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8640" w14:textId="77777777" w:rsidR="00000000" w:rsidRDefault="00BF6C45">
      <w:pPr>
        <w:divId w:val="1467813395"/>
        <w:rPr>
          <w:rFonts w:eastAsia="Times New Roman"/>
          <w:vanish/>
        </w:rPr>
      </w:pPr>
      <w:r>
        <w:rPr>
          <w:rFonts w:eastAsia="Times New Roman"/>
          <w:vanish/>
        </w:rPr>
        <w:t>0.550.401.601.411555081464921522211354570001425205--12-312021Q3falseP5Y194194358111928421581567026531468749170.01P5YP3YP120MP5Y156702653P3Y0001425205iova:CommercialManufacturingFacilityAgreementMember2021-09-300001425205</w:t>
      </w:r>
      <w:r>
        <w:rPr>
          <w:rFonts w:eastAsia="Times New Roman"/>
          <w:vanish/>
        </w:rPr>
        <w:t>us-gaap:CommonStockMember2021-07-012021-09-300001425205us-gaap:CommonStockMember2020-07-012020-09-300001425205iova:AtMarketOfferingProgramMember2021-07-012021-09-300001425205us-gaap:CommonStockMember2020-01-012020-09-300001425205iova:SolomonCapitalLlcLitig</w:t>
      </w:r>
      <w:r>
        <w:rPr>
          <w:rFonts w:eastAsia="Times New Roman"/>
          <w:vanish/>
        </w:rPr>
        <w:t>ationMember2013-03-012013-03-310001425205us-gaap:RetainedEarningsMember2021-09-300001425205us-gaap:AdditionalPaidInCapitalMember2021-09-300001425205us-gaap:AccumulatedOtherComprehensiveIncomeMember2021-09-300001425205us-gaap:RetainedEarningsMember2021-06-3</w:t>
      </w:r>
      <w:r>
        <w:rPr>
          <w:rFonts w:eastAsia="Times New Roman"/>
          <w:vanish/>
        </w:rPr>
        <w:t>00001425205us-gaap:AdditionalPaidInCapitalMember2021-06-300001425205us-gaap:AccumulatedOtherComprehensiveIncomeMember2021-06-3000014252052021-06-300001425205us-gaap:RetainedEarningsMember2020-12-310001425205us-gaap:AdditionalPaidInCapitalMember2020-12-3100</w:t>
      </w:r>
      <w:r>
        <w:rPr>
          <w:rFonts w:eastAsia="Times New Roman"/>
          <w:vanish/>
        </w:rPr>
        <w:t>01425205us-gaap:AccumulatedOtherComprehensiveIncomeMember2020-12-310001425205us-gaap:RetainedEarningsMember2020-09-300001425205us-gaap:AdditionalPaidInCapitalMember2020-09-300001425205us-gaap:AccumulatedOtherComprehensiveIncomeMember2020-09-300001425205us-</w:t>
      </w:r>
      <w:r>
        <w:rPr>
          <w:rFonts w:eastAsia="Times New Roman"/>
          <w:vanish/>
        </w:rPr>
        <w:t>gaap:RetainedEarningsMember2020-06-300001425205us-gaap:AdditionalPaidInCapitalMember2020-06-300001425205us-gaap:AccumulatedOtherComprehensiveIncomeMember2020-06-3000014252052020-06-300001425205us-gaap:RetainedEarningsMember2019-12-310001425205us-gaap:Addit</w:t>
      </w:r>
      <w:r>
        <w:rPr>
          <w:rFonts w:eastAsia="Times New Roman"/>
          <w:vanish/>
        </w:rPr>
        <w:t>ionalPaidInCapitalMember2019-12-310001425205us-gaap:AccumulatedOtherComprehensiveIncomeMember2019-12-310001425205us-gaap:SeriesBPreferredStockMemberus-gaap:PreferredStockMember2021-09-300001425205us-gaap:SeriesAPreferredStockMemberus-gaap:PreferredStockMem</w:t>
      </w:r>
      <w:r>
        <w:rPr>
          <w:rFonts w:eastAsia="Times New Roman"/>
          <w:vanish/>
        </w:rPr>
        <w:t>ber2021-09-300001425205us-gaap:CommonStockMember2021-09-300001425205us-gaap:SeriesBPreferredStockMemberus-gaap:PreferredStockMember2021-06-300001425205us-gaap:SeriesAPreferredStockMemberus-gaap:PreferredStockMember2021-06-300001425205us-gaap:CommonStockMem</w:t>
      </w:r>
      <w:r>
        <w:rPr>
          <w:rFonts w:eastAsia="Times New Roman"/>
          <w:vanish/>
        </w:rPr>
        <w:t>ber2021-06-300001425205us-gaap:SeriesBPreferredStockMemberus-gaap:PreferredStockMember2020-12-310001425205us-gaap:SeriesAPreferredStockMemberus-gaap:PreferredStockMember2020-12-310001425205us-gaap:CommonStockMember2020-12-310001425205us-gaap:SeriesBPreferr</w:t>
      </w:r>
      <w:r>
        <w:rPr>
          <w:rFonts w:eastAsia="Times New Roman"/>
          <w:vanish/>
        </w:rPr>
        <w:t>edStockMemberus-gaap:PreferredStockMember2020-09-300001425205us-gaap:SeriesAPreferredStockMemberus-gaap:PreferredStockMember2020-09-300001425205us-gaap:CommonStockMember2020-09-300001425205us-gaap:SeriesBPreferredStockMemberus-gaap:PreferredStockMember2020</w:t>
      </w:r>
      <w:r>
        <w:rPr>
          <w:rFonts w:eastAsia="Times New Roman"/>
          <w:vanish/>
        </w:rPr>
        <w:t>-06-300001425205us-gaap:SeriesAPreferredStockMemberus-gaap:PreferredStockMember2020-06-300001425205us-gaap:CommonStockMember2020-06-300001425205us-gaap:SeriesBPreferredStockMemberus-gaap:PreferredStockMember2019-12-310001425205us-gaap:SeriesAPreferredStock</w:t>
      </w:r>
      <w:r>
        <w:rPr>
          <w:rFonts w:eastAsia="Times New Roman"/>
          <w:vanish/>
        </w:rPr>
        <w:t>Memberus-gaap:PreferredStockMember2019-12-310001425205us-gaap:CommonStockMember2019-12-310001425205us-gaap:IPOMember2020-06-300001425205srt:BoardOfDirectorsChairmanMember2017-09-012017-09-1400014252052017-09-012017-09-140001425205us-gaap:EmployeeStockOptio</w:t>
      </w:r>
      <w:r>
        <w:rPr>
          <w:rFonts w:eastAsia="Times New Roman"/>
          <w:vanish/>
        </w:rPr>
        <w:t>nMember2020-12-310001425205us-gaap:EmployeeStockOptionMember2021-01-012021-09-300001425205us-gaap:EmployeeStockOptionMember2021-09-300001425205iova:TwoThousandTwentyOneInducementPlanMember2021-09-300001425205iova:TwoThousandFourteenEquityIncentivePlanMembe</w:t>
      </w:r>
      <w:r>
        <w:rPr>
          <w:rFonts w:eastAsia="Times New Roman"/>
          <w:vanish/>
        </w:rPr>
        <w:t>r2021-09-300001425205iova:TwoThousandElevenEquityIncentivePlanMember2021-09-300001425205iova:TwentyEighteenEquityIncentivePlanMember2021-09-300001425205iova:TwoThousandElevenEquityIncentivePlanMember2020-06-300001425205iova:TwoThousandTwentyOneInducementPl</w:t>
      </w:r>
      <w:r>
        <w:rPr>
          <w:rFonts w:eastAsia="Times New Roman"/>
          <w:vanish/>
        </w:rPr>
        <w:t>anMember2021-09-220001425205iova:TwentyEighteenEquityIncentivePlanMember2020-06-080001425205iova:TwentyEighteenEquityIncentivePlanMember2020-06-070001425205iova:TwentyEighteenEquityIncentivePlanMember2018-04-220001425205srt:BoardOfDirectorsChairmanMember20</w:t>
      </w:r>
      <w:r>
        <w:rPr>
          <w:rFonts w:eastAsia="Times New Roman"/>
          <w:vanish/>
        </w:rPr>
        <w:t>17-09-140001425205srt:MaximumMemberiova:TwoThousandFourteenEquityIncentivePlanMember2016-08-160001425205iova:TwoThousandFourteenEquityIncentivePlanMember2015-04-100001425205iova:TwoThousandFourteenEquityIncentivePlanMember2014-11-300001425205iova:TwoThousa</w:t>
      </w:r>
      <w:r>
        <w:rPr>
          <w:rFonts w:eastAsia="Times New Roman"/>
          <w:vanish/>
        </w:rPr>
        <w:t>ndElevenEquityIncentivePlanMember2014-08-200001425205iova:TwoThousandElevenEquityIncentivePlanMember2014-08-190001425205iova:TwoThousandElevenEquityIncentivePlanMember2013-08-310001425205iova:TwoThousandElevenEquityIncentivePlanMember2013-07-310001425205io</w:t>
      </w:r>
      <w:r>
        <w:rPr>
          <w:rFonts w:eastAsia="Times New Roman"/>
          <w:vanish/>
        </w:rPr>
        <w:t>va:TwoThousandElevenEquityIncentivePlanMember2011-10-140001425205iova:SatisfactionOfClinicalTrialMilestonesMemberus-gaap:RestrictedStockUnitsRSUMember2016-06-012016-06-010001425205us-gaap:RestrictedStockUnitsRSUMember2016-06-012016-06-010001425205srt:Chief</w:t>
      </w:r>
      <w:r>
        <w:rPr>
          <w:rFonts w:eastAsia="Times New Roman"/>
          <w:vanish/>
        </w:rPr>
        <w:t>ExecutiveOfficerMemberus-gaap:RestrictedStockUnitsRSUMember2021-09-300001425205srt:ChiefExecutiveOfficerMemberus-gaap:RestrictedStockUnitsRSUMember2020-12-310001425205us-gaap:RestrictedStockUnitsRSUMember2021-06-012021-06-300001425205iova:TwoThousandEleven</w:t>
      </w:r>
      <w:r>
        <w:rPr>
          <w:rFonts w:eastAsia="Times New Roman"/>
          <w:vanish/>
        </w:rPr>
        <w:t>EquityIncentivePlanMember2021-01-012021-09-300001425205srt:ChiefExecutiveOfficerMemberus-gaap:RestrictedStockUnitsRSUMember2016-06-012016-06-010001425205us-gaap:RestrictedStockUnitsRSUMember2021-07-012021-09-300001425205us-gaap:ResearchAndDevelopmentExpens</w:t>
      </w:r>
      <w:r>
        <w:rPr>
          <w:rFonts w:eastAsia="Times New Roman"/>
          <w:vanish/>
        </w:rPr>
        <w:t>eMember2021-07-012021-09-300001425205us-gaap:GeneralAndAdministrativeExpenseMember2021-07-012021-09-300001425205us-gaap:EmployeeStockOptionMember2021-07-012021-09-300001425205iova:TwoThousandTwentyEsppMember2021-07-012021-09-300001425205us-gaap:ResearchAnd</w:t>
      </w:r>
      <w:r>
        <w:rPr>
          <w:rFonts w:eastAsia="Times New Roman"/>
          <w:vanish/>
        </w:rPr>
        <w:t>DevelopmentExpenseMember2021-01-012021-09-300001425205us-gaap:GeneralAndAdministrativeExpenseMember2021-01-012021-09-300001425205iova:TwoThousandTwentyEsppMember2021-01-012021-09-300001425205us-gaap:ResearchAndDevelopmentExpenseMember2020-07-012020-09-3000</w:t>
      </w:r>
      <w:r>
        <w:rPr>
          <w:rFonts w:eastAsia="Times New Roman"/>
          <w:vanish/>
        </w:rPr>
        <w:t>01425205us-gaap:GeneralAndAdministrativeExpenseMember2020-07-012020-09-300001425205us-gaap:EmployeeStockOptionMember2020-07-012020-09-300001425205us-gaap:RestrictedStockUnitsRSUMember2020-01-012020-09-300001425205us-gaap:ResearchAndDevelopmentExpenseMember</w:t>
      </w:r>
      <w:r>
        <w:rPr>
          <w:rFonts w:eastAsia="Times New Roman"/>
          <w:vanish/>
        </w:rPr>
        <w:t>2020-01-012020-09-300001425205us-gaap:GeneralAndAdministrativeExpenseMember2020-01-012020-09-300001425205us-gaap:EmployeeStockOptionMember2020-01-012020-09-300001425205iova:TwoThousandElevenEquityIncentivePlanMember2020-06-012020-06-300001425205iova:FirstA</w:t>
      </w:r>
      <w:r>
        <w:rPr>
          <w:rFonts w:eastAsia="Times New Roman"/>
          <w:vanish/>
        </w:rPr>
        <w:t>nniversaryMemberus-gaap:RestrictedStockUnitsRSUMember2016-06-012016-06-010001425205iova:ConsultingAgreementMember2021-07-012021-09-300001425205iova:ConsultingAgreementMember2021-01-012021-09-300001425205iova:ConsultingAgreementMember2020-07-012020-09-30000</w:t>
      </w:r>
      <w:r>
        <w:rPr>
          <w:rFonts w:eastAsia="Times New Roman"/>
          <w:vanish/>
        </w:rPr>
        <w:t>1425205iova:ConsultingAgreementMember2020-01-012020-09-300001425205iova:WuxiApptechIncManufacturingAndServicesAgreementMember2021-07-012021-09-300001425205iova:StrategicAllianceAgreementMember2021-07-012021-09-300001425205iova:ResearchCollaborationAndClini</w:t>
      </w:r>
      <w:r>
        <w:rPr>
          <w:rFonts w:eastAsia="Times New Roman"/>
          <w:vanish/>
        </w:rPr>
        <w:t>calGrantAgreementsWithMoffittMember2021-07-012021-09-300001425205iova:NovartisPharmaAgLicenseAgreementMember2021-07-012021-09-300001425205iova:MoffittLicenseAgreementOneMember2021-07-012021-09-300001425205iova:CooperativeResearchAndDevelopmentAgreementMemb</w:t>
      </w:r>
      <w:r>
        <w:rPr>
          <w:rFonts w:eastAsia="Times New Roman"/>
          <w:vanish/>
        </w:rPr>
        <w:t>er2021-07-012021-09-300001425205iova:CellectisS.aMember2021-07-012021-09-300001425205iova:WuxiApptechIncManufacturingAndServicesAgreementMember2021-01-012021-09-300001425205iova:StrategicAllianceAgreementMember2021-01-012021-09-300001425205iova:ResearchCol</w:t>
      </w:r>
      <w:r>
        <w:rPr>
          <w:rFonts w:eastAsia="Times New Roman"/>
          <w:vanish/>
        </w:rPr>
        <w:t>laborationAndClinicalGrantAgreementsWithMoffittMember2021-01-012021-09-300001425205iova:NovartisPharmaAgLicenseAgreementMember2021-01-012021-09-300001425205iova:MoffittLicenseAgreementOneMember2021-01-012021-09-300001425205iova:CooperativeResearchAndDevelo</w:t>
      </w:r>
      <w:r>
        <w:rPr>
          <w:rFonts w:eastAsia="Times New Roman"/>
          <w:vanish/>
        </w:rPr>
        <w:t>pmentAgreementMember2021-01-012021-09-300001425205iova:CellectisS.aMember2021-01-012021-09-300001425205iova:WuxiApptechIncManufacturingAndServicesAgreementMember2020-07-012020-09-300001425205iova:StrategicAllianceAgreementMember2020-07-012020-09-3000014252</w:t>
      </w:r>
      <w:r>
        <w:rPr>
          <w:rFonts w:eastAsia="Times New Roman"/>
          <w:vanish/>
        </w:rPr>
        <w:t>05iova:ResearchCollaborationAndClinicalGrantAgreementsWithMoffittMember2020-07-012020-09-300001425205iova:MoffittLicenseAgreementOneMember2020-07-012020-09-300001425205iova:CooperativeResearchAndDevelopmentAgreementMember2020-07-012020-09-300001425205iova:</w:t>
      </w:r>
      <w:r>
        <w:rPr>
          <w:rFonts w:eastAsia="Times New Roman"/>
          <w:vanish/>
        </w:rPr>
        <w:t>CellectisS.aMember2020-07-012020-09-300001425205iova:WuxiApptechIncManufacturingAndServicesAgreementMember2020-01-012020-09-300001425205iova:StrategicAllianceAgreementMember2020-01-012020-09-300001425205iova:ResearchCollaborationAndClinicalGrantAgreementsW</w:t>
      </w:r>
      <w:r>
        <w:rPr>
          <w:rFonts w:eastAsia="Times New Roman"/>
          <w:vanish/>
        </w:rPr>
        <w:t>ithMoffittMember2020-01-012020-09-300001425205iova:NovartisPharmaAgLicenseAgreementMember2020-01-012020-09-300001425205iova:MoffittLicenseAgreementOneMember2020-01-012020-09-300001425205iova:CooperativeResearchAndDevelopmentAgreementMember2020-01-012020-09</w:t>
      </w:r>
      <w:r>
        <w:rPr>
          <w:rFonts w:eastAsia="Times New Roman"/>
          <w:vanish/>
        </w:rPr>
        <w:t>-300001425205iova:CellectisS.aMember2020-01-012020-09-300001425205srt:MaximumMemberiova:StrategicAllianceAgreementMember2017-04-172017-04-170001425205us-gaap:OfficeEquipmentMember2021-09-300001425205us-gaap:MachineryAndEquipmentMember2021-09-300001425205us</w:t>
      </w:r>
      <w:r>
        <w:rPr>
          <w:rFonts w:eastAsia="Times New Roman"/>
          <w:vanish/>
        </w:rPr>
        <w:t>-gaap:LeaseholdImprovementsMember2021-09-300001425205us-gaap:EquipmentMember2021-09-300001425205us-gaap:ConstructionInProgressMember2021-09-300001425205us-gaap:ComputerSoftwareIntangibleAssetMember2021-09-300001425205us-gaap:ComputerEquipmentMember2021-09-</w:t>
      </w:r>
      <w:r>
        <w:rPr>
          <w:rFonts w:eastAsia="Times New Roman"/>
          <w:vanish/>
        </w:rPr>
        <w:t>300001425205us-gaap:OfficeEquipmentMember2020-12-310001425205us-gaap:LeaseholdImprovementsMember2020-12-310001425205us-gaap:EquipmentMember2020-12-310001425205us-gaap:ConstructionInProgressMember2020-12-310001425205us-gaap:ComputerEquipmentMember2020-12-31</w:t>
      </w:r>
      <w:r>
        <w:rPr>
          <w:rFonts w:eastAsia="Times New Roman"/>
          <w:vanish/>
        </w:rPr>
        <w:t>0001425205iova:SolomonCapitalLlcLitigationMember2012-11-012012-11-300001425205iova:SolomonCapitalLlcLitigationMember2012-06-012012-06-300001425205us-gaap:IPOMember2020-06-012020-06-300001425205us-gaap:SeriesBPreferredStockMemberus-gaap:CommonStockMember202</w:t>
      </w:r>
      <w:r>
        <w:rPr>
          <w:rFonts w:eastAsia="Times New Roman"/>
          <w:vanish/>
        </w:rPr>
        <w:t>1-09-300001425205us-gaap:SeriesBPreferredStockMemberus-gaap:CommonStockMember2020-12-310001425205iova:SeriesConvertiblePreferredStockMember2020-12-310001425205iova:BlankCheckMember2021-09-300001425205us-gaap:SeriesBPreferredStockMemberus-gaap:IPOMember2021</w:t>
      </w:r>
      <w:r>
        <w:rPr>
          <w:rFonts w:eastAsia="Times New Roman"/>
          <w:vanish/>
        </w:rPr>
        <w:t>-09-300001425205us-gaap:SeriesBPreferredStockMember2021-09-300001425205us-gaap:SeriesAPreferredStockMember2021-09-300001425205iova:SeriesConvertiblePreferredStockMember2021-09-300001425205us-gaap:SeriesBPreferredStockMember2020-12-310001425205us-gaap:Serie</w:t>
      </w:r>
      <w:r>
        <w:rPr>
          <w:rFonts w:eastAsia="Times New Roman"/>
          <w:vanish/>
        </w:rPr>
        <w:t>sAPreferredStockMember2020-12-310001425205iova:SanCarlosCaliforniaMemberiova:NewHeadquartersLeaseMemberiova:OfficeSpaceMember2021-01-012021-09-300001425205us-gaap:AccumulatedOtherComprehensiveIncomeMember2021-07-012021-09-300001425205us-gaap:AccumulatedOth</w:t>
      </w:r>
      <w:r>
        <w:rPr>
          <w:rFonts w:eastAsia="Times New Roman"/>
          <w:vanish/>
        </w:rPr>
        <w:t>erComprehensiveIncomeMember2021-01-012021-09-300001425205us-gaap:AccumulatedOtherComprehensiveIncomeMember2020-07-012020-09-300001425205us-gaap:AccumulatedOtherComprehensiveIncomeMember2020-01-012020-09-300001425205iova:SanCarlosCaliforniaMemberiova:Facili</w:t>
      </w:r>
      <w:r>
        <w:rPr>
          <w:rFonts w:eastAsia="Times New Roman"/>
          <w:vanish/>
        </w:rPr>
        <w:t>tyLeasesMemberiova:OfficeSpaceMember2018-10-192018-10-190001425205iova:NewHeadquartersLeaseMember2021-09-300001425205stpr:NYiova:FacilityLeasesMember2020-09-012021-01-310001425205iova:PhiladelphiaPennsylvaniaMember2020-08-012020-08-010001425205stpr:NYiova:</w:t>
      </w:r>
      <w:r>
        <w:rPr>
          <w:rFonts w:eastAsia="Times New Roman"/>
          <w:vanish/>
        </w:rPr>
        <w:t>FacilityLeasesMember2020-05-242020-10-310001425205stpr:NYiova:FacilityLeasesMember2020-01-232020-07-310001425205stpr:NYiova:FacilityLeasesMember2019-10-242020-04-300001425205stpr:NYiova:FacilityLeasesMember2019-05-012020-01-310001425205stpr:NYiova:Facility</w:t>
      </w:r>
      <w:r>
        <w:rPr>
          <w:rFonts w:eastAsia="Times New Roman"/>
          <w:vanish/>
        </w:rPr>
        <w:t>LeasesMember2018-11-022019-07-310001425205stpr:NYiova:FacilityLeasesMemberiova:OfficeSpaceMember2018-04-202019-01-310001425205iova:TampaFloridaMemberiova:FacilityLeasesMember2016-09-012016-09-300001425205us-gaap:RetainedEarningsMember2021-07-012021-09-3000</w:t>
      </w:r>
      <w:r>
        <w:rPr>
          <w:rFonts w:eastAsia="Times New Roman"/>
          <w:vanish/>
        </w:rPr>
        <w:t>01425205us-gaap:RetainedEarningsMember2021-01-012021-09-300001425205us-gaap:RetainedEarningsMember2020-07-012020-09-300001425205us-gaap:RetainedEarningsMember2020-01-012020-09-300001425205iova:SolomonCapitalLlcLitigationMembersrt:MinimumMember2016-04-08000</w:t>
      </w:r>
      <w:r>
        <w:rPr>
          <w:rFonts w:eastAsia="Times New Roman"/>
          <w:vanish/>
        </w:rPr>
        <w:t>1425205iova:SolomonCapitalLlcLitigationMember2016-04-082016-04-080001425205iova:CommercialManufacturingFacilityAgreementMember2020-10-070001425205iova:TampaFloridaMember2014-12-310001425205srt:MinimumMemberiova:SanCarlosCaliforniaMemberiova:Suite150FirstAm</w:t>
      </w:r>
      <w:r>
        <w:rPr>
          <w:rFonts w:eastAsia="Times New Roman"/>
          <w:vanish/>
        </w:rPr>
        <w:t>endmentMemberiova:OfficeSpaceMember2021-02-080001425205srt:MinimumMemberiova:SanCarlosCaliforniaMemberiova:Suite100AndSuit125SecondAmendmentMemberiova:OfficeSpaceMember2021-02-080001425205srt:MaximumMemberiova:SanCarlosCaliforniaMemberiova:Suite150FirstAme</w:t>
      </w:r>
      <w:r>
        <w:rPr>
          <w:rFonts w:eastAsia="Times New Roman"/>
          <w:vanish/>
        </w:rPr>
        <w:t>ndmentMemberiova:OfficeSpaceMember2021-02-080001425205srt:MaximumMemberiova:SanCarlosCaliforniaMemberiova:Suite100AndSuit125SecondAmendmentMemberiova:OfficeSpaceMember2021-02-080001425205iova:SanCarlosCaliforniaMemberiova:Suite150FirstAmendmentMember2021-0</w:t>
      </w:r>
      <w:r>
        <w:rPr>
          <w:rFonts w:eastAsia="Times New Roman"/>
          <w:vanish/>
        </w:rPr>
        <w:t>2-082021-02-080001425205iova:SanCarlosCaliforniaMemberiova:Suite100AndSuit125SecondAmendmentMember2021-02-082021-02-080001425205iova:TampaFloridaMemberiova:FacilityLeasesMember2014-12-012014-12-310001425205iova:SanCarlosCaliforniaMemberiova:FacilityLeasesM</w:t>
      </w:r>
      <w:r>
        <w:rPr>
          <w:rFonts w:eastAsia="Times New Roman"/>
          <w:vanish/>
        </w:rPr>
        <w:t>ember2019-06-190001425205iova:CmoEmbeddedLeasesMember2021-09-300001425205iova:SanCarlosCaliforniaMemberiova:ExtendedAgreementUnderSuite150FirstAmendmentMemberiova:OfficeSpaceMember2021-09-010001425205iova:SanCarlosCaliforniaMemberiova:ExtendedAgreementUnde</w:t>
      </w:r>
      <w:r>
        <w:rPr>
          <w:rFonts w:eastAsia="Times New Roman"/>
          <w:vanish/>
        </w:rPr>
        <w:t>rSuite100AndSuit125SecondAmendmentMemberiova:OfficeSpaceMember2021-09-010001425205iova:SanCarlosCaliforniaMemberiova:Suite150FirstAmendmentMemberiova:OfficeSpaceMember2021-02-080001425205iova:SanCarlosCaliforniaMemberiova:Suite100AndSuit125SecondAmendmentM</w:t>
      </w:r>
      <w:r>
        <w:rPr>
          <w:rFonts w:eastAsia="Times New Roman"/>
          <w:vanish/>
        </w:rPr>
        <w:t>emberiova:OfficeSpaceMember2021-02-080001425205iova:TampaFloridaMemberiova:FacilityLeasesMember2019-12-310001425205stpr:NYiova:FacilityLeasesMemberiova:OfficeSpaceMember2018-07-310001425205iova:CommercialManufacturingFacilityAgreementMemberiova:OfficeSpace</w:t>
      </w:r>
      <w:r>
        <w:rPr>
          <w:rFonts w:eastAsia="Times New Roman"/>
          <w:vanish/>
        </w:rPr>
        <w:t>Member2021-09-300001425205us-gaap:RestrictedStockUnitsRSUMember2021-09-300001425205us-gaap:RestrictedStockUnitsRSUMember2021-01-012021-09-300001425205us-gaap:EmployeeStockOptionMember2021-01-012021-09-300001425205us-gaap:EmployeeStockOptionMember2021-09-30</w:t>
      </w:r>
      <w:r>
        <w:rPr>
          <w:rFonts w:eastAsia="Times New Roman"/>
          <w:vanish/>
        </w:rPr>
        <w:t>0001425205iova:CommercialManufacturingFacilityAgreementMember2021-07-012021-09-300001425205iova:CommercialManufacturingFacilityAgreementMember2021-01-012021-09-300001425205iova:SolomonCapitalLlcLitigationMemberus-gaap:CommercialPaperMember2016-04-080001425</w:t>
      </w:r>
      <w:r>
        <w:rPr>
          <w:rFonts w:eastAsia="Times New Roman"/>
          <w:vanish/>
        </w:rPr>
        <w:t>205iova:SolomonCapitalLlcLitigationMemberiova:SolomonCapitalLlcMember2016-04-082016-04-080001425205iova:SeriesConvertiblePreferredStockMemberus-gaap:CommonStockMember2021-01-012021-09-300001425205iova:IssuanceOfCommonStockUponConversionOfPreferredStockMemb</w:t>
      </w:r>
      <w:r>
        <w:rPr>
          <w:rFonts w:eastAsia="Times New Roman"/>
          <w:vanish/>
        </w:rPr>
        <w:t>erus-gaap:SeriesBPreferredStockMember2021-01-012021-09-300001425205iova:IssuanceOfCommonStockUponConversionOfPreferredStockMemberus-gaap:CommonStockMember2021-01-012021-09-300001425205iova:SeriesConvertiblePreferredStockMemberus-gaap:CommonStockMember2020-</w:t>
      </w:r>
      <w:r>
        <w:rPr>
          <w:rFonts w:eastAsia="Times New Roman"/>
          <w:vanish/>
        </w:rPr>
        <w:t>01-012020-12-310001425205iova:IssuanceOfCommonStockUponConversionOfPreferredStockMemberus-gaap:SeriesBPreferredStockMember2020-01-012020-09-300001425205iova:SeriesConvertiblePreferredStockMember2021-01-012021-09-300001425205iova:SeriesConvertiblePreferredS</w:t>
      </w:r>
      <w:r>
        <w:rPr>
          <w:rFonts w:eastAsia="Times New Roman"/>
          <w:vanish/>
        </w:rPr>
        <w:t>tockMember2020-01-012020-09-300001425205iova:TwoThousandTwentyEsppMember2021-09-300001425205us-gaap:MoneyMarketFundsMember2021-09-300001425205us-gaap:DemandDepositsMember2021-09-300001425205us-gaap:MoneyMarketFundsMember2020-12-310001425205us-gaap:DemandDe</w:t>
      </w:r>
      <w:r>
        <w:rPr>
          <w:rFonts w:eastAsia="Times New Roman"/>
          <w:vanish/>
        </w:rPr>
        <w:t>positsMember2020-12-3100014252052019-12-3100014252052020-09-300001425205us-gaap:CorporateDebtSecuritiesMember2021-09-300001425205us-gaap:FairValueInputsLevel2Memberus-gaap:USGovernmentCorporationsAndAgenciesSecuritiesMember2021-09-300001425205us-gaap:FairV</w:t>
      </w:r>
      <w:r>
        <w:rPr>
          <w:rFonts w:eastAsia="Times New Roman"/>
          <w:vanish/>
        </w:rPr>
        <w:t>alueInputsLevel2Memberus-gaap:CommercialPaperMember2021-09-300001425205us-gaap:FairValueInputsLevel2Memberiova:CorporateSecuritiesMember2021-09-300001425205us-gaap:FairValueInputsLevel1Memberus-gaap:USTreasurySecuritiesMember2021-09-300001425205us-gaap:Fai</w:t>
      </w:r>
      <w:r>
        <w:rPr>
          <w:rFonts w:eastAsia="Times New Roman"/>
          <w:vanish/>
        </w:rPr>
        <w:t>rValueInputsLevel1Memberus-gaap:MoneyMarketFundsMember2021-09-300001425205us-gaap:USTreasurySecuritiesMember2021-09-300001425205us-gaap:USGovernmentCorporationsAndAgenciesSecuritiesMember2021-09-300001425205us-gaap:MoneyMarketFundsMember2021-09-30000142520</w:t>
      </w:r>
      <w:r>
        <w:rPr>
          <w:rFonts w:eastAsia="Times New Roman"/>
          <w:vanish/>
        </w:rPr>
        <w:t>5us-gaap:FairValueInputsLevel2Member2021-09-300001425205us-gaap:FairValueInputsLevel1Member2021-09-300001425205us-gaap:CommercialPaperMember2021-09-300001425205iova:CorporateSecuritiesMember2021-09-300001425205us-gaap:FairValueInputsLevel1Memberus-gaap:UST</w:t>
      </w:r>
      <w:r>
        <w:rPr>
          <w:rFonts w:eastAsia="Times New Roman"/>
          <w:vanish/>
        </w:rPr>
        <w:t>reasurySecuritiesMember2020-12-310001425205us-gaap:FairValueInputsLevel1Memberus-gaap:USGovernmentCorporationsAndAgenciesSecuritiesMember2020-12-310001425205us-gaap:FairValueInputsLevel1Memberus-gaap:MoneyMarketFundsMember2020-12-310001425205us-gaap:USTrea</w:t>
      </w:r>
      <w:r>
        <w:rPr>
          <w:rFonts w:eastAsia="Times New Roman"/>
          <w:vanish/>
        </w:rPr>
        <w:t>surySecuritiesMember2020-12-310001425205us-gaap:USGovernmentCorporationsAndAgenciesSecuritiesMember2020-12-310001425205us-gaap:MoneyMarketFundsMember2020-12-310001425205us-gaap:FairValueInputsLevel1Member2020-12-310001425205iova:PhiladelphiaPennsylvaniaMem</w:t>
      </w:r>
      <w:r>
        <w:rPr>
          <w:rFonts w:eastAsia="Times New Roman"/>
          <w:vanish/>
        </w:rPr>
        <w:t>ber2020-08-010001425205iova:TampaFloridaMemberiova:FacilityLeasesMember2020-06-300001425205iova:SanCarlosCaliforniaMemberiova:FacilityLeasesMemberiova:OfficeSpaceMember2019-06-190001425205iova:CommercialManufacturingFacilityAgreementMemberiova:OfficeSpaceM</w:t>
      </w:r>
      <w:r>
        <w:rPr>
          <w:rFonts w:eastAsia="Times New Roman"/>
          <w:vanish/>
        </w:rPr>
        <w:t>ember2019-05-280001425205iova:PhiladelphiaPennsylvaniaMemberiova:FacilityOfficeLeaseForNextThreeYearsMemberiova:OfficeSpaceMember2019-05-020001425205iova:PhiladelphiaPennsylvaniaMemberiova:FacilityOfficeLeaseForFirstYearMemberiova:OfficeSpaceMember2019-05-</w:t>
      </w:r>
      <w:r>
        <w:rPr>
          <w:rFonts w:eastAsia="Times New Roman"/>
          <w:vanish/>
        </w:rPr>
        <w:t>020001425205iova:TampaFloridaMemberiova:FacilityLeasesMember2016-09-300001425205iova:SanCarlosCaliforniaMemberiova:FacilityLeasesMemberiova:OfficeSpaceMember2016-08-040001425205iova:TampaFloridaMemberiova:FacilityLeasesMember2015-04-300001425205iova:TampaF</w:t>
      </w:r>
      <w:r>
        <w:rPr>
          <w:rFonts w:eastAsia="Times New Roman"/>
          <w:vanish/>
        </w:rPr>
        <w:t>loridaMemberiova:FacilityLeasesMember2014-12-310001425205us-gaap:SeriesAPreferredStockMember2021-01-012021-09-300001425205us-gaap:RestrictedStockUnitsRSUMember2021-01-012021-09-300001425205us-gaap:EmployeeStockOptionMember2021-01-012021-09-300001425205iova</w:t>
      </w:r>
      <w:r>
        <w:rPr>
          <w:rFonts w:eastAsia="Times New Roman"/>
          <w:vanish/>
        </w:rPr>
        <w:t>:EmployeeStockPurchasePlanMember2021-01-012021-09-300001425205us-gaap:SeriesBPreferredStockMember2020-01-012020-09-300001425205us-gaap:SeriesAPreferredStockMember2020-01-012020-09-300001425205us-gaap:EmployeeStockOptionMember2020-01-012020-09-300001425205i</w:t>
      </w:r>
      <w:r>
        <w:rPr>
          <w:rFonts w:eastAsia="Times New Roman"/>
          <w:vanish/>
        </w:rPr>
        <w:t>ova:TwoThousandTwentyEsppMember2021-07-012021-09-300001425205iova:TwoThousandTwentyEsppMember2021-01-012021-09-300001425205iova:TwoThousandTwentyEsppMember2020-07-012020-09-300001425205iova:TwoThousandTwentyEsppMember2020-01-012020-09-300001425205us-gaap:A</w:t>
      </w:r>
      <w:r>
        <w:rPr>
          <w:rFonts w:eastAsia="Times New Roman"/>
          <w:vanish/>
        </w:rPr>
        <w:t>dditionalPaidInCapitalMember2021-07-012021-09-300001425205us-gaap:AdditionalPaidInCapitalMember2020-07-012020-09-300001425205us-gaap:AdditionalPaidInCapitalMember2020-01-012020-09-300001425205iova:AtMarketOfferingProgramMember2021-01-012021-09-300001425205</w:t>
      </w:r>
      <w:r>
        <w:rPr>
          <w:rFonts w:eastAsia="Times New Roman"/>
          <w:vanish/>
        </w:rPr>
        <w:t>iova:TwoThousandElevenEquityIncentivePlanMember2013-08-012013-08-310001425205iova:TwoThousandElevenEquityIncentivePlanMember2013-07-312013-07-310001425205iova:AtMarketOfferingProgramMember2021-02-082021-02-080001425205iova:AtMarketOfferingProgramMember2021</w:t>
      </w:r>
      <w:r>
        <w:rPr>
          <w:rFonts w:eastAsia="Times New Roman"/>
          <w:vanish/>
        </w:rPr>
        <w:t>-02-080001425205iova:UnderwriterMemberus-gaap:IPOMember2020-06-012020-06-300001425205srt:BoardOfDirectorsChairmanMember2017-09-142017-09-140001425205iova:MoffittLicenseAgreementTwoAmendedAndRestatedMember2021-09-302021-09-300001425205iova:MoffittLicenseAgr</w:t>
      </w:r>
      <w:r>
        <w:rPr>
          <w:rFonts w:eastAsia="Times New Roman"/>
          <w:vanish/>
        </w:rPr>
        <w:t>eementTwoMember2018-05-072018-05-070001425205iova:CooperativeResearchAndDevelopmentAgreementMember2015-01-012015-01-310001425205iova:CommercialManufacturingFacilityAgreementMember2019-05-282019-05-280001425205iova:NewHeadquartersLeaseMemberiova:OfficeSpace</w:t>
      </w:r>
      <w:r>
        <w:rPr>
          <w:rFonts w:eastAsia="Times New Roman"/>
          <w:vanish/>
        </w:rPr>
        <w:t>Member2021-02-080001425205stpr:NYiova:FacilityLeasesMemberiova:OfficeSpaceMember2017-07-012017-07-310001425205iova:PhiladelphiaPennsylvaniaMemberiova:FacilityOfficeLeaseExtendedUptoJuly2025Memberiova:OfficeSpaceMember2021-09-010001425205iova:CommercialManu</w:t>
      </w:r>
      <w:r>
        <w:rPr>
          <w:rFonts w:eastAsia="Times New Roman"/>
          <w:vanish/>
        </w:rPr>
        <w:t>facturingFacilityAgreementMember2019-05-280001425205iova:PhiladelphiaPennsylvaniaMemberiova:FacilityOfficeLeaseForNextThreeYearsMember2019-05-020001425205iova:SanCarlosCaliforniaMemberiova:FacilityLeasesMemberiova:OfficeSpaceMember2018-10-190001425205iova:</w:t>
      </w:r>
      <w:r>
        <w:rPr>
          <w:rFonts w:eastAsia="Times New Roman"/>
          <w:vanish/>
        </w:rPr>
        <w:t>SanCarlosCaliforniaMemberiova:NewHeadquartersLeaseMemberiova:OfficeSpaceMember2021-02-080001425205iova:FacilityLeasesMember2021-09-300001425205iova:SanCarlosCaliforniaMemberiova:FacilityLeasesMemberiova:OfficeSpaceMember2016-07-142016-08-0400014252052021-0</w:t>
      </w:r>
      <w:r>
        <w:rPr>
          <w:rFonts w:eastAsia="Times New Roman"/>
          <w:vanish/>
        </w:rPr>
        <w:t>7-012021-09-3000014252052020-07-012020-09-300001425205iova:SolomonCapitalLlcLitigationMember2020-05-122020-05-120001425205iova:JobCreationLoanMember2021-01-262021-01-260001425205iova:JobCreationLoanMember2021-01-260001425205us-gaap:SeriesBPreferredStockMem</w:t>
      </w:r>
      <w:r>
        <w:rPr>
          <w:rFonts w:eastAsia="Times New Roman"/>
          <w:vanish/>
        </w:rPr>
        <w:t>ber2021-01-012021-09-300001425205us-gaap:CommonStockMember2021-01-012021-09-300001425205us-gaap:SeriesBPreferredStockMemberus-gaap:PreferredStockMember2021-01-012021-09-300001425205us-gaap:AdditionalPaidInCapitalMember2021-01-012021-09-3000014252052020-12-</w:t>
      </w:r>
      <w:r>
        <w:rPr>
          <w:rFonts w:eastAsia="Times New Roman"/>
          <w:vanish/>
        </w:rPr>
        <w:t>3100014252052021-09-300001425205iova:ResearchCollaborationAndClinicalGrantAgreementsWithMoffittMember2016-12-012016-12-310001425205iova:WuxiApptechIncManufacturingAndServicesAgreementMember2016-11-012016-11-300001425205iova:CooperativeResearchAndDevelopmen</w:t>
      </w:r>
      <w:r>
        <w:rPr>
          <w:rFonts w:eastAsia="Times New Roman"/>
          <w:vanish/>
        </w:rPr>
        <w:t>tAgreementMember2016-08-012016-08-310001425205iova:MoffittLicenseAgreementOneMember2014-06-282014-06-280001425205iova:CooperativeResearchAndDevelopmentAgreementMember2011-08-312011-08-310001425205iova:SanCarlosCaliforniaMemberiova:FacilityLeasesMember2019-</w:t>
      </w:r>
      <w:r>
        <w:rPr>
          <w:rFonts w:eastAsia="Times New Roman"/>
          <w:vanish/>
        </w:rPr>
        <w:t>06-192019-06-1900014252052020-01-012020-09-3000014252052021-10-2600014252052021-01-012021-09-30xbrli:sharesiso4217:USDutr:sqftiso4217:USDxbrli:sharesxbrli:pureiova:item</w:t>
      </w:r>
    </w:p>
    <w:p w14:paraId="7AD12202" w14:textId="77777777" w:rsidR="00000000" w:rsidRDefault="00BF6C45">
      <w:pPr>
        <w:pStyle w:val="a3"/>
        <w:spacing w:before="0" w:beforeAutospacing="0" w:after="600" w:afterAutospacing="0"/>
        <w:divId w:val="1775056787"/>
        <w:rPr>
          <w:sz w:val="20"/>
          <w:szCs w:val="20"/>
        </w:rPr>
      </w:pPr>
      <w:hyperlink w:anchor="TOC" w:history="1">
        <w:r>
          <w:rPr>
            <w:rStyle w:val="a4"/>
            <w:sz w:val="20"/>
            <w:szCs w:val="20"/>
          </w:rPr>
          <w:t>Table of Contents</w:t>
        </w:r>
      </w:hyperlink>
    </w:p>
    <w:p w14:paraId="4412A1FC" w14:textId="77777777" w:rsidR="00000000" w:rsidRDefault="00BF6C45">
      <w:pPr>
        <w:pStyle w:val="a3"/>
        <w:pBdr>
          <w:top w:val="single" w:sz="24" w:space="1" w:color="000000"/>
          <w:bottom w:val="single" w:sz="8" w:space="1" w:color="000000"/>
        </w:pBdr>
        <w:spacing w:before="0" w:beforeAutospacing="0" w:after="0" w:afterAutospacing="0"/>
        <w:jc w:val="center"/>
        <w:divId w:val="788091916"/>
        <w:rPr>
          <w:sz w:val="20"/>
          <w:szCs w:val="20"/>
        </w:rPr>
      </w:pPr>
      <w:r>
        <w:rPr>
          <w:b/>
          <w:bCs/>
          <w:sz w:val="2"/>
          <w:szCs w:val="2"/>
        </w:rPr>
        <w:t>​</w:t>
      </w:r>
    </w:p>
    <w:p w14:paraId="19DD12BF" w14:textId="77777777" w:rsidR="00000000" w:rsidRDefault="00BF6C45">
      <w:pPr>
        <w:pStyle w:val="a3"/>
        <w:spacing w:before="0" w:beforeAutospacing="0" w:after="0" w:afterAutospacing="0"/>
        <w:jc w:val="center"/>
        <w:divId w:val="788091916"/>
        <w:rPr>
          <w:sz w:val="20"/>
          <w:szCs w:val="20"/>
        </w:rPr>
      </w:pPr>
      <w:r>
        <w:rPr>
          <w:b/>
          <w:bCs/>
          <w:sz w:val="12"/>
          <w:szCs w:val="12"/>
        </w:rPr>
        <w:t>​</w:t>
      </w:r>
    </w:p>
    <w:p w14:paraId="5124E6D4" w14:textId="77777777" w:rsidR="00000000" w:rsidRDefault="00BF6C45">
      <w:pPr>
        <w:pStyle w:val="a3"/>
        <w:spacing w:before="0" w:beforeAutospacing="0" w:after="0" w:afterAutospacing="0"/>
        <w:jc w:val="center"/>
        <w:divId w:val="788091916"/>
        <w:rPr>
          <w:sz w:val="20"/>
          <w:szCs w:val="20"/>
        </w:rPr>
      </w:pPr>
      <w:r>
        <w:rPr>
          <w:b/>
          <w:bCs/>
          <w:sz w:val="20"/>
          <w:szCs w:val="20"/>
        </w:rPr>
        <w:t>U. S. SECURITIES AND EXCHANGE COMMISSIO</w:t>
      </w:r>
      <w:r>
        <w:rPr>
          <w:b/>
          <w:bCs/>
          <w:sz w:val="20"/>
          <w:szCs w:val="20"/>
        </w:rPr>
        <w:t>N</w:t>
      </w:r>
    </w:p>
    <w:p w14:paraId="0FB82AC3" w14:textId="77777777" w:rsidR="00000000" w:rsidRDefault="00BF6C45">
      <w:pPr>
        <w:pStyle w:val="a3"/>
        <w:spacing w:before="0" w:beforeAutospacing="0" w:after="0" w:afterAutospacing="0"/>
        <w:jc w:val="center"/>
        <w:divId w:val="788091916"/>
        <w:rPr>
          <w:sz w:val="20"/>
          <w:szCs w:val="20"/>
        </w:rPr>
      </w:pPr>
      <w:r>
        <w:rPr>
          <w:b/>
          <w:bCs/>
          <w:sz w:val="20"/>
          <w:szCs w:val="20"/>
        </w:rPr>
        <w:t>WASHINGTON, DC 20549</w:t>
      </w:r>
    </w:p>
    <w:p w14:paraId="274D22DA" w14:textId="77777777" w:rsidR="00000000" w:rsidRDefault="00BF6C45">
      <w:pPr>
        <w:pStyle w:val="a3"/>
        <w:spacing w:before="0" w:beforeAutospacing="0" w:after="0" w:afterAutospacing="0"/>
        <w:jc w:val="center"/>
        <w:divId w:val="788091916"/>
        <w:rPr>
          <w:sz w:val="20"/>
          <w:szCs w:val="20"/>
        </w:rPr>
      </w:pPr>
      <w:r>
        <w:rPr>
          <w:sz w:val="16"/>
          <w:szCs w:val="16"/>
        </w:rPr>
        <w:t>​</w:t>
      </w:r>
    </w:p>
    <w:p w14:paraId="553EDEE2" w14:textId="77777777" w:rsidR="00000000" w:rsidRDefault="00BF6C45">
      <w:pPr>
        <w:pStyle w:val="a3"/>
        <w:spacing w:before="0" w:beforeAutospacing="0" w:after="0" w:afterAutospacing="0"/>
        <w:jc w:val="center"/>
        <w:divId w:val="788091916"/>
        <w:rPr>
          <w:sz w:val="20"/>
          <w:szCs w:val="20"/>
        </w:rPr>
      </w:pPr>
      <w:r>
        <w:rPr>
          <w:b/>
          <w:bCs/>
          <w:sz w:val="20"/>
          <w:szCs w:val="20"/>
        </w:rPr>
        <w:t>FORM 10-Q</w:t>
      </w:r>
    </w:p>
    <w:p w14:paraId="67F96E33" w14:textId="77777777" w:rsidR="00000000" w:rsidRDefault="00BF6C45">
      <w:pPr>
        <w:pStyle w:val="a3"/>
        <w:spacing w:before="0" w:beforeAutospacing="0" w:after="0" w:afterAutospacing="0"/>
        <w:divId w:val="788091916"/>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14:paraId="34C3554F" w14:textId="77777777">
        <w:trPr>
          <w:divId w:val="788091916"/>
        </w:trPr>
        <w:tc>
          <w:tcPr>
            <w:tcW w:w="720" w:type="dxa"/>
            <w:noWrap/>
            <w:tcMar>
              <w:top w:w="0" w:type="dxa"/>
              <w:left w:w="0" w:type="dxa"/>
              <w:bottom w:w="0" w:type="dxa"/>
              <w:right w:w="0" w:type="dxa"/>
            </w:tcMar>
            <w:hideMark/>
          </w:tcPr>
          <w:p w14:paraId="67057C28" w14:textId="77777777" w:rsidR="00000000" w:rsidRDefault="00BF6C45">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14:paraId="5878FE5F" w14:textId="77777777" w:rsidR="00000000" w:rsidRDefault="00BF6C45">
            <w:pPr>
              <w:pStyle w:val="a3"/>
              <w:spacing w:before="0" w:beforeAutospacing="0" w:after="0" w:afterAutospacing="0"/>
              <w:rPr>
                <w:sz w:val="20"/>
                <w:szCs w:val="20"/>
              </w:rPr>
            </w:pPr>
            <w:r>
              <w:rPr>
                <w:sz w:val="20"/>
                <w:szCs w:val="20"/>
              </w:rPr>
              <w:t>QUARTERLY REPORT PURSUANT TO SECTION 13 OR 15(d) OF THE SECURITIES EXCHANGE ACT OF 1934</w:t>
            </w:r>
          </w:p>
        </w:tc>
      </w:tr>
    </w:tbl>
    <w:p w14:paraId="44AC8686" w14:textId="77777777" w:rsidR="00000000" w:rsidRDefault="00BF6C45">
      <w:pPr>
        <w:pStyle w:val="a3"/>
        <w:spacing w:before="0" w:beforeAutospacing="0" w:after="0" w:afterAutospacing="0"/>
        <w:jc w:val="center"/>
        <w:divId w:val="788091916"/>
        <w:rPr>
          <w:sz w:val="20"/>
          <w:szCs w:val="20"/>
        </w:rPr>
      </w:pPr>
      <w:r>
        <w:rPr>
          <w:sz w:val="20"/>
          <w:szCs w:val="20"/>
        </w:rPr>
        <w:t xml:space="preserve">For the quarterly period ended </w:t>
      </w:r>
      <w:r>
        <w:rPr>
          <w:b/>
          <w:bCs/>
          <w:sz w:val="20"/>
          <w:szCs w:val="20"/>
        </w:rPr>
        <w:t>September 30, 2021</w:t>
      </w:r>
    </w:p>
    <w:p w14:paraId="29B19FD1" w14:textId="77777777" w:rsidR="00000000" w:rsidRDefault="00BF6C45">
      <w:pPr>
        <w:pStyle w:val="a3"/>
        <w:spacing w:before="0" w:beforeAutospacing="0" w:after="0" w:afterAutospacing="0"/>
        <w:divId w:val="788091916"/>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14:paraId="37A9FB1F" w14:textId="77777777">
        <w:trPr>
          <w:divId w:val="788091916"/>
        </w:trPr>
        <w:tc>
          <w:tcPr>
            <w:tcW w:w="720" w:type="dxa"/>
            <w:noWrap/>
            <w:tcMar>
              <w:top w:w="0" w:type="dxa"/>
              <w:left w:w="0" w:type="dxa"/>
              <w:bottom w:w="0" w:type="dxa"/>
              <w:right w:w="0" w:type="dxa"/>
            </w:tcMar>
            <w:hideMark/>
          </w:tcPr>
          <w:p w14:paraId="1E4CE64D" w14:textId="77777777" w:rsidR="00000000" w:rsidRDefault="00BF6C45">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14:paraId="072BD57E" w14:textId="77777777" w:rsidR="00000000" w:rsidRDefault="00BF6C45">
            <w:pPr>
              <w:pStyle w:val="a3"/>
              <w:spacing w:before="0" w:beforeAutospacing="0" w:after="0" w:afterAutospacing="0"/>
              <w:rPr>
                <w:sz w:val="20"/>
                <w:szCs w:val="20"/>
              </w:rPr>
            </w:pPr>
            <w:r>
              <w:rPr>
                <w:sz w:val="20"/>
                <w:szCs w:val="20"/>
              </w:rPr>
              <w:t>TRANSITION REPORT PURSUANT TO SECTION 13 OR 15(d) OF THE SECURITIES EXCHAN</w:t>
            </w:r>
            <w:r>
              <w:rPr>
                <w:sz w:val="20"/>
                <w:szCs w:val="20"/>
              </w:rPr>
              <w:t>GE ACT OF 1934</w:t>
            </w:r>
          </w:p>
        </w:tc>
      </w:tr>
    </w:tbl>
    <w:p w14:paraId="0F139E85" w14:textId="77777777" w:rsidR="00000000" w:rsidRDefault="00BF6C45">
      <w:pPr>
        <w:pStyle w:val="a3"/>
        <w:spacing w:before="0" w:beforeAutospacing="0" w:after="0" w:afterAutospacing="0"/>
        <w:jc w:val="center"/>
        <w:divId w:val="788091916"/>
        <w:rPr>
          <w:sz w:val="20"/>
          <w:szCs w:val="20"/>
        </w:rPr>
      </w:pPr>
      <w:r>
        <w:rPr>
          <w:sz w:val="20"/>
          <w:szCs w:val="20"/>
        </w:rPr>
        <w:t>For the transition period from</w:t>
      </w:r>
      <w:r>
        <w:rPr>
          <w:sz w:val="20"/>
          <w:szCs w:val="20"/>
        </w:rPr>
        <w:t xml:space="preserve"> </w:t>
      </w:r>
      <w:r>
        <w:rPr>
          <w:sz w:val="20"/>
          <w:szCs w:val="20"/>
          <w:u w:val="single"/>
        </w:rPr>
        <w:t>  </w:t>
      </w:r>
      <w:r>
        <w:rPr>
          <w:sz w:val="20"/>
          <w:szCs w:val="20"/>
          <w:u w:val="single"/>
        </w:rPr>
        <w:t> </w:t>
      </w:r>
      <w:r>
        <w:rPr>
          <w:sz w:val="20"/>
          <w:szCs w:val="20"/>
        </w:rPr>
        <w:t xml:space="preserve"> to</w:t>
      </w:r>
      <w:r>
        <w:rPr>
          <w:sz w:val="20"/>
          <w:szCs w:val="20"/>
        </w:rPr>
        <w:t xml:space="preserve"> </w:t>
      </w:r>
      <w:r>
        <w:rPr>
          <w:sz w:val="20"/>
          <w:szCs w:val="20"/>
          <w:u w:val="single"/>
        </w:rPr>
        <w:t>  </w:t>
      </w:r>
      <w:r>
        <w:rPr>
          <w:sz w:val="20"/>
          <w:szCs w:val="20"/>
          <w:u w:val="single"/>
        </w:rPr>
        <w:t> </w:t>
      </w:r>
      <w:r>
        <w:rPr>
          <w:sz w:val="20"/>
          <w:szCs w:val="20"/>
        </w:rPr>
        <w:t>.</w:t>
      </w:r>
    </w:p>
    <w:p w14:paraId="7EB50803" w14:textId="77777777" w:rsidR="00000000" w:rsidRDefault="00BF6C45">
      <w:pPr>
        <w:pStyle w:val="a3"/>
        <w:spacing w:before="0" w:beforeAutospacing="0" w:after="0" w:afterAutospacing="0"/>
        <w:jc w:val="center"/>
        <w:divId w:val="788091916"/>
        <w:rPr>
          <w:sz w:val="20"/>
          <w:szCs w:val="20"/>
        </w:rPr>
      </w:pPr>
      <w:r>
        <w:rPr>
          <w:sz w:val="12"/>
          <w:szCs w:val="12"/>
        </w:rPr>
        <w:t>​</w:t>
      </w:r>
    </w:p>
    <w:p w14:paraId="02016809" w14:textId="77777777" w:rsidR="00000000" w:rsidRDefault="00BF6C45">
      <w:pPr>
        <w:pStyle w:val="a3"/>
        <w:spacing w:before="0" w:beforeAutospacing="0" w:after="0" w:afterAutospacing="0"/>
        <w:jc w:val="center"/>
        <w:divId w:val="788091916"/>
        <w:rPr>
          <w:sz w:val="20"/>
          <w:szCs w:val="20"/>
        </w:rPr>
      </w:pPr>
      <w:r>
        <w:rPr>
          <w:sz w:val="20"/>
          <w:szCs w:val="20"/>
        </w:rPr>
        <w:t>Commission File Number 001-36860</w:t>
      </w:r>
    </w:p>
    <w:p w14:paraId="0B00C803" w14:textId="77777777" w:rsidR="00000000" w:rsidRDefault="00BF6C45">
      <w:pPr>
        <w:pStyle w:val="a3"/>
        <w:spacing w:before="0" w:beforeAutospacing="0" w:after="0" w:afterAutospacing="0"/>
        <w:jc w:val="center"/>
        <w:divId w:val="788091916"/>
        <w:rPr>
          <w:sz w:val="20"/>
          <w:szCs w:val="20"/>
        </w:rPr>
      </w:pPr>
      <w:r>
        <w:rPr>
          <w:sz w:val="12"/>
          <w:szCs w:val="12"/>
        </w:rPr>
        <w:t>​</w:t>
      </w:r>
    </w:p>
    <w:p w14:paraId="3805CB0C" w14:textId="77777777" w:rsidR="00000000" w:rsidRDefault="00BF6C45">
      <w:pPr>
        <w:pStyle w:val="a3"/>
        <w:spacing w:before="0" w:beforeAutospacing="0" w:after="0" w:afterAutospacing="0"/>
        <w:jc w:val="center"/>
        <w:divId w:val="788091916"/>
        <w:rPr>
          <w:sz w:val="28"/>
          <w:szCs w:val="28"/>
        </w:rPr>
      </w:pPr>
      <w:r>
        <w:rPr>
          <w:b/>
          <w:bCs/>
          <w:sz w:val="28"/>
          <w:szCs w:val="28"/>
        </w:rPr>
        <w:t>IOVANCE BIOTHERAPEUTICS, INC.</w:t>
      </w:r>
    </w:p>
    <w:p w14:paraId="514B5F6B" w14:textId="77777777" w:rsidR="00000000" w:rsidRDefault="00BF6C45">
      <w:pPr>
        <w:pStyle w:val="a3"/>
        <w:spacing w:before="0" w:beforeAutospacing="0" w:after="0" w:afterAutospacing="0"/>
        <w:jc w:val="center"/>
        <w:divId w:val="788091916"/>
        <w:rPr>
          <w:sz w:val="20"/>
          <w:szCs w:val="20"/>
        </w:rPr>
      </w:pPr>
      <w:r>
        <w:rPr>
          <w:sz w:val="20"/>
          <w:szCs w:val="20"/>
        </w:rPr>
        <w:t>(Exact name of issuer as specified in its charter)</w:t>
      </w:r>
    </w:p>
    <w:p w14:paraId="53987525" w14:textId="77777777" w:rsidR="00000000" w:rsidRDefault="00BF6C45">
      <w:pPr>
        <w:pStyle w:val="a3"/>
        <w:spacing w:before="0" w:beforeAutospacing="0" w:after="0" w:afterAutospacing="0"/>
        <w:jc w:val="center"/>
        <w:divId w:val="788091916"/>
        <w:rPr>
          <w:sz w:val="20"/>
          <w:szCs w:val="20"/>
        </w:rPr>
      </w:pPr>
      <w:r>
        <w:rPr>
          <w:sz w:val="12"/>
          <w:szCs w:val="12"/>
        </w:rPr>
        <w:t>​</w:t>
      </w:r>
    </w:p>
    <w:tbl>
      <w:tblPr>
        <w:tblW w:w="4994" w:type="pct"/>
        <w:tblCellMar>
          <w:top w:w="15" w:type="dxa"/>
          <w:left w:w="15" w:type="dxa"/>
          <w:bottom w:w="15" w:type="dxa"/>
          <w:right w:w="15" w:type="dxa"/>
        </w:tblCellMar>
        <w:tblLook w:val="04A0" w:firstRow="1" w:lastRow="0" w:firstColumn="1" w:lastColumn="0" w:noHBand="0" w:noVBand="1"/>
      </w:tblPr>
      <w:tblGrid>
        <w:gridCol w:w="4146"/>
        <w:gridCol w:w="4150"/>
      </w:tblGrid>
      <w:tr w:rsidR="00000000" w14:paraId="0C07F1EE" w14:textId="77777777">
        <w:trPr>
          <w:divId w:val="788091916"/>
          <w:trHeight w:val="20"/>
        </w:trPr>
        <w:tc>
          <w:tcPr>
            <w:tcW w:w="2499" w:type="pct"/>
            <w:tcMar>
              <w:top w:w="0" w:type="dxa"/>
              <w:left w:w="108" w:type="dxa"/>
              <w:bottom w:w="0" w:type="dxa"/>
              <w:right w:w="108" w:type="dxa"/>
            </w:tcMar>
            <w:hideMark/>
          </w:tcPr>
          <w:p w14:paraId="1AD2EE27" w14:textId="77777777" w:rsidR="00000000" w:rsidRDefault="00BF6C45">
            <w:pPr>
              <w:pStyle w:val="a3"/>
              <w:spacing w:before="0" w:beforeAutospacing="0" w:after="0" w:afterAutospacing="0"/>
              <w:divId w:val="726803785"/>
              <w:rPr>
                <w:sz w:val="20"/>
                <w:szCs w:val="20"/>
              </w:rPr>
            </w:pPr>
            <w:r>
              <w:rPr>
                <w:sz w:val="2"/>
                <w:szCs w:val="2"/>
              </w:rPr>
              <w:t>​</w:t>
            </w:r>
          </w:p>
        </w:tc>
        <w:tc>
          <w:tcPr>
            <w:tcW w:w="2500" w:type="pct"/>
            <w:tcMar>
              <w:top w:w="0" w:type="dxa"/>
              <w:left w:w="108" w:type="dxa"/>
              <w:bottom w:w="0" w:type="dxa"/>
              <w:right w:w="108" w:type="dxa"/>
            </w:tcMar>
            <w:hideMark/>
          </w:tcPr>
          <w:p w14:paraId="2906FC40" w14:textId="77777777" w:rsidR="00000000" w:rsidRDefault="00BF6C45">
            <w:pPr>
              <w:pStyle w:val="a3"/>
              <w:spacing w:before="0" w:beforeAutospacing="0" w:after="0" w:afterAutospacing="0"/>
              <w:divId w:val="1712000280"/>
              <w:rPr>
                <w:sz w:val="20"/>
                <w:szCs w:val="20"/>
              </w:rPr>
            </w:pPr>
            <w:r>
              <w:rPr>
                <w:sz w:val="2"/>
                <w:szCs w:val="2"/>
              </w:rPr>
              <w:t>​</w:t>
            </w:r>
          </w:p>
        </w:tc>
      </w:tr>
      <w:tr w:rsidR="00000000" w14:paraId="129976D7" w14:textId="77777777">
        <w:trPr>
          <w:divId w:val="788091916"/>
        </w:trPr>
        <w:tc>
          <w:tcPr>
            <w:tcW w:w="2499" w:type="pct"/>
            <w:tcMar>
              <w:top w:w="0" w:type="dxa"/>
              <w:left w:w="108" w:type="dxa"/>
              <w:bottom w:w="0" w:type="dxa"/>
              <w:right w:w="108" w:type="dxa"/>
            </w:tcMar>
            <w:hideMark/>
          </w:tcPr>
          <w:p w14:paraId="27D8E04C" w14:textId="77777777" w:rsidR="00000000" w:rsidRDefault="00BF6C45">
            <w:pPr>
              <w:pStyle w:val="a3"/>
              <w:spacing w:before="0" w:beforeAutospacing="0" w:after="0" w:afterAutospacing="0"/>
              <w:jc w:val="center"/>
              <w:rPr>
                <w:sz w:val="20"/>
                <w:szCs w:val="20"/>
              </w:rPr>
            </w:pPr>
            <w:r>
              <w:rPr>
                <w:sz w:val="20"/>
                <w:szCs w:val="20"/>
              </w:rPr>
              <w:t>Delaware</w:t>
            </w:r>
          </w:p>
        </w:tc>
        <w:tc>
          <w:tcPr>
            <w:tcW w:w="2500" w:type="pct"/>
            <w:tcMar>
              <w:top w:w="0" w:type="dxa"/>
              <w:left w:w="108" w:type="dxa"/>
              <w:bottom w:w="0" w:type="dxa"/>
              <w:right w:w="108" w:type="dxa"/>
            </w:tcMar>
            <w:hideMark/>
          </w:tcPr>
          <w:p w14:paraId="46219D39" w14:textId="77777777" w:rsidR="00000000" w:rsidRDefault="00BF6C45">
            <w:pPr>
              <w:pStyle w:val="a3"/>
              <w:spacing w:before="0" w:beforeAutospacing="0" w:after="0" w:afterAutospacing="0"/>
              <w:jc w:val="center"/>
              <w:rPr>
                <w:sz w:val="20"/>
                <w:szCs w:val="20"/>
              </w:rPr>
            </w:pPr>
            <w:r>
              <w:rPr>
                <w:sz w:val="20"/>
                <w:szCs w:val="20"/>
              </w:rPr>
              <w:t>75-3254381</w:t>
            </w:r>
          </w:p>
        </w:tc>
      </w:tr>
      <w:tr w:rsidR="00000000" w14:paraId="041C987B" w14:textId="77777777">
        <w:trPr>
          <w:divId w:val="788091916"/>
        </w:trPr>
        <w:tc>
          <w:tcPr>
            <w:tcW w:w="2499" w:type="pct"/>
            <w:tcMar>
              <w:top w:w="0" w:type="dxa"/>
              <w:left w:w="108" w:type="dxa"/>
              <w:bottom w:w="0" w:type="dxa"/>
              <w:right w:w="108" w:type="dxa"/>
            </w:tcMar>
            <w:hideMark/>
          </w:tcPr>
          <w:p w14:paraId="2470D57F" w14:textId="77777777" w:rsidR="00000000" w:rsidRDefault="00BF6C45">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14:paraId="17BB363E" w14:textId="77777777" w:rsidR="00000000" w:rsidRDefault="00BF6C45">
            <w:pPr>
              <w:pStyle w:val="a3"/>
              <w:spacing w:before="0" w:beforeAutospacing="0" w:after="0" w:afterAutospacing="0"/>
              <w:jc w:val="center"/>
              <w:rPr>
                <w:sz w:val="20"/>
                <w:szCs w:val="20"/>
              </w:rPr>
            </w:pPr>
            <w:r>
              <w:rPr>
                <w:sz w:val="20"/>
                <w:szCs w:val="20"/>
              </w:rPr>
              <w:t>(I.R.S. employer</w:t>
            </w:r>
          </w:p>
        </w:tc>
      </w:tr>
      <w:tr w:rsidR="00000000" w14:paraId="3D998E12" w14:textId="77777777">
        <w:trPr>
          <w:divId w:val="788091916"/>
        </w:trPr>
        <w:tc>
          <w:tcPr>
            <w:tcW w:w="2499" w:type="pct"/>
            <w:tcMar>
              <w:top w:w="0" w:type="dxa"/>
              <w:left w:w="108" w:type="dxa"/>
              <w:bottom w:w="0" w:type="dxa"/>
              <w:right w:w="108" w:type="dxa"/>
            </w:tcMar>
            <w:hideMark/>
          </w:tcPr>
          <w:p w14:paraId="581263C0" w14:textId="77777777" w:rsidR="00000000" w:rsidRDefault="00BF6C45">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14:paraId="54899803" w14:textId="77777777" w:rsidR="00000000" w:rsidRDefault="00BF6C45">
            <w:pPr>
              <w:pStyle w:val="a3"/>
              <w:spacing w:before="0" w:beforeAutospacing="0" w:after="0" w:afterAutospacing="0"/>
              <w:jc w:val="center"/>
              <w:rPr>
                <w:sz w:val="20"/>
                <w:szCs w:val="20"/>
              </w:rPr>
            </w:pPr>
            <w:r>
              <w:rPr>
                <w:sz w:val="20"/>
                <w:szCs w:val="20"/>
              </w:rPr>
              <w:t>identification number)</w:t>
            </w:r>
          </w:p>
        </w:tc>
      </w:tr>
    </w:tbl>
    <w:p w14:paraId="46EC205B" w14:textId="77777777" w:rsidR="00000000" w:rsidRDefault="00BF6C45">
      <w:pPr>
        <w:pStyle w:val="a3"/>
        <w:spacing w:before="0" w:beforeAutospacing="0" w:after="0" w:afterAutospacing="0"/>
        <w:divId w:val="788091916"/>
        <w:rPr>
          <w:sz w:val="20"/>
          <w:szCs w:val="20"/>
        </w:rPr>
      </w:pPr>
      <w:r>
        <w:rPr>
          <w:sz w:val="12"/>
          <w:szCs w:val="12"/>
        </w:rPr>
        <w:t>​</w:t>
      </w:r>
    </w:p>
    <w:p w14:paraId="6BA21866" w14:textId="77777777" w:rsidR="00000000" w:rsidRDefault="00BF6C45">
      <w:pPr>
        <w:pStyle w:val="a3"/>
        <w:spacing w:before="0" w:beforeAutospacing="0" w:after="0" w:afterAutospacing="0"/>
        <w:jc w:val="center"/>
        <w:divId w:val="788091916"/>
        <w:rPr>
          <w:sz w:val="20"/>
          <w:szCs w:val="20"/>
        </w:rPr>
      </w:pPr>
      <w:r>
        <w:rPr>
          <w:sz w:val="20"/>
          <w:szCs w:val="20"/>
          <w:u w:val="single"/>
        </w:rPr>
        <w:t>999 Skyway Road, Suite 15</w:t>
      </w:r>
      <w:r>
        <w:rPr>
          <w:sz w:val="20"/>
          <w:szCs w:val="20"/>
          <w:u w:val="single"/>
        </w:rPr>
        <w:t>0</w:t>
      </w:r>
      <w:r>
        <w:rPr>
          <w:sz w:val="20"/>
          <w:szCs w:val="20"/>
          <w:u w:val="single"/>
        </w:rPr>
        <w:t>,</w:t>
      </w:r>
      <w:r>
        <w:rPr>
          <w:sz w:val="20"/>
          <w:szCs w:val="20"/>
          <w:u w:val="single"/>
        </w:rPr>
        <w:t xml:space="preserve"> </w:t>
      </w:r>
      <w:r>
        <w:rPr>
          <w:sz w:val="20"/>
          <w:szCs w:val="20"/>
          <w:u w:val="single"/>
        </w:rPr>
        <w:t>San Carlo</w:t>
      </w:r>
      <w:r>
        <w:rPr>
          <w:sz w:val="20"/>
          <w:szCs w:val="20"/>
          <w:u w:val="single"/>
        </w:rPr>
        <w:t>s</w:t>
      </w:r>
      <w:r>
        <w:rPr>
          <w:sz w:val="20"/>
          <w:szCs w:val="20"/>
          <w:u w:val="single"/>
        </w:rPr>
        <w:t>,</w:t>
      </w:r>
      <w:r>
        <w:rPr>
          <w:sz w:val="20"/>
          <w:szCs w:val="20"/>
          <w:u w:val="single"/>
        </w:rPr>
        <w:t xml:space="preserve"> </w:t>
      </w:r>
      <w:r>
        <w:rPr>
          <w:sz w:val="20"/>
          <w:szCs w:val="20"/>
          <w:u w:val="single"/>
        </w:rPr>
        <w:t>C</w:t>
      </w:r>
      <w:r>
        <w:rPr>
          <w:sz w:val="20"/>
          <w:szCs w:val="20"/>
          <w:u w:val="single"/>
        </w:rPr>
        <w:t>A</w:t>
      </w:r>
      <w:r>
        <w:rPr>
          <w:sz w:val="20"/>
          <w:szCs w:val="20"/>
          <w:u w:val="single"/>
        </w:rPr>
        <w:t xml:space="preserve"> </w:t>
      </w:r>
      <w:r>
        <w:rPr>
          <w:sz w:val="20"/>
          <w:szCs w:val="20"/>
          <w:u w:val="single"/>
        </w:rPr>
        <w:t>9407</w:t>
      </w:r>
      <w:r>
        <w:rPr>
          <w:sz w:val="20"/>
          <w:szCs w:val="20"/>
          <w:u w:val="single"/>
        </w:rPr>
        <w:t>0</w:t>
      </w:r>
    </w:p>
    <w:p w14:paraId="448EFCFC" w14:textId="77777777" w:rsidR="00000000" w:rsidRDefault="00BF6C45">
      <w:pPr>
        <w:pStyle w:val="a3"/>
        <w:spacing w:before="0" w:beforeAutospacing="0" w:after="0" w:afterAutospacing="0"/>
        <w:jc w:val="center"/>
        <w:divId w:val="788091916"/>
        <w:rPr>
          <w:sz w:val="20"/>
          <w:szCs w:val="20"/>
        </w:rPr>
      </w:pPr>
      <w:r>
        <w:rPr>
          <w:sz w:val="20"/>
          <w:szCs w:val="20"/>
        </w:rPr>
        <w:t>(Address of principal executive offices and zip code)</w:t>
      </w:r>
    </w:p>
    <w:p w14:paraId="3C8C3A2C" w14:textId="77777777" w:rsidR="00000000" w:rsidRDefault="00BF6C45">
      <w:pPr>
        <w:pStyle w:val="a3"/>
        <w:spacing w:before="0" w:beforeAutospacing="0" w:after="0" w:afterAutospacing="0"/>
        <w:jc w:val="center"/>
        <w:divId w:val="788091916"/>
        <w:rPr>
          <w:sz w:val="20"/>
          <w:szCs w:val="20"/>
        </w:rPr>
      </w:pPr>
      <w:r>
        <w:rPr>
          <w:sz w:val="12"/>
          <w:szCs w:val="12"/>
        </w:rPr>
        <w:t>​</w:t>
      </w:r>
    </w:p>
    <w:p w14:paraId="6AA06FAA" w14:textId="77777777" w:rsidR="00000000" w:rsidRDefault="00BF6C45">
      <w:pPr>
        <w:pStyle w:val="a3"/>
        <w:spacing w:before="0" w:beforeAutospacing="0" w:after="0" w:afterAutospacing="0"/>
        <w:jc w:val="center"/>
        <w:divId w:val="788091916"/>
        <w:rPr>
          <w:sz w:val="20"/>
          <w:szCs w:val="20"/>
        </w:rPr>
      </w:pPr>
      <w:r>
        <w:rPr>
          <w:sz w:val="20"/>
          <w:szCs w:val="20"/>
          <w:u w:val="single"/>
        </w:rPr>
        <w:t>(</w:t>
      </w:r>
      <w:r>
        <w:rPr>
          <w:sz w:val="20"/>
          <w:szCs w:val="20"/>
          <w:u w:val="single"/>
        </w:rPr>
        <w:t>65</w:t>
      </w:r>
      <w:r>
        <w:rPr>
          <w:sz w:val="20"/>
          <w:szCs w:val="20"/>
          <w:u w:val="single"/>
        </w:rPr>
        <w:t>0</w:t>
      </w:r>
      <w:r>
        <w:rPr>
          <w:sz w:val="20"/>
          <w:szCs w:val="20"/>
          <w:u w:val="single"/>
        </w:rPr>
        <w:t>)</w:t>
      </w:r>
      <w:r>
        <w:rPr>
          <w:sz w:val="20"/>
          <w:szCs w:val="20"/>
          <w:u w:val="single"/>
        </w:rPr>
        <w:t xml:space="preserve"> </w:t>
      </w:r>
      <w:r>
        <w:rPr>
          <w:sz w:val="20"/>
          <w:szCs w:val="20"/>
          <w:u w:val="single"/>
        </w:rPr>
        <w:t>260-712</w:t>
      </w:r>
      <w:r>
        <w:rPr>
          <w:sz w:val="20"/>
          <w:szCs w:val="20"/>
          <w:u w:val="single"/>
        </w:rPr>
        <w:t>0</w:t>
      </w:r>
    </w:p>
    <w:p w14:paraId="27E8CA1D" w14:textId="77777777" w:rsidR="00000000" w:rsidRDefault="00BF6C45">
      <w:pPr>
        <w:pStyle w:val="a3"/>
        <w:spacing w:before="0" w:beforeAutospacing="0" w:after="0" w:afterAutospacing="0"/>
        <w:jc w:val="center"/>
        <w:divId w:val="788091916"/>
        <w:rPr>
          <w:sz w:val="20"/>
          <w:szCs w:val="20"/>
        </w:rPr>
      </w:pPr>
      <w:r>
        <w:rPr>
          <w:sz w:val="20"/>
          <w:szCs w:val="20"/>
        </w:rPr>
        <w:t>(Registrant’s telephone number, including area code)</w:t>
      </w:r>
    </w:p>
    <w:p w14:paraId="289E8FF5" w14:textId="77777777" w:rsidR="00000000" w:rsidRDefault="00BF6C45">
      <w:pPr>
        <w:pStyle w:val="a3"/>
        <w:spacing w:before="0" w:beforeAutospacing="0" w:after="0" w:afterAutospacing="0"/>
        <w:jc w:val="center"/>
        <w:divId w:val="788091916"/>
        <w:rPr>
          <w:sz w:val="20"/>
          <w:szCs w:val="20"/>
        </w:rPr>
      </w:pPr>
      <w:r>
        <w:rPr>
          <w:sz w:val="12"/>
          <w:szCs w:val="12"/>
        </w:rPr>
        <w:t>​</w:t>
      </w:r>
    </w:p>
    <w:p w14:paraId="6605602D" w14:textId="77777777" w:rsidR="00000000" w:rsidRDefault="00BF6C45">
      <w:pPr>
        <w:pStyle w:val="a3"/>
        <w:spacing w:before="0" w:beforeAutospacing="0" w:after="0" w:afterAutospacing="0"/>
        <w:ind w:firstLine="720"/>
        <w:divId w:val="788091916"/>
        <w:rPr>
          <w:sz w:val="20"/>
          <w:szCs w:val="20"/>
        </w:rPr>
      </w:pPr>
      <w:r>
        <w:rPr>
          <w:sz w:val="20"/>
          <w:szCs w:val="20"/>
        </w:rPr>
        <w:t>Indicate by check mark whether the registrant (1) has filed all reports required to be filed by Section 13 or 15(d) of the Securit</w:t>
      </w:r>
      <w:r>
        <w:rPr>
          <w:sz w:val="20"/>
          <w:szCs w:val="20"/>
        </w:rPr>
        <w:t xml:space="preserve">ies Exchange Act of 1934 during the preceding 12 months (or for such shorter period that the registrant was required to file such reports), and (2) has been subject to such filing requirements for the past 90 days. </w:t>
      </w:r>
    </w:p>
    <w:p w14:paraId="774784B2" w14:textId="77777777" w:rsidR="00000000" w:rsidRDefault="00BF6C45">
      <w:pPr>
        <w:pStyle w:val="a3"/>
        <w:spacing w:before="0" w:beforeAutospacing="0" w:after="0" w:afterAutospacing="0"/>
        <w:ind w:firstLine="720"/>
        <w:divId w:val="788091916"/>
        <w:rPr>
          <w:sz w:val="20"/>
          <w:szCs w:val="20"/>
        </w:rPr>
      </w:pPr>
      <w:r>
        <w:rPr>
          <w:sz w:val="12"/>
          <w:szCs w:val="12"/>
        </w:rPr>
        <w:t>​</w:t>
      </w:r>
    </w:p>
    <w:p w14:paraId="0DBAA584" w14:textId="77777777" w:rsidR="00000000" w:rsidRDefault="00BF6C45">
      <w:pPr>
        <w:pStyle w:val="a3"/>
        <w:spacing w:before="0" w:beforeAutospacing="0" w:after="0" w:afterAutospacing="0"/>
        <w:jc w:val="right"/>
        <w:divId w:val="788091916"/>
        <w:rPr>
          <w:sz w:val="20"/>
          <w:szCs w:val="20"/>
        </w:rPr>
      </w:pPr>
      <w:r>
        <w:rPr>
          <w:sz w:val="20"/>
          <w:szCs w:val="20"/>
        </w:rPr>
        <w:t xml:space="preserve">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14:paraId="4C6C6E60" w14:textId="77777777" w:rsidR="00000000" w:rsidRDefault="00BF6C45">
      <w:pPr>
        <w:pStyle w:val="a3"/>
        <w:spacing w:before="0" w:beforeAutospacing="0" w:after="0" w:afterAutospacing="0"/>
        <w:divId w:val="788091916"/>
        <w:rPr>
          <w:sz w:val="20"/>
          <w:szCs w:val="20"/>
        </w:rPr>
      </w:pPr>
      <w:r>
        <w:rPr>
          <w:sz w:val="12"/>
          <w:szCs w:val="12"/>
        </w:rPr>
        <w:t>​</w:t>
      </w:r>
    </w:p>
    <w:p w14:paraId="76D34644" w14:textId="77777777" w:rsidR="00000000" w:rsidRDefault="00BF6C45">
      <w:pPr>
        <w:pStyle w:val="a3"/>
        <w:spacing w:before="0" w:beforeAutospacing="0" w:after="0" w:afterAutospacing="0"/>
        <w:ind w:firstLine="720"/>
        <w:divId w:val="788091916"/>
        <w:rPr>
          <w:sz w:val="20"/>
          <w:szCs w:val="20"/>
        </w:rPr>
      </w:pPr>
      <w:r>
        <w:rPr>
          <w:sz w:val="20"/>
          <w:szCs w:val="20"/>
        </w:rPr>
        <w:t>Indicate by check mark wh</w:t>
      </w:r>
      <w:r>
        <w:rPr>
          <w:sz w:val="20"/>
          <w:szCs w:val="20"/>
        </w:rPr>
        <w:t>ether the registrant has submitted electronically every Interactive Data File required to be submitted pursuant to Rule 405 of Regulation S-T (§232.405 of this chapter) during the preceding 12 months (or for such shorter period that the registrant was requ</w:t>
      </w:r>
      <w:r>
        <w:rPr>
          <w:sz w:val="20"/>
          <w:szCs w:val="20"/>
        </w:rPr>
        <w:t xml:space="preserve">ired 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14:paraId="223BA667" w14:textId="77777777" w:rsidR="00000000" w:rsidRDefault="00BF6C45">
      <w:pPr>
        <w:pStyle w:val="a3"/>
        <w:spacing w:before="0" w:beforeAutospacing="0" w:after="0" w:afterAutospacing="0"/>
        <w:ind w:firstLine="720"/>
        <w:divId w:val="788091916"/>
        <w:rPr>
          <w:sz w:val="20"/>
          <w:szCs w:val="20"/>
        </w:rPr>
      </w:pPr>
      <w:r>
        <w:rPr>
          <w:sz w:val="12"/>
          <w:szCs w:val="12"/>
        </w:rPr>
        <w:t>​</w:t>
      </w:r>
    </w:p>
    <w:p w14:paraId="656B6F18" w14:textId="77777777" w:rsidR="00000000" w:rsidRDefault="00BF6C45">
      <w:pPr>
        <w:pStyle w:val="a3"/>
        <w:spacing w:before="0" w:beforeAutospacing="0" w:after="0" w:afterAutospacing="0"/>
        <w:ind w:firstLine="720"/>
        <w:divId w:val="788091916"/>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w:t>
      </w:r>
      <w:r>
        <w:rPr>
          <w:sz w:val="20"/>
          <w:szCs w:val="20"/>
        </w:rPr>
        <w:t>celerated filer,” “accelerated filer,” “smaller reporting company,” and “emerging growth company” in Rule 12b-2 of the Exchange Act.</w:t>
      </w:r>
    </w:p>
    <w:p w14:paraId="6591D5F7" w14:textId="77777777" w:rsidR="00000000" w:rsidRDefault="00BF6C45">
      <w:pPr>
        <w:pStyle w:val="a3"/>
        <w:spacing w:before="0" w:beforeAutospacing="0" w:after="0" w:afterAutospacing="0"/>
        <w:divId w:val="788091916"/>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14:paraId="0F836BCD" w14:textId="77777777">
        <w:trPr>
          <w:divId w:val="788091916"/>
        </w:trPr>
        <w:tc>
          <w:tcPr>
            <w:tcW w:w="2500" w:type="pct"/>
            <w:noWrap/>
            <w:tcMar>
              <w:top w:w="0" w:type="dxa"/>
              <w:left w:w="180" w:type="dxa"/>
              <w:bottom w:w="0" w:type="dxa"/>
              <w:right w:w="0" w:type="dxa"/>
            </w:tcMar>
            <w:hideMark/>
          </w:tcPr>
          <w:p w14:paraId="26CA544D" w14:textId="77777777" w:rsidR="00000000" w:rsidRDefault="00BF6C45">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14:paraId="3B10D335" w14:textId="77777777" w:rsidR="00000000" w:rsidRDefault="00BF6C45">
            <w:pPr>
              <w:pStyle w:val="a3"/>
              <w:spacing w:before="0" w:beforeAutospacing="0" w:after="0" w:afterAutospacing="0"/>
              <w:rPr>
                <w:sz w:val="20"/>
                <w:szCs w:val="20"/>
              </w:rPr>
            </w:pPr>
            <w:r>
              <w:rPr>
                <w:sz w:val="20"/>
                <w:szCs w:val="20"/>
              </w:rPr>
              <w:t xml:space="preserve">Accelerated filer </w:t>
            </w:r>
            <w:r>
              <w:rPr>
                <w:rFonts w:ascii="Segoe UI Symbol" w:hAnsi="Segoe UI Symbol"/>
                <w:sz w:val="20"/>
                <w:szCs w:val="20"/>
              </w:rPr>
              <w:t>☐</w:t>
            </w:r>
          </w:p>
        </w:tc>
      </w:tr>
      <w:tr w:rsidR="00000000" w14:paraId="699EE509" w14:textId="77777777">
        <w:trPr>
          <w:divId w:val="788091916"/>
        </w:trPr>
        <w:tc>
          <w:tcPr>
            <w:tcW w:w="2500" w:type="pct"/>
            <w:noWrap/>
            <w:tcMar>
              <w:top w:w="0" w:type="dxa"/>
              <w:left w:w="180" w:type="dxa"/>
              <w:bottom w:w="0" w:type="dxa"/>
              <w:right w:w="0" w:type="dxa"/>
            </w:tcMar>
            <w:hideMark/>
          </w:tcPr>
          <w:p w14:paraId="3FCB5F41" w14:textId="77777777" w:rsidR="00000000" w:rsidRDefault="00BF6C45">
            <w:pPr>
              <w:pStyle w:val="a3"/>
              <w:spacing w:before="0" w:beforeAutospacing="0" w:after="0" w:afterAutospacing="0"/>
              <w:rPr>
                <w:sz w:val="20"/>
                <w:szCs w:val="20"/>
              </w:rPr>
            </w:pPr>
            <w:r>
              <w:rPr>
                <w:sz w:val="20"/>
                <w:szCs w:val="20"/>
              </w:rPr>
              <w:t>Non-accelerated filer   </w:t>
            </w:r>
            <w:r>
              <w:rPr>
                <w:rFonts w:ascii="Segoe UI Symbol" w:hAnsi="Segoe UI Symbol"/>
                <w:sz w:val="20"/>
                <w:szCs w:val="20"/>
              </w:rPr>
              <w:t>☐</w:t>
            </w:r>
          </w:p>
        </w:tc>
        <w:tc>
          <w:tcPr>
            <w:tcW w:w="2500" w:type="pct"/>
            <w:noWrap/>
            <w:tcMar>
              <w:top w:w="0" w:type="dxa"/>
              <w:left w:w="0" w:type="dxa"/>
              <w:bottom w:w="0" w:type="dxa"/>
              <w:right w:w="0" w:type="dxa"/>
            </w:tcMar>
            <w:hideMark/>
          </w:tcPr>
          <w:p w14:paraId="78121AE6" w14:textId="77777777" w:rsidR="00000000" w:rsidRDefault="00BF6C45">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14:paraId="00059F9F" w14:textId="77777777">
        <w:trPr>
          <w:divId w:val="788091916"/>
        </w:trPr>
        <w:tc>
          <w:tcPr>
            <w:tcW w:w="2500" w:type="pct"/>
            <w:noWrap/>
            <w:tcMar>
              <w:top w:w="0" w:type="dxa"/>
              <w:left w:w="180" w:type="dxa"/>
              <w:bottom w:w="0" w:type="dxa"/>
              <w:right w:w="0" w:type="dxa"/>
            </w:tcMar>
            <w:hideMark/>
          </w:tcPr>
          <w:p w14:paraId="0FC5714D" w14:textId="77777777" w:rsidR="00000000" w:rsidRDefault="00BF6C45">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14:paraId="24984116" w14:textId="77777777" w:rsidR="00000000" w:rsidRDefault="00BF6C45">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14:paraId="72C933D5" w14:textId="77777777" w:rsidR="00000000" w:rsidRDefault="00BF6C45">
      <w:pPr>
        <w:pStyle w:val="a3"/>
        <w:spacing w:before="0" w:beforeAutospacing="0" w:after="0" w:afterAutospacing="0"/>
        <w:divId w:val="788091916"/>
        <w:rPr>
          <w:sz w:val="20"/>
          <w:szCs w:val="20"/>
        </w:rPr>
      </w:pPr>
      <w:r>
        <w:rPr>
          <w:sz w:val="12"/>
          <w:szCs w:val="12"/>
        </w:rPr>
        <w:t>​</w:t>
      </w:r>
    </w:p>
    <w:p w14:paraId="2BD65E81" w14:textId="77777777" w:rsidR="00000000" w:rsidRDefault="00BF6C45">
      <w:pPr>
        <w:pStyle w:val="a3"/>
        <w:spacing w:before="0" w:beforeAutospacing="0" w:after="0" w:afterAutospacing="0"/>
        <w:ind w:firstLine="720"/>
        <w:divId w:val="788091916"/>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w:t>
      </w:r>
      <w:r>
        <w:rPr>
          <w:sz w:val="20"/>
          <w:szCs w:val="20"/>
        </w:rPr>
        <w:t xml:space="preserve">rovided pursuant to Section 13(a) of the Exchange Act. </w:t>
      </w:r>
      <w:r>
        <w:rPr>
          <w:rFonts w:ascii="Segoe UI Symbol" w:hAnsi="Segoe UI Symbol"/>
          <w:sz w:val="20"/>
          <w:szCs w:val="20"/>
        </w:rPr>
        <w:t>☐</w:t>
      </w:r>
    </w:p>
    <w:p w14:paraId="59F44052" w14:textId="77777777" w:rsidR="00000000" w:rsidRDefault="00BF6C45">
      <w:pPr>
        <w:pStyle w:val="a3"/>
        <w:spacing w:before="0" w:beforeAutospacing="0" w:after="0" w:afterAutospacing="0"/>
        <w:ind w:firstLine="720"/>
        <w:divId w:val="788091916"/>
        <w:rPr>
          <w:sz w:val="20"/>
          <w:szCs w:val="20"/>
        </w:rPr>
      </w:pPr>
      <w:r>
        <w:rPr>
          <w:sz w:val="12"/>
          <w:szCs w:val="12"/>
        </w:rPr>
        <w:t>​</w:t>
      </w:r>
    </w:p>
    <w:p w14:paraId="0A54723E" w14:textId="77777777" w:rsidR="00000000" w:rsidRDefault="00BF6C45">
      <w:pPr>
        <w:pStyle w:val="a3"/>
        <w:spacing w:before="0" w:beforeAutospacing="0" w:after="0" w:afterAutospacing="0"/>
        <w:ind w:firstLine="720"/>
        <w:divId w:val="788091916"/>
        <w:rPr>
          <w:sz w:val="20"/>
          <w:szCs w:val="20"/>
        </w:rPr>
      </w:pPr>
      <w:r>
        <w:rPr>
          <w:sz w:val="20"/>
          <w:szCs w:val="20"/>
        </w:rPr>
        <w:t xml:space="preserve">Indicate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14:paraId="64AF6FF1" w14:textId="77777777" w:rsidR="00000000" w:rsidRDefault="00BF6C45">
      <w:pPr>
        <w:pStyle w:val="a3"/>
        <w:spacing w:before="0" w:beforeAutospacing="0" w:after="0" w:afterAutospacing="0"/>
        <w:ind w:firstLine="720"/>
        <w:divId w:val="788091916"/>
        <w:rPr>
          <w:sz w:val="20"/>
          <w:szCs w:val="20"/>
        </w:rPr>
      </w:pPr>
      <w:r>
        <w:rPr>
          <w:sz w:val="12"/>
          <w:szCs w:val="12"/>
        </w:rPr>
        <w:t>​</w:t>
      </w:r>
    </w:p>
    <w:p w14:paraId="39664BF7" w14:textId="77777777" w:rsidR="00000000" w:rsidRDefault="00BF6C45">
      <w:pPr>
        <w:pStyle w:val="a3"/>
        <w:spacing w:before="0" w:beforeAutospacing="0" w:after="0" w:afterAutospacing="0"/>
        <w:ind w:firstLine="720"/>
        <w:divId w:val="788091916"/>
        <w:rPr>
          <w:sz w:val="20"/>
          <w:szCs w:val="20"/>
        </w:rPr>
      </w:pPr>
      <w:r>
        <w:rPr>
          <w:b/>
          <w:bCs/>
          <w:sz w:val="20"/>
          <w:szCs w:val="20"/>
        </w:rPr>
        <w:t>Securities registered pursuant to Section 12(b) of the Act:</w:t>
      </w:r>
    </w:p>
    <w:p w14:paraId="247D0D49" w14:textId="77777777" w:rsidR="00000000" w:rsidRDefault="00BF6C45">
      <w:pPr>
        <w:pStyle w:val="a3"/>
        <w:spacing w:before="0" w:beforeAutospacing="0" w:after="0" w:afterAutospacing="0"/>
        <w:ind w:firstLine="720"/>
        <w:divId w:val="788091916"/>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14:paraId="01DEA333" w14:textId="77777777">
        <w:trPr>
          <w:divId w:val="788091916"/>
        </w:trPr>
        <w:tc>
          <w:tcPr>
            <w:tcW w:w="1849" w:type="pct"/>
            <w:tcBorders>
              <w:bottom w:val="single" w:sz="8" w:space="0" w:color="000000"/>
            </w:tcBorders>
            <w:noWrap/>
            <w:tcMar>
              <w:top w:w="0" w:type="dxa"/>
              <w:left w:w="0" w:type="dxa"/>
              <w:bottom w:w="0" w:type="dxa"/>
              <w:right w:w="0" w:type="dxa"/>
            </w:tcMar>
            <w:hideMark/>
          </w:tcPr>
          <w:p w14:paraId="6C737917" w14:textId="77777777" w:rsidR="00000000" w:rsidRDefault="00BF6C45">
            <w:pPr>
              <w:pStyle w:val="a3"/>
              <w:spacing w:before="0" w:beforeAutospacing="0" w:after="0" w:afterAutospacing="0"/>
              <w:rPr>
                <w:sz w:val="20"/>
                <w:szCs w:val="20"/>
              </w:rPr>
            </w:pPr>
            <w:r>
              <w:rPr>
                <w:b/>
                <w:bCs/>
                <w:sz w:val="20"/>
                <w:szCs w:val="20"/>
              </w:rPr>
              <w:t xml:space="preserve">Title of </w:t>
            </w:r>
            <w:r>
              <w:rPr>
                <w:b/>
                <w:bCs/>
                <w:sz w:val="20"/>
                <w:szCs w:val="20"/>
              </w:rPr>
              <w:t>each class</w:t>
            </w:r>
          </w:p>
        </w:tc>
        <w:tc>
          <w:tcPr>
            <w:tcW w:w="81" w:type="pct"/>
            <w:noWrap/>
            <w:tcMar>
              <w:top w:w="0" w:type="dxa"/>
              <w:left w:w="0" w:type="dxa"/>
              <w:bottom w:w="0" w:type="dxa"/>
              <w:right w:w="0" w:type="dxa"/>
            </w:tcMar>
            <w:hideMark/>
          </w:tcPr>
          <w:p w14:paraId="24F963D0" w14:textId="77777777" w:rsidR="00000000" w:rsidRDefault="00BF6C45">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14:paraId="0E76F12A" w14:textId="77777777" w:rsidR="00000000" w:rsidRDefault="00BF6C45">
            <w:pPr>
              <w:pStyle w:val="a3"/>
              <w:spacing w:before="0" w:beforeAutospacing="0" w:after="0" w:afterAutospacing="0"/>
              <w:rPr>
                <w:sz w:val="20"/>
                <w:szCs w:val="20"/>
              </w:rPr>
            </w:pPr>
            <w:r>
              <w:rPr>
                <w:b/>
                <w:bCs/>
                <w:sz w:val="20"/>
                <w:szCs w:val="20"/>
              </w:rPr>
              <w:t>Trading Symbol(s)</w:t>
            </w:r>
          </w:p>
        </w:tc>
        <w:tc>
          <w:tcPr>
            <w:tcW w:w="69" w:type="pct"/>
            <w:noWrap/>
            <w:tcMar>
              <w:top w:w="0" w:type="dxa"/>
              <w:left w:w="0" w:type="dxa"/>
              <w:bottom w:w="0" w:type="dxa"/>
              <w:right w:w="0" w:type="dxa"/>
            </w:tcMar>
            <w:hideMark/>
          </w:tcPr>
          <w:p w14:paraId="040EA07E" w14:textId="77777777" w:rsidR="00000000" w:rsidRDefault="00BF6C45">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14:paraId="402FB925" w14:textId="77777777" w:rsidR="00000000" w:rsidRDefault="00BF6C45">
            <w:pPr>
              <w:pStyle w:val="a3"/>
              <w:spacing w:before="0" w:beforeAutospacing="0" w:after="0" w:afterAutospacing="0"/>
              <w:rPr>
                <w:sz w:val="20"/>
                <w:szCs w:val="20"/>
              </w:rPr>
            </w:pPr>
            <w:r>
              <w:rPr>
                <w:b/>
                <w:bCs/>
                <w:sz w:val="20"/>
                <w:szCs w:val="20"/>
              </w:rPr>
              <w:t>Name of each exchange on which registered</w:t>
            </w:r>
          </w:p>
        </w:tc>
      </w:tr>
      <w:tr w:rsidR="00000000" w14:paraId="4708EDD6" w14:textId="77777777">
        <w:trPr>
          <w:divId w:val="788091916"/>
        </w:trPr>
        <w:tc>
          <w:tcPr>
            <w:tcW w:w="1849" w:type="pct"/>
            <w:tcMar>
              <w:top w:w="0" w:type="dxa"/>
              <w:left w:w="0" w:type="dxa"/>
              <w:bottom w:w="0" w:type="dxa"/>
              <w:right w:w="0" w:type="dxa"/>
            </w:tcMar>
            <w:hideMark/>
          </w:tcPr>
          <w:p w14:paraId="55279E70" w14:textId="77777777" w:rsidR="00000000" w:rsidRDefault="00BF6C45">
            <w:pPr>
              <w:pStyle w:val="a3"/>
              <w:spacing w:before="0" w:beforeAutospacing="0" w:after="0" w:afterAutospacing="0"/>
              <w:rPr>
                <w:sz w:val="20"/>
                <w:szCs w:val="20"/>
              </w:rPr>
            </w:pPr>
            <w:r>
              <w:rPr>
                <w:sz w:val="20"/>
                <w:szCs w:val="20"/>
              </w:rPr>
              <w:t>Common stock, par value $0.000041666 per value</w:t>
            </w:r>
          </w:p>
        </w:tc>
        <w:tc>
          <w:tcPr>
            <w:tcW w:w="81" w:type="pct"/>
            <w:tcMar>
              <w:top w:w="0" w:type="dxa"/>
              <w:left w:w="0" w:type="dxa"/>
              <w:bottom w:w="0" w:type="dxa"/>
              <w:right w:w="0" w:type="dxa"/>
            </w:tcMar>
            <w:hideMark/>
          </w:tcPr>
          <w:p w14:paraId="6BF61065" w14:textId="77777777" w:rsidR="00000000" w:rsidRDefault="00BF6C45">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14:paraId="59DFDE23" w14:textId="77777777" w:rsidR="00000000" w:rsidRDefault="00BF6C45">
            <w:pPr>
              <w:pStyle w:val="a3"/>
              <w:spacing w:before="0" w:beforeAutospacing="0" w:after="0" w:afterAutospacing="0"/>
              <w:rPr>
                <w:sz w:val="20"/>
                <w:szCs w:val="20"/>
              </w:rPr>
            </w:pPr>
            <w:r>
              <w:rPr>
                <w:sz w:val="20"/>
                <w:szCs w:val="20"/>
              </w:rPr>
              <w:t>IOVA</w:t>
            </w:r>
          </w:p>
        </w:tc>
        <w:tc>
          <w:tcPr>
            <w:tcW w:w="69" w:type="pct"/>
            <w:tcMar>
              <w:top w:w="0" w:type="dxa"/>
              <w:left w:w="0" w:type="dxa"/>
              <w:bottom w:w="0" w:type="dxa"/>
              <w:right w:w="0" w:type="dxa"/>
            </w:tcMar>
            <w:hideMark/>
          </w:tcPr>
          <w:p w14:paraId="7C59D0D5" w14:textId="77777777" w:rsidR="00000000" w:rsidRDefault="00BF6C45">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14:paraId="1CAD7FB4" w14:textId="77777777" w:rsidR="00000000" w:rsidRDefault="00BF6C45">
            <w:pPr>
              <w:pStyle w:val="a3"/>
              <w:spacing w:before="0" w:beforeAutospacing="0" w:after="0" w:afterAutospacing="0"/>
              <w:rPr>
                <w:sz w:val="20"/>
                <w:szCs w:val="20"/>
              </w:rPr>
            </w:pPr>
            <w:r>
              <w:rPr>
                <w:sz w:val="20"/>
                <w:szCs w:val="20"/>
              </w:rPr>
              <w:t>The Nasdaq Stock Market, LLC</w:t>
            </w:r>
          </w:p>
        </w:tc>
      </w:tr>
    </w:tbl>
    <w:p w14:paraId="3C991597" w14:textId="77777777" w:rsidR="00000000" w:rsidRDefault="00BF6C45">
      <w:pPr>
        <w:pStyle w:val="a3"/>
        <w:spacing w:before="0" w:beforeAutospacing="0" w:after="0" w:afterAutospacing="0"/>
        <w:divId w:val="788091916"/>
        <w:rPr>
          <w:sz w:val="20"/>
          <w:szCs w:val="20"/>
        </w:rPr>
      </w:pPr>
      <w:r>
        <w:rPr>
          <w:sz w:val="12"/>
          <w:szCs w:val="12"/>
        </w:rPr>
        <w:t>​</w:t>
      </w:r>
    </w:p>
    <w:p w14:paraId="57DE1C71" w14:textId="77777777" w:rsidR="00000000" w:rsidRDefault="00BF6C45">
      <w:pPr>
        <w:pStyle w:val="a3"/>
        <w:spacing w:before="0" w:beforeAutospacing="0" w:after="0" w:afterAutospacing="0"/>
        <w:ind w:firstLine="720"/>
        <w:divId w:val="788091916"/>
        <w:rPr>
          <w:sz w:val="20"/>
          <w:szCs w:val="20"/>
        </w:rPr>
      </w:pPr>
      <w:r>
        <w:rPr>
          <w:sz w:val="20"/>
          <w:szCs w:val="20"/>
        </w:rPr>
        <w:t xml:space="preserve">At October 26, 2021, the issuer had 156,899,118 </w:t>
      </w:r>
      <w:r>
        <w:rPr>
          <w:sz w:val="20"/>
          <w:szCs w:val="20"/>
        </w:rPr>
        <w:t>shares of common stock, par value $0.000041666 per share, outstanding.</w:t>
      </w:r>
    </w:p>
    <w:p w14:paraId="7EF60C0A" w14:textId="77777777" w:rsidR="00000000" w:rsidRDefault="00BF6C45">
      <w:pPr>
        <w:pStyle w:val="a3"/>
        <w:spacing w:before="0" w:beforeAutospacing="0" w:after="0" w:afterAutospacing="0"/>
        <w:ind w:firstLine="720"/>
        <w:divId w:val="788091916"/>
        <w:rPr>
          <w:sz w:val="20"/>
          <w:szCs w:val="20"/>
        </w:rPr>
      </w:pPr>
      <w:r>
        <w:rPr>
          <w:sz w:val="12"/>
          <w:szCs w:val="12"/>
        </w:rPr>
        <w:t>​</w:t>
      </w:r>
    </w:p>
    <w:p w14:paraId="4038D88A" w14:textId="77777777" w:rsidR="00000000" w:rsidRDefault="00BF6C45">
      <w:pPr>
        <w:pStyle w:val="a3"/>
        <w:pBdr>
          <w:top w:val="single" w:sz="8" w:space="1" w:color="000000"/>
          <w:bottom w:val="single" w:sz="24" w:space="1" w:color="000000"/>
        </w:pBdr>
        <w:spacing w:before="0" w:beforeAutospacing="0" w:after="0" w:afterAutospacing="0"/>
        <w:ind w:firstLine="720"/>
        <w:divId w:val="788091916"/>
        <w:rPr>
          <w:sz w:val="20"/>
          <w:szCs w:val="20"/>
        </w:rPr>
      </w:pPr>
      <w:r>
        <w:rPr>
          <w:sz w:val="2"/>
          <w:szCs w:val="2"/>
        </w:rPr>
        <w:t>​</w:t>
      </w:r>
    </w:p>
    <w:p w14:paraId="5FD7F82D" w14:textId="77777777" w:rsidR="00000000" w:rsidRDefault="00BF6C45">
      <w:pPr>
        <w:pStyle w:val="a3"/>
        <w:spacing w:before="0" w:beforeAutospacing="0" w:after="0" w:afterAutospacing="0"/>
        <w:ind w:firstLine="720"/>
        <w:divId w:val="788091916"/>
        <w:rPr>
          <w:sz w:val="20"/>
          <w:szCs w:val="20"/>
        </w:rPr>
      </w:pPr>
      <w:r>
        <w:rPr>
          <w:sz w:val="20"/>
          <w:szCs w:val="20"/>
        </w:rPr>
        <w:t>​</w:t>
      </w:r>
    </w:p>
    <w:p w14:paraId="7B58D293" w14:textId="77777777" w:rsidR="00000000" w:rsidRDefault="00BF6C45">
      <w:pPr>
        <w:pStyle w:val="a3"/>
        <w:spacing w:before="0" w:beforeAutospacing="0" w:after="0" w:afterAutospacing="0" w:line="0" w:lineRule="atLeast"/>
        <w:divId w:val="788091916"/>
        <w:rPr>
          <w:vanish/>
        </w:rPr>
      </w:pPr>
      <w:r>
        <w:rPr>
          <w:vanish/>
          <w:sz w:val="2"/>
          <w:szCs w:val="2"/>
        </w:rPr>
        <w:t>​</w:t>
      </w:r>
    </w:p>
    <w:p w14:paraId="199357C0" w14:textId="77777777" w:rsidR="00000000" w:rsidRDefault="00BF6C45">
      <w:pPr>
        <w:pStyle w:val="a3"/>
        <w:spacing w:before="480" w:beforeAutospacing="0" w:after="0" w:afterAutospacing="0"/>
        <w:jc w:val="center"/>
        <w:divId w:val="1753046875"/>
        <w:rPr>
          <w:sz w:val="20"/>
          <w:szCs w:val="20"/>
        </w:rPr>
      </w:pPr>
      <w:r>
        <w:rPr>
          <w:sz w:val="20"/>
          <w:szCs w:val="20"/>
        </w:rPr>
        <w:t>​</w:t>
      </w:r>
    </w:p>
    <w:p w14:paraId="449A2E73" w14:textId="77777777" w:rsidR="00000000" w:rsidRDefault="00BF6C45">
      <w:pPr>
        <w:pStyle w:val="a3"/>
        <w:spacing w:before="0" w:beforeAutospacing="0" w:after="600" w:afterAutospacing="0"/>
        <w:divId w:val="1126893063"/>
        <w:rPr>
          <w:sz w:val="20"/>
          <w:szCs w:val="20"/>
        </w:rPr>
      </w:pPr>
      <w:hyperlink w:anchor="TOC" w:history="1">
        <w:r>
          <w:rPr>
            <w:rStyle w:val="a4"/>
            <w:sz w:val="20"/>
            <w:szCs w:val="20"/>
          </w:rPr>
          <w:t>Table of Contents</w:t>
        </w:r>
      </w:hyperlink>
    </w:p>
    <w:p w14:paraId="69F4D97A" w14:textId="77777777" w:rsidR="00000000" w:rsidRDefault="00BF6C45">
      <w:pPr>
        <w:pStyle w:val="a3"/>
        <w:spacing w:before="0" w:beforeAutospacing="0" w:after="0" w:afterAutospacing="0"/>
        <w:jc w:val="center"/>
        <w:divId w:val="1335842821"/>
        <w:rPr>
          <w:sz w:val="20"/>
          <w:szCs w:val="20"/>
        </w:rPr>
      </w:pPr>
      <w:r>
        <w:rPr>
          <w:b/>
          <w:bCs/>
          <w:sz w:val="20"/>
          <w:szCs w:val="20"/>
        </w:rPr>
        <w:t>IOVANCE BIOTHERAPEUTICS, INC.</w:t>
      </w:r>
    </w:p>
    <w:p w14:paraId="71480624" w14:textId="77777777" w:rsidR="00000000" w:rsidRDefault="00BF6C45">
      <w:pPr>
        <w:pStyle w:val="a3"/>
        <w:spacing w:before="0" w:beforeAutospacing="0" w:after="0" w:afterAutospacing="0"/>
        <w:jc w:val="center"/>
        <w:divId w:val="1335842821"/>
        <w:rPr>
          <w:sz w:val="20"/>
          <w:szCs w:val="20"/>
        </w:rPr>
      </w:pPr>
      <w:r>
        <w:rPr>
          <w:b/>
          <w:bCs/>
          <w:sz w:val="20"/>
          <w:szCs w:val="20"/>
        </w:rPr>
        <w:t>FORM 10-Q</w:t>
      </w:r>
    </w:p>
    <w:p w14:paraId="732097B3" w14:textId="77777777" w:rsidR="00000000" w:rsidRDefault="00BF6C45">
      <w:pPr>
        <w:pStyle w:val="a3"/>
        <w:spacing w:before="0" w:beforeAutospacing="0" w:after="0" w:afterAutospacing="0"/>
        <w:jc w:val="center"/>
        <w:divId w:val="1335842821"/>
        <w:rPr>
          <w:sz w:val="20"/>
          <w:szCs w:val="20"/>
        </w:rPr>
      </w:pPr>
      <w:r>
        <w:rPr>
          <w:b/>
          <w:bCs/>
          <w:sz w:val="20"/>
          <w:szCs w:val="20"/>
        </w:rPr>
        <w:t>For the Quarter Ended September 30, 2021</w:t>
      </w:r>
    </w:p>
    <w:p w14:paraId="44689B59" w14:textId="77777777" w:rsidR="00000000" w:rsidRDefault="00BF6C45">
      <w:pPr>
        <w:pStyle w:val="a3"/>
        <w:spacing w:before="0" w:beforeAutospacing="0" w:after="0" w:afterAutospacing="0"/>
        <w:jc w:val="center"/>
        <w:divId w:val="1335842821"/>
        <w:rPr>
          <w:sz w:val="20"/>
          <w:szCs w:val="20"/>
        </w:rPr>
      </w:pPr>
      <w:r>
        <w:rPr>
          <w:sz w:val="20"/>
          <w:szCs w:val="20"/>
        </w:rPr>
        <w:t> </w:t>
      </w:r>
    </w:p>
    <w:p w14:paraId="7C1C7FC4" w14:textId="77777777" w:rsidR="00000000" w:rsidRDefault="00BF6C45">
      <w:pPr>
        <w:pStyle w:val="a3"/>
        <w:spacing w:before="0" w:beforeAutospacing="0" w:after="0" w:afterAutospacing="0"/>
        <w:jc w:val="center"/>
        <w:divId w:val="1335842821"/>
        <w:rPr>
          <w:sz w:val="20"/>
          <w:szCs w:val="20"/>
        </w:rPr>
      </w:pPr>
      <w:r>
        <w:rPr>
          <w:b/>
          <w:bCs/>
          <w:sz w:val="20"/>
          <w:szCs w:val="20"/>
        </w:rPr>
        <w:t>Table of Contents</w:t>
      </w:r>
    </w:p>
    <w:p w14:paraId="6C5E8B9F" w14:textId="77777777" w:rsidR="00000000" w:rsidRDefault="00BF6C45">
      <w:pPr>
        <w:pStyle w:val="a3"/>
        <w:spacing w:before="0" w:beforeAutospacing="0" w:after="0" w:afterAutospacing="0"/>
        <w:jc w:val="center"/>
        <w:divId w:val="1335842821"/>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14:paraId="051B394A" w14:textId="77777777">
        <w:trPr>
          <w:divId w:val="1335842821"/>
        </w:trPr>
        <w:tc>
          <w:tcPr>
            <w:tcW w:w="459" w:type="pct"/>
            <w:tcMar>
              <w:top w:w="0" w:type="dxa"/>
              <w:left w:w="0" w:type="dxa"/>
              <w:bottom w:w="0" w:type="dxa"/>
              <w:right w:w="0" w:type="dxa"/>
            </w:tcMar>
            <w:vAlign w:val="bottom"/>
            <w:hideMark/>
          </w:tcPr>
          <w:p w14:paraId="021F31B3" w14:textId="77777777" w:rsidR="00000000" w:rsidRDefault="00BF6C45">
            <w:pPr>
              <w:rPr>
                <w:sz w:val="20"/>
                <w:szCs w:val="20"/>
              </w:rPr>
            </w:pPr>
          </w:p>
        </w:tc>
        <w:tc>
          <w:tcPr>
            <w:tcW w:w="4270" w:type="pct"/>
            <w:tcMar>
              <w:top w:w="0" w:type="dxa"/>
              <w:left w:w="0" w:type="dxa"/>
              <w:bottom w:w="0" w:type="dxa"/>
              <w:right w:w="0" w:type="dxa"/>
            </w:tcMar>
            <w:vAlign w:val="bottom"/>
            <w:hideMark/>
          </w:tcPr>
          <w:p w14:paraId="01C258E7" w14:textId="77777777" w:rsidR="00000000" w:rsidRDefault="00BF6C45">
            <w:pPr>
              <w:rPr>
                <w:rFonts w:eastAsia="Times New Roman"/>
                <w:sz w:val="20"/>
                <w:szCs w:val="20"/>
              </w:rPr>
            </w:pPr>
          </w:p>
        </w:tc>
        <w:tc>
          <w:tcPr>
            <w:tcW w:w="269" w:type="pct"/>
            <w:tcMar>
              <w:top w:w="0" w:type="dxa"/>
              <w:left w:w="0" w:type="dxa"/>
              <w:bottom w:w="0" w:type="dxa"/>
              <w:right w:w="0" w:type="dxa"/>
            </w:tcMar>
            <w:vAlign w:val="bottom"/>
            <w:hideMark/>
          </w:tcPr>
          <w:p w14:paraId="17D9443B" w14:textId="77777777" w:rsidR="00000000" w:rsidRDefault="00BF6C45">
            <w:pPr>
              <w:rPr>
                <w:rFonts w:eastAsia="Times New Roman"/>
                <w:sz w:val="20"/>
                <w:szCs w:val="20"/>
              </w:rPr>
            </w:pPr>
          </w:p>
        </w:tc>
      </w:tr>
      <w:tr w:rsidR="00000000" w14:paraId="263AA08D" w14:textId="77777777">
        <w:trPr>
          <w:divId w:val="1335842821"/>
        </w:trPr>
        <w:tc>
          <w:tcPr>
            <w:tcW w:w="4730" w:type="pct"/>
            <w:gridSpan w:val="2"/>
            <w:tcMar>
              <w:top w:w="0" w:type="dxa"/>
              <w:left w:w="0" w:type="dxa"/>
              <w:bottom w:w="0" w:type="dxa"/>
              <w:right w:w="0" w:type="dxa"/>
            </w:tcMar>
            <w:vAlign w:val="bottom"/>
            <w:hideMark/>
          </w:tcPr>
          <w:p w14:paraId="00717E08" w14:textId="77777777" w:rsidR="00000000" w:rsidRDefault="00BF6C45">
            <w:pPr>
              <w:pStyle w:val="a3"/>
              <w:spacing w:before="0" w:beforeAutospacing="0" w:after="0" w:afterAutospacing="0"/>
              <w:rPr>
                <w:sz w:val="20"/>
                <w:szCs w:val="20"/>
              </w:rPr>
            </w:pPr>
            <w:r>
              <w:rPr>
                <w:sz w:val="16"/>
                <w:szCs w:val="16"/>
              </w:rPr>
              <w:t>​</w:t>
            </w:r>
          </w:p>
        </w:tc>
        <w:tc>
          <w:tcPr>
            <w:tcW w:w="269" w:type="pct"/>
            <w:tcBorders>
              <w:bottom w:val="single" w:sz="6" w:space="0" w:color="000000"/>
            </w:tcBorders>
            <w:tcMar>
              <w:top w:w="0" w:type="dxa"/>
              <w:left w:w="0" w:type="dxa"/>
              <w:bottom w:w="0" w:type="dxa"/>
              <w:right w:w="0" w:type="dxa"/>
            </w:tcMar>
            <w:vAlign w:val="bottom"/>
            <w:hideMark/>
          </w:tcPr>
          <w:p w14:paraId="1CFCB864" w14:textId="77777777" w:rsidR="00000000" w:rsidRDefault="00BF6C45">
            <w:pPr>
              <w:pStyle w:val="a3"/>
              <w:spacing w:before="0" w:beforeAutospacing="0" w:after="0" w:afterAutospacing="0"/>
              <w:jc w:val="center"/>
              <w:rPr>
                <w:sz w:val="16"/>
                <w:szCs w:val="16"/>
              </w:rPr>
            </w:pPr>
            <w:r>
              <w:rPr>
                <w:b/>
                <w:bCs/>
                <w:sz w:val="16"/>
                <w:szCs w:val="16"/>
              </w:rPr>
              <w:t>Page</w:t>
            </w:r>
          </w:p>
        </w:tc>
      </w:tr>
      <w:tr w:rsidR="00000000" w14:paraId="4B0E2D55" w14:textId="77777777">
        <w:trPr>
          <w:divId w:val="1335842821"/>
        </w:trPr>
        <w:tc>
          <w:tcPr>
            <w:tcW w:w="4730" w:type="pct"/>
            <w:gridSpan w:val="2"/>
            <w:shd w:val="clear" w:color="auto" w:fill="CCEEFF"/>
            <w:tcMar>
              <w:top w:w="0" w:type="dxa"/>
              <w:left w:w="0" w:type="dxa"/>
              <w:bottom w:w="0" w:type="dxa"/>
              <w:right w:w="0" w:type="dxa"/>
            </w:tcMar>
            <w:vAlign w:val="bottom"/>
            <w:hideMark/>
          </w:tcPr>
          <w:p w14:paraId="322E1448" w14:textId="77777777" w:rsidR="00000000" w:rsidRDefault="00BF6C45">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14:paraId="2CCCE231" w14:textId="77777777" w:rsidR="00000000" w:rsidRDefault="00BF6C45">
            <w:pPr>
              <w:pStyle w:val="a3"/>
              <w:spacing w:before="0" w:beforeAutospacing="0" w:after="0" w:afterAutospacing="0"/>
              <w:jc w:val="right"/>
              <w:rPr>
                <w:sz w:val="20"/>
                <w:szCs w:val="20"/>
              </w:rPr>
            </w:pPr>
            <w:r>
              <w:rPr>
                <w:sz w:val="20"/>
                <w:szCs w:val="20"/>
              </w:rPr>
              <w:t>​</w:t>
            </w:r>
          </w:p>
        </w:tc>
      </w:tr>
      <w:tr w:rsidR="00000000" w14:paraId="1DA789E3" w14:textId="77777777">
        <w:trPr>
          <w:divId w:val="1335842821"/>
        </w:trPr>
        <w:tc>
          <w:tcPr>
            <w:tcW w:w="459" w:type="pct"/>
            <w:tcMar>
              <w:top w:w="0" w:type="dxa"/>
              <w:left w:w="0" w:type="dxa"/>
              <w:bottom w:w="0" w:type="dxa"/>
              <w:right w:w="0" w:type="dxa"/>
            </w:tcMar>
            <w:vAlign w:val="bottom"/>
            <w:hideMark/>
          </w:tcPr>
          <w:p w14:paraId="79EDE88F" w14:textId="77777777" w:rsidR="00000000" w:rsidRDefault="00BF6C45">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tcMar>
              <w:top w:w="0" w:type="dxa"/>
              <w:left w:w="0" w:type="dxa"/>
              <w:bottom w:w="0" w:type="dxa"/>
              <w:right w:w="0" w:type="dxa"/>
            </w:tcMar>
            <w:vAlign w:val="bottom"/>
            <w:hideMark/>
          </w:tcPr>
          <w:p w14:paraId="36FFB3D4" w14:textId="77777777" w:rsidR="00000000" w:rsidRDefault="00BF6C45">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w:t>
              </w:r>
              <w:r>
                <w:rPr>
                  <w:rStyle w:val="a4"/>
                  <w:sz w:val="20"/>
                  <w:szCs w:val="20"/>
                </w:rPr>
                <w:t>ed)</w:t>
              </w:r>
            </w:hyperlink>
          </w:p>
        </w:tc>
        <w:tc>
          <w:tcPr>
            <w:tcW w:w="269" w:type="pct"/>
            <w:tcMar>
              <w:top w:w="0" w:type="dxa"/>
              <w:left w:w="0" w:type="dxa"/>
              <w:bottom w:w="0" w:type="dxa"/>
              <w:right w:w="0" w:type="dxa"/>
            </w:tcMar>
            <w:vAlign w:val="bottom"/>
            <w:hideMark/>
          </w:tcPr>
          <w:p w14:paraId="0AA2ABDA" w14:textId="77777777" w:rsidR="00000000" w:rsidRDefault="00BF6C45">
            <w:pPr>
              <w:pStyle w:val="a3"/>
              <w:spacing w:before="0" w:beforeAutospacing="0" w:after="0" w:afterAutospacing="0"/>
              <w:jc w:val="right"/>
              <w:rPr>
                <w:sz w:val="20"/>
                <w:szCs w:val="20"/>
              </w:rPr>
            </w:pPr>
            <w:r>
              <w:rPr>
                <w:sz w:val="20"/>
                <w:szCs w:val="20"/>
              </w:rPr>
              <w:t>2</w:t>
            </w:r>
          </w:p>
        </w:tc>
      </w:tr>
      <w:tr w:rsidR="00000000" w14:paraId="1D8B3D45" w14:textId="77777777">
        <w:trPr>
          <w:divId w:val="1335842821"/>
        </w:trPr>
        <w:tc>
          <w:tcPr>
            <w:tcW w:w="459" w:type="pct"/>
            <w:shd w:val="clear" w:color="auto" w:fill="CCEEFF"/>
            <w:tcMar>
              <w:top w:w="0" w:type="dxa"/>
              <w:left w:w="0" w:type="dxa"/>
              <w:bottom w:w="0" w:type="dxa"/>
              <w:right w:w="0" w:type="dxa"/>
            </w:tcMar>
            <w:vAlign w:val="bottom"/>
            <w:hideMark/>
          </w:tcPr>
          <w:p w14:paraId="3F618C14" w14:textId="77777777" w:rsidR="00000000" w:rsidRDefault="00BF6C45">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14:paraId="1C47A11A" w14:textId="77777777" w:rsidR="00000000" w:rsidRDefault="00BF6C45">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14:paraId="02FC2104" w14:textId="77777777" w:rsidR="00000000" w:rsidRDefault="00BF6C45">
            <w:pPr>
              <w:pStyle w:val="a3"/>
              <w:spacing w:before="0" w:beforeAutospacing="0" w:after="0" w:afterAutospacing="0"/>
              <w:jc w:val="right"/>
              <w:rPr>
                <w:sz w:val="20"/>
                <w:szCs w:val="20"/>
              </w:rPr>
            </w:pPr>
            <w:r>
              <w:rPr>
                <w:sz w:val="20"/>
                <w:szCs w:val="20"/>
              </w:rPr>
              <w:t>30</w:t>
            </w:r>
          </w:p>
        </w:tc>
      </w:tr>
      <w:tr w:rsidR="00000000" w14:paraId="2CCD5215" w14:textId="77777777">
        <w:trPr>
          <w:divId w:val="1335842821"/>
        </w:trPr>
        <w:tc>
          <w:tcPr>
            <w:tcW w:w="459" w:type="pct"/>
            <w:tcMar>
              <w:top w:w="0" w:type="dxa"/>
              <w:left w:w="0" w:type="dxa"/>
              <w:bottom w:w="0" w:type="dxa"/>
              <w:right w:w="0" w:type="dxa"/>
            </w:tcMar>
            <w:vAlign w:val="bottom"/>
            <w:hideMark/>
          </w:tcPr>
          <w:p w14:paraId="01BA36FF" w14:textId="77777777" w:rsidR="00000000" w:rsidRDefault="00BF6C45">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tcMar>
              <w:top w:w="0" w:type="dxa"/>
              <w:left w:w="0" w:type="dxa"/>
              <w:bottom w:w="0" w:type="dxa"/>
              <w:right w:w="0" w:type="dxa"/>
            </w:tcMar>
            <w:vAlign w:val="bottom"/>
            <w:hideMark/>
          </w:tcPr>
          <w:p w14:paraId="5FDC7E38" w14:textId="77777777" w:rsidR="00000000" w:rsidRDefault="00BF6C45">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tcMar>
              <w:top w:w="0" w:type="dxa"/>
              <w:left w:w="0" w:type="dxa"/>
              <w:bottom w:w="0" w:type="dxa"/>
              <w:right w:w="0" w:type="dxa"/>
            </w:tcMar>
            <w:vAlign w:val="bottom"/>
            <w:hideMark/>
          </w:tcPr>
          <w:p w14:paraId="28E32348" w14:textId="77777777" w:rsidR="00000000" w:rsidRDefault="00BF6C45">
            <w:pPr>
              <w:pStyle w:val="a3"/>
              <w:spacing w:before="0" w:beforeAutospacing="0" w:after="0" w:afterAutospacing="0"/>
              <w:jc w:val="right"/>
              <w:rPr>
                <w:sz w:val="20"/>
                <w:szCs w:val="20"/>
              </w:rPr>
            </w:pPr>
            <w:r>
              <w:rPr>
                <w:sz w:val="20"/>
                <w:szCs w:val="20"/>
              </w:rPr>
              <w:t>39</w:t>
            </w:r>
          </w:p>
        </w:tc>
      </w:tr>
      <w:tr w:rsidR="00000000" w14:paraId="063414FA" w14:textId="77777777">
        <w:trPr>
          <w:divId w:val="1335842821"/>
        </w:trPr>
        <w:tc>
          <w:tcPr>
            <w:tcW w:w="459" w:type="pct"/>
            <w:shd w:val="clear" w:color="auto" w:fill="CCEEFF"/>
            <w:tcMar>
              <w:top w:w="0" w:type="dxa"/>
              <w:left w:w="0" w:type="dxa"/>
              <w:bottom w:w="0" w:type="dxa"/>
              <w:right w:w="0" w:type="dxa"/>
            </w:tcMar>
            <w:vAlign w:val="bottom"/>
            <w:hideMark/>
          </w:tcPr>
          <w:p w14:paraId="5BD2A9B2" w14:textId="77777777" w:rsidR="00000000" w:rsidRDefault="00BF6C45">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14:paraId="3BC5091A" w14:textId="77777777" w:rsidR="00000000" w:rsidRDefault="00BF6C45">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14:paraId="10FAF274" w14:textId="77777777" w:rsidR="00000000" w:rsidRDefault="00BF6C45">
            <w:pPr>
              <w:pStyle w:val="a3"/>
              <w:spacing w:before="0" w:beforeAutospacing="0" w:after="0" w:afterAutospacing="0"/>
              <w:jc w:val="right"/>
              <w:rPr>
                <w:sz w:val="20"/>
                <w:szCs w:val="20"/>
              </w:rPr>
            </w:pPr>
            <w:r>
              <w:rPr>
                <w:sz w:val="20"/>
                <w:szCs w:val="20"/>
              </w:rPr>
              <w:t>39</w:t>
            </w:r>
          </w:p>
        </w:tc>
      </w:tr>
      <w:tr w:rsidR="00000000" w14:paraId="5813F379" w14:textId="77777777">
        <w:trPr>
          <w:divId w:val="1335842821"/>
        </w:trPr>
        <w:tc>
          <w:tcPr>
            <w:tcW w:w="4730" w:type="pct"/>
            <w:gridSpan w:val="2"/>
            <w:tcMar>
              <w:top w:w="0" w:type="dxa"/>
              <w:left w:w="0" w:type="dxa"/>
              <w:bottom w:w="0" w:type="dxa"/>
              <w:right w:w="0" w:type="dxa"/>
            </w:tcMar>
            <w:vAlign w:val="bottom"/>
            <w:hideMark/>
          </w:tcPr>
          <w:p w14:paraId="17155D37" w14:textId="77777777" w:rsidR="00000000" w:rsidRDefault="00BF6C45">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tcMar>
              <w:top w:w="0" w:type="dxa"/>
              <w:left w:w="0" w:type="dxa"/>
              <w:bottom w:w="0" w:type="dxa"/>
              <w:right w:w="0" w:type="dxa"/>
            </w:tcMar>
            <w:vAlign w:val="bottom"/>
            <w:hideMark/>
          </w:tcPr>
          <w:p w14:paraId="29A5C8C5" w14:textId="77777777" w:rsidR="00000000" w:rsidRDefault="00BF6C45">
            <w:pPr>
              <w:pStyle w:val="a3"/>
              <w:spacing w:before="0" w:beforeAutospacing="0" w:after="0" w:afterAutospacing="0"/>
              <w:jc w:val="right"/>
              <w:rPr>
                <w:sz w:val="20"/>
                <w:szCs w:val="20"/>
              </w:rPr>
            </w:pPr>
            <w:r>
              <w:rPr>
                <w:sz w:val="20"/>
                <w:szCs w:val="20"/>
              </w:rPr>
              <w:t>​</w:t>
            </w:r>
          </w:p>
        </w:tc>
      </w:tr>
      <w:tr w:rsidR="00000000" w14:paraId="15896A74" w14:textId="77777777">
        <w:trPr>
          <w:divId w:val="1335842821"/>
        </w:trPr>
        <w:tc>
          <w:tcPr>
            <w:tcW w:w="459" w:type="pct"/>
            <w:shd w:val="clear" w:color="auto" w:fill="CCEEFF"/>
            <w:tcMar>
              <w:top w:w="0" w:type="dxa"/>
              <w:left w:w="0" w:type="dxa"/>
              <w:bottom w:w="0" w:type="dxa"/>
              <w:right w:w="0" w:type="dxa"/>
            </w:tcMar>
            <w:vAlign w:val="bottom"/>
            <w:hideMark/>
          </w:tcPr>
          <w:p w14:paraId="107054DB" w14:textId="77777777" w:rsidR="00000000" w:rsidRDefault="00BF6C45">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14:paraId="40741E9D" w14:textId="77777777" w:rsidR="00000000" w:rsidRDefault="00BF6C45">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14:paraId="41C74AB2" w14:textId="77777777" w:rsidR="00000000" w:rsidRDefault="00BF6C45">
            <w:pPr>
              <w:pStyle w:val="a3"/>
              <w:spacing w:before="0" w:beforeAutospacing="0" w:after="0" w:afterAutospacing="0"/>
              <w:jc w:val="right"/>
              <w:rPr>
                <w:sz w:val="20"/>
                <w:szCs w:val="20"/>
              </w:rPr>
            </w:pPr>
            <w:r>
              <w:rPr>
                <w:sz w:val="20"/>
                <w:szCs w:val="20"/>
              </w:rPr>
              <w:t>40</w:t>
            </w:r>
          </w:p>
        </w:tc>
      </w:tr>
      <w:tr w:rsidR="00000000" w14:paraId="1384669C" w14:textId="77777777">
        <w:trPr>
          <w:divId w:val="1335842821"/>
        </w:trPr>
        <w:tc>
          <w:tcPr>
            <w:tcW w:w="459" w:type="pct"/>
            <w:tcMar>
              <w:top w:w="0" w:type="dxa"/>
              <w:left w:w="0" w:type="dxa"/>
              <w:bottom w:w="0" w:type="dxa"/>
              <w:right w:w="0" w:type="dxa"/>
            </w:tcMar>
            <w:vAlign w:val="bottom"/>
            <w:hideMark/>
          </w:tcPr>
          <w:p w14:paraId="53C5AB2C" w14:textId="77777777" w:rsidR="00000000" w:rsidRDefault="00BF6C45">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tcMar>
              <w:top w:w="0" w:type="dxa"/>
              <w:left w:w="0" w:type="dxa"/>
              <w:bottom w:w="0" w:type="dxa"/>
              <w:right w:w="0" w:type="dxa"/>
            </w:tcMar>
            <w:vAlign w:val="bottom"/>
            <w:hideMark/>
          </w:tcPr>
          <w:p w14:paraId="61449851" w14:textId="77777777" w:rsidR="00000000" w:rsidRDefault="00BF6C45">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tcMar>
              <w:top w:w="0" w:type="dxa"/>
              <w:left w:w="0" w:type="dxa"/>
              <w:bottom w:w="0" w:type="dxa"/>
              <w:right w:w="0" w:type="dxa"/>
            </w:tcMar>
            <w:vAlign w:val="bottom"/>
            <w:hideMark/>
          </w:tcPr>
          <w:p w14:paraId="1F943365" w14:textId="77777777" w:rsidR="00000000" w:rsidRDefault="00BF6C45">
            <w:pPr>
              <w:pStyle w:val="a3"/>
              <w:spacing w:before="0" w:beforeAutospacing="0" w:after="0" w:afterAutospacing="0"/>
              <w:jc w:val="right"/>
              <w:rPr>
                <w:sz w:val="20"/>
                <w:szCs w:val="20"/>
              </w:rPr>
            </w:pPr>
            <w:r>
              <w:rPr>
                <w:sz w:val="20"/>
                <w:szCs w:val="20"/>
              </w:rPr>
              <w:t>40</w:t>
            </w:r>
          </w:p>
        </w:tc>
      </w:tr>
      <w:tr w:rsidR="00000000" w14:paraId="56EAAC4C" w14:textId="77777777">
        <w:trPr>
          <w:divId w:val="1335842821"/>
        </w:trPr>
        <w:tc>
          <w:tcPr>
            <w:tcW w:w="459" w:type="pct"/>
            <w:shd w:val="clear" w:color="auto" w:fill="CCEEFF"/>
            <w:tcMar>
              <w:top w:w="0" w:type="dxa"/>
              <w:left w:w="0" w:type="dxa"/>
              <w:bottom w:w="0" w:type="dxa"/>
              <w:right w:w="0" w:type="dxa"/>
            </w:tcMar>
            <w:vAlign w:val="bottom"/>
            <w:hideMark/>
          </w:tcPr>
          <w:p w14:paraId="59613BFF" w14:textId="77777777" w:rsidR="00000000" w:rsidRDefault="00BF6C45">
            <w:pPr>
              <w:pStyle w:val="a3"/>
              <w:spacing w:before="0" w:beforeAutospacing="0" w:after="0" w:afterAutospacing="0"/>
              <w:rPr>
                <w:sz w:val="20"/>
                <w:szCs w:val="20"/>
              </w:rPr>
            </w:pPr>
            <w:hyperlink w:anchor="Item2UnregisteredSalesofSecuritiesandUs" w:history="1">
              <w:r>
                <w:rPr>
                  <w:rStyle w:val="a4"/>
                  <w:sz w:val="20"/>
                  <w:szCs w:val="20"/>
                </w:rPr>
                <w:t>I</w:t>
              </w:r>
              <w:r>
                <w:rPr>
                  <w:rStyle w:val="a4"/>
                  <w:sz w:val="20"/>
                  <w:szCs w:val="20"/>
                </w:rPr>
                <w:t>tem 2.</w:t>
              </w:r>
            </w:hyperlink>
          </w:p>
        </w:tc>
        <w:tc>
          <w:tcPr>
            <w:tcW w:w="4270" w:type="pct"/>
            <w:shd w:val="clear" w:color="auto" w:fill="CCEEFF"/>
            <w:tcMar>
              <w:top w:w="0" w:type="dxa"/>
              <w:left w:w="0" w:type="dxa"/>
              <w:bottom w:w="0" w:type="dxa"/>
              <w:right w:w="0" w:type="dxa"/>
            </w:tcMar>
            <w:vAlign w:val="bottom"/>
            <w:hideMark/>
          </w:tcPr>
          <w:p w14:paraId="024790DD" w14:textId="77777777" w:rsidR="00000000" w:rsidRDefault="00BF6C45">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14:paraId="0E8D1EFE" w14:textId="77777777" w:rsidR="00000000" w:rsidRDefault="00BF6C45">
            <w:pPr>
              <w:pStyle w:val="a3"/>
              <w:spacing w:before="0" w:beforeAutospacing="0" w:after="0" w:afterAutospacing="0"/>
              <w:jc w:val="right"/>
              <w:rPr>
                <w:sz w:val="20"/>
                <w:szCs w:val="20"/>
              </w:rPr>
            </w:pPr>
            <w:r>
              <w:rPr>
                <w:sz w:val="20"/>
                <w:szCs w:val="20"/>
              </w:rPr>
              <w:t>85</w:t>
            </w:r>
          </w:p>
        </w:tc>
      </w:tr>
      <w:tr w:rsidR="00000000" w14:paraId="6E15ED3E" w14:textId="77777777">
        <w:trPr>
          <w:divId w:val="1335842821"/>
        </w:trPr>
        <w:tc>
          <w:tcPr>
            <w:tcW w:w="459" w:type="pct"/>
            <w:tcMar>
              <w:top w:w="0" w:type="dxa"/>
              <w:left w:w="0" w:type="dxa"/>
              <w:bottom w:w="0" w:type="dxa"/>
              <w:right w:w="0" w:type="dxa"/>
            </w:tcMar>
            <w:vAlign w:val="bottom"/>
            <w:hideMark/>
          </w:tcPr>
          <w:p w14:paraId="03E0CF08" w14:textId="77777777" w:rsidR="00000000" w:rsidRDefault="00BF6C45">
            <w:pPr>
              <w:pStyle w:val="a3"/>
              <w:spacing w:before="0" w:beforeAutospacing="0" w:after="0" w:afterAutospacing="0"/>
              <w:rPr>
                <w:sz w:val="20"/>
                <w:szCs w:val="20"/>
              </w:rPr>
            </w:pPr>
            <w:hyperlink w:anchor="Item3DefaultsUponSeniorSecurities_59720" w:history="1">
              <w:r>
                <w:rPr>
                  <w:rStyle w:val="a4"/>
                  <w:sz w:val="20"/>
                  <w:szCs w:val="20"/>
                </w:rPr>
                <w:t>Item 3.</w:t>
              </w:r>
            </w:hyperlink>
          </w:p>
        </w:tc>
        <w:tc>
          <w:tcPr>
            <w:tcW w:w="4270" w:type="pct"/>
            <w:tcMar>
              <w:top w:w="0" w:type="dxa"/>
              <w:left w:w="0" w:type="dxa"/>
              <w:bottom w:w="0" w:type="dxa"/>
              <w:right w:w="0" w:type="dxa"/>
            </w:tcMar>
            <w:vAlign w:val="bottom"/>
            <w:hideMark/>
          </w:tcPr>
          <w:p w14:paraId="62731D34" w14:textId="77777777" w:rsidR="00000000" w:rsidRDefault="00BF6C45">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tcMar>
              <w:top w:w="0" w:type="dxa"/>
              <w:left w:w="0" w:type="dxa"/>
              <w:bottom w:w="0" w:type="dxa"/>
              <w:right w:w="0" w:type="dxa"/>
            </w:tcMar>
            <w:vAlign w:val="bottom"/>
            <w:hideMark/>
          </w:tcPr>
          <w:p w14:paraId="75342FAD" w14:textId="77777777" w:rsidR="00000000" w:rsidRDefault="00BF6C45">
            <w:pPr>
              <w:pStyle w:val="a3"/>
              <w:spacing w:before="0" w:beforeAutospacing="0" w:after="0" w:afterAutospacing="0"/>
              <w:jc w:val="right"/>
              <w:rPr>
                <w:sz w:val="20"/>
                <w:szCs w:val="20"/>
              </w:rPr>
            </w:pPr>
            <w:r>
              <w:rPr>
                <w:sz w:val="20"/>
                <w:szCs w:val="20"/>
              </w:rPr>
              <w:t>85</w:t>
            </w:r>
          </w:p>
        </w:tc>
      </w:tr>
      <w:tr w:rsidR="00000000" w14:paraId="0902D496" w14:textId="77777777">
        <w:trPr>
          <w:divId w:val="1335842821"/>
        </w:trPr>
        <w:tc>
          <w:tcPr>
            <w:tcW w:w="459" w:type="pct"/>
            <w:shd w:val="clear" w:color="auto" w:fill="CCEEFF"/>
            <w:tcMar>
              <w:top w:w="0" w:type="dxa"/>
              <w:left w:w="0" w:type="dxa"/>
              <w:bottom w:w="0" w:type="dxa"/>
              <w:right w:w="0" w:type="dxa"/>
            </w:tcMar>
            <w:vAlign w:val="bottom"/>
            <w:hideMark/>
          </w:tcPr>
          <w:p w14:paraId="5A3B44DB" w14:textId="77777777" w:rsidR="00000000" w:rsidRDefault="00BF6C45">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14:paraId="2ECD5D9A" w14:textId="77777777" w:rsidR="00000000" w:rsidRDefault="00BF6C45">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14:paraId="178CA0D5" w14:textId="77777777" w:rsidR="00000000" w:rsidRDefault="00BF6C45">
            <w:pPr>
              <w:pStyle w:val="a3"/>
              <w:spacing w:before="0" w:beforeAutospacing="0" w:after="0" w:afterAutospacing="0"/>
              <w:jc w:val="right"/>
              <w:rPr>
                <w:sz w:val="20"/>
                <w:szCs w:val="20"/>
              </w:rPr>
            </w:pPr>
            <w:r>
              <w:rPr>
                <w:sz w:val="20"/>
                <w:szCs w:val="20"/>
              </w:rPr>
              <w:t>85</w:t>
            </w:r>
          </w:p>
        </w:tc>
      </w:tr>
      <w:tr w:rsidR="00000000" w14:paraId="6970357F" w14:textId="77777777">
        <w:trPr>
          <w:divId w:val="1335842821"/>
        </w:trPr>
        <w:tc>
          <w:tcPr>
            <w:tcW w:w="459" w:type="pct"/>
            <w:tcMar>
              <w:top w:w="0" w:type="dxa"/>
              <w:left w:w="0" w:type="dxa"/>
              <w:bottom w:w="0" w:type="dxa"/>
              <w:right w:w="0" w:type="dxa"/>
            </w:tcMar>
            <w:vAlign w:val="bottom"/>
            <w:hideMark/>
          </w:tcPr>
          <w:p w14:paraId="4CA243BA" w14:textId="77777777" w:rsidR="00000000" w:rsidRDefault="00BF6C45">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tcMar>
              <w:top w:w="0" w:type="dxa"/>
              <w:left w:w="0" w:type="dxa"/>
              <w:bottom w:w="0" w:type="dxa"/>
              <w:right w:w="0" w:type="dxa"/>
            </w:tcMar>
            <w:vAlign w:val="bottom"/>
            <w:hideMark/>
          </w:tcPr>
          <w:p w14:paraId="080D0A1E" w14:textId="77777777" w:rsidR="00000000" w:rsidRDefault="00BF6C45">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tcMar>
              <w:top w:w="0" w:type="dxa"/>
              <w:left w:w="0" w:type="dxa"/>
              <w:bottom w:w="0" w:type="dxa"/>
              <w:right w:w="0" w:type="dxa"/>
            </w:tcMar>
            <w:vAlign w:val="bottom"/>
            <w:hideMark/>
          </w:tcPr>
          <w:p w14:paraId="7749E8AD" w14:textId="77777777" w:rsidR="00000000" w:rsidRDefault="00BF6C45">
            <w:pPr>
              <w:pStyle w:val="a3"/>
              <w:spacing w:before="0" w:beforeAutospacing="0" w:after="0" w:afterAutospacing="0"/>
              <w:jc w:val="right"/>
              <w:rPr>
                <w:sz w:val="20"/>
                <w:szCs w:val="20"/>
              </w:rPr>
            </w:pPr>
            <w:r>
              <w:rPr>
                <w:sz w:val="20"/>
                <w:szCs w:val="20"/>
              </w:rPr>
              <w:t>85</w:t>
            </w:r>
          </w:p>
        </w:tc>
      </w:tr>
      <w:tr w:rsidR="00000000" w14:paraId="657935BA" w14:textId="77777777">
        <w:trPr>
          <w:divId w:val="1335842821"/>
        </w:trPr>
        <w:tc>
          <w:tcPr>
            <w:tcW w:w="459" w:type="pct"/>
            <w:shd w:val="clear" w:color="auto" w:fill="CCEEFF"/>
            <w:tcMar>
              <w:top w:w="0" w:type="dxa"/>
              <w:left w:w="0" w:type="dxa"/>
              <w:bottom w:w="0" w:type="dxa"/>
              <w:right w:w="0" w:type="dxa"/>
            </w:tcMar>
            <w:vAlign w:val="bottom"/>
            <w:hideMark/>
          </w:tcPr>
          <w:p w14:paraId="10C144B2" w14:textId="77777777" w:rsidR="00000000" w:rsidRDefault="00BF6C45">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14:paraId="6175284B" w14:textId="77777777" w:rsidR="00000000" w:rsidRDefault="00BF6C45">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14:paraId="6697B7F6" w14:textId="77777777" w:rsidR="00000000" w:rsidRDefault="00BF6C45">
            <w:pPr>
              <w:pStyle w:val="a3"/>
              <w:spacing w:before="0" w:beforeAutospacing="0" w:after="0" w:afterAutospacing="0"/>
              <w:jc w:val="right"/>
              <w:rPr>
                <w:sz w:val="20"/>
                <w:szCs w:val="20"/>
              </w:rPr>
            </w:pPr>
            <w:r>
              <w:rPr>
                <w:sz w:val="20"/>
                <w:szCs w:val="20"/>
              </w:rPr>
              <w:t>86</w:t>
            </w:r>
          </w:p>
        </w:tc>
      </w:tr>
      <w:tr w:rsidR="00000000" w14:paraId="7976582A" w14:textId="77777777">
        <w:trPr>
          <w:divId w:val="1335842821"/>
        </w:trPr>
        <w:tc>
          <w:tcPr>
            <w:tcW w:w="4730" w:type="pct"/>
            <w:gridSpan w:val="2"/>
            <w:tcMar>
              <w:top w:w="0" w:type="dxa"/>
              <w:left w:w="0" w:type="dxa"/>
              <w:bottom w:w="0" w:type="dxa"/>
              <w:right w:w="0" w:type="dxa"/>
            </w:tcMar>
            <w:vAlign w:val="bottom"/>
            <w:hideMark/>
          </w:tcPr>
          <w:p w14:paraId="760F06D8" w14:textId="77777777" w:rsidR="00000000" w:rsidRDefault="00BF6C45">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tcMar>
              <w:top w:w="0" w:type="dxa"/>
              <w:left w:w="0" w:type="dxa"/>
              <w:bottom w:w="0" w:type="dxa"/>
              <w:right w:w="0" w:type="dxa"/>
            </w:tcMar>
            <w:vAlign w:val="bottom"/>
            <w:hideMark/>
          </w:tcPr>
          <w:p w14:paraId="39868A59" w14:textId="77777777" w:rsidR="00000000" w:rsidRDefault="00BF6C45">
            <w:pPr>
              <w:pStyle w:val="a3"/>
              <w:spacing w:before="0" w:beforeAutospacing="0" w:after="0" w:afterAutospacing="0"/>
              <w:jc w:val="right"/>
              <w:rPr>
                <w:sz w:val="20"/>
                <w:szCs w:val="20"/>
              </w:rPr>
            </w:pPr>
            <w:r>
              <w:rPr>
                <w:sz w:val="20"/>
                <w:szCs w:val="20"/>
              </w:rPr>
              <w:t>87</w:t>
            </w:r>
          </w:p>
        </w:tc>
      </w:tr>
    </w:tbl>
    <w:p w14:paraId="4C21294F" w14:textId="77777777" w:rsidR="00000000" w:rsidRDefault="00BF6C45">
      <w:pPr>
        <w:pStyle w:val="a3"/>
        <w:spacing w:before="0" w:beforeAutospacing="0" w:after="0" w:afterAutospacing="0"/>
        <w:divId w:val="1335842821"/>
        <w:rPr>
          <w:sz w:val="20"/>
          <w:szCs w:val="20"/>
        </w:rPr>
      </w:pPr>
      <w:r>
        <w:rPr>
          <w:sz w:val="2"/>
          <w:szCs w:val="2"/>
        </w:rPr>
        <w:t>​</w:t>
      </w:r>
    </w:p>
    <w:p w14:paraId="2F3AA4D3" w14:textId="77777777" w:rsidR="00000000" w:rsidRDefault="00BF6C45">
      <w:pPr>
        <w:pStyle w:val="a3"/>
        <w:spacing w:before="0" w:beforeAutospacing="0" w:after="0" w:afterAutospacing="0"/>
        <w:divId w:val="1335842821"/>
        <w:rPr>
          <w:sz w:val="20"/>
          <w:szCs w:val="20"/>
        </w:rPr>
      </w:pPr>
      <w:r>
        <w:rPr>
          <w:sz w:val="20"/>
          <w:szCs w:val="20"/>
        </w:rPr>
        <w:t>​</w:t>
      </w:r>
    </w:p>
    <w:p w14:paraId="77D2066B" w14:textId="77777777" w:rsidR="00000000" w:rsidRDefault="00BF6C45">
      <w:pPr>
        <w:pStyle w:val="a3"/>
        <w:spacing w:before="0" w:beforeAutospacing="0" w:after="0" w:afterAutospacing="0"/>
        <w:divId w:val="1335842821"/>
        <w:rPr>
          <w:sz w:val="20"/>
          <w:szCs w:val="20"/>
        </w:rPr>
      </w:pPr>
      <w:r>
        <w:rPr>
          <w:sz w:val="20"/>
          <w:szCs w:val="20"/>
        </w:rPr>
        <w:t>​</w:t>
      </w:r>
    </w:p>
    <w:p w14:paraId="4F4D39EC" w14:textId="77777777" w:rsidR="00000000" w:rsidRDefault="00BF6C45">
      <w:pPr>
        <w:pStyle w:val="a3"/>
        <w:spacing w:before="480" w:beforeAutospacing="0" w:after="0" w:afterAutospacing="0"/>
        <w:jc w:val="center"/>
        <w:divId w:val="1474910769"/>
        <w:rPr>
          <w:sz w:val="20"/>
          <w:szCs w:val="20"/>
        </w:rPr>
      </w:pPr>
      <w:r>
        <w:rPr>
          <w:sz w:val="20"/>
          <w:szCs w:val="20"/>
        </w:rPr>
        <w:t>1</w:t>
      </w:r>
    </w:p>
    <w:p w14:paraId="60B3E0BC" w14:textId="77777777" w:rsidR="00000000" w:rsidRDefault="00BF6C45">
      <w:pPr>
        <w:pStyle w:val="a3"/>
        <w:spacing w:before="0" w:beforeAutospacing="0" w:after="600" w:afterAutospacing="0"/>
        <w:divId w:val="944189529"/>
        <w:rPr>
          <w:sz w:val="20"/>
          <w:szCs w:val="20"/>
        </w:rPr>
      </w:pPr>
      <w:hyperlink w:anchor="TOC" w:history="1">
        <w:r>
          <w:rPr>
            <w:rStyle w:val="a4"/>
            <w:sz w:val="20"/>
            <w:szCs w:val="20"/>
          </w:rPr>
          <w:t>Table of Contents</w:t>
        </w:r>
      </w:hyperlink>
    </w:p>
    <w:p w14:paraId="6FC16981" w14:textId="77777777" w:rsidR="00000000" w:rsidRDefault="00BF6C45">
      <w:pPr>
        <w:pStyle w:val="a3"/>
        <w:spacing w:before="0" w:beforeAutospacing="0" w:after="60" w:afterAutospacing="0"/>
        <w:jc w:val="center"/>
        <w:divId w:val="1163736787"/>
        <w:rPr>
          <w:b/>
          <w:bCs/>
          <w:sz w:val="20"/>
          <w:szCs w:val="20"/>
        </w:rPr>
      </w:pPr>
      <w:r>
        <w:rPr>
          <w:b/>
          <w:bCs/>
          <w:sz w:val="20"/>
          <w:szCs w:val="20"/>
        </w:rPr>
        <w:lastRenderedPageBreak/>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3962"/>
      </w:tblGrid>
      <w:tr w:rsidR="00000000" w14:paraId="04058B48" w14:textId="77777777">
        <w:trPr>
          <w:divId w:val="1163736787"/>
        </w:trPr>
        <w:tc>
          <w:tcPr>
            <w:tcW w:w="720" w:type="dxa"/>
            <w:noWrap/>
            <w:tcMar>
              <w:top w:w="0" w:type="dxa"/>
              <w:left w:w="0" w:type="dxa"/>
              <w:bottom w:w="0" w:type="dxa"/>
              <w:right w:w="0" w:type="dxa"/>
            </w:tcMar>
            <w:hideMark/>
          </w:tcPr>
          <w:p w14:paraId="69F97891" w14:textId="77777777" w:rsidR="00000000" w:rsidRDefault="00BF6C45">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14:paraId="22933283" w14:textId="77777777" w:rsidR="00000000" w:rsidRDefault="00BF6C45">
            <w:pPr>
              <w:pStyle w:val="a3"/>
              <w:spacing w:before="0" w:beforeAutospacing="0" w:after="0" w:afterAutospacing="0"/>
              <w:rPr>
                <w:sz w:val="20"/>
                <w:szCs w:val="20"/>
              </w:rPr>
            </w:pPr>
            <w:r>
              <w:rPr>
                <w:b/>
                <w:bCs/>
                <w:sz w:val="20"/>
                <w:szCs w:val="20"/>
              </w:rPr>
              <w:t>Condensed Consolidated</w:t>
            </w:r>
            <w:r>
              <w:rPr>
                <w:sz w:val="20"/>
                <w:szCs w:val="20"/>
              </w:rPr>
              <w:t xml:space="preserve"> </w:t>
            </w:r>
            <w:r>
              <w:rPr>
                <w:b/>
                <w:bCs/>
                <w:sz w:val="20"/>
                <w:szCs w:val="20"/>
              </w:rPr>
              <w:t>Financial Statements</w:t>
            </w:r>
          </w:p>
        </w:tc>
      </w:tr>
    </w:tbl>
    <w:p w14:paraId="63BD0BC4" w14:textId="77777777" w:rsidR="00000000" w:rsidRDefault="00BF6C45">
      <w:pPr>
        <w:pStyle w:val="a3"/>
        <w:spacing w:before="0" w:beforeAutospacing="0" w:after="0" w:afterAutospacing="0"/>
        <w:divId w:val="1163736787"/>
        <w:rPr>
          <w:sz w:val="20"/>
          <w:szCs w:val="20"/>
        </w:rPr>
      </w:pPr>
      <w:r>
        <w:rPr>
          <w:sz w:val="6"/>
          <w:szCs w:val="6"/>
        </w:rPr>
        <w:t>​</w:t>
      </w:r>
    </w:p>
    <w:p w14:paraId="66794A66" w14:textId="77777777" w:rsidR="00000000" w:rsidRDefault="00BF6C45">
      <w:pPr>
        <w:pStyle w:val="a3"/>
        <w:spacing w:before="0" w:beforeAutospacing="0" w:after="0" w:afterAutospacing="0"/>
        <w:jc w:val="center"/>
        <w:divId w:val="1163736787"/>
        <w:rPr>
          <w:b/>
          <w:bCs/>
          <w:sz w:val="20"/>
          <w:szCs w:val="20"/>
        </w:rPr>
      </w:pPr>
      <w:r>
        <w:rPr>
          <w:b/>
          <w:bCs/>
          <w:sz w:val="20"/>
          <w:szCs w:val="20"/>
        </w:rPr>
        <w:t>IOVANCE BIOTHERAPEUTICS, INC.</w:t>
      </w:r>
    </w:p>
    <w:p w14:paraId="56280FFB" w14:textId="77777777" w:rsidR="00000000" w:rsidRDefault="00BF6C45">
      <w:pPr>
        <w:pStyle w:val="a3"/>
        <w:spacing w:before="0" w:beforeAutospacing="0" w:after="0" w:afterAutospacing="0"/>
        <w:jc w:val="center"/>
        <w:divId w:val="1163736787"/>
        <w:rPr>
          <w:sz w:val="20"/>
          <w:szCs w:val="20"/>
        </w:rPr>
      </w:pPr>
      <w:r>
        <w:rPr>
          <w:b/>
          <w:bCs/>
          <w:sz w:val="20"/>
          <w:szCs w:val="20"/>
        </w:rPr>
        <w:t>Condensed Consolidated Balance Sheets</w:t>
      </w:r>
    </w:p>
    <w:p w14:paraId="59FA03B9" w14:textId="77777777" w:rsidR="00000000" w:rsidRDefault="00BF6C45">
      <w:pPr>
        <w:pStyle w:val="a3"/>
        <w:spacing w:before="0" w:beforeAutospacing="0" w:after="0" w:afterAutospacing="0"/>
        <w:jc w:val="center"/>
        <w:divId w:val="1163736787"/>
        <w:rPr>
          <w:sz w:val="20"/>
          <w:szCs w:val="20"/>
        </w:rPr>
      </w:pPr>
      <w:r>
        <w:rPr>
          <w:b/>
          <w:bCs/>
          <w:sz w:val="20"/>
          <w:szCs w:val="20"/>
        </w:rPr>
        <w:t>(unaudited; in thousands, except share and per share information)</w:t>
      </w:r>
    </w:p>
    <w:p w14:paraId="676DAD7E" w14:textId="77777777" w:rsidR="00000000" w:rsidRDefault="00BF6C45">
      <w:pPr>
        <w:pStyle w:val="a3"/>
        <w:spacing w:before="0" w:beforeAutospacing="0" w:after="0" w:afterAutospacing="0"/>
        <w:jc w:val="center"/>
        <w:divId w:val="1163736787"/>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706"/>
        <w:gridCol w:w="180"/>
        <w:gridCol w:w="134"/>
        <w:gridCol w:w="1011"/>
        <w:gridCol w:w="180"/>
        <w:gridCol w:w="128"/>
        <w:gridCol w:w="967"/>
      </w:tblGrid>
      <w:tr w:rsidR="00000000" w14:paraId="43613AF2" w14:textId="77777777">
        <w:trPr>
          <w:divId w:val="1163736787"/>
          <w:trHeight w:val="20"/>
        </w:trPr>
        <w:tc>
          <w:tcPr>
            <w:tcW w:w="3572" w:type="pct"/>
            <w:tcMar>
              <w:top w:w="0" w:type="dxa"/>
              <w:left w:w="0" w:type="dxa"/>
              <w:bottom w:w="0" w:type="dxa"/>
              <w:right w:w="0" w:type="dxa"/>
            </w:tcMar>
            <w:vAlign w:val="bottom"/>
            <w:hideMark/>
          </w:tcPr>
          <w:p w14:paraId="75A59A14" w14:textId="77777777" w:rsidR="00000000" w:rsidRDefault="00BF6C45">
            <w:pPr>
              <w:pStyle w:val="a3"/>
              <w:spacing w:before="0" w:beforeAutospacing="0" w:after="1" w:afterAutospacing="0"/>
              <w:divId w:val="1679889364"/>
              <w:rPr>
                <w:sz w:val="20"/>
                <w:szCs w:val="20"/>
              </w:rPr>
            </w:pPr>
            <w:r>
              <w:rPr>
                <w:sz w:val="2"/>
                <w:szCs w:val="2"/>
              </w:rPr>
              <w:t>​</w:t>
            </w:r>
          </w:p>
        </w:tc>
        <w:tc>
          <w:tcPr>
            <w:tcW w:w="112" w:type="pct"/>
            <w:noWrap/>
            <w:tcMar>
              <w:top w:w="0" w:type="dxa"/>
              <w:left w:w="0" w:type="dxa"/>
              <w:bottom w:w="0" w:type="dxa"/>
              <w:right w:w="0" w:type="dxa"/>
            </w:tcMar>
            <w:vAlign w:val="bottom"/>
            <w:hideMark/>
          </w:tcPr>
          <w:p w14:paraId="6D14F344" w14:textId="77777777" w:rsidR="00000000" w:rsidRDefault="00BF6C45">
            <w:pPr>
              <w:pStyle w:val="a3"/>
              <w:spacing w:before="0" w:beforeAutospacing="0" w:after="1" w:afterAutospacing="0"/>
              <w:divId w:val="1232546497"/>
              <w:rPr>
                <w:sz w:val="20"/>
                <w:szCs w:val="20"/>
              </w:rPr>
            </w:pPr>
            <w:r>
              <w:rPr>
                <w:sz w:val="2"/>
                <w:szCs w:val="2"/>
              </w:rPr>
              <w:t>​</w:t>
            </w:r>
          </w:p>
        </w:tc>
        <w:tc>
          <w:tcPr>
            <w:tcW w:w="70" w:type="pct"/>
            <w:noWrap/>
            <w:tcMar>
              <w:top w:w="0" w:type="dxa"/>
              <w:left w:w="0" w:type="dxa"/>
              <w:bottom w:w="0" w:type="dxa"/>
              <w:right w:w="0" w:type="dxa"/>
            </w:tcMar>
            <w:vAlign w:val="bottom"/>
            <w:hideMark/>
          </w:tcPr>
          <w:p w14:paraId="57C5573C" w14:textId="77777777" w:rsidR="00000000" w:rsidRDefault="00BF6C45">
            <w:pPr>
              <w:pStyle w:val="a3"/>
              <w:spacing w:before="0" w:beforeAutospacing="0" w:after="1" w:afterAutospacing="0"/>
              <w:divId w:val="505169081"/>
              <w:rPr>
                <w:sz w:val="20"/>
                <w:szCs w:val="20"/>
              </w:rPr>
            </w:pPr>
            <w:r>
              <w:rPr>
                <w:sz w:val="2"/>
                <w:szCs w:val="2"/>
              </w:rPr>
              <w:t>​</w:t>
            </w:r>
          </w:p>
        </w:tc>
        <w:tc>
          <w:tcPr>
            <w:tcW w:w="530" w:type="pct"/>
            <w:noWrap/>
            <w:tcMar>
              <w:top w:w="0" w:type="dxa"/>
              <w:left w:w="0" w:type="dxa"/>
              <w:bottom w:w="0" w:type="dxa"/>
              <w:right w:w="0" w:type="dxa"/>
            </w:tcMar>
            <w:vAlign w:val="bottom"/>
            <w:hideMark/>
          </w:tcPr>
          <w:p w14:paraId="48B0896A" w14:textId="77777777" w:rsidR="00000000" w:rsidRDefault="00BF6C45">
            <w:pPr>
              <w:pStyle w:val="a3"/>
              <w:spacing w:before="0" w:beforeAutospacing="0" w:after="1" w:afterAutospacing="0"/>
              <w:divId w:val="921331255"/>
              <w:rPr>
                <w:sz w:val="20"/>
                <w:szCs w:val="20"/>
              </w:rPr>
            </w:pPr>
            <w:r>
              <w:rPr>
                <w:sz w:val="2"/>
                <w:szCs w:val="2"/>
              </w:rPr>
              <w:t>​</w:t>
            </w:r>
          </w:p>
        </w:tc>
        <w:tc>
          <w:tcPr>
            <w:tcW w:w="112" w:type="pct"/>
            <w:noWrap/>
            <w:tcMar>
              <w:top w:w="0" w:type="dxa"/>
              <w:left w:w="0" w:type="dxa"/>
              <w:bottom w:w="0" w:type="dxa"/>
              <w:right w:w="0" w:type="dxa"/>
            </w:tcMar>
            <w:vAlign w:val="bottom"/>
            <w:hideMark/>
          </w:tcPr>
          <w:p w14:paraId="37948193" w14:textId="77777777" w:rsidR="00000000" w:rsidRDefault="00BF6C45">
            <w:pPr>
              <w:pStyle w:val="a3"/>
              <w:spacing w:before="0" w:beforeAutospacing="0" w:after="1" w:afterAutospacing="0"/>
              <w:divId w:val="979655474"/>
              <w:rPr>
                <w:sz w:val="20"/>
                <w:szCs w:val="20"/>
              </w:rPr>
            </w:pPr>
            <w:r>
              <w:rPr>
                <w:sz w:val="2"/>
                <w:szCs w:val="2"/>
              </w:rPr>
              <w:t>​</w:t>
            </w:r>
          </w:p>
        </w:tc>
        <w:tc>
          <w:tcPr>
            <w:tcW w:w="70" w:type="pct"/>
            <w:noWrap/>
            <w:tcMar>
              <w:top w:w="0" w:type="dxa"/>
              <w:left w:w="0" w:type="dxa"/>
              <w:bottom w:w="0" w:type="dxa"/>
              <w:right w:w="0" w:type="dxa"/>
            </w:tcMar>
            <w:vAlign w:val="bottom"/>
            <w:hideMark/>
          </w:tcPr>
          <w:p w14:paraId="573BA49D" w14:textId="77777777" w:rsidR="00000000" w:rsidRDefault="00BF6C45">
            <w:pPr>
              <w:pStyle w:val="a3"/>
              <w:spacing w:before="0" w:beforeAutospacing="0" w:after="1" w:afterAutospacing="0"/>
              <w:divId w:val="1997875944"/>
              <w:rPr>
                <w:sz w:val="20"/>
                <w:szCs w:val="20"/>
              </w:rPr>
            </w:pPr>
            <w:r>
              <w:rPr>
                <w:sz w:val="2"/>
                <w:szCs w:val="2"/>
              </w:rPr>
              <w:t>​</w:t>
            </w:r>
          </w:p>
        </w:tc>
        <w:tc>
          <w:tcPr>
            <w:tcW w:w="530" w:type="pct"/>
            <w:noWrap/>
            <w:tcMar>
              <w:top w:w="0" w:type="dxa"/>
              <w:left w:w="0" w:type="dxa"/>
              <w:bottom w:w="0" w:type="dxa"/>
              <w:right w:w="0" w:type="dxa"/>
            </w:tcMar>
            <w:vAlign w:val="bottom"/>
            <w:hideMark/>
          </w:tcPr>
          <w:p w14:paraId="26270E6D" w14:textId="77777777" w:rsidR="00000000" w:rsidRDefault="00BF6C45">
            <w:pPr>
              <w:pStyle w:val="a3"/>
              <w:spacing w:before="0" w:beforeAutospacing="0" w:after="1" w:afterAutospacing="0"/>
              <w:divId w:val="2030793575"/>
              <w:rPr>
                <w:sz w:val="20"/>
                <w:szCs w:val="20"/>
              </w:rPr>
            </w:pPr>
            <w:r>
              <w:rPr>
                <w:sz w:val="2"/>
                <w:szCs w:val="2"/>
              </w:rPr>
              <w:t>​</w:t>
            </w:r>
          </w:p>
        </w:tc>
      </w:tr>
      <w:tr w:rsidR="00000000" w14:paraId="4C94BA8F" w14:textId="77777777">
        <w:trPr>
          <w:divId w:val="1163736787"/>
        </w:trPr>
        <w:tc>
          <w:tcPr>
            <w:tcW w:w="3572" w:type="pct"/>
            <w:tcMar>
              <w:top w:w="0" w:type="dxa"/>
              <w:left w:w="0" w:type="dxa"/>
              <w:bottom w:w="0" w:type="dxa"/>
              <w:right w:w="0" w:type="dxa"/>
            </w:tcMar>
            <w:vAlign w:val="bottom"/>
            <w:hideMark/>
          </w:tcPr>
          <w:p w14:paraId="041F3D78" w14:textId="77777777" w:rsidR="00000000" w:rsidRDefault="00BF6C45">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14:paraId="3D85D91E" w14:textId="77777777" w:rsidR="00000000" w:rsidRDefault="00BF6C45">
            <w:pPr>
              <w:pStyle w:val="a3"/>
              <w:spacing w:before="0" w:beforeAutospacing="0" w:after="1" w:afterAutospacing="0"/>
              <w:rPr>
                <w:sz w:val="18"/>
                <w:szCs w:val="18"/>
              </w:rPr>
            </w:pPr>
            <w:r>
              <w:rPr>
                <w:b/>
                <w:bCs/>
                <w:sz w:val="18"/>
                <w:szCs w:val="18"/>
              </w:rPr>
              <w:t>    </w:t>
            </w:r>
          </w:p>
        </w:tc>
        <w:tc>
          <w:tcPr>
            <w:tcW w:w="600" w:type="pct"/>
            <w:gridSpan w:val="2"/>
            <w:noWrap/>
            <w:tcMar>
              <w:top w:w="0" w:type="dxa"/>
              <w:left w:w="0" w:type="dxa"/>
              <w:bottom w:w="0" w:type="dxa"/>
              <w:right w:w="0" w:type="dxa"/>
            </w:tcMar>
            <w:vAlign w:val="bottom"/>
            <w:hideMark/>
          </w:tcPr>
          <w:p w14:paraId="52E73A66" w14:textId="77777777" w:rsidR="00000000" w:rsidRDefault="00BF6C45">
            <w:pPr>
              <w:pStyle w:val="a3"/>
              <w:spacing w:before="0" w:beforeAutospacing="0" w:after="1" w:afterAutospacing="0"/>
              <w:jc w:val="center"/>
              <w:rPr>
                <w:sz w:val="18"/>
                <w:szCs w:val="18"/>
              </w:rPr>
            </w:pPr>
            <w:r>
              <w:rPr>
                <w:b/>
                <w:bCs/>
                <w:sz w:val="18"/>
                <w:szCs w:val="18"/>
              </w:rPr>
              <w:t>September 30, </w:t>
            </w:r>
          </w:p>
        </w:tc>
        <w:tc>
          <w:tcPr>
            <w:tcW w:w="112" w:type="pct"/>
            <w:noWrap/>
            <w:tcMar>
              <w:top w:w="0" w:type="dxa"/>
              <w:left w:w="0" w:type="dxa"/>
              <w:bottom w:w="0" w:type="dxa"/>
              <w:right w:w="0" w:type="dxa"/>
            </w:tcMar>
            <w:vAlign w:val="bottom"/>
            <w:hideMark/>
          </w:tcPr>
          <w:p w14:paraId="0BB8477B" w14:textId="77777777" w:rsidR="00000000" w:rsidRDefault="00BF6C45">
            <w:pPr>
              <w:pStyle w:val="a3"/>
              <w:spacing w:before="0" w:beforeAutospacing="0" w:after="1" w:afterAutospacing="0"/>
              <w:rPr>
                <w:sz w:val="20"/>
                <w:szCs w:val="20"/>
              </w:rPr>
            </w:pPr>
            <w:r>
              <w:rPr>
                <w:b/>
                <w:bCs/>
                <w:sz w:val="18"/>
                <w:szCs w:val="18"/>
              </w:rPr>
              <w:t>​</w:t>
            </w:r>
          </w:p>
        </w:tc>
        <w:tc>
          <w:tcPr>
            <w:tcW w:w="600" w:type="pct"/>
            <w:gridSpan w:val="2"/>
            <w:noWrap/>
            <w:tcMar>
              <w:top w:w="0" w:type="dxa"/>
              <w:left w:w="0" w:type="dxa"/>
              <w:bottom w:w="0" w:type="dxa"/>
              <w:right w:w="0" w:type="dxa"/>
            </w:tcMar>
            <w:vAlign w:val="bottom"/>
            <w:hideMark/>
          </w:tcPr>
          <w:p w14:paraId="379AE6CB" w14:textId="77777777" w:rsidR="00000000" w:rsidRDefault="00BF6C45">
            <w:pPr>
              <w:pStyle w:val="a3"/>
              <w:spacing w:before="0" w:beforeAutospacing="0" w:after="1" w:afterAutospacing="0"/>
              <w:jc w:val="center"/>
              <w:rPr>
                <w:sz w:val="18"/>
                <w:szCs w:val="18"/>
              </w:rPr>
            </w:pPr>
            <w:r>
              <w:rPr>
                <w:b/>
                <w:bCs/>
                <w:sz w:val="18"/>
                <w:szCs w:val="18"/>
              </w:rPr>
              <w:t>December 31, </w:t>
            </w:r>
          </w:p>
        </w:tc>
      </w:tr>
      <w:tr w:rsidR="00000000" w14:paraId="5A362793" w14:textId="77777777">
        <w:trPr>
          <w:divId w:val="1163736787"/>
        </w:trPr>
        <w:tc>
          <w:tcPr>
            <w:tcW w:w="3572" w:type="pct"/>
            <w:tcMar>
              <w:top w:w="0" w:type="dxa"/>
              <w:left w:w="0" w:type="dxa"/>
              <w:bottom w:w="0" w:type="dxa"/>
              <w:right w:w="0" w:type="dxa"/>
            </w:tcMar>
            <w:vAlign w:val="bottom"/>
            <w:hideMark/>
          </w:tcPr>
          <w:p w14:paraId="00C5DE5D" w14:textId="77777777" w:rsidR="00000000" w:rsidRDefault="00BF6C45">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14:paraId="41F0442A" w14:textId="77777777" w:rsidR="00000000" w:rsidRDefault="00BF6C45">
            <w:pPr>
              <w:pStyle w:val="a3"/>
              <w:spacing w:before="0" w:beforeAutospacing="0" w:after="1" w:afterAutospacing="0"/>
              <w:rPr>
                <w:sz w:val="18"/>
                <w:szCs w:val="18"/>
              </w:rPr>
            </w:pPr>
            <w:r>
              <w:rPr>
                <w:b/>
                <w:bCs/>
                <w:sz w:val="18"/>
                <w:szCs w:val="18"/>
              </w:rPr>
              <w:t>    </w:t>
            </w:r>
          </w:p>
        </w:tc>
        <w:tc>
          <w:tcPr>
            <w:tcW w:w="600" w:type="pct"/>
            <w:gridSpan w:val="2"/>
            <w:tcBorders>
              <w:bottom w:val="single" w:sz="6" w:space="0" w:color="000000"/>
            </w:tcBorders>
            <w:noWrap/>
            <w:tcMar>
              <w:top w:w="0" w:type="dxa"/>
              <w:left w:w="0" w:type="dxa"/>
              <w:bottom w:w="0" w:type="dxa"/>
              <w:right w:w="0" w:type="dxa"/>
            </w:tcMar>
            <w:vAlign w:val="bottom"/>
            <w:hideMark/>
          </w:tcPr>
          <w:p w14:paraId="3973E9CF" w14:textId="77777777" w:rsidR="00000000" w:rsidRDefault="00BF6C45">
            <w:pPr>
              <w:pStyle w:val="a3"/>
              <w:spacing w:before="0" w:beforeAutospacing="0" w:after="1" w:afterAutospacing="0"/>
              <w:jc w:val="center"/>
              <w:rPr>
                <w:sz w:val="18"/>
                <w:szCs w:val="18"/>
              </w:rPr>
            </w:pPr>
            <w:r>
              <w:rPr>
                <w:b/>
                <w:bCs/>
                <w:sz w:val="18"/>
                <w:szCs w:val="18"/>
              </w:rPr>
              <w:t>2021</w:t>
            </w:r>
          </w:p>
        </w:tc>
        <w:tc>
          <w:tcPr>
            <w:tcW w:w="112" w:type="pct"/>
            <w:noWrap/>
            <w:tcMar>
              <w:top w:w="0" w:type="dxa"/>
              <w:left w:w="0" w:type="dxa"/>
              <w:bottom w:w="0" w:type="dxa"/>
              <w:right w:w="0" w:type="dxa"/>
            </w:tcMar>
            <w:vAlign w:val="bottom"/>
            <w:hideMark/>
          </w:tcPr>
          <w:p w14:paraId="2EDD7461" w14:textId="77777777" w:rsidR="00000000" w:rsidRDefault="00BF6C45">
            <w:pPr>
              <w:pStyle w:val="a3"/>
              <w:spacing w:before="0" w:beforeAutospacing="0" w:after="1" w:afterAutospacing="0"/>
              <w:rPr>
                <w:sz w:val="18"/>
                <w:szCs w:val="18"/>
              </w:rPr>
            </w:pPr>
            <w:r>
              <w:rPr>
                <w:b/>
                <w:bCs/>
                <w:sz w:val="18"/>
                <w:szCs w:val="18"/>
              </w:rPr>
              <w:t>    </w:t>
            </w:r>
          </w:p>
        </w:tc>
        <w:tc>
          <w:tcPr>
            <w:tcW w:w="600" w:type="pct"/>
            <w:gridSpan w:val="2"/>
            <w:tcBorders>
              <w:bottom w:val="single" w:sz="6" w:space="0" w:color="000000"/>
            </w:tcBorders>
            <w:noWrap/>
            <w:tcMar>
              <w:top w:w="0" w:type="dxa"/>
              <w:left w:w="0" w:type="dxa"/>
              <w:bottom w:w="0" w:type="dxa"/>
              <w:right w:w="0" w:type="dxa"/>
            </w:tcMar>
            <w:vAlign w:val="bottom"/>
            <w:hideMark/>
          </w:tcPr>
          <w:p w14:paraId="00C68057" w14:textId="77777777" w:rsidR="00000000" w:rsidRDefault="00BF6C45">
            <w:pPr>
              <w:pStyle w:val="a3"/>
              <w:spacing w:before="0" w:beforeAutospacing="0" w:after="1" w:afterAutospacing="0"/>
              <w:jc w:val="center"/>
              <w:rPr>
                <w:sz w:val="18"/>
                <w:szCs w:val="18"/>
              </w:rPr>
            </w:pPr>
            <w:r>
              <w:rPr>
                <w:b/>
                <w:bCs/>
                <w:sz w:val="18"/>
                <w:szCs w:val="18"/>
              </w:rPr>
              <w:t>2020</w:t>
            </w:r>
          </w:p>
        </w:tc>
      </w:tr>
      <w:tr w:rsidR="00000000" w14:paraId="0347CAE3" w14:textId="77777777">
        <w:trPr>
          <w:divId w:val="1163736787"/>
        </w:trPr>
        <w:tc>
          <w:tcPr>
            <w:tcW w:w="3572" w:type="pct"/>
            <w:tcMar>
              <w:top w:w="0" w:type="dxa"/>
              <w:left w:w="0" w:type="dxa"/>
              <w:bottom w:w="0" w:type="dxa"/>
              <w:right w:w="0" w:type="dxa"/>
            </w:tcMar>
            <w:vAlign w:val="bottom"/>
            <w:hideMark/>
          </w:tcPr>
          <w:p w14:paraId="6A99256B" w14:textId="77777777" w:rsidR="00000000" w:rsidRDefault="00BF6C45">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103D5836" w14:textId="77777777" w:rsidR="00000000" w:rsidRDefault="00BF6C45">
            <w:pPr>
              <w:pStyle w:val="a3"/>
              <w:spacing w:before="0" w:beforeAutospacing="0" w:after="1" w:afterAutospacing="0"/>
              <w:rPr>
                <w:sz w:val="20"/>
                <w:szCs w:val="20"/>
              </w:rPr>
            </w:pPr>
            <w:r>
              <w:rPr>
                <w:sz w:val="18"/>
                <w:szCs w:val="18"/>
              </w:rPr>
              <w:t>​</w:t>
            </w:r>
          </w:p>
        </w:tc>
        <w:tc>
          <w:tcPr>
            <w:tcW w:w="600" w:type="pct"/>
            <w:gridSpan w:val="2"/>
            <w:noWrap/>
            <w:tcMar>
              <w:top w:w="0" w:type="dxa"/>
              <w:left w:w="0" w:type="dxa"/>
              <w:bottom w:w="0" w:type="dxa"/>
              <w:right w:w="0" w:type="dxa"/>
            </w:tcMar>
            <w:vAlign w:val="bottom"/>
            <w:hideMark/>
          </w:tcPr>
          <w:p w14:paraId="1C6DB708" w14:textId="77777777" w:rsidR="00000000" w:rsidRDefault="00BF6C45">
            <w:pPr>
              <w:pStyle w:val="a3"/>
              <w:spacing w:before="0" w:beforeAutospacing="0" w:after="1" w:afterAutospacing="0"/>
              <w:jc w:val="center"/>
              <w:rPr>
                <w:sz w:val="20"/>
                <w:szCs w:val="20"/>
              </w:rPr>
            </w:pPr>
            <w:r>
              <w:rPr>
                <w:sz w:val="18"/>
                <w:szCs w:val="18"/>
              </w:rPr>
              <w:t>​</w:t>
            </w:r>
          </w:p>
        </w:tc>
        <w:tc>
          <w:tcPr>
            <w:tcW w:w="112" w:type="pct"/>
            <w:noWrap/>
            <w:tcMar>
              <w:top w:w="0" w:type="dxa"/>
              <w:left w:w="0" w:type="dxa"/>
              <w:bottom w:w="0" w:type="dxa"/>
              <w:right w:w="0" w:type="dxa"/>
            </w:tcMar>
            <w:vAlign w:val="bottom"/>
            <w:hideMark/>
          </w:tcPr>
          <w:p w14:paraId="38137636"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5DAADA52"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7E865A6C" w14:textId="77777777" w:rsidR="00000000" w:rsidRDefault="00BF6C45">
            <w:pPr>
              <w:pStyle w:val="a3"/>
              <w:spacing w:before="0" w:beforeAutospacing="0" w:after="1" w:afterAutospacing="0"/>
              <w:rPr>
                <w:sz w:val="20"/>
                <w:szCs w:val="20"/>
              </w:rPr>
            </w:pPr>
            <w:r>
              <w:rPr>
                <w:sz w:val="18"/>
                <w:szCs w:val="18"/>
              </w:rPr>
              <w:t>​</w:t>
            </w:r>
          </w:p>
        </w:tc>
      </w:tr>
      <w:tr w:rsidR="00000000" w14:paraId="2059737D" w14:textId="77777777">
        <w:trPr>
          <w:divId w:val="1163736787"/>
        </w:trPr>
        <w:tc>
          <w:tcPr>
            <w:tcW w:w="3572" w:type="pct"/>
            <w:shd w:val="clear" w:color="auto" w:fill="CCEEFF"/>
            <w:tcMar>
              <w:top w:w="0" w:type="dxa"/>
              <w:left w:w="0" w:type="dxa"/>
              <w:bottom w:w="0" w:type="dxa"/>
              <w:right w:w="0" w:type="dxa"/>
            </w:tcMar>
            <w:vAlign w:val="bottom"/>
            <w:hideMark/>
          </w:tcPr>
          <w:p w14:paraId="743F1E6F" w14:textId="77777777" w:rsidR="00000000" w:rsidRDefault="00BF6C45">
            <w:pPr>
              <w:pStyle w:val="a3"/>
              <w:spacing w:before="0" w:beforeAutospacing="0" w:after="1" w:afterAutospacing="0"/>
              <w:rPr>
                <w:sz w:val="18"/>
                <w:szCs w:val="18"/>
              </w:rPr>
            </w:pPr>
            <w:r>
              <w:rPr>
                <w:b/>
                <w:bCs/>
                <w:sz w:val="18"/>
                <w:szCs w:val="18"/>
              </w:rPr>
              <w:t>ASSETS</w:t>
            </w:r>
          </w:p>
        </w:tc>
        <w:tc>
          <w:tcPr>
            <w:tcW w:w="112" w:type="pct"/>
            <w:shd w:val="clear" w:color="auto" w:fill="CCEEFF"/>
            <w:noWrap/>
            <w:tcMar>
              <w:top w:w="0" w:type="dxa"/>
              <w:left w:w="0" w:type="dxa"/>
              <w:bottom w:w="0" w:type="dxa"/>
              <w:right w:w="0" w:type="dxa"/>
            </w:tcMar>
            <w:vAlign w:val="bottom"/>
            <w:hideMark/>
          </w:tcPr>
          <w:p w14:paraId="347F7C77"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9D6C09E" w14:textId="77777777" w:rsidR="00000000" w:rsidRDefault="00BF6C45">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5EA829A4" w14:textId="77777777" w:rsidR="00000000" w:rsidRDefault="00BF6C45">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745253EA" w14:textId="77777777" w:rsidR="00000000" w:rsidRDefault="00BF6C45">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14:paraId="156A21F6" w14:textId="77777777" w:rsidR="00000000" w:rsidRDefault="00BF6C45">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23A587DA" w14:textId="77777777" w:rsidR="00000000" w:rsidRDefault="00BF6C45">
            <w:pPr>
              <w:pStyle w:val="a3"/>
              <w:spacing w:before="0" w:beforeAutospacing="0" w:after="1" w:afterAutospacing="0"/>
              <w:jc w:val="right"/>
              <w:rPr>
                <w:sz w:val="18"/>
                <w:szCs w:val="18"/>
              </w:rPr>
            </w:pPr>
            <w:r>
              <w:rPr>
                <w:sz w:val="18"/>
                <w:szCs w:val="18"/>
              </w:rPr>
              <w:t>  </w:t>
            </w:r>
          </w:p>
        </w:tc>
      </w:tr>
      <w:tr w:rsidR="00000000" w14:paraId="3FC4F130" w14:textId="77777777">
        <w:trPr>
          <w:divId w:val="1163736787"/>
        </w:trPr>
        <w:tc>
          <w:tcPr>
            <w:tcW w:w="3572" w:type="pct"/>
            <w:tcMar>
              <w:top w:w="0" w:type="dxa"/>
              <w:left w:w="0" w:type="dxa"/>
              <w:bottom w:w="0" w:type="dxa"/>
              <w:right w:w="0" w:type="dxa"/>
            </w:tcMar>
            <w:vAlign w:val="bottom"/>
            <w:hideMark/>
          </w:tcPr>
          <w:p w14:paraId="22B04C37" w14:textId="77777777" w:rsidR="00000000" w:rsidRDefault="00BF6C45">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6068B099"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2B4BB686"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12A5FD76" w14:textId="77777777" w:rsidR="00000000" w:rsidRDefault="00BF6C45">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04F955FD" w14:textId="77777777" w:rsidR="00000000" w:rsidRDefault="00BF6C45">
            <w:pPr>
              <w:pStyle w:val="a3"/>
              <w:spacing w:before="0" w:beforeAutospacing="0" w:after="1" w:afterAutospacing="0"/>
              <w:rPr>
                <w:sz w:val="18"/>
                <w:szCs w:val="18"/>
              </w:rPr>
            </w:pPr>
            <w:r>
              <w:rPr>
                <w:sz w:val="18"/>
                <w:szCs w:val="18"/>
              </w:rPr>
              <w:t> </w:t>
            </w:r>
          </w:p>
        </w:tc>
        <w:tc>
          <w:tcPr>
            <w:tcW w:w="70" w:type="pct"/>
            <w:noWrap/>
            <w:tcMar>
              <w:top w:w="0" w:type="dxa"/>
              <w:left w:w="0" w:type="dxa"/>
              <w:bottom w:w="0" w:type="dxa"/>
              <w:right w:w="0" w:type="dxa"/>
            </w:tcMar>
            <w:vAlign w:val="bottom"/>
            <w:hideMark/>
          </w:tcPr>
          <w:p w14:paraId="6C646E46"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63E76971" w14:textId="77777777" w:rsidR="00000000" w:rsidRDefault="00BF6C45">
            <w:pPr>
              <w:pStyle w:val="a3"/>
              <w:spacing w:before="0" w:beforeAutospacing="0" w:after="1" w:afterAutospacing="0"/>
              <w:jc w:val="right"/>
              <w:rPr>
                <w:sz w:val="18"/>
                <w:szCs w:val="18"/>
              </w:rPr>
            </w:pPr>
            <w:r>
              <w:rPr>
                <w:sz w:val="18"/>
                <w:szCs w:val="18"/>
              </w:rPr>
              <w:t>  </w:t>
            </w:r>
          </w:p>
        </w:tc>
      </w:tr>
      <w:tr w:rsidR="00000000" w14:paraId="6CEF8B29" w14:textId="77777777">
        <w:trPr>
          <w:divId w:val="1163736787"/>
        </w:trPr>
        <w:tc>
          <w:tcPr>
            <w:tcW w:w="3572" w:type="pct"/>
            <w:shd w:val="clear" w:color="auto" w:fill="CCEEFF"/>
            <w:tcMar>
              <w:top w:w="0" w:type="dxa"/>
              <w:left w:w="0" w:type="dxa"/>
              <w:bottom w:w="0" w:type="dxa"/>
              <w:right w:w="0" w:type="dxa"/>
            </w:tcMar>
            <w:vAlign w:val="bottom"/>
            <w:hideMark/>
          </w:tcPr>
          <w:p w14:paraId="01658FD0" w14:textId="77777777" w:rsidR="00000000" w:rsidRDefault="00BF6C45">
            <w:pPr>
              <w:pStyle w:val="a3"/>
              <w:spacing w:before="0" w:beforeAutospacing="0" w:after="1" w:afterAutospacing="0"/>
              <w:rPr>
                <w:sz w:val="18"/>
                <w:szCs w:val="18"/>
              </w:rPr>
            </w:pPr>
            <w:r>
              <w:rPr>
                <w:b/>
                <w:bCs/>
                <w:sz w:val="18"/>
                <w:szCs w:val="18"/>
              </w:rPr>
              <w:t>Current Assets</w:t>
            </w:r>
          </w:p>
        </w:tc>
        <w:tc>
          <w:tcPr>
            <w:tcW w:w="112" w:type="pct"/>
            <w:shd w:val="clear" w:color="auto" w:fill="CCEEFF"/>
            <w:noWrap/>
            <w:tcMar>
              <w:top w:w="0" w:type="dxa"/>
              <w:left w:w="0" w:type="dxa"/>
              <w:bottom w:w="0" w:type="dxa"/>
              <w:right w:w="0" w:type="dxa"/>
            </w:tcMar>
            <w:vAlign w:val="bottom"/>
            <w:hideMark/>
          </w:tcPr>
          <w:p w14:paraId="304ADC14"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2E9C9FA" w14:textId="77777777" w:rsidR="00000000" w:rsidRDefault="00BF6C45">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1DF65194" w14:textId="77777777" w:rsidR="00000000" w:rsidRDefault="00BF6C45">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0DA45D28" w14:textId="77777777" w:rsidR="00000000" w:rsidRDefault="00BF6C45">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14:paraId="75967875" w14:textId="77777777" w:rsidR="00000000" w:rsidRDefault="00BF6C45">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289811CC" w14:textId="77777777" w:rsidR="00000000" w:rsidRDefault="00BF6C45">
            <w:pPr>
              <w:pStyle w:val="a3"/>
              <w:spacing w:before="0" w:beforeAutospacing="0" w:after="1" w:afterAutospacing="0"/>
              <w:jc w:val="right"/>
              <w:rPr>
                <w:sz w:val="18"/>
                <w:szCs w:val="18"/>
              </w:rPr>
            </w:pPr>
            <w:r>
              <w:rPr>
                <w:sz w:val="18"/>
                <w:szCs w:val="18"/>
              </w:rPr>
              <w:t>  </w:t>
            </w:r>
          </w:p>
        </w:tc>
      </w:tr>
      <w:tr w:rsidR="00000000" w14:paraId="26A652C2" w14:textId="77777777">
        <w:trPr>
          <w:divId w:val="1163736787"/>
        </w:trPr>
        <w:tc>
          <w:tcPr>
            <w:tcW w:w="3572" w:type="pct"/>
            <w:tcMar>
              <w:top w:w="0" w:type="dxa"/>
              <w:left w:w="0" w:type="dxa"/>
              <w:bottom w:w="0" w:type="dxa"/>
              <w:right w:w="0" w:type="dxa"/>
            </w:tcMar>
            <w:vAlign w:val="bottom"/>
            <w:hideMark/>
          </w:tcPr>
          <w:p w14:paraId="3CBA8BBF" w14:textId="77777777" w:rsidR="00000000" w:rsidRDefault="00BF6C45">
            <w:pPr>
              <w:pStyle w:val="a3"/>
              <w:spacing w:before="0" w:beforeAutospacing="0" w:after="1" w:afterAutospacing="0"/>
              <w:ind w:left="240"/>
              <w:rPr>
                <w:sz w:val="18"/>
                <w:szCs w:val="18"/>
              </w:rPr>
            </w:pPr>
            <w:r>
              <w:rPr>
                <w:sz w:val="18"/>
                <w:szCs w:val="18"/>
              </w:rPr>
              <w:t>Cash and cash equivalents</w:t>
            </w:r>
          </w:p>
        </w:tc>
        <w:tc>
          <w:tcPr>
            <w:tcW w:w="112" w:type="pct"/>
            <w:noWrap/>
            <w:tcMar>
              <w:top w:w="0" w:type="dxa"/>
              <w:left w:w="0" w:type="dxa"/>
              <w:bottom w:w="0" w:type="dxa"/>
              <w:right w:w="0" w:type="dxa"/>
            </w:tcMar>
            <w:vAlign w:val="bottom"/>
            <w:hideMark/>
          </w:tcPr>
          <w:p w14:paraId="5B8FEEEF"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BCE2AC7" w14:textId="77777777" w:rsidR="00000000" w:rsidRDefault="00BF6C45">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14:paraId="6F4BF9F8" w14:textId="77777777" w:rsidR="00000000" w:rsidRDefault="00BF6C45">
            <w:pPr>
              <w:pStyle w:val="a3"/>
              <w:spacing w:before="0" w:beforeAutospacing="0" w:after="1" w:afterAutospacing="0"/>
              <w:ind w:right="60"/>
              <w:jc w:val="right"/>
              <w:rPr>
                <w:sz w:val="18"/>
                <w:szCs w:val="18"/>
              </w:rPr>
            </w:pPr>
            <w:r>
              <w:rPr>
                <w:sz w:val="18"/>
                <w:szCs w:val="18"/>
              </w:rPr>
              <w:t>58,590</w:t>
            </w:r>
          </w:p>
        </w:tc>
        <w:tc>
          <w:tcPr>
            <w:tcW w:w="112" w:type="pct"/>
            <w:noWrap/>
            <w:tcMar>
              <w:top w:w="0" w:type="dxa"/>
              <w:left w:w="0" w:type="dxa"/>
              <w:bottom w:w="0" w:type="dxa"/>
              <w:right w:w="0" w:type="dxa"/>
            </w:tcMar>
            <w:vAlign w:val="bottom"/>
            <w:hideMark/>
          </w:tcPr>
          <w:p w14:paraId="50C18B97"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2C14FA4C" w14:textId="77777777" w:rsidR="00000000" w:rsidRDefault="00BF6C45">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14:paraId="3BD2F24D" w14:textId="77777777" w:rsidR="00000000" w:rsidRDefault="00BF6C45">
            <w:pPr>
              <w:pStyle w:val="a3"/>
              <w:spacing w:before="0" w:beforeAutospacing="0" w:after="1" w:afterAutospacing="0"/>
              <w:ind w:right="60"/>
              <w:jc w:val="right"/>
              <w:rPr>
                <w:sz w:val="18"/>
                <w:szCs w:val="18"/>
              </w:rPr>
            </w:pPr>
            <w:r>
              <w:rPr>
                <w:sz w:val="18"/>
                <w:szCs w:val="18"/>
              </w:rPr>
              <w:t>67,329</w:t>
            </w:r>
          </w:p>
        </w:tc>
      </w:tr>
      <w:tr w:rsidR="00000000" w14:paraId="76570B2E" w14:textId="77777777">
        <w:trPr>
          <w:divId w:val="1163736787"/>
        </w:trPr>
        <w:tc>
          <w:tcPr>
            <w:tcW w:w="3572" w:type="pct"/>
            <w:shd w:val="clear" w:color="auto" w:fill="CCEEFF"/>
            <w:tcMar>
              <w:top w:w="0" w:type="dxa"/>
              <w:left w:w="0" w:type="dxa"/>
              <w:bottom w:w="0" w:type="dxa"/>
              <w:right w:w="0" w:type="dxa"/>
            </w:tcMar>
            <w:vAlign w:val="bottom"/>
            <w:hideMark/>
          </w:tcPr>
          <w:p w14:paraId="55C1ADB3" w14:textId="77777777" w:rsidR="00000000" w:rsidRDefault="00BF6C45">
            <w:pPr>
              <w:pStyle w:val="a3"/>
              <w:spacing w:before="0" w:beforeAutospacing="0" w:after="1" w:afterAutospacing="0"/>
              <w:ind w:left="240"/>
              <w:rPr>
                <w:sz w:val="18"/>
                <w:szCs w:val="18"/>
              </w:rPr>
            </w:pPr>
            <w:r>
              <w:rPr>
                <w:sz w:val="18"/>
                <w:szCs w:val="18"/>
              </w:rPr>
              <w:t>Short-term investments</w:t>
            </w:r>
          </w:p>
        </w:tc>
        <w:tc>
          <w:tcPr>
            <w:tcW w:w="112" w:type="pct"/>
            <w:shd w:val="clear" w:color="auto" w:fill="CCEEFF"/>
            <w:noWrap/>
            <w:tcMar>
              <w:top w:w="0" w:type="dxa"/>
              <w:left w:w="0" w:type="dxa"/>
              <w:bottom w:w="0" w:type="dxa"/>
              <w:right w:w="0" w:type="dxa"/>
            </w:tcMar>
            <w:vAlign w:val="bottom"/>
            <w:hideMark/>
          </w:tcPr>
          <w:p w14:paraId="023181F9"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053EE0C"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6EE00BDD" w14:textId="77777777" w:rsidR="00000000" w:rsidRDefault="00BF6C45">
            <w:pPr>
              <w:pStyle w:val="a3"/>
              <w:spacing w:before="0" w:beforeAutospacing="0" w:after="1" w:afterAutospacing="0"/>
              <w:ind w:right="60"/>
              <w:jc w:val="right"/>
              <w:rPr>
                <w:sz w:val="18"/>
                <w:szCs w:val="18"/>
              </w:rPr>
            </w:pPr>
            <w:r>
              <w:rPr>
                <w:sz w:val="18"/>
                <w:szCs w:val="18"/>
              </w:rPr>
              <w:t>517,859</w:t>
            </w:r>
          </w:p>
        </w:tc>
        <w:tc>
          <w:tcPr>
            <w:tcW w:w="112" w:type="pct"/>
            <w:shd w:val="clear" w:color="auto" w:fill="CCEEFF"/>
            <w:noWrap/>
            <w:tcMar>
              <w:top w:w="0" w:type="dxa"/>
              <w:left w:w="0" w:type="dxa"/>
              <w:bottom w:w="0" w:type="dxa"/>
              <w:right w:w="0" w:type="dxa"/>
            </w:tcMar>
            <w:vAlign w:val="bottom"/>
            <w:hideMark/>
          </w:tcPr>
          <w:p w14:paraId="24341566"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D25A41F"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281630B3" w14:textId="77777777" w:rsidR="00000000" w:rsidRDefault="00BF6C45">
            <w:pPr>
              <w:pStyle w:val="a3"/>
              <w:spacing w:before="0" w:beforeAutospacing="0" w:after="1" w:afterAutospacing="0"/>
              <w:ind w:right="60"/>
              <w:jc w:val="right"/>
              <w:rPr>
                <w:sz w:val="18"/>
                <w:szCs w:val="18"/>
              </w:rPr>
            </w:pPr>
            <w:r>
              <w:rPr>
                <w:sz w:val="18"/>
                <w:szCs w:val="18"/>
              </w:rPr>
              <w:t>562,108</w:t>
            </w:r>
          </w:p>
        </w:tc>
      </w:tr>
      <w:tr w:rsidR="00000000" w14:paraId="46E2E436" w14:textId="77777777">
        <w:trPr>
          <w:divId w:val="1163736787"/>
        </w:trPr>
        <w:tc>
          <w:tcPr>
            <w:tcW w:w="3572" w:type="pct"/>
            <w:tcMar>
              <w:top w:w="0" w:type="dxa"/>
              <w:left w:w="0" w:type="dxa"/>
              <w:bottom w:w="0" w:type="dxa"/>
              <w:right w:w="0" w:type="dxa"/>
            </w:tcMar>
            <w:vAlign w:val="bottom"/>
            <w:hideMark/>
          </w:tcPr>
          <w:p w14:paraId="0454E0D8" w14:textId="77777777" w:rsidR="00000000" w:rsidRDefault="00BF6C45">
            <w:pPr>
              <w:pStyle w:val="a3"/>
              <w:spacing w:before="0" w:beforeAutospacing="0" w:after="1" w:afterAutospacing="0"/>
              <w:ind w:left="240"/>
              <w:rPr>
                <w:sz w:val="18"/>
                <w:szCs w:val="18"/>
              </w:rPr>
            </w:pPr>
            <w:r>
              <w:rPr>
                <w:sz w:val="18"/>
                <w:szCs w:val="18"/>
              </w:rPr>
              <w:t>Prepaid expenses and other assets</w:t>
            </w:r>
          </w:p>
        </w:tc>
        <w:tc>
          <w:tcPr>
            <w:tcW w:w="112" w:type="pct"/>
            <w:noWrap/>
            <w:tcMar>
              <w:top w:w="0" w:type="dxa"/>
              <w:left w:w="0" w:type="dxa"/>
              <w:bottom w:w="0" w:type="dxa"/>
              <w:right w:w="0" w:type="dxa"/>
            </w:tcMar>
            <w:vAlign w:val="bottom"/>
            <w:hideMark/>
          </w:tcPr>
          <w:p w14:paraId="47427F22"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5D140BD3"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65167AA3" w14:textId="77777777" w:rsidR="00000000" w:rsidRDefault="00BF6C45">
            <w:pPr>
              <w:pStyle w:val="a3"/>
              <w:spacing w:before="0" w:beforeAutospacing="0" w:after="1" w:afterAutospacing="0"/>
              <w:ind w:right="60"/>
              <w:jc w:val="right"/>
              <w:rPr>
                <w:sz w:val="18"/>
                <w:szCs w:val="18"/>
              </w:rPr>
            </w:pPr>
            <w:r>
              <w:rPr>
                <w:sz w:val="18"/>
                <w:szCs w:val="18"/>
              </w:rPr>
              <w:t>6,577</w:t>
            </w:r>
          </w:p>
        </w:tc>
        <w:tc>
          <w:tcPr>
            <w:tcW w:w="112" w:type="pct"/>
            <w:noWrap/>
            <w:tcMar>
              <w:top w:w="0" w:type="dxa"/>
              <w:left w:w="0" w:type="dxa"/>
              <w:bottom w:w="0" w:type="dxa"/>
              <w:right w:w="0" w:type="dxa"/>
            </w:tcMar>
            <w:vAlign w:val="bottom"/>
            <w:hideMark/>
          </w:tcPr>
          <w:p w14:paraId="2A6BA904"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7F3FC435"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4C572994" w14:textId="77777777" w:rsidR="00000000" w:rsidRDefault="00BF6C45">
            <w:pPr>
              <w:pStyle w:val="a3"/>
              <w:spacing w:before="0" w:beforeAutospacing="0" w:after="1" w:afterAutospacing="0"/>
              <w:ind w:right="60"/>
              <w:jc w:val="right"/>
              <w:rPr>
                <w:sz w:val="18"/>
                <w:szCs w:val="18"/>
              </w:rPr>
            </w:pPr>
            <w:r>
              <w:rPr>
                <w:sz w:val="18"/>
                <w:szCs w:val="18"/>
              </w:rPr>
              <w:t>6,663</w:t>
            </w:r>
          </w:p>
        </w:tc>
      </w:tr>
      <w:tr w:rsidR="00000000" w14:paraId="58A2D08C" w14:textId="77777777">
        <w:trPr>
          <w:divId w:val="1163736787"/>
        </w:trPr>
        <w:tc>
          <w:tcPr>
            <w:tcW w:w="3572" w:type="pct"/>
            <w:shd w:val="clear" w:color="auto" w:fill="CCEEFF"/>
            <w:tcMar>
              <w:top w:w="0" w:type="dxa"/>
              <w:left w:w="0" w:type="dxa"/>
              <w:bottom w:w="0" w:type="dxa"/>
              <w:right w:w="0" w:type="dxa"/>
            </w:tcMar>
            <w:vAlign w:val="bottom"/>
            <w:hideMark/>
          </w:tcPr>
          <w:p w14:paraId="0959D678" w14:textId="77777777" w:rsidR="00000000" w:rsidRDefault="00BF6C45">
            <w:pPr>
              <w:pStyle w:val="a3"/>
              <w:spacing w:before="0" w:beforeAutospacing="0" w:after="1" w:afterAutospacing="0"/>
              <w:ind w:left="240"/>
              <w:rPr>
                <w:sz w:val="18"/>
                <w:szCs w:val="18"/>
              </w:rPr>
            </w:pPr>
            <w:r>
              <w:rPr>
                <w:b/>
                <w:bCs/>
                <w:sz w:val="18"/>
                <w:szCs w:val="18"/>
              </w:rPr>
              <w:t>Total Current Assets</w:t>
            </w:r>
          </w:p>
        </w:tc>
        <w:tc>
          <w:tcPr>
            <w:tcW w:w="112" w:type="pct"/>
            <w:shd w:val="clear" w:color="auto" w:fill="CCEEFF"/>
            <w:noWrap/>
            <w:tcMar>
              <w:top w:w="0" w:type="dxa"/>
              <w:left w:w="0" w:type="dxa"/>
              <w:bottom w:w="0" w:type="dxa"/>
              <w:right w:w="0" w:type="dxa"/>
            </w:tcMar>
            <w:vAlign w:val="bottom"/>
            <w:hideMark/>
          </w:tcPr>
          <w:p w14:paraId="56856DD1"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7D2DBEB"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4F4B9CEA" w14:textId="77777777" w:rsidR="00000000" w:rsidRDefault="00BF6C45">
            <w:pPr>
              <w:pStyle w:val="a3"/>
              <w:spacing w:before="0" w:beforeAutospacing="0" w:after="1" w:afterAutospacing="0"/>
              <w:ind w:right="60"/>
              <w:jc w:val="right"/>
              <w:rPr>
                <w:sz w:val="18"/>
                <w:szCs w:val="18"/>
              </w:rPr>
            </w:pPr>
            <w:r>
              <w:rPr>
                <w:sz w:val="18"/>
                <w:szCs w:val="18"/>
              </w:rPr>
              <w:t>583,026</w:t>
            </w:r>
          </w:p>
        </w:tc>
        <w:tc>
          <w:tcPr>
            <w:tcW w:w="112" w:type="pct"/>
            <w:shd w:val="clear" w:color="auto" w:fill="CCEEFF"/>
            <w:noWrap/>
            <w:tcMar>
              <w:top w:w="0" w:type="dxa"/>
              <w:left w:w="0" w:type="dxa"/>
              <w:bottom w:w="0" w:type="dxa"/>
              <w:right w:w="0" w:type="dxa"/>
            </w:tcMar>
            <w:vAlign w:val="bottom"/>
            <w:hideMark/>
          </w:tcPr>
          <w:p w14:paraId="22CF8EFB"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FAD0216"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7B35C3BB" w14:textId="77777777" w:rsidR="00000000" w:rsidRDefault="00BF6C45">
            <w:pPr>
              <w:pStyle w:val="a3"/>
              <w:spacing w:before="0" w:beforeAutospacing="0" w:after="1" w:afterAutospacing="0"/>
              <w:ind w:right="60"/>
              <w:jc w:val="right"/>
              <w:rPr>
                <w:sz w:val="18"/>
                <w:szCs w:val="18"/>
              </w:rPr>
            </w:pPr>
            <w:r>
              <w:rPr>
                <w:sz w:val="18"/>
                <w:szCs w:val="18"/>
              </w:rPr>
              <w:t>636,100</w:t>
            </w:r>
          </w:p>
        </w:tc>
      </w:tr>
      <w:tr w:rsidR="00000000" w14:paraId="1E0AEBB6" w14:textId="77777777">
        <w:trPr>
          <w:divId w:val="1163736787"/>
        </w:trPr>
        <w:tc>
          <w:tcPr>
            <w:tcW w:w="3572" w:type="pct"/>
            <w:tcMar>
              <w:top w:w="0" w:type="dxa"/>
              <w:left w:w="0" w:type="dxa"/>
              <w:bottom w:w="0" w:type="dxa"/>
              <w:right w:w="0" w:type="dxa"/>
            </w:tcMar>
            <w:vAlign w:val="bottom"/>
            <w:hideMark/>
          </w:tcPr>
          <w:p w14:paraId="79276F2F" w14:textId="77777777" w:rsidR="00000000" w:rsidRDefault="00BF6C45">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78E16697"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A29AD42"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2BE8A74D" w14:textId="77777777" w:rsidR="00000000" w:rsidRDefault="00BF6C45">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17670539"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64023C9"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5A9CC2E" w14:textId="77777777" w:rsidR="00000000" w:rsidRDefault="00BF6C45">
            <w:pPr>
              <w:pStyle w:val="a3"/>
              <w:spacing w:before="0" w:beforeAutospacing="0" w:after="1" w:afterAutospacing="0"/>
              <w:jc w:val="right"/>
              <w:rPr>
                <w:sz w:val="18"/>
                <w:szCs w:val="18"/>
              </w:rPr>
            </w:pPr>
            <w:r>
              <w:rPr>
                <w:sz w:val="18"/>
                <w:szCs w:val="18"/>
              </w:rPr>
              <w:t>  </w:t>
            </w:r>
          </w:p>
        </w:tc>
      </w:tr>
      <w:tr w:rsidR="00000000" w14:paraId="5463BEE0" w14:textId="77777777">
        <w:trPr>
          <w:divId w:val="1163736787"/>
        </w:trPr>
        <w:tc>
          <w:tcPr>
            <w:tcW w:w="3572" w:type="pct"/>
            <w:shd w:val="clear" w:color="auto" w:fill="CCEEFF"/>
            <w:tcMar>
              <w:top w:w="0" w:type="dxa"/>
              <w:left w:w="0" w:type="dxa"/>
              <w:bottom w:w="0" w:type="dxa"/>
              <w:right w:w="0" w:type="dxa"/>
            </w:tcMar>
            <w:vAlign w:val="bottom"/>
            <w:hideMark/>
          </w:tcPr>
          <w:p w14:paraId="24016748" w14:textId="77777777" w:rsidR="00000000" w:rsidRDefault="00BF6C45">
            <w:pPr>
              <w:pStyle w:val="a3"/>
              <w:spacing w:before="0" w:beforeAutospacing="0" w:after="1" w:afterAutospacing="0"/>
              <w:ind w:left="240"/>
              <w:rPr>
                <w:sz w:val="18"/>
                <w:szCs w:val="18"/>
              </w:rPr>
            </w:pPr>
            <w:r>
              <w:rPr>
                <w:sz w:val="18"/>
                <w:szCs w:val="18"/>
              </w:rPr>
              <w:t>Property and equipment, net</w:t>
            </w:r>
          </w:p>
        </w:tc>
        <w:tc>
          <w:tcPr>
            <w:tcW w:w="112" w:type="pct"/>
            <w:shd w:val="clear" w:color="auto" w:fill="CCEEFF"/>
            <w:noWrap/>
            <w:tcMar>
              <w:top w:w="0" w:type="dxa"/>
              <w:left w:w="0" w:type="dxa"/>
              <w:bottom w:w="0" w:type="dxa"/>
              <w:right w:w="0" w:type="dxa"/>
            </w:tcMar>
            <w:vAlign w:val="bottom"/>
            <w:hideMark/>
          </w:tcPr>
          <w:p w14:paraId="64E3F78A"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89C66CA" w14:textId="77777777" w:rsidR="00000000" w:rsidRDefault="00BF6C45">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43201E50" w14:textId="77777777" w:rsidR="00000000" w:rsidRDefault="00BF6C45">
            <w:pPr>
              <w:pStyle w:val="a3"/>
              <w:spacing w:before="0" w:beforeAutospacing="0" w:after="1" w:afterAutospacing="0"/>
              <w:ind w:right="60"/>
              <w:jc w:val="right"/>
              <w:rPr>
                <w:sz w:val="18"/>
                <w:szCs w:val="18"/>
              </w:rPr>
            </w:pPr>
            <w:r>
              <w:rPr>
                <w:sz w:val="18"/>
                <w:szCs w:val="18"/>
              </w:rPr>
              <w:t>88,034</w:t>
            </w:r>
          </w:p>
        </w:tc>
        <w:tc>
          <w:tcPr>
            <w:tcW w:w="112" w:type="pct"/>
            <w:shd w:val="clear" w:color="auto" w:fill="CCEEFF"/>
            <w:noWrap/>
            <w:tcMar>
              <w:top w:w="0" w:type="dxa"/>
              <w:left w:w="0" w:type="dxa"/>
              <w:bottom w:w="0" w:type="dxa"/>
              <w:right w:w="0" w:type="dxa"/>
            </w:tcMar>
            <w:vAlign w:val="bottom"/>
            <w:hideMark/>
          </w:tcPr>
          <w:p w14:paraId="4237AF1D"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D45D362" w14:textId="77777777" w:rsidR="00000000" w:rsidRDefault="00BF6C45">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2ACB4D5D" w14:textId="77777777" w:rsidR="00000000" w:rsidRDefault="00BF6C45">
            <w:pPr>
              <w:pStyle w:val="a3"/>
              <w:spacing w:before="0" w:beforeAutospacing="0" w:after="1" w:afterAutospacing="0"/>
              <w:ind w:right="60"/>
              <w:jc w:val="right"/>
              <w:rPr>
                <w:sz w:val="18"/>
                <w:szCs w:val="18"/>
              </w:rPr>
            </w:pPr>
            <w:r>
              <w:rPr>
                <w:sz w:val="18"/>
                <w:szCs w:val="18"/>
              </w:rPr>
              <w:t>59,159</w:t>
            </w:r>
          </w:p>
        </w:tc>
      </w:tr>
      <w:tr w:rsidR="00000000" w14:paraId="77EC6578" w14:textId="77777777">
        <w:trPr>
          <w:divId w:val="1163736787"/>
        </w:trPr>
        <w:tc>
          <w:tcPr>
            <w:tcW w:w="3572" w:type="pct"/>
            <w:tcMar>
              <w:top w:w="0" w:type="dxa"/>
              <w:left w:w="0" w:type="dxa"/>
              <w:bottom w:w="0" w:type="dxa"/>
              <w:right w:w="0" w:type="dxa"/>
            </w:tcMar>
            <w:vAlign w:val="bottom"/>
            <w:hideMark/>
          </w:tcPr>
          <w:p w14:paraId="119E8C44" w14:textId="77777777" w:rsidR="00000000" w:rsidRDefault="00BF6C45">
            <w:pPr>
              <w:pStyle w:val="a3"/>
              <w:spacing w:before="0" w:beforeAutospacing="0" w:after="1" w:afterAutospacing="0"/>
              <w:ind w:left="240"/>
              <w:rPr>
                <w:sz w:val="18"/>
                <w:szCs w:val="18"/>
              </w:rPr>
            </w:pPr>
            <w:r>
              <w:rPr>
                <w:sz w:val="18"/>
                <w:szCs w:val="18"/>
              </w:rPr>
              <w:t>Operating lease right-of-use assets</w:t>
            </w:r>
          </w:p>
        </w:tc>
        <w:tc>
          <w:tcPr>
            <w:tcW w:w="112" w:type="pct"/>
            <w:noWrap/>
            <w:tcMar>
              <w:top w:w="0" w:type="dxa"/>
              <w:left w:w="0" w:type="dxa"/>
              <w:bottom w:w="0" w:type="dxa"/>
              <w:right w:w="0" w:type="dxa"/>
            </w:tcMar>
            <w:vAlign w:val="bottom"/>
            <w:hideMark/>
          </w:tcPr>
          <w:p w14:paraId="0A77CDF8"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1255E97"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01AA82E1" w14:textId="77777777" w:rsidR="00000000" w:rsidRDefault="00BF6C45">
            <w:pPr>
              <w:pStyle w:val="a3"/>
              <w:spacing w:before="0" w:beforeAutospacing="0" w:after="1" w:afterAutospacing="0"/>
              <w:ind w:right="60"/>
              <w:jc w:val="right"/>
              <w:rPr>
                <w:sz w:val="18"/>
                <w:szCs w:val="18"/>
              </w:rPr>
            </w:pPr>
            <w:r>
              <w:rPr>
                <w:sz w:val="18"/>
                <w:szCs w:val="18"/>
              </w:rPr>
              <w:t>72,423</w:t>
            </w:r>
          </w:p>
        </w:tc>
        <w:tc>
          <w:tcPr>
            <w:tcW w:w="112" w:type="pct"/>
            <w:noWrap/>
            <w:tcMar>
              <w:top w:w="0" w:type="dxa"/>
              <w:left w:w="0" w:type="dxa"/>
              <w:bottom w:w="0" w:type="dxa"/>
              <w:right w:w="0" w:type="dxa"/>
            </w:tcMar>
            <w:vAlign w:val="bottom"/>
            <w:hideMark/>
          </w:tcPr>
          <w:p w14:paraId="056B91D0"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AC58227"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561ED55E" w14:textId="77777777" w:rsidR="00000000" w:rsidRDefault="00BF6C45">
            <w:pPr>
              <w:pStyle w:val="a3"/>
              <w:spacing w:before="0" w:beforeAutospacing="0" w:after="1" w:afterAutospacing="0"/>
              <w:ind w:right="60"/>
              <w:jc w:val="right"/>
              <w:rPr>
                <w:sz w:val="18"/>
                <w:szCs w:val="18"/>
              </w:rPr>
            </w:pPr>
            <w:r>
              <w:rPr>
                <w:sz w:val="18"/>
                <w:szCs w:val="18"/>
              </w:rPr>
              <w:t>54,756</w:t>
            </w:r>
          </w:p>
        </w:tc>
      </w:tr>
      <w:tr w:rsidR="00000000" w14:paraId="5FFFD6B8" w14:textId="77777777">
        <w:trPr>
          <w:divId w:val="1163736787"/>
        </w:trPr>
        <w:tc>
          <w:tcPr>
            <w:tcW w:w="3572" w:type="pct"/>
            <w:shd w:val="clear" w:color="auto" w:fill="CCEEFF"/>
            <w:tcMar>
              <w:top w:w="0" w:type="dxa"/>
              <w:left w:w="0" w:type="dxa"/>
              <w:bottom w:w="0" w:type="dxa"/>
              <w:right w:w="0" w:type="dxa"/>
            </w:tcMar>
            <w:vAlign w:val="bottom"/>
            <w:hideMark/>
          </w:tcPr>
          <w:p w14:paraId="42FD9C3D" w14:textId="77777777" w:rsidR="00000000" w:rsidRDefault="00BF6C45">
            <w:pPr>
              <w:pStyle w:val="a3"/>
              <w:spacing w:before="0" w:beforeAutospacing="0" w:after="1" w:afterAutospacing="0"/>
              <w:ind w:left="240"/>
              <w:rPr>
                <w:sz w:val="18"/>
                <w:szCs w:val="18"/>
              </w:rPr>
            </w:pPr>
            <w:r>
              <w:rPr>
                <w:sz w:val="18"/>
                <w:szCs w:val="18"/>
              </w:rPr>
              <w:t>Long-term investments</w:t>
            </w:r>
          </w:p>
        </w:tc>
        <w:tc>
          <w:tcPr>
            <w:tcW w:w="112" w:type="pct"/>
            <w:shd w:val="clear" w:color="auto" w:fill="CCEEFF"/>
            <w:noWrap/>
            <w:tcMar>
              <w:top w:w="0" w:type="dxa"/>
              <w:left w:w="0" w:type="dxa"/>
              <w:bottom w:w="0" w:type="dxa"/>
              <w:right w:w="0" w:type="dxa"/>
            </w:tcMar>
            <w:vAlign w:val="bottom"/>
            <w:hideMark/>
          </w:tcPr>
          <w:p w14:paraId="165F9C84"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D042AF3"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53F0928E" w14:textId="77777777" w:rsidR="00000000" w:rsidRDefault="00BF6C45">
            <w:pPr>
              <w:pStyle w:val="a3"/>
              <w:spacing w:before="0" w:beforeAutospacing="0" w:after="1" w:afterAutospacing="0"/>
              <w:ind w:right="60"/>
              <w:jc w:val="right"/>
              <w:rPr>
                <w:sz w:val="18"/>
                <w:szCs w:val="18"/>
              </w:rPr>
            </w:pPr>
            <w:r>
              <w:rPr>
                <w:sz w:val="18"/>
                <w:szCs w:val="18"/>
              </w:rPr>
              <w:t>78,247</w:t>
            </w:r>
          </w:p>
        </w:tc>
        <w:tc>
          <w:tcPr>
            <w:tcW w:w="112" w:type="pct"/>
            <w:shd w:val="clear" w:color="auto" w:fill="CCEEFF"/>
            <w:noWrap/>
            <w:tcMar>
              <w:top w:w="0" w:type="dxa"/>
              <w:left w:w="0" w:type="dxa"/>
              <w:bottom w:w="0" w:type="dxa"/>
              <w:right w:w="0" w:type="dxa"/>
            </w:tcMar>
            <w:vAlign w:val="bottom"/>
            <w:hideMark/>
          </w:tcPr>
          <w:p w14:paraId="4F33292D"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8BF8A25" w14:textId="77777777" w:rsidR="00000000" w:rsidRDefault="00BF6C45">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6723B5BC" w14:textId="77777777" w:rsidR="00000000" w:rsidRDefault="00BF6C45">
            <w:pPr>
              <w:pStyle w:val="a3"/>
              <w:spacing w:before="0" w:beforeAutospacing="0" w:after="1" w:afterAutospacing="0"/>
              <w:ind w:right="60"/>
              <w:jc w:val="right"/>
              <w:rPr>
                <w:sz w:val="18"/>
                <w:szCs w:val="18"/>
              </w:rPr>
            </w:pPr>
            <w:r>
              <w:rPr>
                <w:sz w:val="18"/>
                <w:szCs w:val="18"/>
              </w:rPr>
              <w:t>—</w:t>
            </w:r>
          </w:p>
        </w:tc>
      </w:tr>
      <w:tr w:rsidR="00000000" w14:paraId="29F8824B" w14:textId="77777777">
        <w:trPr>
          <w:divId w:val="1163736787"/>
        </w:trPr>
        <w:tc>
          <w:tcPr>
            <w:tcW w:w="3572" w:type="pct"/>
            <w:tcMar>
              <w:top w:w="0" w:type="dxa"/>
              <w:left w:w="0" w:type="dxa"/>
              <w:bottom w:w="0" w:type="dxa"/>
              <w:right w:w="0" w:type="dxa"/>
            </w:tcMar>
            <w:vAlign w:val="bottom"/>
            <w:hideMark/>
          </w:tcPr>
          <w:p w14:paraId="74DD407C" w14:textId="77777777" w:rsidR="00000000" w:rsidRDefault="00BF6C45">
            <w:pPr>
              <w:pStyle w:val="a3"/>
              <w:spacing w:before="0" w:beforeAutospacing="0" w:after="1" w:afterAutospacing="0"/>
              <w:ind w:left="240"/>
              <w:rPr>
                <w:sz w:val="18"/>
                <w:szCs w:val="18"/>
              </w:rPr>
            </w:pPr>
            <w:r>
              <w:rPr>
                <w:sz w:val="18"/>
                <w:szCs w:val="18"/>
              </w:rPr>
              <w:t>Restricted cash</w:t>
            </w:r>
          </w:p>
        </w:tc>
        <w:tc>
          <w:tcPr>
            <w:tcW w:w="112" w:type="pct"/>
            <w:noWrap/>
            <w:tcMar>
              <w:top w:w="0" w:type="dxa"/>
              <w:left w:w="0" w:type="dxa"/>
              <w:bottom w:w="0" w:type="dxa"/>
              <w:right w:w="0" w:type="dxa"/>
            </w:tcMar>
            <w:vAlign w:val="bottom"/>
            <w:hideMark/>
          </w:tcPr>
          <w:p w14:paraId="66FFC79C"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D99A188"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09D6D3E6" w14:textId="77777777" w:rsidR="00000000" w:rsidRDefault="00BF6C45">
            <w:pPr>
              <w:pStyle w:val="a3"/>
              <w:spacing w:before="0" w:beforeAutospacing="0" w:after="1" w:afterAutospacing="0"/>
              <w:ind w:right="60"/>
              <w:jc w:val="right"/>
              <w:rPr>
                <w:sz w:val="18"/>
                <w:szCs w:val="18"/>
              </w:rPr>
            </w:pPr>
            <w:r>
              <w:rPr>
                <w:sz w:val="18"/>
                <w:szCs w:val="18"/>
              </w:rPr>
              <w:t>6,084</w:t>
            </w:r>
          </w:p>
        </w:tc>
        <w:tc>
          <w:tcPr>
            <w:tcW w:w="112" w:type="pct"/>
            <w:noWrap/>
            <w:tcMar>
              <w:top w:w="0" w:type="dxa"/>
              <w:left w:w="0" w:type="dxa"/>
              <w:bottom w:w="0" w:type="dxa"/>
              <w:right w:w="0" w:type="dxa"/>
            </w:tcMar>
            <w:vAlign w:val="bottom"/>
            <w:hideMark/>
          </w:tcPr>
          <w:p w14:paraId="118BCAD7"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AF15AFE"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583CA7A6" w14:textId="77777777" w:rsidR="00000000" w:rsidRDefault="00BF6C45">
            <w:pPr>
              <w:pStyle w:val="a3"/>
              <w:spacing w:before="0" w:beforeAutospacing="0" w:after="1" w:afterAutospacing="0"/>
              <w:ind w:right="60"/>
              <w:jc w:val="right"/>
              <w:rPr>
                <w:sz w:val="18"/>
                <w:szCs w:val="18"/>
              </w:rPr>
            </w:pPr>
            <w:r>
              <w:rPr>
                <w:sz w:val="18"/>
                <w:szCs w:val="18"/>
              </w:rPr>
              <w:t>5,525</w:t>
            </w:r>
          </w:p>
        </w:tc>
      </w:tr>
      <w:tr w:rsidR="00000000" w14:paraId="19409F6C" w14:textId="77777777">
        <w:trPr>
          <w:divId w:val="1163736787"/>
        </w:trPr>
        <w:tc>
          <w:tcPr>
            <w:tcW w:w="3572" w:type="pct"/>
            <w:shd w:val="clear" w:color="auto" w:fill="CCEEFF"/>
            <w:tcMar>
              <w:top w:w="0" w:type="dxa"/>
              <w:left w:w="0" w:type="dxa"/>
              <w:bottom w:w="0" w:type="dxa"/>
              <w:right w:w="0" w:type="dxa"/>
            </w:tcMar>
            <w:vAlign w:val="bottom"/>
            <w:hideMark/>
          </w:tcPr>
          <w:p w14:paraId="3DAB3BCE" w14:textId="77777777" w:rsidR="00000000" w:rsidRDefault="00BF6C45">
            <w:pPr>
              <w:pStyle w:val="a3"/>
              <w:spacing w:before="0" w:beforeAutospacing="0" w:after="1" w:afterAutospacing="0"/>
              <w:ind w:left="240"/>
              <w:rPr>
                <w:sz w:val="18"/>
                <w:szCs w:val="18"/>
              </w:rPr>
            </w:pPr>
            <w:r>
              <w:rPr>
                <w:sz w:val="18"/>
                <w:szCs w:val="18"/>
              </w:rPr>
              <w:t>Long-term assets</w:t>
            </w:r>
          </w:p>
        </w:tc>
        <w:tc>
          <w:tcPr>
            <w:tcW w:w="112" w:type="pct"/>
            <w:shd w:val="clear" w:color="auto" w:fill="CCEEFF"/>
            <w:noWrap/>
            <w:tcMar>
              <w:top w:w="0" w:type="dxa"/>
              <w:left w:w="0" w:type="dxa"/>
              <w:bottom w:w="0" w:type="dxa"/>
              <w:right w:w="0" w:type="dxa"/>
            </w:tcMar>
            <w:vAlign w:val="bottom"/>
            <w:hideMark/>
          </w:tcPr>
          <w:p w14:paraId="6D222F64"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380FC33"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16580786" w14:textId="77777777" w:rsidR="00000000" w:rsidRDefault="00BF6C45">
            <w:pPr>
              <w:pStyle w:val="a3"/>
              <w:spacing w:before="0" w:beforeAutospacing="0" w:after="1" w:afterAutospacing="0"/>
              <w:ind w:right="60"/>
              <w:jc w:val="right"/>
              <w:rPr>
                <w:sz w:val="18"/>
                <w:szCs w:val="18"/>
              </w:rPr>
            </w:pPr>
            <w:r>
              <w:rPr>
                <w:sz w:val="18"/>
                <w:szCs w:val="18"/>
              </w:rPr>
              <w:t>1,011</w:t>
            </w:r>
          </w:p>
        </w:tc>
        <w:tc>
          <w:tcPr>
            <w:tcW w:w="112" w:type="pct"/>
            <w:shd w:val="clear" w:color="auto" w:fill="CCEEFF"/>
            <w:noWrap/>
            <w:tcMar>
              <w:top w:w="0" w:type="dxa"/>
              <w:left w:w="0" w:type="dxa"/>
              <w:bottom w:w="0" w:type="dxa"/>
              <w:right w:w="0" w:type="dxa"/>
            </w:tcMar>
            <w:vAlign w:val="bottom"/>
            <w:hideMark/>
          </w:tcPr>
          <w:p w14:paraId="4A254EBC"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44A5ED6"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0424F7BC" w14:textId="77777777" w:rsidR="00000000" w:rsidRDefault="00BF6C45">
            <w:pPr>
              <w:pStyle w:val="a3"/>
              <w:spacing w:before="0" w:beforeAutospacing="0" w:after="1" w:afterAutospacing="0"/>
              <w:ind w:right="60"/>
              <w:jc w:val="right"/>
              <w:rPr>
                <w:sz w:val="18"/>
                <w:szCs w:val="18"/>
              </w:rPr>
            </w:pPr>
            <w:r>
              <w:rPr>
                <w:sz w:val="18"/>
                <w:szCs w:val="18"/>
              </w:rPr>
              <w:t>12,918</w:t>
            </w:r>
          </w:p>
        </w:tc>
      </w:tr>
      <w:tr w:rsidR="00000000" w14:paraId="04E5229F" w14:textId="77777777">
        <w:trPr>
          <w:divId w:val="1163736787"/>
        </w:trPr>
        <w:tc>
          <w:tcPr>
            <w:tcW w:w="3572" w:type="pct"/>
            <w:tcMar>
              <w:top w:w="0" w:type="dxa"/>
              <w:left w:w="0" w:type="dxa"/>
              <w:bottom w:w="0" w:type="dxa"/>
              <w:right w:w="0" w:type="dxa"/>
            </w:tcMar>
            <w:vAlign w:val="bottom"/>
            <w:hideMark/>
          </w:tcPr>
          <w:p w14:paraId="5F30A795" w14:textId="77777777" w:rsidR="00000000" w:rsidRDefault="00BF6C45">
            <w:pPr>
              <w:pStyle w:val="a3"/>
              <w:spacing w:before="0" w:beforeAutospacing="0" w:after="1" w:afterAutospacing="0"/>
              <w:ind w:left="240"/>
              <w:rPr>
                <w:sz w:val="18"/>
                <w:szCs w:val="18"/>
              </w:rPr>
            </w:pPr>
            <w:r>
              <w:rPr>
                <w:b/>
                <w:bCs/>
                <w:sz w:val="18"/>
                <w:szCs w:val="18"/>
              </w:rPr>
              <w:t>Total Assets</w:t>
            </w:r>
          </w:p>
        </w:tc>
        <w:tc>
          <w:tcPr>
            <w:tcW w:w="112" w:type="pct"/>
            <w:noWrap/>
            <w:tcMar>
              <w:top w:w="0" w:type="dxa"/>
              <w:left w:w="0" w:type="dxa"/>
              <w:bottom w:w="0" w:type="dxa"/>
              <w:right w:w="0" w:type="dxa"/>
            </w:tcMar>
            <w:vAlign w:val="bottom"/>
            <w:hideMark/>
          </w:tcPr>
          <w:p w14:paraId="6899E58E"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14:paraId="73085E09" w14:textId="77777777" w:rsidR="00000000" w:rsidRDefault="00BF6C45">
            <w:pPr>
              <w:pStyle w:val="a3"/>
              <w:spacing w:before="0" w:beforeAutospacing="0" w:after="1" w:afterAutospacing="0"/>
              <w:rPr>
                <w:sz w:val="18"/>
                <w:szCs w:val="18"/>
              </w:rPr>
            </w:pPr>
            <w:r>
              <w:rPr>
                <w:sz w:val="18"/>
                <w:szCs w:val="18"/>
              </w:rPr>
              <w:t>$</w:t>
            </w:r>
          </w:p>
        </w:tc>
        <w:tc>
          <w:tcPr>
            <w:tcW w:w="530" w:type="pct"/>
            <w:tcBorders>
              <w:bottom w:val="double" w:sz="6" w:space="0" w:color="000000"/>
            </w:tcBorders>
            <w:noWrap/>
            <w:tcMar>
              <w:top w:w="0" w:type="dxa"/>
              <w:left w:w="0" w:type="dxa"/>
              <w:bottom w:w="0" w:type="dxa"/>
              <w:right w:w="0" w:type="dxa"/>
            </w:tcMar>
            <w:vAlign w:val="bottom"/>
            <w:hideMark/>
          </w:tcPr>
          <w:p w14:paraId="230C7D3A" w14:textId="77777777" w:rsidR="00000000" w:rsidRDefault="00BF6C45">
            <w:pPr>
              <w:pStyle w:val="a3"/>
              <w:spacing w:before="0" w:beforeAutospacing="0" w:after="1" w:afterAutospacing="0"/>
              <w:ind w:right="60"/>
              <w:jc w:val="right"/>
              <w:rPr>
                <w:sz w:val="18"/>
                <w:szCs w:val="18"/>
              </w:rPr>
            </w:pPr>
            <w:r>
              <w:rPr>
                <w:sz w:val="18"/>
                <w:szCs w:val="18"/>
              </w:rPr>
              <w:t>828,825</w:t>
            </w:r>
          </w:p>
        </w:tc>
        <w:tc>
          <w:tcPr>
            <w:tcW w:w="112" w:type="pct"/>
            <w:noWrap/>
            <w:tcMar>
              <w:top w:w="0" w:type="dxa"/>
              <w:left w:w="0" w:type="dxa"/>
              <w:bottom w:w="0" w:type="dxa"/>
              <w:right w:w="0" w:type="dxa"/>
            </w:tcMar>
            <w:vAlign w:val="bottom"/>
            <w:hideMark/>
          </w:tcPr>
          <w:p w14:paraId="312CDA96"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double" w:sz="6" w:space="0" w:color="000000"/>
            </w:tcBorders>
            <w:noWrap/>
            <w:tcMar>
              <w:top w:w="0" w:type="dxa"/>
              <w:left w:w="0" w:type="dxa"/>
              <w:bottom w:w="0" w:type="dxa"/>
              <w:right w:w="0" w:type="dxa"/>
            </w:tcMar>
            <w:vAlign w:val="bottom"/>
            <w:hideMark/>
          </w:tcPr>
          <w:p w14:paraId="20CA6F08" w14:textId="77777777" w:rsidR="00000000" w:rsidRDefault="00BF6C45">
            <w:pPr>
              <w:pStyle w:val="a3"/>
              <w:spacing w:before="0" w:beforeAutospacing="0" w:after="1" w:afterAutospacing="0"/>
              <w:rPr>
                <w:sz w:val="18"/>
                <w:szCs w:val="18"/>
              </w:rPr>
            </w:pPr>
            <w:r>
              <w:rPr>
                <w:sz w:val="18"/>
                <w:szCs w:val="18"/>
              </w:rPr>
              <w:t>$</w:t>
            </w:r>
          </w:p>
        </w:tc>
        <w:tc>
          <w:tcPr>
            <w:tcW w:w="530" w:type="pct"/>
            <w:tcBorders>
              <w:bottom w:val="double" w:sz="6" w:space="0" w:color="000000"/>
            </w:tcBorders>
            <w:noWrap/>
            <w:tcMar>
              <w:top w:w="0" w:type="dxa"/>
              <w:left w:w="0" w:type="dxa"/>
              <w:bottom w:w="0" w:type="dxa"/>
              <w:right w:w="0" w:type="dxa"/>
            </w:tcMar>
            <w:vAlign w:val="bottom"/>
            <w:hideMark/>
          </w:tcPr>
          <w:p w14:paraId="111244C6" w14:textId="77777777" w:rsidR="00000000" w:rsidRDefault="00BF6C45">
            <w:pPr>
              <w:pStyle w:val="a3"/>
              <w:spacing w:before="0" w:beforeAutospacing="0" w:after="1" w:afterAutospacing="0"/>
              <w:ind w:right="60"/>
              <w:jc w:val="right"/>
              <w:rPr>
                <w:sz w:val="18"/>
                <w:szCs w:val="18"/>
              </w:rPr>
            </w:pPr>
            <w:r>
              <w:rPr>
                <w:sz w:val="18"/>
                <w:szCs w:val="18"/>
              </w:rPr>
              <w:t>768,458</w:t>
            </w:r>
          </w:p>
        </w:tc>
      </w:tr>
      <w:tr w:rsidR="00000000" w14:paraId="61945BAE" w14:textId="77777777">
        <w:trPr>
          <w:divId w:val="1163736787"/>
        </w:trPr>
        <w:tc>
          <w:tcPr>
            <w:tcW w:w="3572" w:type="pct"/>
            <w:shd w:val="clear" w:color="auto" w:fill="CCEEFF"/>
            <w:tcMar>
              <w:top w:w="0" w:type="dxa"/>
              <w:left w:w="0" w:type="dxa"/>
              <w:bottom w:w="0" w:type="dxa"/>
              <w:right w:w="0" w:type="dxa"/>
            </w:tcMar>
            <w:vAlign w:val="bottom"/>
            <w:hideMark/>
          </w:tcPr>
          <w:p w14:paraId="656DD433" w14:textId="77777777" w:rsidR="00000000" w:rsidRDefault="00BF6C45">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41728956"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20B75CB"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6CB2C682" w14:textId="77777777" w:rsidR="00000000" w:rsidRDefault="00BF6C45">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21765A4C"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5472CCD5"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5328DC32" w14:textId="77777777" w:rsidR="00000000" w:rsidRDefault="00BF6C45">
            <w:pPr>
              <w:pStyle w:val="a3"/>
              <w:spacing w:before="0" w:beforeAutospacing="0" w:after="1" w:afterAutospacing="0"/>
              <w:jc w:val="right"/>
              <w:rPr>
                <w:sz w:val="18"/>
                <w:szCs w:val="18"/>
              </w:rPr>
            </w:pPr>
            <w:r>
              <w:rPr>
                <w:sz w:val="18"/>
                <w:szCs w:val="18"/>
              </w:rPr>
              <w:t>  </w:t>
            </w:r>
          </w:p>
        </w:tc>
      </w:tr>
      <w:tr w:rsidR="00000000" w14:paraId="3BB1E90A" w14:textId="77777777">
        <w:trPr>
          <w:divId w:val="1163736787"/>
        </w:trPr>
        <w:tc>
          <w:tcPr>
            <w:tcW w:w="3572" w:type="pct"/>
            <w:tcMar>
              <w:top w:w="0" w:type="dxa"/>
              <w:left w:w="0" w:type="dxa"/>
              <w:bottom w:w="0" w:type="dxa"/>
              <w:right w:w="0" w:type="dxa"/>
            </w:tcMar>
            <w:vAlign w:val="bottom"/>
            <w:hideMark/>
          </w:tcPr>
          <w:p w14:paraId="138E032C" w14:textId="77777777" w:rsidR="00000000" w:rsidRDefault="00BF6C45">
            <w:pPr>
              <w:pStyle w:val="a3"/>
              <w:spacing w:before="0" w:beforeAutospacing="0" w:after="1" w:afterAutospacing="0"/>
              <w:rPr>
                <w:sz w:val="18"/>
                <w:szCs w:val="18"/>
              </w:rPr>
            </w:pPr>
            <w:r>
              <w:rPr>
                <w:b/>
                <w:bCs/>
                <w:sz w:val="18"/>
                <w:szCs w:val="18"/>
              </w:rPr>
              <w:t>LIABILITIES AND STOCKHOLDERS’ EQUITY</w:t>
            </w:r>
          </w:p>
        </w:tc>
        <w:tc>
          <w:tcPr>
            <w:tcW w:w="112" w:type="pct"/>
            <w:noWrap/>
            <w:tcMar>
              <w:top w:w="0" w:type="dxa"/>
              <w:left w:w="0" w:type="dxa"/>
              <w:bottom w:w="0" w:type="dxa"/>
              <w:right w:w="0" w:type="dxa"/>
            </w:tcMar>
            <w:vAlign w:val="bottom"/>
            <w:hideMark/>
          </w:tcPr>
          <w:p w14:paraId="4A1C641C"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E3957B2"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8E6131E" w14:textId="77777777" w:rsidR="00000000" w:rsidRDefault="00BF6C45">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6D783C5D"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8B0AD27"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6CEF8443" w14:textId="77777777" w:rsidR="00000000" w:rsidRDefault="00BF6C45">
            <w:pPr>
              <w:pStyle w:val="a3"/>
              <w:spacing w:before="0" w:beforeAutospacing="0" w:after="1" w:afterAutospacing="0"/>
              <w:jc w:val="right"/>
              <w:rPr>
                <w:sz w:val="18"/>
                <w:szCs w:val="18"/>
              </w:rPr>
            </w:pPr>
            <w:r>
              <w:rPr>
                <w:sz w:val="18"/>
                <w:szCs w:val="18"/>
              </w:rPr>
              <w:t>  </w:t>
            </w:r>
          </w:p>
        </w:tc>
      </w:tr>
      <w:tr w:rsidR="00000000" w14:paraId="2AF4419C" w14:textId="77777777">
        <w:trPr>
          <w:divId w:val="1163736787"/>
        </w:trPr>
        <w:tc>
          <w:tcPr>
            <w:tcW w:w="3572" w:type="pct"/>
            <w:shd w:val="clear" w:color="auto" w:fill="CCEEFF"/>
            <w:tcMar>
              <w:top w:w="0" w:type="dxa"/>
              <w:left w:w="0" w:type="dxa"/>
              <w:bottom w:w="0" w:type="dxa"/>
              <w:right w:w="0" w:type="dxa"/>
            </w:tcMar>
            <w:vAlign w:val="bottom"/>
            <w:hideMark/>
          </w:tcPr>
          <w:p w14:paraId="3345F149" w14:textId="77777777" w:rsidR="00000000" w:rsidRDefault="00BF6C45">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1D465065"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D86E21F"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2A9D9847" w14:textId="77777777" w:rsidR="00000000" w:rsidRDefault="00BF6C45">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7AE7AD89"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4F9677E"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0F041708" w14:textId="77777777" w:rsidR="00000000" w:rsidRDefault="00BF6C45">
            <w:pPr>
              <w:pStyle w:val="a3"/>
              <w:spacing w:before="0" w:beforeAutospacing="0" w:after="1" w:afterAutospacing="0"/>
              <w:jc w:val="right"/>
              <w:rPr>
                <w:sz w:val="18"/>
                <w:szCs w:val="18"/>
              </w:rPr>
            </w:pPr>
            <w:r>
              <w:rPr>
                <w:sz w:val="18"/>
                <w:szCs w:val="18"/>
              </w:rPr>
              <w:t>  </w:t>
            </w:r>
          </w:p>
        </w:tc>
      </w:tr>
      <w:tr w:rsidR="00000000" w14:paraId="6AFB4473" w14:textId="77777777">
        <w:trPr>
          <w:divId w:val="1163736787"/>
        </w:trPr>
        <w:tc>
          <w:tcPr>
            <w:tcW w:w="3572" w:type="pct"/>
            <w:tcMar>
              <w:top w:w="0" w:type="dxa"/>
              <w:left w:w="0" w:type="dxa"/>
              <w:bottom w:w="0" w:type="dxa"/>
              <w:right w:w="0" w:type="dxa"/>
            </w:tcMar>
            <w:vAlign w:val="bottom"/>
            <w:hideMark/>
          </w:tcPr>
          <w:p w14:paraId="7785BDE2" w14:textId="77777777" w:rsidR="00000000" w:rsidRDefault="00BF6C45">
            <w:pPr>
              <w:pStyle w:val="a3"/>
              <w:spacing w:before="0" w:beforeAutospacing="0" w:after="1" w:afterAutospacing="0"/>
              <w:rPr>
                <w:sz w:val="18"/>
                <w:szCs w:val="18"/>
              </w:rPr>
            </w:pPr>
            <w:r>
              <w:rPr>
                <w:b/>
                <w:bCs/>
                <w:sz w:val="18"/>
                <w:szCs w:val="18"/>
              </w:rPr>
              <w:t>Current Liabilities</w:t>
            </w:r>
          </w:p>
        </w:tc>
        <w:tc>
          <w:tcPr>
            <w:tcW w:w="112" w:type="pct"/>
            <w:noWrap/>
            <w:tcMar>
              <w:top w:w="0" w:type="dxa"/>
              <w:left w:w="0" w:type="dxa"/>
              <w:bottom w:w="0" w:type="dxa"/>
              <w:right w:w="0" w:type="dxa"/>
            </w:tcMar>
            <w:vAlign w:val="bottom"/>
            <w:hideMark/>
          </w:tcPr>
          <w:p w14:paraId="60D27A7D"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5B20320"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192EA3D1" w14:textId="77777777" w:rsidR="00000000" w:rsidRDefault="00BF6C45">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2D4F3D74"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53F54B47"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0455CF38" w14:textId="77777777" w:rsidR="00000000" w:rsidRDefault="00BF6C45">
            <w:pPr>
              <w:pStyle w:val="a3"/>
              <w:spacing w:before="0" w:beforeAutospacing="0" w:after="1" w:afterAutospacing="0"/>
              <w:jc w:val="right"/>
              <w:rPr>
                <w:sz w:val="18"/>
                <w:szCs w:val="18"/>
              </w:rPr>
            </w:pPr>
            <w:r>
              <w:rPr>
                <w:sz w:val="18"/>
                <w:szCs w:val="18"/>
              </w:rPr>
              <w:t>  </w:t>
            </w:r>
          </w:p>
        </w:tc>
      </w:tr>
      <w:tr w:rsidR="00000000" w14:paraId="127475D6" w14:textId="77777777">
        <w:trPr>
          <w:divId w:val="1163736787"/>
        </w:trPr>
        <w:tc>
          <w:tcPr>
            <w:tcW w:w="3572" w:type="pct"/>
            <w:shd w:val="clear" w:color="auto" w:fill="CCEEFF"/>
            <w:tcMar>
              <w:top w:w="0" w:type="dxa"/>
              <w:left w:w="0" w:type="dxa"/>
              <w:bottom w:w="0" w:type="dxa"/>
              <w:right w:w="0" w:type="dxa"/>
            </w:tcMar>
            <w:vAlign w:val="bottom"/>
            <w:hideMark/>
          </w:tcPr>
          <w:p w14:paraId="447DD6F4" w14:textId="77777777" w:rsidR="00000000" w:rsidRDefault="00BF6C45">
            <w:pPr>
              <w:pStyle w:val="a3"/>
              <w:spacing w:before="0" w:beforeAutospacing="0" w:after="1" w:afterAutospacing="0"/>
              <w:ind w:left="240"/>
              <w:rPr>
                <w:sz w:val="18"/>
                <w:szCs w:val="18"/>
              </w:rPr>
            </w:pPr>
            <w:r>
              <w:rPr>
                <w:sz w:val="18"/>
                <w:szCs w:val="18"/>
              </w:rPr>
              <w:t>Accounts payable</w:t>
            </w:r>
          </w:p>
        </w:tc>
        <w:tc>
          <w:tcPr>
            <w:tcW w:w="112" w:type="pct"/>
            <w:shd w:val="clear" w:color="auto" w:fill="CCEEFF"/>
            <w:noWrap/>
            <w:tcMar>
              <w:top w:w="0" w:type="dxa"/>
              <w:left w:w="0" w:type="dxa"/>
              <w:bottom w:w="0" w:type="dxa"/>
              <w:right w:w="0" w:type="dxa"/>
            </w:tcMar>
            <w:vAlign w:val="bottom"/>
            <w:hideMark/>
          </w:tcPr>
          <w:p w14:paraId="2AAC2D20"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A4C0057" w14:textId="77777777" w:rsidR="00000000" w:rsidRDefault="00BF6C45">
            <w:pPr>
              <w:pStyle w:val="a3"/>
              <w:spacing w:before="0" w:beforeAutospacing="0" w:after="1" w:afterAutospacing="0"/>
              <w:rPr>
                <w:sz w:val="18"/>
                <w:szCs w:val="18"/>
              </w:rPr>
            </w:pPr>
            <w:r>
              <w:rPr>
                <w:sz w:val="18"/>
                <w:szCs w:val="18"/>
              </w:rPr>
              <w:t>$</w:t>
            </w:r>
          </w:p>
        </w:tc>
        <w:tc>
          <w:tcPr>
            <w:tcW w:w="530" w:type="pct"/>
            <w:shd w:val="clear" w:color="auto" w:fill="CCEEFF"/>
            <w:noWrap/>
            <w:tcMar>
              <w:top w:w="0" w:type="dxa"/>
              <w:left w:w="0" w:type="dxa"/>
              <w:bottom w:w="0" w:type="dxa"/>
              <w:right w:w="0" w:type="dxa"/>
            </w:tcMar>
            <w:vAlign w:val="bottom"/>
            <w:hideMark/>
          </w:tcPr>
          <w:p w14:paraId="40B5C9AB" w14:textId="77777777" w:rsidR="00000000" w:rsidRDefault="00BF6C45">
            <w:pPr>
              <w:pStyle w:val="a3"/>
              <w:spacing w:before="0" w:beforeAutospacing="0" w:after="1" w:afterAutospacing="0"/>
              <w:ind w:right="60"/>
              <w:jc w:val="right"/>
              <w:rPr>
                <w:sz w:val="18"/>
                <w:szCs w:val="18"/>
              </w:rPr>
            </w:pPr>
            <w:r>
              <w:rPr>
                <w:sz w:val="18"/>
                <w:szCs w:val="18"/>
              </w:rPr>
              <w:t>12,181</w:t>
            </w:r>
          </w:p>
        </w:tc>
        <w:tc>
          <w:tcPr>
            <w:tcW w:w="112" w:type="pct"/>
            <w:shd w:val="clear" w:color="auto" w:fill="CCEEFF"/>
            <w:noWrap/>
            <w:tcMar>
              <w:top w:w="0" w:type="dxa"/>
              <w:left w:w="0" w:type="dxa"/>
              <w:bottom w:w="0" w:type="dxa"/>
              <w:right w:w="0" w:type="dxa"/>
            </w:tcMar>
            <w:vAlign w:val="bottom"/>
            <w:hideMark/>
          </w:tcPr>
          <w:p w14:paraId="19068A94"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AFF00FF" w14:textId="77777777" w:rsidR="00000000" w:rsidRDefault="00BF6C45">
            <w:pPr>
              <w:pStyle w:val="a3"/>
              <w:spacing w:before="0" w:beforeAutospacing="0" w:after="1" w:afterAutospacing="0"/>
              <w:rPr>
                <w:sz w:val="18"/>
                <w:szCs w:val="18"/>
              </w:rPr>
            </w:pPr>
            <w:r>
              <w:rPr>
                <w:sz w:val="18"/>
                <w:szCs w:val="18"/>
              </w:rPr>
              <w:t>$</w:t>
            </w:r>
          </w:p>
        </w:tc>
        <w:tc>
          <w:tcPr>
            <w:tcW w:w="530" w:type="pct"/>
            <w:shd w:val="clear" w:color="auto" w:fill="CCEEFF"/>
            <w:noWrap/>
            <w:tcMar>
              <w:top w:w="0" w:type="dxa"/>
              <w:left w:w="0" w:type="dxa"/>
              <w:bottom w:w="0" w:type="dxa"/>
              <w:right w:w="0" w:type="dxa"/>
            </w:tcMar>
            <w:vAlign w:val="bottom"/>
            <w:hideMark/>
          </w:tcPr>
          <w:p w14:paraId="13D5F714" w14:textId="77777777" w:rsidR="00000000" w:rsidRDefault="00BF6C45">
            <w:pPr>
              <w:pStyle w:val="a3"/>
              <w:spacing w:before="0" w:beforeAutospacing="0" w:after="1" w:afterAutospacing="0"/>
              <w:ind w:right="60"/>
              <w:jc w:val="right"/>
              <w:rPr>
                <w:sz w:val="18"/>
                <w:szCs w:val="18"/>
              </w:rPr>
            </w:pPr>
            <w:r>
              <w:rPr>
                <w:sz w:val="18"/>
                <w:szCs w:val="18"/>
              </w:rPr>
              <w:t>13,513</w:t>
            </w:r>
          </w:p>
        </w:tc>
      </w:tr>
      <w:tr w:rsidR="00000000" w14:paraId="361B0B15" w14:textId="77777777">
        <w:trPr>
          <w:divId w:val="1163736787"/>
        </w:trPr>
        <w:tc>
          <w:tcPr>
            <w:tcW w:w="3572" w:type="pct"/>
            <w:tcMar>
              <w:top w:w="0" w:type="dxa"/>
              <w:left w:w="0" w:type="dxa"/>
              <w:bottom w:w="0" w:type="dxa"/>
              <w:right w:w="0" w:type="dxa"/>
            </w:tcMar>
            <w:vAlign w:val="bottom"/>
            <w:hideMark/>
          </w:tcPr>
          <w:p w14:paraId="18D955BB" w14:textId="77777777" w:rsidR="00000000" w:rsidRDefault="00BF6C45">
            <w:pPr>
              <w:pStyle w:val="a3"/>
              <w:spacing w:before="0" w:beforeAutospacing="0" w:after="1" w:afterAutospacing="0"/>
              <w:ind w:left="240"/>
              <w:rPr>
                <w:sz w:val="18"/>
                <w:szCs w:val="18"/>
              </w:rPr>
            </w:pPr>
            <w:r>
              <w:rPr>
                <w:sz w:val="18"/>
                <w:szCs w:val="18"/>
              </w:rPr>
              <w:t>Accrued expenses</w:t>
            </w:r>
          </w:p>
        </w:tc>
        <w:tc>
          <w:tcPr>
            <w:tcW w:w="112" w:type="pct"/>
            <w:noWrap/>
            <w:tcMar>
              <w:top w:w="0" w:type="dxa"/>
              <w:left w:w="0" w:type="dxa"/>
              <w:bottom w:w="0" w:type="dxa"/>
              <w:right w:w="0" w:type="dxa"/>
            </w:tcMar>
            <w:vAlign w:val="bottom"/>
            <w:hideMark/>
          </w:tcPr>
          <w:p w14:paraId="64BAA93E"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7FBA635"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C2434AB" w14:textId="77777777" w:rsidR="00000000" w:rsidRDefault="00BF6C45">
            <w:pPr>
              <w:pStyle w:val="a3"/>
              <w:spacing w:before="0" w:beforeAutospacing="0" w:after="1" w:afterAutospacing="0"/>
              <w:ind w:right="60"/>
              <w:jc w:val="right"/>
              <w:rPr>
                <w:sz w:val="18"/>
                <w:szCs w:val="18"/>
              </w:rPr>
            </w:pPr>
            <w:r>
              <w:rPr>
                <w:sz w:val="18"/>
                <w:szCs w:val="18"/>
              </w:rPr>
              <w:t>45,969</w:t>
            </w:r>
          </w:p>
        </w:tc>
        <w:tc>
          <w:tcPr>
            <w:tcW w:w="112" w:type="pct"/>
            <w:noWrap/>
            <w:tcMar>
              <w:top w:w="0" w:type="dxa"/>
              <w:left w:w="0" w:type="dxa"/>
              <w:bottom w:w="0" w:type="dxa"/>
              <w:right w:w="0" w:type="dxa"/>
            </w:tcMar>
            <w:vAlign w:val="bottom"/>
            <w:hideMark/>
          </w:tcPr>
          <w:p w14:paraId="54054FCC"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AD3307B"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2F7C3B0" w14:textId="77777777" w:rsidR="00000000" w:rsidRDefault="00BF6C45">
            <w:pPr>
              <w:pStyle w:val="a3"/>
              <w:spacing w:before="0" w:beforeAutospacing="0" w:after="1" w:afterAutospacing="0"/>
              <w:ind w:right="60"/>
              <w:jc w:val="right"/>
              <w:rPr>
                <w:sz w:val="18"/>
                <w:szCs w:val="18"/>
              </w:rPr>
            </w:pPr>
            <w:r>
              <w:rPr>
                <w:sz w:val="18"/>
                <w:szCs w:val="18"/>
              </w:rPr>
              <w:t>35,074</w:t>
            </w:r>
          </w:p>
        </w:tc>
      </w:tr>
      <w:tr w:rsidR="00000000" w14:paraId="7DD300F0" w14:textId="77777777">
        <w:trPr>
          <w:divId w:val="1163736787"/>
        </w:trPr>
        <w:tc>
          <w:tcPr>
            <w:tcW w:w="3572" w:type="pct"/>
            <w:shd w:val="clear" w:color="auto" w:fill="CCEEFF"/>
            <w:tcMar>
              <w:top w:w="0" w:type="dxa"/>
              <w:left w:w="0" w:type="dxa"/>
              <w:bottom w:w="0" w:type="dxa"/>
              <w:right w:w="0" w:type="dxa"/>
            </w:tcMar>
            <w:vAlign w:val="bottom"/>
            <w:hideMark/>
          </w:tcPr>
          <w:p w14:paraId="4684FDCB" w14:textId="77777777" w:rsidR="00000000" w:rsidRDefault="00BF6C45">
            <w:pPr>
              <w:pStyle w:val="a3"/>
              <w:spacing w:before="0" w:beforeAutospacing="0" w:after="1" w:afterAutospacing="0"/>
              <w:ind w:left="240"/>
              <w:rPr>
                <w:sz w:val="18"/>
                <w:szCs w:val="18"/>
              </w:rPr>
            </w:pPr>
            <w:r>
              <w:rPr>
                <w:sz w:val="18"/>
                <w:szCs w:val="18"/>
              </w:rPr>
              <w:t>Operating lease liabilities - current</w:t>
            </w:r>
          </w:p>
        </w:tc>
        <w:tc>
          <w:tcPr>
            <w:tcW w:w="112" w:type="pct"/>
            <w:shd w:val="clear" w:color="auto" w:fill="CCEEFF"/>
            <w:noWrap/>
            <w:tcMar>
              <w:top w:w="0" w:type="dxa"/>
              <w:left w:w="0" w:type="dxa"/>
              <w:bottom w:w="0" w:type="dxa"/>
              <w:right w:w="0" w:type="dxa"/>
            </w:tcMar>
            <w:vAlign w:val="bottom"/>
            <w:hideMark/>
          </w:tcPr>
          <w:p w14:paraId="7709346D"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72D3814" w14:textId="77777777" w:rsidR="00000000" w:rsidRDefault="00BF6C45">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5CCD221E" w14:textId="77777777" w:rsidR="00000000" w:rsidRDefault="00BF6C45">
            <w:pPr>
              <w:pStyle w:val="a3"/>
              <w:spacing w:before="0" w:beforeAutospacing="0" w:after="1" w:afterAutospacing="0"/>
              <w:ind w:right="60"/>
              <w:jc w:val="right"/>
              <w:rPr>
                <w:sz w:val="18"/>
                <w:szCs w:val="18"/>
              </w:rPr>
            </w:pPr>
            <w:r>
              <w:rPr>
                <w:sz w:val="18"/>
                <w:szCs w:val="18"/>
              </w:rPr>
              <w:t>6,616</w:t>
            </w:r>
          </w:p>
        </w:tc>
        <w:tc>
          <w:tcPr>
            <w:tcW w:w="112" w:type="pct"/>
            <w:shd w:val="clear" w:color="auto" w:fill="CCEEFF"/>
            <w:noWrap/>
            <w:tcMar>
              <w:top w:w="0" w:type="dxa"/>
              <w:left w:w="0" w:type="dxa"/>
              <w:bottom w:w="0" w:type="dxa"/>
              <w:right w:w="0" w:type="dxa"/>
            </w:tcMar>
            <w:vAlign w:val="bottom"/>
            <w:hideMark/>
          </w:tcPr>
          <w:p w14:paraId="44A2C458"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3534FF1" w14:textId="77777777" w:rsidR="00000000" w:rsidRDefault="00BF6C45">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1E2EA094" w14:textId="77777777" w:rsidR="00000000" w:rsidRDefault="00BF6C45">
            <w:pPr>
              <w:pStyle w:val="a3"/>
              <w:spacing w:before="0" w:beforeAutospacing="0" w:after="1" w:afterAutospacing="0"/>
              <w:ind w:right="60"/>
              <w:jc w:val="right"/>
              <w:rPr>
                <w:sz w:val="18"/>
                <w:szCs w:val="18"/>
              </w:rPr>
            </w:pPr>
            <w:r>
              <w:rPr>
                <w:sz w:val="18"/>
                <w:szCs w:val="18"/>
              </w:rPr>
              <w:t>6,284</w:t>
            </w:r>
          </w:p>
        </w:tc>
      </w:tr>
      <w:tr w:rsidR="00000000" w14:paraId="1E0EC589" w14:textId="77777777">
        <w:trPr>
          <w:divId w:val="1163736787"/>
        </w:trPr>
        <w:tc>
          <w:tcPr>
            <w:tcW w:w="3572" w:type="pct"/>
            <w:tcMar>
              <w:top w:w="0" w:type="dxa"/>
              <w:left w:w="0" w:type="dxa"/>
              <w:bottom w:w="0" w:type="dxa"/>
              <w:right w:w="0" w:type="dxa"/>
            </w:tcMar>
            <w:vAlign w:val="bottom"/>
            <w:hideMark/>
          </w:tcPr>
          <w:p w14:paraId="22D7F9B7" w14:textId="77777777" w:rsidR="00000000" w:rsidRDefault="00BF6C45">
            <w:pPr>
              <w:pStyle w:val="a3"/>
              <w:spacing w:before="0" w:beforeAutospacing="0" w:after="1" w:afterAutospacing="0"/>
              <w:ind w:left="240"/>
              <w:rPr>
                <w:sz w:val="18"/>
                <w:szCs w:val="18"/>
              </w:rPr>
            </w:pPr>
            <w:r>
              <w:rPr>
                <w:b/>
                <w:bCs/>
                <w:sz w:val="18"/>
                <w:szCs w:val="18"/>
              </w:rPr>
              <w:t>Total Current Liabilities</w:t>
            </w:r>
          </w:p>
        </w:tc>
        <w:tc>
          <w:tcPr>
            <w:tcW w:w="112" w:type="pct"/>
            <w:noWrap/>
            <w:tcMar>
              <w:top w:w="0" w:type="dxa"/>
              <w:left w:w="0" w:type="dxa"/>
              <w:bottom w:w="0" w:type="dxa"/>
              <w:right w:w="0" w:type="dxa"/>
            </w:tcMar>
            <w:vAlign w:val="bottom"/>
            <w:hideMark/>
          </w:tcPr>
          <w:p w14:paraId="5293A524"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053330BF"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17E1BAA0" w14:textId="77777777" w:rsidR="00000000" w:rsidRDefault="00BF6C45">
            <w:pPr>
              <w:pStyle w:val="a3"/>
              <w:spacing w:before="0" w:beforeAutospacing="0" w:after="1" w:afterAutospacing="0"/>
              <w:ind w:right="60"/>
              <w:jc w:val="right"/>
              <w:rPr>
                <w:sz w:val="18"/>
                <w:szCs w:val="18"/>
              </w:rPr>
            </w:pPr>
            <w:r>
              <w:rPr>
                <w:sz w:val="18"/>
                <w:szCs w:val="18"/>
              </w:rPr>
              <w:t>64,766</w:t>
            </w:r>
          </w:p>
        </w:tc>
        <w:tc>
          <w:tcPr>
            <w:tcW w:w="112" w:type="pct"/>
            <w:noWrap/>
            <w:tcMar>
              <w:top w:w="0" w:type="dxa"/>
              <w:left w:w="0" w:type="dxa"/>
              <w:bottom w:w="0" w:type="dxa"/>
              <w:right w:w="0" w:type="dxa"/>
            </w:tcMar>
            <w:vAlign w:val="bottom"/>
            <w:hideMark/>
          </w:tcPr>
          <w:p w14:paraId="49C1382F"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1495356C"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3B2F3B9D" w14:textId="77777777" w:rsidR="00000000" w:rsidRDefault="00BF6C45">
            <w:pPr>
              <w:pStyle w:val="a3"/>
              <w:spacing w:before="0" w:beforeAutospacing="0" w:after="1" w:afterAutospacing="0"/>
              <w:ind w:right="60"/>
              <w:jc w:val="right"/>
              <w:rPr>
                <w:sz w:val="18"/>
                <w:szCs w:val="18"/>
              </w:rPr>
            </w:pPr>
            <w:r>
              <w:rPr>
                <w:sz w:val="18"/>
                <w:szCs w:val="18"/>
              </w:rPr>
              <w:t>54,871</w:t>
            </w:r>
          </w:p>
        </w:tc>
      </w:tr>
      <w:tr w:rsidR="00000000" w14:paraId="178CA034" w14:textId="77777777">
        <w:trPr>
          <w:divId w:val="1163736787"/>
        </w:trPr>
        <w:tc>
          <w:tcPr>
            <w:tcW w:w="3572" w:type="pct"/>
            <w:shd w:val="clear" w:color="auto" w:fill="CCEEFF"/>
            <w:tcMar>
              <w:top w:w="0" w:type="dxa"/>
              <w:left w:w="0" w:type="dxa"/>
              <w:bottom w:w="0" w:type="dxa"/>
              <w:right w:w="0" w:type="dxa"/>
            </w:tcMar>
            <w:vAlign w:val="bottom"/>
            <w:hideMark/>
          </w:tcPr>
          <w:p w14:paraId="37BCE7E5" w14:textId="77777777" w:rsidR="00000000" w:rsidRDefault="00BF6C45">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65190ED6"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0D5B0EFF"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795B0BA6" w14:textId="77777777" w:rsidR="00000000" w:rsidRDefault="00BF6C45">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4DAD64B"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A5BBFCE"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3CDA2365" w14:textId="77777777" w:rsidR="00000000" w:rsidRDefault="00BF6C45">
            <w:pPr>
              <w:pStyle w:val="a3"/>
              <w:spacing w:before="0" w:beforeAutospacing="0" w:after="1" w:afterAutospacing="0"/>
              <w:jc w:val="right"/>
              <w:rPr>
                <w:sz w:val="18"/>
                <w:szCs w:val="18"/>
              </w:rPr>
            </w:pPr>
            <w:r>
              <w:rPr>
                <w:sz w:val="18"/>
                <w:szCs w:val="18"/>
              </w:rPr>
              <w:t>  </w:t>
            </w:r>
          </w:p>
        </w:tc>
      </w:tr>
      <w:tr w:rsidR="00000000" w14:paraId="49AAD51E" w14:textId="77777777">
        <w:trPr>
          <w:divId w:val="1163736787"/>
        </w:trPr>
        <w:tc>
          <w:tcPr>
            <w:tcW w:w="3572" w:type="pct"/>
            <w:tcMar>
              <w:top w:w="0" w:type="dxa"/>
              <w:left w:w="0" w:type="dxa"/>
              <w:bottom w:w="0" w:type="dxa"/>
              <w:right w:w="0" w:type="dxa"/>
            </w:tcMar>
            <w:vAlign w:val="bottom"/>
            <w:hideMark/>
          </w:tcPr>
          <w:p w14:paraId="08EA9B73" w14:textId="77777777" w:rsidR="00000000" w:rsidRDefault="00BF6C45">
            <w:pPr>
              <w:pStyle w:val="a3"/>
              <w:spacing w:before="0" w:beforeAutospacing="0" w:after="1" w:afterAutospacing="0"/>
              <w:rPr>
                <w:sz w:val="18"/>
                <w:szCs w:val="18"/>
              </w:rPr>
            </w:pPr>
            <w:r>
              <w:rPr>
                <w:b/>
                <w:bCs/>
                <w:sz w:val="18"/>
                <w:szCs w:val="18"/>
              </w:rPr>
              <w:t>Non-Current Liabilities</w:t>
            </w:r>
          </w:p>
        </w:tc>
        <w:tc>
          <w:tcPr>
            <w:tcW w:w="112" w:type="pct"/>
            <w:noWrap/>
            <w:tcMar>
              <w:top w:w="0" w:type="dxa"/>
              <w:left w:w="0" w:type="dxa"/>
              <w:bottom w:w="0" w:type="dxa"/>
              <w:right w:w="0" w:type="dxa"/>
            </w:tcMar>
            <w:vAlign w:val="bottom"/>
            <w:hideMark/>
          </w:tcPr>
          <w:p w14:paraId="2B5A32DE"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E5E28F1"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D558B87" w14:textId="77777777" w:rsidR="00000000" w:rsidRDefault="00BF6C45">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15D69C0D"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52D68AD"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1A159967" w14:textId="77777777" w:rsidR="00000000" w:rsidRDefault="00BF6C45">
            <w:pPr>
              <w:pStyle w:val="a3"/>
              <w:spacing w:before="0" w:beforeAutospacing="0" w:after="1" w:afterAutospacing="0"/>
              <w:jc w:val="right"/>
              <w:rPr>
                <w:sz w:val="18"/>
                <w:szCs w:val="18"/>
              </w:rPr>
            </w:pPr>
            <w:r>
              <w:rPr>
                <w:sz w:val="18"/>
                <w:szCs w:val="18"/>
              </w:rPr>
              <w:t>  </w:t>
            </w:r>
          </w:p>
        </w:tc>
      </w:tr>
      <w:tr w:rsidR="00000000" w14:paraId="064772B2" w14:textId="77777777">
        <w:trPr>
          <w:divId w:val="1163736787"/>
        </w:trPr>
        <w:tc>
          <w:tcPr>
            <w:tcW w:w="3572" w:type="pct"/>
            <w:shd w:val="clear" w:color="auto" w:fill="CCEEFF"/>
            <w:tcMar>
              <w:top w:w="0" w:type="dxa"/>
              <w:left w:w="0" w:type="dxa"/>
              <w:bottom w:w="0" w:type="dxa"/>
              <w:right w:w="0" w:type="dxa"/>
            </w:tcMar>
            <w:vAlign w:val="bottom"/>
            <w:hideMark/>
          </w:tcPr>
          <w:p w14:paraId="39BEAB6D" w14:textId="77777777" w:rsidR="00000000" w:rsidRDefault="00BF6C45">
            <w:pPr>
              <w:pStyle w:val="a3"/>
              <w:spacing w:before="0" w:beforeAutospacing="0" w:after="1" w:afterAutospacing="0"/>
              <w:ind w:left="240"/>
              <w:rPr>
                <w:sz w:val="18"/>
                <w:szCs w:val="18"/>
              </w:rPr>
            </w:pPr>
            <w:r>
              <w:rPr>
                <w:sz w:val="18"/>
                <w:szCs w:val="18"/>
              </w:rPr>
              <w:t>Operating lease liabilities – noncurrent</w:t>
            </w:r>
          </w:p>
        </w:tc>
        <w:tc>
          <w:tcPr>
            <w:tcW w:w="112" w:type="pct"/>
            <w:shd w:val="clear" w:color="auto" w:fill="CCEEFF"/>
            <w:noWrap/>
            <w:tcMar>
              <w:top w:w="0" w:type="dxa"/>
              <w:left w:w="0" w:type="dxa"/>
              <w:bottom w:w="0" w:type="dxa"/>
              <w:right w:w="0" w:type="dxa"/>
            </w:tcMar>
            <w:vAlign w:val="bottom"/>
            <w:hideMark/>
          </w:tcPr>
          <w:p w14:paraId="62C35208"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A2EEA26"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74D9AD8F" w14:textId="77777777" w:rsidR="00000000" w:rsidRDefault="00BF6C45">
            <w:pPr>
              <w:pStyle w:val="a3"/>
              <w:spacing w:before="0" w:beforeAutospacing="0" w:after="1" w:afterAutospacing="0"/>
              <w:ind w:right="60"/>
              <w:jc w:val="right"/>
              <w:rPr>
                <w:sz w:val="18"/>
                <w:szCs w:val="18"/>
              </w:rPr>
            </w:pPr>
            <w:r>
              <w:rPr>
                <w:sz w:val="18"/>
                <w:szCs w:val="18"/>
              </w:rPr>
              <w:t>64,729</w:t>
            </w:r>
          </w:p>
        </w:tc>
        <w:tc>
          <w:tcPr>
            <w:tcW w:w="112" w:type="pct"/>
            <w:shd w:val="clear" w:color="auto" w:fill="CCEEFF"/>
            <w:noWrap/>
            <w:tcMar>
              <w:top w:w="0" w:type="dxa"/>
              <w:left w:w="0" w:type="dxa"/>
              <w:bottom w:w="0" w:type="dxa"/>
              <w:right w:w="0" w:type="dxa"/>
            </w:tcMar>
            <w:vAlign w:val="bottom"/>
            <w:hideMark/>
          </w:tcPr>
          <w:p w14:paraId="5DE44D98"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A81A9CC"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7B5BA7F6" w14:textId="77777777" w:rsidR="00000000" w:rsidRDefault="00BF6C45">
            <w:pPr>
              <w:pStyle w:val="a3"/>
              <w:spacing w:before="0" w:beforeAutospacing="0" w:after="1" w:afterAutospacing="0"/>
              <w:ind w:right="60"/>
              <w:jc w:val="right"/>
              <w:rPr>
                <w:sz w:val="18"/>
                <w:szCs w:val="18"/>
              </w:rPr>
            </w:pPr>
            <w:r>
              <w:rPr>
                <w:sz w:val="18"/>
                <w:szCs w:val="18"/>
              </w:rPr>
              <w:t>45,375</w:t>
            </w:r>
          </w:p>
        </w:tc>
      </w:tr>
      <w:tr w:rsidR="00000000" w14:paraId="7D838E6B" w14:textId="77777777">
        <w:trPr>
          <w:divId w:val="1163736787"/>
        </w:trPr>
        <w:tc>
          <w:tcPr>
            <w:tcW w:w="3572" w:type="pct"/>
            <w:tcMar>
              <w:top w:w="0" w:type="dxa"/>
              <w:left w:w="0" w:type="dxa"/>
              <w:bottom w:w="0" w:type="dxa"/>
              <w:right w:w="0" w:type="dxa"/>
            </w:tcMar>
            <w:vAlign w:val="bottom"/>
            <w:hideMark/>
          </w:tcPr>
          <w:p w14:paraId="7E07C08C" w14:textId="77777777" w:rsidR="00000000" w:rsidRDefault="00BF6C45">
            <w:pPr>
              <w:pStyle w:val="a3"/>
              <w:spacing w:before="0" w:beforeAutospacing="0" w:after="1" w:afterAutospacing="0"/>
              <w:ind w:left="240"/>
              <w:rPr>
                <w:sz w:val="18"/>
                <w:szCs w:val="18"/>
              </w:rPr>
            </w:pPr>
            <w:r>
              <w:rPr>
                <w:sz w:val="18"/>
                <w:szCs w:val="18"/>
              </w:rPr>
              <w:t>Long-term note payable</w:t>
            </w:r>
          </w:p>
        </w:tc>
        <w:tc>
          <w:tcPr>
            <w:tcW w:w="112" w:type="pct"/>
            <w:noWrap/>
            <w:tcMar>
              <w:top w:w="0" w:type="dxa"/>
              <w:left w:w="0" w:type="dxa"/>
              <w:bottom w:w="0" w:type="dxa"/>
              <w:right w:w="0" w:type="dxa"/>
            </w:tcMar>
            <w:vAlign w:val="bottom"/>
            <w:hideMark/>
          </w:tcPr>
          <w:p w14:paraId="0A72A94F"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BD5E548"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07C9F418" w14:textId="77777777" w:rsidR="00000000" w:rsidRDefault="00BF6C45">
            <w:pPr>
              <w:pStyle w:val="a3"/>
              <w:spacing w:before="0" w:beforeAutospacing="0" w:after="1" w:afterAutospacing="0"/>
              <w:ind w:right="60"/>
              <w:jc w:val="right"/>
              <w:rPr>
                <w:sz w:val="18"/>
                <w:szCs w:val="18"/>
              </w:rPr>
            </w:pPr>
            <w:r>
              <w:rPr>
                <w:sz w:val="18"/>
                <w:szCs w:val="18"/>
              </w:rPr>
              <w:t>1,000</w:t>
            </w:r>
          </w:p>
        </w:tc>
        <w:tc>
          <w:tcPr>
            <w:tcW w:w="112" w:type="pct"/>
            <w:noWrap/>
            <w:tcMar>
              <w:top w:w="0" w:type="dxa"/>
              <w:left w:w="0" w:type="dxa"/>
              <w:bottom w:w="0" w:type="dxa"/>
              <w:right w:w="0" w:type="dxa"/>
            </w:tcMar>
            <w:vAlign w:val="bottom"/>
            <w:hideMark/>
          </w:tcPr>
          <w:p w14:paraId="69A5F6C9"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EF97475" w14:textId="77777777" w:rsidR="00000000" w:rsidRDefault="00BF6C45">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62F57482" w14:textId="77777777" w:rsidR="00000000" w:rsidRDefault="00BF6C45">
            <w:pPr>
              <w:pStyle w:val="a3"/>
              <w:spacing w:before="0" w:beforeAutospacing="0" w:after="1" w:afterAutospacing="0"/>
              <w:ind w:right="60"/>
              <w:jc w:val="right"/>
              <w:rPr>
                <w:sz w:val="18"/>
                <w:szCs w:val="18"/>
              </w:rPr>
            </w:pPr>
            <w:r>
              <w:rPr>
                <w:sz w:val="18"/>
                <w:szCs w:val="18"/>
              </w:rPr>
              <w:t>—</w:t>
            </w:r>
          </w:p>
        </w:tc>
      </w:tr>
      <w:tr w:rsidR="00000000" w14:paraId="0C49D4A8" w14:textId="77777777">
        <w:trPr>
          <w:divId w:val="1163736787"/>
        </w:trPr>
        <w:tc>
          <w:tcPr>
            <w:tcW w:w="3572" w:type="pct"/>
            <w:shd w:val="clear" w:color="auto" w:fill="CCEEFF"/>
            <w:tcMar>
              <w:top w:w="0" w:type="dxa"/>
              <w:left w:w="0" w:type="dxa"/>
              <w:bottom w:w="0" w:type="dxa"/>
              <w:right w:w="0" w:type="dxa"/>
            </w:tcMar>
            <w:vAlign w:val="bottom"/>
            <w:hideMark/>
          </w:tcPr>
          <w:p w14:paraId="3AFB8DFE" w14:textId="77777777" w:rsidR="00000000" w:rsidRDefault="00BF6C45">
            <w:pPr>
              <w:pStyle w:val="a3"/>
              <w:spacing w:before="0" w:beforeAutospacing="0" w:after="1" w:afterAutospacing="0"/>
              <w:ind w:left="240"/>
              <w:rPr>
                <w:sz w:val="18"/>
                <w:szCs w:val="18"/>
              </w:rPr>
            </w:pPr>
            <w:r>
              <w:rPr>
                <w:sz w:val="18"/>
                <w:szCs w:val="18"/>
              </w:rPr>
              <w:t>Other liabilities</w:t>
            </w:r>
          </w:p>
        </w:tc>
        <w:tc>
          <w:tcPr>
            <w:tcW w:w="112" w:type="pct"/>
            <w:shd w:val="clear" w:color="auto" w:fill="CCEEFF"/>
            <w:noWrap/>
            <w:tcMar>
              <w:top w:w="0" w:type="dxa"/>
              <w:left w:w="0" w:type="dxa"/>
              <w:bottom w:w="0" w:type="dxa"/>
              <w:right w:w="0" w:type="dxa"/>
            </w:tcMar>
            <w:vAlign w:val="bottom"/>
            <w:hideMark/>
          </w:tcPr>
          <w:p w14:paraId="5F830B22"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14F0A97" w14:textId="77777777" w:rsidR="00000000" w:rsidRDefault="00BF6C45">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10562AA2" w14:textId="77777777" w:rsidR="00000000" w:rsidRDefault="00BF6C45">
            <w:pPr>
              <w:pStyle w:val="a3"/>
              <w:spacing w:before="0" w:beforeAutospacing="0" w:after="1"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14:paraId="54AE5248"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E976E4C" w14:textId="77777777" w:rsidR="00000000" w:rsidRDefault="00BF6C45">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526F20CA" w14:textId="77777777" w:rsidR="00000000" w:rsidRDefault="00BF6C45">
            <w:pPr>
              <w:pStyle w:val="a3"/>
              <w:spacing w:before="0" w:beforeAutospacing="0" w:after="1" w:afterAutospacing="0"/>
              <w:ind w:right="60"/>
              <w:jc w:val="right"/>
              <w:rPr>
                <w:sz w:val="18"/>
                <w:szCs w:val="18"/>
              </w:rPr>
            </w:pPr>
            <w:r>
              <w:rPr>
                <w:sz w:val="18"/>
                <w:szCs w:val="18"/>
              </w:rPr>
              <w:t>11,714</w:t>
            </w:r>
          </w:p>
        </w:tc>
      </w:tr>
      <w:tr w:rsidR="00000000" w14:paraId="7B5DD973" w14:textId="77777777">
        <w:trPr>
          <w:divId w:val="1163736787"/>
        </w:trPr>
        <w:tc>
          <w:tcPr>
            <w:tcW w:w="3572" w:type="pct"/>
            <w:tcMar>
              <w:top w:w="0" w:type="dxa"/>
              <w:left w:w="0" w:type="dxa"/>
              <w:bottom w:w="0" w:type="dxa"/>
              <w:right w:w="0" w:type="dxa"/>
            </w:tcMar>
            <w:vAlign w:val="bottom"/>
            <w:hideMark/>
          </w:tcPr>
          <w:p w14:paraId="076FDA65" w14:textId="77777777" w:rsidR="00000000" w:rsidRDefault="00BF6C45">
            <w:pPr>
              <w:pStyle w:val="a3"/>
              <w:spacing w:before="0" w:beforeAutospacing="0" w:after="1" w:afterAutospacing="0"/>
              <w:ind w:left="240"/>
              <w:rPr>
                <w:sz w:val="18"/>
                <w:szCs w:val="18"/>
              </w:rPr>
            </w:pPr>
            <w:r>
              <w:rPr>
                <w:b/>
                <w:bCs/>
                <w:sz w:val="18"/>
                <w:szCs w:val="18"/>
              </w:rPr>
              <w:t>Total Non-Current Liabilities</w:t>
            </w:r>
          </w:p>
        </w:tc>
        <w:tc>
          <w:tcPr>
            <w:tcW w:w="112" w:type="pct"/>
            <w:noWrap/>
            <w:tcMar>
              <w:top w:w="0" w:type="dxa"/>
              <w:left w:w="0" w:type="dxa"/>
              <w:bottom w:w="0" w:type="dxa"/>
              <w:right w:w="0" w:type="dxa"/>
            </w:tcMar>
            <w:vAlign w:val="bottom"/>
            <w:hideMark/>
          </w:tcPr>
          <w:p w14:paraId="691A125B"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283F19B5"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17C9F6C5" w14:textId="77777777" w:rsidR="00000000" w:rsidRDefault="00BF6C45">
            <w:pPr>
              <w:pStyle w:val="a3"/>
              <w:spacing w:before="0" w:beforeAutospacing="0" w:after="1" w:afterAutospacing="0"/>
              <w:ind w:right="60"/>
              <w:jc w:val="right"/>
              <w:rPr>
                <w:sz w:val="18"/>
                <w:szCs w:val="18"/>
              </w:rPr>
            </w:pPr>
            <w:r>
              <w:rPr>
                <w:sz w:val="18"/>
                <w:szCs w:val="18"/>
              </w:rPr>
              <w:t>65,729</w:t>
            </w:r>
          </w:p>
        </w:tc>
        <w:tc>
          <w:tcPr>
            <w:tcW w:w="112" w:type="pct"/>
            <w:noWrap/>
            <w:tcMar>
              <w:top w:w="0" w:type="dxa"/>
              <w:left w:w="0" w:type="dxa"/>
              <w:bottom w:w="0" w:type="dxa"/>
              <w:right w:w="0" w:type="dxa"/>
            </w:tcMar>
            <w:vAlign w:val="bottom"/>
            <w:hideMark/>
          </w:tcPr>
          <w:p w14:paraId="3A0C9804"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1030B0FD"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3702A417" w14:textId="77777777" w:rsidR="00000000" w:rsidRDefault="00BF6C45">
            <w:pPr>
              <w:pStyle w:val="a3"/>
              <w:spacing w:before="0" w:beforeAutospacing="0" w:after="1" w:afterAutospacing="0"/>
              <w:ind w:right="60"/>
              <w:jc w:val="right"/>
              <w:rPr>
                <w:sz w:val="18"/>
                <w:szCs w:val="18"/>
              </w:rPr>
            </w:pPr>
            <w:r>
              <w:rPr>
                <w:sz w:val="18"/>
                <w:szCs w:val="18"/>
              </w:rPr>
              <w:t>57,089</w:t>
            </w:r>
          </w:p>
        </w:tc>
      </w:tr>
      <w:tr w:rsidR="00000000" w14:paraId="3539D8CE" w14:textId="77777777">
        <w:trPr>
          <w:divId w:val="1163736787"/>
        </w:trPr>
        <w:tc>
          <w:tcPr>
            <w:tcW w:w="3572" w:type="pct"/>
            <w:shd w:val="clear" w:color="auto" w:fill="CCEEFF"/>
            <w:tcMar>
              <w:top w:w="0" w:type="dxa"/>
              <w:left w:w="0" w:type="dxa"/>
              <w:bottom w:w="0" w:type="dxa"/>
              <w:right w:w="0" w:type="dxa"/>
            </w:tcMar>
            <w:vAlign w:val="bottom"/>
            <w:hideMark/>
          </w:tcPr>
          <w:p w14:paraId="5A6BFB79" w14:textId="77777777" w:rsidR="00000000" w:rsidRDefault="00BF6C45">
            <w:pPr>
              <w:pStyle w:val="a3"/>
              <w:spacing w:before="0" w:beforeAutospacing="0" w:after="1" w:afterAutospacing="0"/>
              <w:ind w:left="240"/>
              <w:rPr>
                <w:sz w:val="18"/>
                <w:szCs w:val="18"/>
              </w:rPr>
            </w:pPr>
            <w:r>
              <w:rPr>
                <w:b/>
                <w:bCs/>
                <w:sz w:val="18"/>
                <w:szCs w:val="18"/>
              </w:rPr>
              <w:t>Total Liabilities</w:t>
            </w:r>
          </w:p>
        </w:tc>
        <w:tc>
          <w:tcPr>
            <w:tcW w:w="112" w:type="pct"/>
            <w:shd w:val="clear" w:color="auto" w:fill="CCEEFF"/>
            <w:noWrap/>
            <w:tcMar>
              <w:top w:w="0" w:type="dxa"/>
              <w:left w:w="0" w:type="dxa"/>
              <w:bottom w:w="0" w:type="dxa"/>
              <w:right w:w="0" w:type="dxa"/>
            </w:tcMar>
            <w:vAlign w:val="bottom"/>
            <w:hideMark/>
          </w:tcPr>
          <w:p w14:paraId="7B9B43F8"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E8B7A55"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17E0BE76" w14:textId="77777777" w:rsidR="00000000" w:rsidRDefault="00BF6C45">
            <w:pPr>
              <w:pStyle w:val="a3"/>
              <w:spacing w:before="0" w:beforeAutospacing="0" w:after="1" w:afterAutospacing="0"/>
              <w:ind w:right="60"/>
              <w:jc w:val="right"/>
              <w:rPr>
                <w:sz w:val="18"/>
                <w:szCs w:val="18"/>
              </w:rPr>
            </w:pPr>
            <w:r>
              <w:rPr>
                <w:sz w:val="18"/>
                <w:szCs w:val="18"/>
              </w:rPr>
              <w:t>130,495</w:t>
            </w:r>
          </w:p>
        </w:tc>
        <w:tc>
          <w:tcPr>
            <w:tcW w:w="112" w:type="pct"/>
            <w:shd w:val="clear" w:color="auto" w:fill="CCEEFF"/>
            <w:noWrap/>
            <w:tcMar>
              <w:top w:w="0" w:type="dxa"/>
              <w:left w:w="0" w:type="dxa"/>
              <w:bottom w:w="0" w:type="dxa"/>
              <w:right w:w="0" w:type="dxa"/>
            </w:tcMar>
            <w:vAlign w:val="bottom"/>
            <w:hideMark/>
          </w:tcPr>
          <w:p w14:paraId="23F77575"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6761D302"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2EE8D4D6" w14:textId="77777777" w:rsidR="00000000" w:rsidRDefault="00BF6C45">
            <w:pPr>
              <w:pStyle w:val="a3"/>
              <w:spacing w:before="0" w:beforeAutospacing="0" w:after="1" w:afterAutospacing="0"/>
              <w:ind w:right="60"/>
              <w:jc w:val="right"/>
              <w:rPr>
                <w:sz w:val="18"/>
                <w:szCs w:val="18"/>
              </w:rPr>
            </w:pPr>
            <w:r>
              <w:rPr>
                <w:sz w:val="18"/>
                <w:szCs w:val="18"/>
              </w:rPr>
              <w:t>111,960</w:t>
            </w:r>
          </w:p>
        </w:tc>
      </w:tr>
      <w:tr w:rsidR="00000000" w14:paraId="311C4698" w14:textId="77777777">
        <w:trPr>
          <w:divId w:val="1163736787"/>
        </w:trPr>
        <w:tc>
          <w:tcPr>
            <w:tcW w:w="3572" w:type="pct"/>
            <w:tcMar>
              <w:top w:w="0" w:type="dxa"/>
              <w:left w:w="0" w:type="dxa"/>
              <w:bottom w:w="0" w:type="dxa"/>
              <w:right w:w="0" w:type="dxa"/>
            </w:tcMar>
            <w:vAlign w:val="bottom"/>
            <w:hideMark/>
          </w:tcPr>
          <w:p w14:paraId="073F201F" w14:textId="77777777" w:rsidR="00000000" w:rsidRDefault="00BF6C45">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1BBFEB1A"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2CAB13DF"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A261A2B" w14:textId="77777777" w:rsidR="00000000" w:rsidRDefault="00BF6C45">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62C6BA63"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CE94ED7"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1D827702" w14:textId="77777777" w:rsidR="00000000" w:rsidRDefault="00BF6C45">
            <w:pPr>
              <w:pStyle w:val="a3"/>
              <w:spacing w:before="0" w:beforeAutospacing="0" w:after="1" w:afterAutospacing="0"/>
              <w:jc w:val="right"/>
              <w:rPr>
                <w:sz w:val="18"/>
                <w:szCs w:val="18"/>
              </w:rPr>
            </w:pPr>
            <w:r>
              <w:rPr>
                <w:sz w:val="18"/>
                <w:szCs w:val="18"/>
              </w:rPr>
              <w:t>  </w:t>
            </w:r>
          </w:p>
        </w:tc>
      </w:tr>
      <w:tr w:rsidR="00000000" w14:paraId="7AFF3144" w14:textId="77777777">
        <w:trPr>
          <w:divId w:val="1163736787"/>
        </w:trPr>
        <w:tc>
          <w:tcPr>
            <w:tcW w:w="3572" w:type="pct"/>
            <w:shd w:val="clear" w:color="auto" w:fill="CCEEFF"/>
            <w:tcMar>
              <w:top w:w="0" w:type="dxa"/>
              <w:left w:w="0" w:type="dxa"/>
              <w:bottom w:w="0" w:type="dxa"/>
              <w:right w:w="0" w:type="dxa"/>
            </w:tcMar>
            <w:vAlign w:val="bottom"/>
            <w:hideMark/>
          </w:tcPr>
          <w:p w14:paraId="24CCF7E8" w14:textId="77777777" w:rsidR="00000000" w:rsidRDefault="00BF6C45">
            <w:pPr>
              <w:pStyle w:val="a3"/>
              <w:spacing w:before="0" w:beforeAutospacing="0" w:after="1" w:afterAutospacing="0"/>
              <w:rPr>
                <w:sz w:val="18"/>
                <w:szCs w:val="18"/>
              </w:rPr>
            </w:pPr>
            <w:r>
              <w:rPr>
                <w:b/>
                <w:bCs/>
                <w:sz w:val="18"/>
                <w:szCs w:val="18"/>
              </w:rPr>
              <w:t>Commitments and contingencies</w:t>
            </w:r>
          </w:p>
        </w:tc>
        <w:tc>
          <w:tcPr>
            <w:tcW w:w="112" w:type="pct"/>
            <w:shd w:val="clear" w:color="auto" w:fill="CCEEFF"/>
            <w:noWrap/>
            <w:tcMar>
              <w:top w:w="0" w:type="dxa"/>
              <w:left w:w="0" w:type="dxa"/>
              <w:bottom w:w="0" w:type="dxa"/>
              <w:right w:w="0" w:type="dxa"/>
            </w:tcMar>
            <w:vAlign w:val="bottom"/>
            <w:hideMark/>
          </w:tcPr>
          <w:p w14:paraId="664F4C15"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0B26A271"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6432703D" w14:textId="77777777" w:rsidR="00000000" w:rsidRDefault="00BF6C45">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7E08ADEC"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E0527CD"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16D4C110" w14:textId="77777777" w:rsidR="00000000" w:rsidRDefault="00BF6C45">
            <w:pPr>
              <w:pStyle w:val="a3"/>
              <w:spacing w:before="0" w:beforeAutospacing="0" w:after="1" w:afterAutospacing="0"/>
              <w:jc w:val="right"/>
              <w:rPr>
                <w:sz w:val="18"/>
                <w:szCs w:val="18"/>
              </w:rPr>
            </w:pPr>
            <w:r>
              <w:rPr>
                <w:sz w:val="18"/>
                <w:szCs w:val="18"/>
              </w:rPr>
              <w:t>  </w:t>
            </w:r>
          </w:p>
        </w:tc>
      </w:tr>
      <w:tr w:rsidR="00000000" w14:paraId="122544DF" w14:textId="77777777">
        <w:trPr>
          <w:divId w:val="1163736787"/>
        </w:trPr>
        <w:tc>
          <w:tcPr>
            <w:tcW w:w="3572" w:type="pct"/>
            <w:tcMar>
              <w:top w:w="0" w:type="dxa"/>
              <w:left w:w="0" w:type="dxa"/>
              <w:bottom w:w="0" w:type="dxa"/>
              <w:right w:w="0" w:type="dxa"/>
            </w:tcMar>
            <w:vAlign w:val="bottom"/>
            <w:hideMark/>
          </w:tcPr>
          <w:p w14:paraId="2B11EF39" w14:textId="77777777" w:rsidR="00000000" w:rsidRDefault="00BF6C45">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6A131860"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99AFD54"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9F57348" w14:textId="77777777" w:rsidR="00000000" w:rsidRDefault="00BF6C45">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68545D0E"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782E25E"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332E26D" w14:textId="77777777" w:rsidR="00000000" w:rsidRDefault="00BF6C45">
            <w:pPr>
              <w:pStyle w:val="a3"/>
              <w:spacing w:before="0" w:beforeAutospacing="0" w:after="1" w:afterAutospacing="0"/>
              <w:jc w:val="right"/>
              <w:rPr>
                <w:sz w:val="18"/>
                <w:szCs w:val="18"/>
              </w:rPr>
            </w:pPr>
            <w:r>
              <w:rPr>
                <w:sz w:val="18"/>
                <w:szCs w:val="18"/>
              </w:rPr>
              <w:t>  </w:t>
            </w:r>
          </w:p>
        </w:tc>
      </w:tr>
      <w:tr w:rsidR="00000000" w14:paraId="1741B232" w14:textId="77777777">
        <w:trPr>
          <w:divId w:val="1163736787"/>
        </w:trPr>
        <w:tc>
          <w:tcPr>
            <w:tcW w:w="3572" w:type="pct"/>
            <w:shd w:val="clear" w:color="auto" w:fill="CCEEFF"/>
            <w:tcMar>
              <w:top w:w="0" w:type="dxa"/>
              <w:left w:w="0" w:type="dxa"/>
              <w:bottom w:w="0" w:type="dxa"/>
              <w:right w:w="0" w:type="dxa"/>
            </w:tcMar>
            <w:vAlign w:val="bottom"/>
            <w:hideMark/>
          </w:tcPr>
          <w:p w14:paraId="3ACFC740" w14:textId="77777777" w:rsidR="00000000" w:rsidRDefault="00BF6C45">
            <w:pPr>
              <w:pStyle w:val="a3"/>
              <w:spacing w:before="0" w:beforeAutospacing="0" w:after="1" w:afterAutospacing="0"/>
              <w:rPr>
                <w:sz w:val="18"/>
                <w:szCs w:val="18"/>
              </w:rPr>
            </w:pPr>
            <w:r>
              <w:rPr>
                <w:b/>
                <w:bCs/>
                <w:sz w:val="18"/>
                <w:szCs w:val="18"/>
              </w:rPr>
              <w:t>Stockholders’ Equity</w:t>
            </w:r>
          </w:p>
        </w:tc>
        <w:tc>
          <w:tcPr>
            <w:tcW w:w="112" w:type="pct"/>
            <w:shd w:val="clear" w:color="auto" w:fill="CCEEFF"/>
            <w:noWrap/>
            <w:tcMar>
              <w:top w:w="0" w:type="dxa"/>
              <w:left w:w="0" w:type="dxa"/>
              <w:bottom w:w="0" w:type="dxa"/>
              <w:right w:w="0" w:type="dxa"/>
            </w:tcMar>
            <w:vAlign w:val="bottom"/>
            <w:hideMark/>
          </w:tcPr>
          <w:p w14:paraId="501BAA7B"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50680E6B"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42FE01A0" w14:textId="77777777" w:rsidR="00000000" w:rsidRDefault="00BF6C45">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25914067"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50606AC3"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1DEC8F49" w14:textId="77777777" w:rsidR="00000000" w:rsidRDefault="00BF6C45">
            <w:pPr>
              <w:pStyle w:val="a3"/>
              <w:spacing w:before="0" w:beforeAutospacing="0" w:after="1" w:afterAutospacing="0"/>
              <w:jc w:val="right"/>
              <w:rPr>
                <w:sz w:val="18"/>
                <w:szCs w:val="18"/>
              </w:rPr>
            </w:pPr>
            <w:r>
              <w:rPr>
                <w:sz w:val="18"/>
                <w:szCs w:val="18"/>
              </w:rPr>
              <w:t>  </w:t>
            </w:r>
          </w:p>
        </w:tc>
      </w:tr>
      <w:tr w:rsidR="00000000" w14:paraId="5112BB68" w14:textId="77777777">
        <w:trPr>
          <w:divId w:val="1163736787"/>
        </w:trPr>
        <w:tc>
          <w:tcPr>
            <w:tcW w:w="3572" w:type="pct"/>
            <w:tcMar>
              <w:top w:w="0" w:type="dxa"/>
              <w:left w:w="0" w:type="dxa"/>
              <w:bottom w:w="0" w:type="dxa"/>
              <w:right w:w="0" w:type="dxa"/>
            </w:tcMar>
            <w:vAlign w:val="bottom"/>
            <w:hideMark/>
          </w:tcPr>
          <w:p w14:paraId="4E5DF75D" w14:textId="77777777" w:rsidR="00000000" w:rsidRDefault="00BF6C45">
            <w:pPr>
              <w:pStyle w:val="a3"/>
              <w:spacing w:before="0" w:beforeAutospacing="0" w:after="1" w:afterAutospacing="0"/>
              <w:ind w:left="120"/>
              <w:rPr>
                <w:sz w:val="18"/>
                <w:szCs w:val="18"/>
              </w:rPr>
            </w:pPr>
            <w:r>
              <w:rPr>
                <w:sz w:val="18"/>
                <w:szCs w:val="18"/>
              </w:rPr>
              <w:t>Series A Convertible Preferred stock, $0.001 par value; 17,000 shares designated, 194 shares issued and outstanding as of September 30, 2021 and December 31, 2020</w:t>
            </w:r>
          </w:p>
        </w:tc>
        <w:tc>
          <w:tcPr>
            <w:tcW w:w="112" w:type="pct"/>
            <w:noWrap/>
            <w:tcMar>
              <w:top w:w="0" w:type="dxa"/>
              <w:left w:w="0" w:type="dxa"/>
              <w:bottom w:w="0" w:type="dxa"/>
              <w:right w:w="0" w:type="dxa"/>
            </w:tcMar>
            <w:vAlign w:val="bottom"/>
            <w:hideMark/>
          </w:tcPr>
          <w:p w14:paraId="05E78467"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DCF2030"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2E1290D4" w14:textId="77777777" w:rsidR="00000000" w:rsidRDefault="00BF6C45">
            <w:pPr>
              <w:pStyle w:val="a3"/>
              <w:spacing w:before="0" w:beforeAutospacing="0" w:after="1" w:afterAutospacing="0"/>
              <w:ind w:right="60"/>
              <w:jc w:val="right"/>
              <w:rPr>
                <w:sz w:val="18"/>
                <w:szCs w:val="18"/>
              </w:rPr>
            </w:pPr>
            <w:r>
              <w:rPr>
                <w:sz w:val="18"/>
                <w:szCs w:val="18"/>
              </w:rPr>
              <w:t>—</w:t>
            </w:r>
          </w:p>
        </w:tc>
        <w:tc>
          <w:tcPr>
            <w:tcW w:w="112" w:type="pct"/>
            <w:noWrap/>
            <w:tcMar>
              <w:top w:w="0" w:type="dxa"/>
              <w:left w:w="0" w:type="dxa"/>
              <w:bottom w:w="0" w:type="dxa"/>
              <w:right w:w="0" w:type="dxa"/>
            </w:tcMar>
            <w:vAlign w:val="bottom"/>
            <w:hideMark/>
          </w:tcPr>
          <w:p w14:paraId="194AE21F"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8D16F37"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5A47469" w14:textId="77777777" w:rsidR="00000000" w:rsidRDefault="00BF6C45">
            <w:pPr>
              <w:pStyle w:val="a3"/>
              <w:spacing w:before="0" w:beforeAutospacing="0" w:after="1" w:afterAutospacing="0"/>
              <w:ind w:right="60"/>
              <w:jc w:val="right"/>
              <w:rPr>
                <w:sz w:val="18"/>
                <w:szCs w:val="18"/>
              </w:rPr>
            </w:pPr>
            <w:r>
              <w:rPr>
                <w:sz w:val="18"/>
                <w:szCs w:val="18"/>
              </w:rPr>
              <w:t>—</w:t>
            </w:r>
          </w:p>
        </w:tc>
      </w:tr>
      <w:tr w:rsidR="00000000" w14:paraId="333F6A12" w14:textId="77777777">
        <w:trPr>
          <w:divId w:val="1163736787"/>
        </w:trPr>
        <w:tc>
          <w:tcPr>
            <w:tcW w:w="3572" w:type="pct"/>
            <w:shd w:val="clear" w:color="auto" w:fill="CCEEFF"/>
            <w:tcMar>
              <w:top w:w="0" w:type="dxa"/>
              <w:left w:w="0" w:type="dxa"/>
              <w:bottom w:w="0" w:type="dxa"/>
              <w:right w:w="0" w:type="dxa"/>
            </w:tcMar>
            <w:vAlign w:val="bottom"/>
            <w:hideMark/>
          </w:tcPr>
          <w:p w14:paraId="56AC67C3" w14:textId="77777777" w:rsidR="00000000" w:rsidRDefault="00BF6C45">
            <w:pPr>
              <w:pStyle w:val="a3"/>
              <w:spacing w:before="0" w:beforeAutospacing="0" w:after="1" w:afterAutospacing="0"/>
              <w:ind w:left="120"/>
              <w:rPr>
                <w:sz w:val="20"/>
                <w:szCs w:val="20"/>
              </w:rPr>
            </w:pPr>
            <w:r>
              <w:rPr>
                <w:sz w:val="18"/>
                <w:szCs w:val="18"/>
              </w:rPr>
              <w:t>Series B Convertible Preferred stock, $0.001 par value; 11,500,000 shares designated, 2,842,158 and 3,581,119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September 30, 2021 and December 31, 2020, respectively</w:t>
            </w:r>
          </w:p>
        </w:tc>
        <w:tc>
          <w:tcPr>
            <w:tcW w:w="112" w:type="pct"/>
            <w:shd w:val="clear" w:color="auto" w:fill="CCEEFF"/>
            <w:noWrap/>
            <w:tcMar>
              <w:top w:w="0" w:type="dxa"/>
              <w:left w:w="0" w:type="dxa"/>
              <w:bottom w:w="0" w:type="dxa"/>
              <w:right w:w="0" w:type="dxa"/>
            </w:tcMar>
            <w:vAlign w:val="bottom"/>
            <w:hideMark/>
          </w:tcPr>
          <w:p w14:paraId="2F157BA8"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635B15F"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34E28572" w14:textId="77777777" w:rsidR="00000000" w:rsidRDefault="00BF6C45">
            <w:pPr>
              <w:pStyle w:val="a3"/>
              <w:spacing w:before="0" w:beforeAutospacing="0" w:after="1" w:afterAutospacing="0"/>
              <w:ind w:right="60"/>
              <w:jc w:val="right"/>
              <w:rPr>
                <w:sz w:val="18"/>
                <w:szCs w:val="18"/>
              </w:rPr>
            </w:pPr>
            <w:r>
              <w:rPr>
                <w:sz w:val="18"/>
                <w:szCs w:val="18"/>
              </w:rPr>
              <w:t>3</w:t>
            </w:r>
          </w:p>
        </w:tc>
        <w:tc>
          <w:tcPr>
            <w:tcW w:w="112" w:type="pct"/>
            <w:shd w:val="clear" w:color="auto" w:fill="CCEEFF"/>
            <w:noWrap/>
            <w:tcMar>
              <w:top w:w="0" w:type="dxa"/>
              <w:left w:w="0" w:type="dxa"/>
              <w:bottom w:w="0" w:type="dxa"/>
              <w:right w:w="0" w:type="dxa"/>
            </w:tcMar>
            <w:vAlign w:val="bottom"/>
            <w:hideMark/>
          </w:tcPr>
          <w:p w14:paraId="71262A85"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03A34CA"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3408089E" w14:textId="77777777" w:rsidR="00000000" w:rsidRDefault="00BF6C45">
            <w:pPr>
              <w:pStyle w:val="a3"/>
              <w:spacing w:before="0" w:beforeAutospacing="0" w:after="1" w:afterAutospacing="0"/>
              <w:ind w:right="60"/>
              <w:jc w:val="right"/>
              <w:rPr>
                <w:sz w:val="18"/>
                <w:szCs w:val="18"/>
              </w:rPr>
            </w:pPr>
            <w:r>
              <w:rPr>
                <w:sz w:val="18"/>
                <w:szCs w:val="18"/>
              </w:rPr>
              <w:t>4</w:t>
            </w:r>
          </w:p>
        </w:tc>
      </w:tr>
      <w:tr w:rsidR="00000000" w14:paraId="1B3F8B94" w14:textId="77777777">
        <w:trPr>
          <w:divId w:val="1163736787"/>
        </w:trPr>
        <w:tc>
          <w:tcPr>
            <w:tcW w:w="3572" w:type="pct"/>
            <w:tcMar>
              <w:top w:w="0" w:type="dxa"/>
              <w:left w:w="0" w:type="dxa"/>
              <w:bottom w:w="0" w:type="dxa"/>
              <w:right w:w="0" w:type="dxa"/>
            </w:tcMar>
            <w:vAlign w:val="bottom"/>
            <w:hideMark/>
          </w:tcPr>
          <w:p w14:paraId="22D4F1C2" w14:textId="77777777" w:rsidR="00000000" w:rsidRDefault="00BF6C45">
            <w:pPr>
              <w:pStyle w:val="a3"/>
              <w:spacing w:before="0" w:beforeAutospacing="0" w:after="1" w:afterAutospacing="0"/>
              <w:ind w:left="120"/>
              <w:rPr>
                <w:sz w:val="20"/>
                <w:szCs w:val="20"/>
              </w:rPr>
            </w:pPr>
            <w:r>
              <w:rPr>
                <w:sz w:val="18"/>
                <w:szCs w:val="18"/>
              </w:rPr>
              <w:t xml:space="preserve">Common stock, $0.000041666 </w:t>
            </w:r>
            <w:r>
              <w:rPr>
                <w:sz w:val="18"/>
                <w:szCs w:val="18"/>
              </w:rPr>
              <w:t>par value; 300,000,000 shares authorized, 156,702,653 and 146,874,917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September 30, 2021 and December 31, 2020, respectively</w:t>
            </w:r>
          </w:p>
        </w:tc>
        <w:tc>
          <w:tcPr>
            <w:tcW w:w="112" w:type="pct"/>
            <w:noWrap/>
            <w:tcMar>
              <w:top w:w="0" w:type="dxa"/>
              <w:left w:w="0" w:type="dxa"/>
              <w:bottom w:w="0" w:type="dxa"/>
              <w:right w:w="0" w:type="dxa"/>
            </w:tcMar>
            <w:vAlign w:val="bottom"/>
            <w:hideMark/>
          </w:tcPr>
          <w:p w14:paraId="5E4B6250"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D0771CE"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71A59E09" w14:textId="77777777" w:rsidR="00000000" w:rsidRDefault="00BF6C45">
            <w:pPr>
              <w:pStyle w:val="a3"/>
              <w:spacing w:before="0" w:beforeAutospacing="0" w:after="1" w:afterAutospacing="0"/>
              <w:ind w:right="60"/>
              <w:jc w:val="right"/>
              <w:rPr>
                <w:sz w:val="18"/>
                <w:szCs w:val="18"/>
              </w:rPr>
            </w:pPr>
            <w:r>
              <w:rPr>
                <w:sz w:val="18"/>
                <w:szCs w:val="18"/>
              </w:rPr>
              <w:t>7</w:t>
            </w:r>
          </w:p>
        </w:tc>
        <w:tc>
          <w:tcPr>
            <w:tcW w:w="112" w:type="pct"/>
            <w:noWrap/>
            <w:tcMar>
              <w:top w:w="0" w:type="dxa"/>
              <w:left w:w="0" w:type="dxa"/>
              <w:bottom w:w="0" w:type="dxa"/>
              <w:right w:w="0" w:type="dxa"/>
            </w:tcMar>
            <w:vAlign w:val="bottom"/>
            <w:hideMark/>
          </w:tcPr>
          <w:p w14:paraId="79ACB3EE"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17FAA9E"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9C164A9" w14:textId="77777777" w:rsidR="00000000" w:rsidRDefault="00BF6C45">
            <w:pPr>
              <w:pStyle w:val="a3"/>
              <w:spacing w:before="0" w:beforeAutospacing="0" w:after="1" w:afterAutospacing="0"/>
              <w:ind w:right="60"/>
              <w:jc w:val="right"/>
              <w:rPr>
                <w:sz w:val="18"/>
                <w:szCs w:val="18"/>
              </w:rPr>
            </w:pPr>
            <w:r>
              <w:rPr>
                <w:sz w:val="18"/>
                <w:szCs w:val="18"/>
              </w:rPr>
              <w:t>6</w:t>
            </w:r>
          </w:p>
        </w:tc>
      </w:tr>
      <w:tr w:rsidR="00000000" w14:paraId="425BCE2A" w14:textId="77777777">
        <w:trPr>
          <w:divId w:val="1163736787"/>
        </w:trPr>
        <w:tc>
          <w:tcPr>
            <w:tcW w:w="3572" w:type="pct"/>
            <w:shd w:val="clear" w:color="auto" w:fill="CCEEFF"/>
            <w:tcMar>
              <w:top w:w="0" w:type="dxa"/>
              <w:left w:w="0" w:type="dxa"/>
              <w:bottom w:w="0" w:type="dxa"/>
              <w:right w:w="0" w:type="dxa"/>
            </w:tcMar>
            <w:vAlign w:val="bottom"/>
            <w:hideMark/>
          </w:tcPr>
          <w:p w14:paraId="6FDA5A9F" w14:textId="77777777" w:rsidR="00000000" w:rsidRDefault="00BF6C45">
            <w:pPr>
              <w:pStyle w:val="a3"/>
              <w:spacing w:before="0" w:beforeAutospacing="0" w:after="1" w:afterAutospacing="0"/>
              <w:ind w:left="120"/>
              <w:rPr>
                <w:sz w:val="18"/>
                <w:szCs w:val="18"/>
              </w:rPr>
            </w:pPr>
            <w:r>
              <w:rPr>
                <w:sz w:val="18"/>
                <w:szCs w:val="18"/>
              </w:rPr>
              <w:t>Accumulated other comprehensive income</w:t>
            </w:r>
          </w:p>
        </w:tc>
        <w:tc>
          <w:tcPr>
            <w:tcW w:w="112" w:type="pct"/>
            <w:shd w:val="clear" w:color="auto" w:fill="CCEEFF"/>
            <w:noWrap/>
            <w:tcMar>
              <w:top w:w="0" w:type="dxa"/>
              <w:left w:w="0" w:type="dxa"/>
              <w:bottom w:w="0" w:type="dxa"/>
              <w:right w:w="0" w:type="dxa"/>
            </w:tcMar>
            <w:vAlign w:val="bottom"/>
            <w:hideMark/>
          </w:tcPr>
          <w:p w14:paraId="26D365E6"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6F8DDD5"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6462ED79" w14:textId="77777777" w:rsidR="00000000" w:rsidRDefault="00BF6C45">
            <w:pPr>
              <w:pStyle w:val="a3"/>
              <w:spacing w:before="0" w:beforeAutospacing="0" w:after="1" w:afterAutospacing="0"/>
              <w:jc w:val="right"/>
              <w:rPr>
                <w:sz w:val="18"/>
                <w:szCs w:val="18"/>
              </w:rPr>
            </w:pPr>
            <w:r>
              <w:rPr>
                <w:sz w:val="18"/>
                <w:szCs w:val="18"/>
              </w:rPr>
              <w:t>(5)</w:t>
            </w:r>
          </w:p>
        </w:tc>
        <w:tc>
          <w:tcPr>
            <w:tcW w:w="112" w:type="pct"/>
            <w:shd w:val="clear" w:color="auto" w:fill="CCEEFF"/>
            <w:noWrap/>
            <w:tcMar>
              <w:top w:w="0" w:type="dxa"/>
              <w:left w:w="0" w:type="dxa"/>
              <w:bottom w:w="0" w:type="dxa"/>
              <w:right w:w="0" w:type="dxa"/>
            </w:tcMar>
            <w:vAlign w:val="bottom"/>
            <w:hideMark/>
          </w:tcPr>
          <w:p w14:paraId="423D2488" w14:textId="77777777" w:rsidR="00000000" w:rsidRDefault="00BF6C45">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3EAF4CA0" w14:textId="77777777" w:rsidR="00000000" w:rsidRDefault="00BF6C45">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661B5A15" w14:textId="77777777" w:rsidR="00000000" w:rsidRDefault="00BF6C45">
            <w:pPr>
              <w:pStyle w:val="a3"/>
              <w:spacing w:before="0" w:beforeAutospacing="0" w:after="1" w:afterAutospacing="0"/>
              <w:ind w:right="60"/>
              <w:jc w:val="right"/>
              <w:rPr>
                <w:sz w:val="18"/>
                <w:szCs w:val="18"/>
              </w:rPr>
            </w:pPr>
            <w:r>
              <w:rPr>
                <w:sz w:val="18"/>
                <w:szCs w:val="18"/>
              </w:rPr>
              <w:t>19</w:t>
            </w:r>
          </w:p>
        </w:tc>
      </w:tr>
      <w:tr w:rsidR="00000000" w14:paraId="35266D76" w14:textId="77777777">
        <w:trPr>
          <w:divId w:val="1163736787"/>
        </w:trPr>
        <w:tc>
          <w:tcPr>
            <w:tcW w:w="3572" w:type="pct"/>
            <w:tcMar>
              <w:top w:w="0" w:type="dxa"/>
              <w:left w:w="0" w:type="dxa"/>
              <w:bottom w:w="0" w:type="dxa"/>
              <w:right w:w="0" w:type="dxa"/>
            </w:tcMar>
            <w:vAlign w:val="bottom"/>
            <w:hideMark/>
          </w:tcPr>
          <w:p w14:paraId="570108BC" w14:textId="77777777" w:rsidR="00000000" w:rsidRDefault="00BF6C45">
            <w:pPr>
              <w:pStyle w:val="a3"/>
              <w:spacing w:before="0" w:beforeAutospacing="0" w:after="1" w:afterAutospacing="0"/>
              <w:ind w:left="120"/>
              <w:rPr>
                <w:sz w:val="18"/>
                <w:szCs w:val="18"/>
              </w:rPr>
            </w:pPr>
            <w:r>
              <w:rPr>
                <w:sz w:val="18"/>
                <w:szCs w:val="18"/>
              </w:rPr>
              <w:t>Additional paid-in capital</w:t>
            </w:r>
          </w:p>
        </w:tc>
        <w:tc>
          <w:tcPr>
            <w:tcW w:w="112" w:type="pct"/>
            <w:noWrap/>
            <w:tcMar>
              <w:top w:w="0" w:type="dxa"/>
              <w:left w:w="0" w:type="dxa"/>
              <w:bottom w:w="0" w:type="dxa"/>
              <w:right w:w="0" w:type="dxa"/>
            </w:tcMar>
            <w:vAlign w:val="bottom"/>
            <w:hideMark/>
          </w:tcPr>
          <w:p w14:paraId="5DB8E837"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9B1709B"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739AFFE" w14:textId="77777777" w:rsidR="00000000" w:rsidRDefault="00BF6C45">
            <w:pPr>
              <w:pStyle w:val="a3"/>
              <w:spacing w:before="0" w:beforeAutospacing="0" w:after="1" w:afterAutospacing="0"/>
              <w:ind w:right="60"/>
              <w:jc w:val="right"/>
              <w:rPr>
                <w:sz w:val="18"/>
                <w:szCs w:val="18"/>
              </w:rPr>
            </w:pPr>
            <w:r>
              <w:rPr>
                <w:sz w:val="18"/>
                <w:szCs w:val="18"/>
              </w:rPr>
              <w:t>1,771,440</w:t>
            </w:r>
          </w:p>
        </w:tc>
        <w:tc>
          <w:tcPr>
            <w:tcW w:w="112" w:type="pct"/>
            <w:noWrap/>
            <w:tcMar>
              <w:top w:w="0" w:type="dxa"/>
              <w:left w:w="0" w:type="dxa"/>
              <w:bottom w:w="0" w:type="dxa"/>
              <w:right w:w="0" w:type="dxa"/>
            </w:tcMar>
            <w:vAlign w:val="bottom"/>
            <w:hideMark/>
          </w:tcPr>
          <w:p w14:paraId="0B217A45" w14:textId="77777777" w:rsidR="00000000" w:rsidRDefault="00BF6C45">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E5C5820" w14:textId="77777777" w:rsidR="00000000" w:rsidRDefault="00BF6C45">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57AD79CC" w14:textId="77777777" w:rsidR="00000000" w:rsidRDefault="00BF6C45">
            <w:pPr>
              <w:pStyle w:val="a3"/>
              <w:spacing w:before="0" w:beforeAutospacing="0" w:after="1" w:afterAutospacing="0"/>
              <w:ind w:right="60"/>
              <w:jc w:val="right"/>
              <w:rPr>
                <w:sz w:val="18"/>
                <w:szCs w:val="18"/>
              </w:rPr>
            </w:pPr>
            <w:r>
              <w:rPr>
                <w:sz w:val="18"/>
                <w:szCs w:val="18"/>
              </w:rPr>
              <w:t>1,486,662</w:t>
            </w:r>
          </w:p>
        </w:tc>
      </w:tr>
      <w:tr w:rsidR="00000000" w14:paraId="49B084DB" w14:textId="77777777">
        <w:trPr>
          <w:divId w:val="1163736787"/>
        </w:trPr>
        <w:tc>
          <w:tcPr>
            <w:tcW w:w="3572" w:type="pct"/>
            <w:shd w:val="clear" w:color="auto" w:fill="CCEEFF"/>
            <w:tcMar>
              <w:top w:w="0" w:type="dxa"/>
              <w:left w:w="0" w:type="dxa"/>
              <w:bottom w:w="0" w:type="dxa"/>
              <w:right w:w="0" w:type="dxa"/>
            </w:tcMar>
            <w:vAlign w:val="bottom"/>
            <w:hideMark/>
          </w:tcPr>
          <w:p w14:paraId="1E42265B" w14:textId="77777777" w:rsidR="00000000" w:rsidRDefault="00BF6C45">
            <w:pPr>
              <w:pStyle w:val="a3"/>
              <w:spacing w:before="0" w:beforeAutospacing="0" w:after="1" w:afterAutospacing="0"/>
              <w:ind w:left="120"/>
              <w:rPr>
                <w:sz w:val="18"/>
                <w:szCs w:val="18"/>
              </w:rPr>
            </w:pPr>
            <w:r>
              <w:rPr>
                <w:sz w:val="18"/>
                <w:szCs w:val="18"/>
              </w:rPr>
              <w:t>Accumulated deficit</w:t>
            </w:r>
          </w:p>
        </w:tc>
        <w:tc>
          <w:tcPr>
            <w:tcW w:w="112" w:type="pct"/>
            <w:shd w:val="clear" w:color="auto" w:fill="CCEEFF"/>
            <w:noWrap/>
            <w:tcMar>
              <w:top w:w="0" w:type="dxa"/>
              <w:left w:w="0" w:type="dxa"/>
              <w:bottom w:w="0" w:type="dxa"/>
              <w:right w:w="0" w:type="dxa"/>
            </w:tcMar>
            <w:vAlign w:val="bottom"/>
            <w:hideMark/>
          </w:tcPr>
          <w:p w14:paraId="6AC62668"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EBC4A35"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2877B8C9" w14:textId="77777777" w:rsidR="00000000" w:rsidRDefault="00BF6C45">
            <w:pPr>
              <w:pStyle w:val="a3"/>
              <w:spacing w:before="0" w:beforeAutospacing="0" w:after="1" w:afterAutospacing="0"/>
              <w:jc w:val="right"/>
              <w:rPr>
                <w:sz w:val="18"/>
                <w:szCs w:val="18"/>
              </w:rPr>
            </w:pPr>
            <w:r>
              <w:rPr>
                <w:sz w:val="18"/>
                <w:szCs w:val="18"/>
              </w:rPr>
              <w:t>(1,073,115)</w:t>
            </w:r>
          </w:p>
        </w:tc>
        <w:tc>
          <w:tcPr>
            <w:tcW w:w="112" w:type="pct"/>
            <w:shd w:val="clear" w:color="auto" w:fill="CCEEFF"/>
            <w:noWrap/>
            <w:tcMar>
              <w:top w:w="0" w:type="dxa"/>
              <w:left w:w="0" w:type="dxa"/>
              <w:bottom w:w="0" w:type="dxa"/>
              <w:right w:w="0" w:type="dxa"/>
            </w:tcMar>
            <w:vAlign w:val="bottom"/>
            <w:hideMark/>
          </w:tcPr>
          <w:p w14:paraId="13F8AF38"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666B3A9"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6D073CB3" w14:textId="77777777" w:rsidR="00000000" w:rsidRDefault="00BF6C45">
            <w:pPr>
              <w:pStyle w:val="a3"/>
              <w:spacing w:before="0" w:beforeAutospacing="0" w:after="1" w:afterAutospacing="0"/>
              <w:jc w:val="right"/>
              <w:rPr>
                <w:sz w:val="18"/>
                <w:szCs w:val="18"/>
              </w:rPr>
            </w:pPr>
            <w:r>
              <w:rPr>
                <w:sz w:val="18"/>
                <w:szCs w:val="18"/>
              </w:rPr>
              <w:t>(830,193)</w:t>
            </w:r>
          </w:p>
        </w:tc>
      </w:tr>
      <w:tr w:rsidR="00000000" w14:paraId="1855245C" w14:textId="77777777">
        <w:trPr>
          <w:divId w:val="1163736787"/>
        </w:trPr>
        <w:tc>
          <w:tcPr>
            <w:tcW w:w="3572" w:type="pct"/>
            <w:tcMar>
              <w:top w:w="0" w:type="dxa"/>
              <w:left w:w="0" w:type="dxa"/>
              <w:bottom w:w="0" w:type="dxa"/>
              <w:right w:w="0" w:type="dxa"/>
            </w:tcMar>
            <w:vAlign w:val="bottom"/>
            <w:hideMark/>
          </w:tcPr>
          <w:p w14:paraId="13E599B5" w14:textId="77777777" w:rsidR="00000000" w:rsidRDefault="00BF6C45">
            <w:pPr>
              <w:pStyle w:val="a3"/>
              <w:spacing w:before="0" w:beforeAutospacing="0" w:after="1" w:afterAutospacing="0"/>
              <w:ind w:left="120"/>
              <w:rPr>
                <w:sz w:val="18"/>
                <w:szCs w:val="18"/>
              </w:rPr>
            </w:pPr>
            <w:r>
              <w:rPr>
                <w:b/>
                <w:bCs/>
                <w:sz w:val="18"/>
                <w:szCs w:val="18"/>
              </w:rPr>
              <w:t>Total Stockholders’ Equity</w:t>
            </w:r>
          </w:p>
        </w:tc>
        <w:tc>
          <w:tcPr>
            <w:tcW w:w="112" w:type="pct"/>
            <w:noWrap/>
            <w:tcMar>
              <w:top w:w="0" w:type="dxa"/>
              <w:left w:w="0" w:type="dxa"/>
              <w:bottom w:w="0" w:type="dxa"/>
              <w:right w:w="0" w:type="dxa"/>
            </w:tcMar>
            <w:vAlign w:val="bottom"/>
            <w:hideMark/>
          </w:tcPr>
          <w:p w14:paraId="6A46678E"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29FF9245"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4C9B392E" w14:textId="77777777" w:rsidR="00000000" w:rsidRDefault="00BF6C45">
            <w:pPr>
              <w:pStyle w:val="a3"/>
              <w:spacing w:before="0" w:beforeAutospacing="0" w:after="1" w:afterAutospacing="0"/>
              <w:ind w:right="60"/>
              <w:jc w:val="right"/>
              <w:rPr>
                <w:sz w:val="18"/>
                <w:szCs w:val="18"/>
              </w:rPr>
            </w:pPr>
            <w:r>
              <w:rPr>
                <w:sz w:val="18"/>
                <w:szCs w:val="18"/>
              </w:rPr>
              <w:t>698,330</w:t>
            </w:r>
          </w:p>
        </w:tc>
        <w:tc>
          <w:tcPr>
            <w:tcW w:w="112" w:type="pct"/>
            <w:noWrap/>
            <w:tcMar>
              <w:top w:w="0" w:type="dxa"/>
              <w:left w:w="0" w:type="dxa"/>
              <w:bottom w:w="0" w:type="dxa"/>
              <w:right w:w="0" w:type="dxa"/>
            </w:tcMar>
            <w:vAlign w:val="bottom"/>
            <w:hideMark/>
          </w:tcPr>
          <w:p w14:paraId="79ED8AED"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28F7918C" w14:textId="77777777" w:rsidR="00000000" w:rsidRDefault="00BF6C45">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3C976D9E" w14:textId="77777777" w:rsidR="00000000" w:rsidRDefault="00BF6C45">
            <w:pPr>
              <w:pStyle w:val="a3"/>
              <w:spacing w:before="0" w:beforeAutospacing="0" w:after="1" w:afterAutospacing="0"/>
              <w:ind w:right="60"/>
              <w:jc w:val="right"/>
              <w:rPr>
                <w:sz w:val="18"/>
                <w:szCs w:val="18"/>
              </w:rPr>
            </w:pPr>
            <w:r>
              <w:rPr>
                <w:sz w:val="18"/>
                <w:szCs w:val="18"/>
              </w:rPr>
              <w:t>656,498</w:t>
            </w:r>
          </w:p>
        </w:tc>
      </w:tr>
      <w:tr w:rsidR="00000000" w14:paraId="698A8212" w14:textId="77777777">
        <w:trPr>
          <w:divId w:val="1163736787"/>
        </w:trPr>
        <w:tc>
          <w:tcPr>
            <w:tcW w:w="3572" w:type="pct"/>
            <w:shd w:val="clear" w:color="auto" w:fill="CCEEFF"/>
            <w:tcMar>
              <w:top w:w="0" w:type="dxa"/>
              <w:left w:w="0" w:type="dxa"/>
              <w:bottom w:w="0" w:type="dxa"/>
              <w:right w:w="0" w:type="dxa"/>
            </w:tcMar>
            <w:vAlign w:val="bottom"/>
            <w:hideMark/>
          </w:tcPr>
          <w:p w14:paraId="1560AEB9" w14:textId="77777777" w:rsidR="00000000" w:rsidRDefault="00BF6C45">
            <w:pPr>
              <w:pStyle w:val="a3"/>
              <w:spacing w:before="0" w:beforeAutospacing="0" w:after="1" w:afterAutospacing="0"/>
              <w:ind w:left="120"/>
              <w:rPr>
                <w:sz w:val="18"/>
                <w:szCs w:val="18"/>
              </w:rPr>
            </w:pPr>
            <w:r>
              <w:rPr>
                <w:b/>
                <w:bCs/>
                <w:sz w:val="18"/>
                <w:szCs w:val="18"/>
              </w:rPr>
              <w:t>Total Liabilities and Stockholders’ Equity</w:t>
            </w:r>
          </w:p>
        </w:tc>
        <w:tc>
          <w:tcPr>
            <w:tcW w:w="112" w:type="pct"/>
            <w:shd w:val="clear" w:color="auto" w:fill="CCEEFF"/>
            <w:noWrap/>
            <w:tcMar>
              <w:top w:w="0" w:type="dxa"/>
              <w:left w:w="0" w:type="dxa"/>
              <w:bottom w:w="0" w:type="dxa"/>
              <w:right w:w="0" w:type="dxa"/>
            </w:tcMar>
            <w:vAlign w:val="bottom"/>
            <w:hideMark/>
          </w:tcPr>
          <w:p w14:paraId="391BA5C1"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74B2BFF1" w14:textId="77777777" w:rsidR="00000000" w:rsidRDefault="00BF6C45">
            <w:pPr>
              <w:pStyle w:val="a3"/>
              <w:spacing w:before="0" w:beforeAutospacing="0" w:after="1" w:afterAutospacing="0"/>
              <w:rPr>
                <w:sz w:val="18"/>
                <w:szCs w:val="18"/>
              </w:rPr>
            </w:pPr>
            <w:r>
              <w:rPr>
                <w:sz w:val="18"/>
                <w:szCs w:val="18"/>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14:paraId="087A70CC" w14:textId="77777777" w:rsidR="00000000" w:rsidRDefault="00BF6C45">
            <w:pPr>
              <w:pStyle w:val="a3"/>
              <w:spacing w:before="0" w:beforeAutospacing="0" w:after="1" w:afterAutospacing="0"/>
              <w:ind w:right="60"/>
              <w:jc w:val="right"/>
              <w:rPr>
                <w:sz w:val="18"/>
                <w:szCs w:val="18"/>
              </w:rPr>
            </w:pPr>
            <w:r>
              <w:rPr>
                <w:sz w:val="18"/>
                <w:szCs w:val="18"/>
              </w:rPr>
              <w:t>828,825</w:t>
            </w:r>
          </w:p>
        </w:tc>
        <w:tc>
          <w:tcPr>
            <w:tcW w:w="112" w:type="pct"/>
            <w:shd w:val="clear" w:color="auto" w:fill="CCEEFF"/>
            <w:noWrap/>
            <w:tcMar>
              <w:top w:w="0" w:type="dxa"/>
              <w:left w:w="0" w:type="dxa"/>
              <w:bottom w:w="0" w:type="dxa"/>
              <w:right w:w="0" w:type="dxa"/>
            </w:tcMar>
            <w:vAlign w:val="bottom"/>
            <w:hideMark/>
          </w:tcPr>
          <w:p w14:paraId="5C45F97B" w14:textId="77777777" w:rsidR="00000000" w:rsidRDefault="00BF6C45">
            <w:pPr>
              <w:pStyle w:val="a3"/>
              <w:spacing w:before="0" w:beforeAutospacing="0" w:after="1" w:afterAutospacing="0"/>
              <w:rPr>
                <w:sz w:val="20"/>
                <w:szCs w:val="20"/>
              </w:rPr>
            </w:pPr>
            <w:r>
              <w:rPr>
                <w:sz w:val="18"/>
                <w:szCs w:val="18"/>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0380C671" w14:textId="77777777" w:rsidR="00000000" w:rsidRDefault="00BF6C45">
            <w:pPr>
              <w:pStyle w:val="a3"/>
              <w:spacing w:before="0" w:beforeAutospacing="0" w:after="1" w:afterAutospacing="0"/>
              <w:rPr>
                <w:sz w:val="18"/>
                <w:szCs w:val="18"/>
              </w:rPr>
            </w:pPr>
            <w:r>
              <w:rPr>
                <w:sz w:val="18"/>
                <w:szCs w:val="18"/>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14:paraId="7E499FF5" w14:textId="77777777" w:rsidR="00000000" w:rsidRDefault="00BF6C45">
            <w:pPr>
              <w:pStyle w:val="a3"/>
              <w:spacing w:before="0" w:beforeAutospacing="0" w:after="1" w:afterAutospacing="0"/>
              <w:ind w:right="60"/>
              <w:jc w:val="right"/>
              <w:rPr>
                <w:sz w:val="18"/>
                <w:szCs w:val="18"/>
              </w:rPr>
            </w:pPr>
            <w:r>
              <w:rPr>
                <w:sz w:val="18"/>
                <w:szCs w:val="18"/>
              </w:rPr>
              <w:t>768,458</w:t>
            </w:r>
          </w:p>
        </w:tc>
      </w:tr>
    </w:tbl>
    <w:p w14:paraId="01ACE75A" w14:textId="77777777" w:rsidR="00000000" w:rsidRDefault="00BF6C45">
      <w:pPr>
        <w:pStyle w:val="a3"/>
        <w:spacing w:before="0" w:beforeAutospacing="0" w:after="0" w:afterAutospacing="0"/>
        <w:divId w:val="1163736787"/>
        <w:rPr>
          <w:sz w:val="20"/>
          <w:szCs w:val="20"/>
        </w:rPr>
      </w:pPr>
      <w:r>
        <w:rPr>
          <w:sz w:val="8"/>
          <w:szCs w:val="8"/>
        </w:rPr>
        <w:t>​</w:t>
      </w:r>
    </w:p>
    <w:p w14:paraId="61341001" w14:textId="77777777" w:rsidR="00000000" w:rsidRDefault="00BF6C45">
      <w:pPr>
        <w:pStyle w:val="a3"/>
        <w:spacing w:before="0" w:beforeAutospacing="0" w:after="200" w:afterAutospacing="0"/>
        <w:ind w:firstLine="547"/>
        <w:jc w:val="center"/>
        <w:divId w:val="1163736787"/>
        <w:rPr>
          <w:sz w:val="20"/>
          <w:szCs w:val="20"/>
        </w:rPr>
      </w:pPr>
      <w:r>
        <w:rPr>
          <w:sz w:val="20"/>
          <w:szCs w:val="20"/>
        </w:rPr>
        <w:lastRenderedPageBreak/>
        <w:t>The accompanying notes are an integral part of these condensed consolidated financial statements.</w:t>
      </w:r>
    </w:p>
    <w:p w14:paraId="2556EBEE" w14:textId="77777777" w:rsidR="00000000" w:rsidRDefault="00BF6C45">
      <w:pPr>
        <w:pStyle w:val="a3"/>
        <w:spacing w:before="480" w:beforeAutospacing="0" w:after="0" w:afterAutospacing="0"/>
        <w:jc w:val="center"/>
        <w:divId w:val="1491482369"/>
        <w:rPr>
          <w:sz w:val="20"/>
          <w:szCs w:val="20"/>
        </w:rPr>
      </w:pPr>
      <w:r>
        <w:rPr>
          <w:sz w:val="20"/>
          <w:szCs w:val="20"/>
        </w:rPr>
        <w:t>2</w:t>
      </w:r>
    </w:p>
    <w:p w14:paraId="12A5D3B8" w14:textId="77777777" w:rsidR="00000000" w:rsidRDefault="00BF6C45">
      <w:pPr>
        <w:pStyle w:val="a3"/>
        <w:spacing w:before="0" w:beforeAutospacing="0" w:after="600" w:afterAutospacing="0"/>
        <w:divId w:val="1072894601"/>
        <w:rPr>
          <w:sz w:val="20"/>
          <w:szCs w:val="20"/>
        </w:rPr>
      </w:pPr>
      <w:hyperlink w:anchor="TOC" w:history="1">
        <w:r>
          <w:rPr>
            <w:rStyle w:val="a4"/>
            <w:sz w:val="20"/>
            <w:szCs w:val="20"/>
          </w:rPr>
          <w:t>Table of Contents</w:t>
        </w:r>
      </w:hyperlink>
    </w:p>
    <w:p w14:paraId="7EB7ED8A" w14:textId="77777777" w:rsidR="00000000" w:rsidRDefault="00BF6C45">
      <w:pPr>
        <w:pStyle w:val="a3"/>
        <w:spacing w:before="0" w:beforeAutospacing="0" w:after="0" w:afterAutospacing="0"/>
        <w:jc w:val="center"/>
        <w:divId w:val="1762408084"/>
        <w:rPr>
          <w:b/>
          <w:bCs/>
          <w:sz w:val="20"/>
          <w:szCs w:val="20"/>
        </w:rPr>
      </w:pPr>
      <w:r>
        <w:rPr>
          <w:b/>
          <w:bCs/>
          <w:sz w:val="20"/>
          <w:szCs w:val="20"/>
        </w:rPr>
        <w:t>IOVANCE BIOTHERAPEUTICS, INC.</w:t>
      </w:r>
    </w:p>
    <w:p w14:paraId="7120D412" w14:textId="77777777" w:rsidR="00000000" w:rsidRDefault="00BF6C45">
      <w:pPr>
        <w:pStyle w:val="a3"/>
        <w:spacing w:before="0" w:beforeAutospacing="0" w:after="0" w:afterAutospacing="0"/>
        <w:jc w:val="center"/>
        <w:divId w:val="1762408084"/>
        <w:rPr>
          <w:sz w:val="20"/>
          <w:szCs w:val="20"/>
        </w:rPr>
      </w:pPr>
      <w:r>
        <w:rPr>
          <w:b/>
          <w:bCs/>
          <w:sz w:val="20"/>
          <w:szCs w:val="20"/>
        </w:rPr>
        <w:t>Condensed Consolidated Statements of Operations</w:t>
      </w:r>
    </w:p>
    <w:p w14:paraId="1374AA02" w14:textId="77777777" w:rsidR="00000000" w:rsidRDefault="00BF6C45">
      <w:pPr>
        <w:pStyle w:val="a3"/>
        <w:spacing w:before="0" w:beforeAutospacing="0" w:after="0" w:afterAutospacing="0"/>
        <w:jc w:val="center"/>
        <w:divId w:val="1762408084"/>
        <w:rPr>
          <w:sz w:val="20"/>
          <w:szCs w:val="20"/>
        </w:rPr>
      </w:pPr>
      <w:r>
        <w:rPr>
          <w:b/>
          <w:bCs/>
          <w:sz w:val="20"/>
          <w:szCs w:val="20"/>
        </w:rPr>
        <w:t>(unaudited; in thousands, except p</w:t>
      </w:r>
      <w:r>
        <w:rPr>
          <w:b/>
          <w:bCs/>
          <w:sz w:val="20"/>
          <w:szCs w:val="20"/>
        </w:rPr>
        <w:t>er share information)</w:t>
      </w:r>
    </w:p>
    <w:p w14:paraId="7DAABEC1" w14:textId="77777777" w:rsidR="00000000" w:rsidRDefault="00BF6C45">
      <w:pPr>
        <w:pStyle w:val="a3"/>
        <w:spacing w:before="0" w:beforeAutospacing="0" w:after="0" w:afterAutospacing="0"/>
        <w:jc w:val="center"/>
        <w:divId w:val="176240808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61"/>
        <w:gridCol w:w="77"/>
        <w:gridCol w:w="100"/>
        <w:gridCol w:w="710"/>
        <w:gridCol w:w="160"/>
        <w:gridCol w:w="100"/>
        <w:gridCol w:w="710"/>
        <w:gridCol w:w="160"/>
        <w:gridCol w:w="100"/>
        <w:gridCol w:w="784"/>
        <w:gridCol w:w="160"/>
        <w:gridCol w:w="100"/>
        <w:gridCol w:w="784"/>
      </w:tblGrid>
      <w:tr w:rsidR="00000000" w14:paraId="6A468C0A" w14:textId="77777777">
        <w:trPr>
          <w:divId w:val="1762408084"/>
          <w:trHeight w:val="20"/>
        </w:trPr>
        <w:tc>
          <w:tcPr>
            <w:tcW w:w="2689" w:type="pct"/>
            <w:tcMar>
              <w:top w:w="0" w:type="dxa"/>
              <w:left w:w="0" w:type="dxa"/>
              <w:bottom w:w="0" w:type="dxa"/>
              <w:right w:w="0" w:type="dxa"/>
            </w:tcMar>
            <w:vAlign w:val="bottom"/>
            <w:hideMark/>
          </w:tcPr>
          <w:p w14:paraId="1A64DC84" w14:textId="77777777" w:rsidR="00000000" w:rsidRDefault="00BF6C45">
            <w:pPr>
              <w:pStyle w:val="a3"/>
              <w:spacing w:before="0" w:beforeAutospacing="0" w:after="1" w:afterAutospacing="0"/>
              <w:divId w:val="475727332"/>
              <w:rPr>
                <w:sz w:val="20"/>
                <w:szCs w:val="20"/>
              </w:rPr>
            </w:pPr>
            <w:r>
              <w:rPr>
                <w:sz w:val="2"/>
                <w:szCs w:val="2"/>
              </w:rPr>
              <w:t>​</w:t>
            </w:r>
          </w:p>
        </w:tc>
        <w:tc>
          <w:tcPr>
            <w:tcW w:w="111" w:type="pct"/>
            <w:tcMar>
              <w:top w:w="0" w:type="dxa"/>
              <w:left w:w="0" w:type="dxa"/>
              <w:bottom w:w="0" w:type="dxa"/>
              <w:right w:w="0" w:type="dxa"/>
            </w:tcMar>
            <w:vAlign w:val="bottom"/>
            <w:hideMark/>
          </w:tcPr>
          <w:p w14:paraId="2A6C64BC" w14:textId="77777777" w:rsidR="00000000" w:rsidRDefault="00BF6C45">
            <w:pPr>
              <w:pStyle w:val="a3"/>
              <w:spacing w:before="0" w:beforeAutospacing="0" w:after="1" w:afterAutospacing="0"/>
              <w:divId w:val="2032099771"/>
              <w:rPr>
                <w:sz w:val="20"/>
                <w:szCs w:val="20"/>
              </w:rPr>
            </w:pPr>
            <w:r>
              <w:rPr>
                <w:sz w:val="2"/>
                <w:szCs w:val="2"/>
              </w:rPr>
              <w:t>​</w:t>
            </w:r>
          </w:p>
        </w:tc>
        <w:tc>
          <w:tcPr>
            <w:tcW w:w="69" w:type="pct"/>
            <w:tcMar>
              <w:top w:w="0" w:type="dxa"/>
              <w:left w:w="0" w:type="dxa"/>
              <w:bottom w:w="0" w:type="dxa"/>
              <w:right w:w="0" w:type="dxa"/>
            </w:tcMar>
            <w:vAlign w:val="bottom"/>
            <w:hideMark/>
          </w:tcPr>
          <w:p w14:paraId="1B613D4B" w14:textId="77777777" w:rsidR="00000000" w:rsidRDefault="00BF6C45">
            <w:pPr>
              <w:pStyle w:val="a3"/>
              <w:spacing w:before="0" w:beforeAutospacing="0" w:after="1" w:afterAutospacing="0"/>
              <w:divId w:val="1587618400"/>
              <w:rPr>
                <w:sz w:val="20"/>
                <w:szCs w:val="20"/>
              </w:rPr>
            </w:pPr>
            <w:r>
              <w:rPr>
                <w:sz w:val="2"/>
                <w:szCs w:val="2"/>
              </w:rPr>
              <w:t>​</w:t>
            </w:r>
          </w:p>
        </w:tc>
        <w:tc>
          <w:tcPr>
            <w:tcW w:w="392" w:type="pct"/>
            <w:tcMar>
              <w:top w:w="0" w:type="dxa"/>
              <w:left w:w="0" w:type="dxa"/>
              <w:bottom w:w="0" w:type="dxa"/>
              <w:right w:w="0" w:type="dxa"/>
            </w:tcMar>
            <w:vAlign w:val="bottom"/>
            <w:hideMark/>
          </w:tcPr>
          <w:p w14:paraId="7C79142C" w14:textId="77777777" w:rsidR="00000000" w:rsidRDefault="00BF6C45">
            <w:pPr>
              <w:pStyle w:val="a3"/>
              <w:spacing w:before="0" w:beforeAutospacing="0" w:after="1" w:afterAutospacing="0"/>
              <w:divId w:val="1051659462"/>
              <w:rPr>
                <w:sz w:val="20"/>
                <w:szCs w:val="20"/>
              </w:rPr>
            </w:pPr>
            <w:r>
              <w:rPr>
                <w:sz w:val="2"/>
                <w:szCs w:val="2"/>
              </w:rPr>
              <w:t>​</w:t>
            </w:r>
          </w:p>
        </w:tc>
        <w:tc>
          <w:tcPr>
            <w:tcW w:w="111" w:type="pct"/>
            <w:tcMar>
              <w:top w:w="0" w:type="dxa"/>
              <w:left w:w="0" w:type="dxa"/>
              <w:bottom w:w="0" w:type="dxa"/>
              <w:right w:w="0" w:type="dxa"/>
            </w:tcMar>
            <w:vAlign w:val="bottom"/>
            <w:hideMark/>
          </w:tcPr>
          <w:p w14:paraId="4C07E973" w14:textId="77777777" w:rsidR="00000000" w:rsidRDefault="00BF6C45">
            <w:pPr>
              <w:pStyle w:val="a3"/>
              <w:spacing w:before="0" w:beforeAutospacing="0" w:after="1" w:afterAutospacing="0"/>
              <w:divId w:val="910969986"/>
              <w:rPr>
                <w:sz w:val="20"/>
                <w:szCs w:val="20"/>
              </w:rPr>
            </w:pPr>
            <w:r>
              <w:rPr>
                <w:sz w:val="2"/>
                <w:szCs w:val="2"/>
              </w:rPr>
              <w:t>​</w:t>
            </w:r>
          </w:p>
        </w:tc>
        <w:tc>
          <w:tcPr>
            <w:tcW w:w="69" w:type="pct"/>
            <w:tcMar>
              <w:top w:w="0" w:type="dxa"/>
              <w:left w:w="0" w:type="dxa"/>
              <w:bottom w:w="0" w:type="dxa"/>
              <w:right w:w="0" w:type="dxa"/>
            </w:tcMar>
            <w:vAlign w:val="bottom"/>
            <w:hideMark/>
          </w:tcPr>
          <w:p w14:paraId="6693B837" w14:textId="77777777" w:rsidR="00000000" w:rsidRDefault="00BF6C45">
            <w:pPr>
              <w:pStyle w:val="a3"/>
              <w:spacing w:before="0" w:beforeAutospacing="0" w:after="1" w:afterAutospacing="0"/>
              <w:divId w:val="25370212"/>
              <w:rPr>
                <w:sz w:val="20"/>
                <w:szCs w:val="20"/>
              </w:rPr>
            </w:pPr>
            <w:r>
              <w:rPr>
                <w:sz w:val="2"/>
                <w:szCs w:val="2"/>
              </w:rPr>
              <w:t>​</w:t>
            </w:r>
          </w:p>
        </w:tc>
        <w:tc>
          <w:tcPr>
            <w:tcW w:w="398" w:type="pct"/>
            <w:tcMar>
              <w:top w:w="0" w:type="dxa"/>
              <w:left w:w="0" w:type="dxa"/>
              <w:bottom w:w="0" w:type="dxa"/>
              <w:right w:w="0" w:type="dxa"/>
            </w:tcMar>
            <w:vAlign w:val="bottom"/>
            <w:hideMark/>
          </w:tcPr>
          <w:p w14:paraId="4C0F1535" w14:textId="77777777" w:rsidR="00000000" w:rsidRDefault="00BF6C45">
            <w:pPr>
              <w:pStyle w:val="a3"/>
              <w:spacing w:before="0" w:beforeAutospacing="0" w:after="1" w:afterAutospacing="0"/>
              <w:divId w:val="609822615"/>
              <w:rPr>
                <w:sz w:val="20"/>
                <w:szCs w:val="20"/>
              </w:rPr>
            </w:pPr>
            <w:r>
              <w:rPr>
                <w:sz w:val="2"/>
                <w:szCs w:val="2"/>
              </w:rPr>
              <w:t>​</w:t>
            </w:r>
          </w:p>
        </w:tc>
        <w:tc>
          <w:tcPr>
            <w:tcW w:w="111" w:type="pct"/>
            <w:tcMar>
              <w:top w:w="0" w:type="dxa"/>
              <w:left w:w="0" w:type="dxa"/>
              <w:bottom w:w="0" w:type="dxa"/>
              <w:right w:w="0" w:type="dxa"/>
            </w:tcMar>
            <w:vAlign w:val="bottom"/>
            <w:hideMark/>
          </w:tcPr>
          <w:p w14:paraId="79AD7C6D" w14:textId="77777777" w:rsidR="00000000" w:rsidRDefault="00BF6C45">
            <w:pPr>
              <w:pStyle w:val="a3"/>
              <w:spacing w:before="0" w:beforeAutospacing="0" w:after="1" w:afterAutospacing="0"/>
              <w:divId w:val="630864631"/>
              <w:rPr>
                <w:sz w:val="20"/>
                <w:szCs w:val="20"/>
              </w:rPr>
            </w:pPr>
            <w:r>
              <w:rPr>
                <w:sz w:val="2"/>
                <w:szCs w:val="2"/>
              </w:rPr>
              <w:t>​</w:t>
            </w:r>
          </w:p>
        </w:tc>
        <w:tc>
          <w:tcPr>
            <w:tcW w:w="69" w:type="pct"/>
            <w:tcMar>
              <w:top w:w="0" w:type="dxa"/>
              <w:left w:w="0" w:type="dxa"/>
              <w:bottom w:w="0" w:type="dxa"/>
              <w:right w:w="0" w:type="dxa"/>
            </w:tcMar>
            <w:vAlign w:val="bottom"/>
            <w:hideMark/>
          </w:tcPr>
          <w:p w14:paraId="0F8B4A33" w14:textId="77777777" w:rsidR="00000000" w:rsidRDefault="00BF6C45">
            <w:pPr>
              <w:pStyle w:val="a3"/>
              <w:spacing w:before="0" w:beforeAutospacing="0" w:after="1" w:afterAutospacing="0"/>
              <w:divId w:val="2090076743"/>
              <w:rPr>
                <w:sz w:val="20"/>
                <w:szCs w:val="20"/>
              </w:rPr>
            </w:pPr>
            <w:r>
              <w:rPr>
                <w:sz w:val="2"/>
                <w:szCs w:val="2"/>
              </w:rPr>
              <w:t>​</w:t>
            </w:r>
          </w:p>
        </w:tc>
        <w:tc>
          <w:tcPr>
            <w:tcW w:w="398" w:type="pct"/>
            <w:tcMar>
              <w:top w:w="0" w:type="dxa"/>
              <w:left w:w="0" w:type="dxa"/>
              <w:bottom w:w="0" w:type="dxa"/>
              <w:right w:w="0" w:type="dxa"/>
            </w:tcMar>
            <w:vAlign w:val="bottom"/>
            <w:hideMark/>
          </w:tcPr>
          <w:p w14:paraId="6DAA4FE1" w14:textId="77777777" w:rsidR="00000000" w:rsidRDefault="00BF6C45">
            <w:pPr>
              <w:pStyle w:val="a3"/>
              <w:spacing w:before="0" w:beforeAutospacing="0" w:after="1" w:afterAutospacing="0"/>
              <w:divId w:val="844443956"/>
              <w:rPr>
                <w:sz w:val="20"/>
                <w:szCs w:val="20"/>
              </w:rPr>
            </w:pPr>
            <w:r>
              <w:rPr>
                <w:sz w:val="2"/>
                <w:szCs w:val="2"/>
              </w:rPr>
              <w:t>​</w:t>
            </w:r>
          </w:p>
        </w:tc>
        <w:tc>
          <w:tcPr>
            <w:tcW w:w="111" w:type="pct"/>
            <w:tcMar>
              <w:top w:w="0" w:type="dxa"/>
              <w:left w:w="0" w:type="dxa"/>
              <w:bottom w:w="0" w:type="dxa"/>
              <w:right w:w="0" w:type="dxa"/>
            </w:tcMar>
            <w:vAlign w:val="bottom"/>
            <w:hideMark/>
          </w:tcPr>
          <w:p w14:paraId="39C76446" w14:textId="77777777" w:rsidR="00000000" w:rsidRDefault="00BF6C45">
            <w:pPr>
              <w:pStyle w:val="a3"/>
              <w:spacing w:before="0" w:beforeAutospacing="0" w:after="1" w:afterAutospacing="0"/>
              <w:divId w:val="1414888243"/>
              <w:rPr>
                <w:sz w:val="20"/>
                <w:szCs w:val="20"/>
              </w:rPr>
            </w:pPr>
            <w:r>
              <w:rPr>
                <w:sz w:val="2"/>
                <w:szCs w:val="2"/>
              </w:rPr>
              <w:t>​</w:t>
            </w:r>
          </w:p>
        </w:tc>
        <w:tc>
          <w:tcPr>
            <w:tcW w:w="69" w:type="pct"/>
            <w:tcMar>
              <w:top w:w="0" w:type="dxa"/>
              <w:left w:w="0" w:type="dxa"/>
              <w:bottom w:w="0" w:type="dxa"/>
              <w:right w:w="0" w:type="dxa"/>
            </w:tcMar>
            <w:vAlign w:val="bottom"/>
            <w:hideMark/>
          </w:tcPr>
          <w:p w14:paraId="315E9CE2" w14:textId="77777777" w:rsidR="00000000" w:rsidRDefault="00BF6C45">
            <w:pPr>
              <w:pStyle w:val="a3"/>
              <w:spacing w:before="0" w:beforeAutospacing="0" w:after="1" w:afterAutospacing="0"/>
              <w:divId w:val="578367123"/>
              <w:rPr>
                <w:sz w:val="20"/>
                <w:szCs w:val="20"/>
              </w:rPr>
            </w:pPr>
            <w:r>
              <w:rPr>
                <w:sz w:val="2"/>
                <w:szCs w:val="2"/>
              </w:rPr>
              <w:t>​</w:t>
            </w:r>
          </w:p>
        </w:tc>
        <w:tc>
          <w:tcPr>
            <w:tcW w:w="398" w:type="pct"/>
            <w:tcMar>
              <w:top w:w="0" w:type="dxa"/>
              <w:left w:w="0" w:type="dxa"/>
              <w:bottom w:w="0" w:type="dxa"/>
              <w:right w:w="0" w:type="dxa"/>
            </w:tcMar>
            <w:vAlign w:val="bottom"/>
            <w:hideMark/>
          </w:tcPr>
          <w:p w14:paraId="15B56092" w14:textId="77777777" w:rsidR="00000000" w:rsidRDefault="00BF6C45">
            <w:pPr>
              <w:pStyle w:val="a3"/>
              <w:spacing w:before="0" w:beforeAutospacing="0" w:after="1" w:afterAutospacing="0"/>
              <w:divId w:val="374742061"/>
              <w:rPr>
                <w:sz w:val="20"/>
                <w:szCs w:val="20"/>
              </w:rPr>
            </w:pPr>
            <w:r>
              <w:rPr>
                <w:sz w:val="2"/>
                <w:szCs w:val="2"/>
              </w:rPr>
              <w:t>​</w:t>
            </w:r>
          </w:p>
        </w:tc>
      </w:tr>
      <w:tr w:rsidR="00000000" w14:paraId="7B6759A2" w14:textId="77777777">
        <w:trPr>
          <w:divId w:val="1762408084"/>
        </w:trPr>
        <w:tc>
          <w:tcPr>
            <w:tcW w:w="2689" w:type="pct"/>
            <w:tcMar>
              <w:top w:w="0" w:type="dxa"/>
              <w:left w:w="0" w:type="dxa"/>
              <w:bottom w:w="0" w:type="dxa"/>
              <w:right w:w="0" w:type="dxa"/>
            </w:tcMar>
            <w:vAlign w:val="bottom"/>
            <w:hideMark/>
          </w:tcPr>
          <w:p w14:paraId="2F775505" w14:textId="77777777" w:rsidR="00000000" w:rsidRDefault="00BF6C45">
            <w:pPr>
              <w:pStyle w:val="a3"/>
              <w:spacing w:before="0" w:beforeAutospacing="0" w:after="1" w:afterAutospacing="0"/>
              <w:rPr>
                <w:sz w:val="20"/>
                <w:szCs w:val="20"/>
              </w:rPr>
            </w:pPr>
            <w:r>
              <w:rPr>
                <w:sz w:val="16"/>
                <w:szCs w:val="16"/>
              </w:rPr>
              <w:t>​</w:t>
            </w:r>
          </w:p>
        </w:tc>
        <w:tc>
          <w:tcPr>
            <w:tcW w:w="111" w:type="pct"/>
            <w:tcMar>
              <w:top w:w="0" w:type="dxa"/>
              <w:left w:w="0" w:type="dxa"/>
              <w:bottom w:w="0" w:type="dxa"/>
              <w:right w:w="0" w:type="dxa"/>
            </w:tcMar>
            <w:vAlign w:val="bottom"/>
            <w:hideMark/>
          </w:tcPr>
          <w:p w14:paraId="10055E30" w14:textId="77777777" w:rsidR="00000000" w:rsidRDefault="00BF6C45">
            <w:pPr>
              <w:pStyle w:val="a3"/>
              <w:spacing w:before="0" w:beforeAutospacing="0" w:after="1" w:afterAutospacing="0"/>
              <w:rPr>
                <w:sz w:val="20"/>
                <w:szCs w:val="20"/>
              </w:rPr>
            </w:pPr>
            <w:r>
              <w:rPr>
                <w:sz w:val="16"/>
                <w:szCs w:val="16"/>
              </w:rPr>
              <w:t>​</w:t>
            </w:r>
          </w:p>
        </w:tc>
        <w:tc>
          <w:tcPr>
            <w:tcW w:w="1041" w:type="pct"/>
            <w:gridSpan w:val="5"/>
            <w:noWrap/>
            <w:tcMar>
              <w:top w:w="0" w:type="dxa"/>
              <w:left w:w="0" w:type="dxa"/>
              <w:bottom w:w="0" w:type="dxa"/>
              <w:right w:w="0" w:type="dxa"/>
            </w:tcMar>
            <w:vAlign w:val="bottom"/>
            <w:hideMark/>
          </w:tcPr>
          <w:p w14:paraId="38FB01D9" w14:textId="77777777" w:rsidR="00000000" w:rsidRDefault="00BF6C45">
            <w:pPr>
              <w:pStyle w:val="a3"/>
              <w:spacing w:before="0" w:beforeAutospacing="0" w:after="1" w:afterAutospacing="0"/>
              <w:jc w:val="center"/>
              <w:rPr>
                <w:sz w:val="16"/>
                <w:szCs w:val="16"/>
              </w:rPr>
            </w:pPr>
            <w:r>
              <w:rPr>
                <w:b/>
                <w:bCs/>
                <w:sz w:val="16"/>
                <w:szCs w:val="16"/>
              </w:rPr>
              <w:t xml:space="preserve">Three Months Ended </w:t>
            </w:r>
          </w:p>
        </w:tc>
        <w:tc>
          <w:tcPr>
            <w:tcW w:w="111" w:type="pct"/>
            <w:noWrap/>
            <w:tcMar>
              <w:top w:w="0" w:type="dxa"/>
              <w:left w:w="0" w:type="dxa"/>
              <w:bottom w:w="0" w:type="dxa"/>
              <w:right w:w="0" w:type="dxa"/>
            </w:tcMar>
            <w:vAlign w:val="bottom"/>
            <w:hideMark/>
          </w:tcPr>
          <w:p w14:paraId="1082B455" w14:textId="77777777" w:rsidR="00000000" w:rsidRDefault="00BF6C45">
            <w:pPr>
              <w:pStyle w:val="a3"/>
              <w:spacing w:before="0" w:beforeAutospacing="0" w:after="1" w:afterAutospacing="0"/>
              <w:rPr>
                <w:sz w:val="20"/>
                <w:szCs w:val="20"/>
              </w:rPr>
            </w:pPr>
            <w:r>
              <w:rPr>
                <w:b/>
                <w:bCs/>
                <w:sz w:val="16"/>
                <w:szCs w:val="16"/>
              </w:rPr>
              <w:t>​</w:t>
            </w:r>
          </w:p>
        </w:tc>
        <w:tc>
          <w:tcPr>
            <w:tcW w:w="1047" w:type="pct"/>
            <w:gridSpan w:val="5"/>
            <w:noWrap/>
            <w:tcMar>
              <w:top w:w="0" w:type="dxa"/>
              <w:left w:w="0" w:type="dxa"/>
              <w:bottom w:w="0" w:type="dxa"/>
              <w:right w:w="0" w:type="dxa"/>
            </w:tcMar>
            <w:vAlign w:val="bottom"/>
            <w:hideMark/>
          </w:tcPr>
          <w:p w14:paraId="014CD3D6" w14:textId="77777777" w:rsidR="00000000" w:rsidRDefault="00BF6C45">
            <w:pPr>
              <w:pStyle w:val="a3"/>
              <w:spacing w:before="0" w:beforeAutospacing="0" w:after="1" w:afterAutospacing="0"/>
              <w:jc w:val="center"/>
              <w:rPr>
                <w:sz w:val="16"/>
                <w:szCs w:val="16"/>
              </w:rPr>
            </w:pPr>
            <w:r>
              <w:rPr>
                <w:b/>
                <w:bCs/>
                <w:sz w:val="16"/>
                <w:szCs w:val="16"/>
              </w:rPr>
              <w:t xml:space="preserve">Nine Months Ended </w:t>
            </w:r>
          </w:p>
        </w:tc>
      </w:tr>
      <w:tr w:rsidR="00000000" w14:paraId="5A99823C" w14:textId="77777777">
        <w:trPr>
          <w:divId w:val="1762408084"/>
        </w:trPr>
        <w:tc>
          <w:tcPr>
            <w:tcW w:w="2689" w:type="pct"/>
            <w:tcMar>
              <w:top w:w="0" w:type="dxa"/>
              <w:left w:w="0" w:type="dxa"/>
              <w:bottom w:w="0" w:type="dxa"/>
              <w:right w:w="0" w:type="dxa"/>
            </w:tcMar>
            <w:vAlign w:val="bottom"/>
            <w:hideMark/>
          </w:tcPr>
          <w:p w14:paraId="46E69217" w14:textId="77777777" w:rsidR="00000000" w:rsidRDefault="00BF6C45">
            <w:pPr>
              <w:pStyle w:val="a3"/>
              <w:spacing w:before="0" w:beforeAutospacing="0" w:after="1" w:afterAutospacing="0"/>
              <w:rPr>
                <w:sz w:val="20"/>
                <w:szCs w:val="20"/>
              </w:rPr>
            </w:pPr>
            <w:r>
              <w:rPr>
                <w:sz w:val="16"/>
                <w:szCs w:val="16"/>
              </w:rPr>
              <w:t>​</w:t>
            </w:r>
          </w:p>
        </w:tc>
        <w:tc>
          <w:tcPr>
            <w:tcW w:w="111" w:type="pct"/>
            <w:tcMar>
              <w:top w:w="0" w:type="dxa"/>
              <w:left w:w="0" w:type="dxa"/>
              <w:bottom w:w="0" w:type="dxa"/>
              <w:right w:w="0" w:type="dxa"/>
            </w:tcMar>
            <w:vAlign w:val="bottom"/>
            <w:hideMark/>
          </w:tcPr>
          <w:p w14:paraId="167F5380" w14:textId="77777777" w:rsidR="00000000" w:rsidRDefault="00BF6C45">
            <w:pPr>
              <w:pStyle w:val="a3"/>
              <w:spacing w:before="0" w:beforeAutospacing="0" w:after="1" w:afterAutospacing="0"/>
              <w:rPr>
                <w:sz w:val="20"/>
                <w:szCs w:val="20"/>
              </w:rPr>
            </w:pPr>
            <w:r>
              <w:rPr>
                <w:sz w:val="16"/>
                <w:szCs w:val="16"/>
              </w:rPr>
              <w:t>​</w:t>
            </w:r>
          </w:p>
        </w:tc>
        <w:tc>
          <w:tcPr>
            <w:tcW w:w="1041" w:type="pct"/>
            <w:gridSpan w:val="5"/>
            <w:tcBorders>
              <w:bottom w:val="single" w:sz="6" w:space="0" w:color="000000"/>
            </w:tcBorders>
            <w:noWrap/>
            <w:tcMar>
              <w:top w:w="0" w:type="dxa"/>
              <w:left w:w="0" w:type="dxa"/>
              <w:bottom w:w="0" w:type="dxa"/>
              <w:right w:w="0" w:type="dxa"/>
            </w:tcMar>
            <w:vAlign w:val="bottom"/>
            <w:hideMark/>
          </w:tcPr>
          <w:p w14:paraId="2DB3127E"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111" w:type="pct"/>
            <w:noWrap/>
            <w:tcMar>
              <w:top w:w="0" w:type="dxa"/>
              <w:left w:w="0" w:type="dxa"/>
              <w:bottom w:w="0" w:type="dxa"/>
              <w:right w:w="0" w:type="dxa"/>
            </w:tcMar>
            <w:vAlign w:val="bottom"/>
            <w:hideMark/>
          </w:tcPr>
          <w:p w14:paraId="49D94011" w14:textId="77777777" w:rsidR="00000000" w:rsidRDefault="00BF6C45">
            <w:pPr>
              <w:pStyle w:val="a3"/>
              <w:spacing w:before="0" w:beforeAutospacing="0" w:after="1" w:afterAutospacing="0"/>
              <w:rPr>
                <w:sz w:val="20"/>
                <w:szCs w:val="20"/>
              </w:rPr>
            </w:pPr>
            <w:r>
              <w:rPr>
                <w:b/>
                <w:bCs/>
                <w:sz w:val="16"/>
                <w:szCs w:val="16"/>
              </w:rPr>
              <w:t>​</w:t>
            </w:r>
          </w:p>
        </w:tc>
        <w:tc>
          <w:tcPr>
            <w:tcW w:w="1047" w:type="pct"/>
            <w:gridSpan w:val="5"/>
            <w:tcBorders>
              <w:bottom w:val="single" w:sz="6" w:space="0" w:color="000000"/>
            </w:tcBorders>
            <w:noWrap/>
            <w:tcMar>
              <w:top w:w="0" w:type="dxa"/>
              <w:left w:w="0" w:type="dxa"/>
              <w:bottom w:w="0" w:type="dxa"/>
              <w:right w:w="0" w:type="dxa"/>
            </w:tcMar>
            <w:vAlign w:val="bottom"/>
            <w:hideMark/>
          </w:tcPr>
          <w:p w14:paraId="2E7BB347" w14:textId="77777777" w:rsidR="00000000" w:rsidRDefault="00BF6C45">
            <w:pPr>
              <w:pStyle w:val="a3"/>
              <w:spacing w:before="0" w:beforeAutospacing="0" w:after="1" w:afterAutospacing="0"/>
              <w:jc w:val="center"/>
              <w:rPr>
                <w:sz w:val="16"/>
                <w:szCs w:val="16"/>
              </w:rPr>
            </w:pPr>
            <w:r>
              <w:rPr>
                <w:b/>
                <w:bCs/>
                <w:sz w:val="16"/>
                <w:szCs w:val="16"/>
              </w:rPr>
              <w:t>September 30, </w:t>
            </w:r>
          </w:p>
        </w:tc>
      </w:tr>
      <w:tr w:rsidR="00000000" w14:paraId="66455715" w14:textId="77777777">
        <w:trPr>
          <w:divId w:val="1762408084"/>
        </w:trPr>
        <w:tc>
          <w:tcPr>
            <w:tcW w:w="2689" w:type="pct"/>
            <w:tcMar>
              <w:top w:w="0" w:type="dxa"/>
              <w:left w:w="0" w:type="dxa"/>
              <w:bottom w:w="0" w:type="dxa"/>
              <w:right w:w="0" w:type="dxa"/>
            </w:tcMar>
            <w:vAlign w:val="bottom"/>
            <w:hideMark/>
          </w:tcPr>
          <w:p w14:paraId="4E2610A9" w14:textId="77777777" w:rsidR="00000000" w:rsidRDefault="00BF6C45">
            <w:pPr>
              <w:pStyle w:val="a3"/>
              <w:spacing w:before="0" w:beforeAutospacing="0" w:after="1" w:afterAutospacing="0"/>
              <w:rPr>
                <w:sz w:val="16"/>
                <w:szCs w:val="16"/>
              </w:rPr>
            </w:pPr>
            <w:r>
              <w:rPr>
                <w:sz w:val="16"/>
                <w:szCs w:val="16"/>
              </w:rPr>
              <w:t>​</w:t>
            </w:r>
          </w:p>
        </w:tc>
        <w:tc>
          <w:tcPr>
            <w:tcW w:w="111" w:type="pct"/>
            <w:tcMar>
              <w:top w:w="0" w:type="dxa"/>
              <w:left w:w="0" w:type="dxa"/>
              <w:bottom w:w="0" w:type="dxa"/>
              <w:right w:w="0" w:type="dxa"/>
            </w:tcMar>
            <w:vAlign w:val="bottom"/>
            <w:hideMark/>
          </w:tcPr>
          <w:p w14:paraId="255A0D92" w14:textId="77777777" w:rsidR="00000000" w:rsidRDefault="00BF6C45">
            <w:pPr>
              <w:pStyle w:val="a3"/>
              <w:spacing w:before="0" w:beforeAutospacing="0" w:after="1" w:afterAutospacing="0"/>
              <w:rPr>
                <w:sz w:val="20"/>
                <w:szCs w:val="20"/>
              </w:rPr>
            </w:pPr>
            <w:r>
              <w:rPr>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14:paraId="0AC75C47" w14:textId="77777777" w:rsidR="00000000" w:rsidRDefault="00BF6C45">
            <w:pPr>
              <w:pStyle w:val="a3"/>
              <w:spacing w:before="0" w:beforeAutospacing="0" w:after="1"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14:paraId="1D2BD926" w14:textId="77777777" w:rsidR="00000000" w:rsidRDefault="00BF6C45">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14:paraId="363659FA" w14:textId="77777777" w:rsidR="00000000" w:rsidRDefault="00BF6C45">
            <w:pPr>
              <w:pStyle w:val="a3"/>
              <w:spacing w:before="0" w:beforeAutospacing="0" w:after="1" w:afterAutospacing="0"/>
              <w:jc w:val="center"/>
              <w:rPr>
                <w:sz w:val="16"/>
                <w:szCs w:val="16"/>
              </w:rPr>
            </w:pPr>
            <w:r>
              <w:rPr>
                <w:b/>
                <w:bCs/>
                <w:sz w:val="16"/>
                <w:szCs w:val="16"/>
              </w:rPr>
              <w:t>2020</w:t>
            </w:r>
          </w:p>
        </w:tc>
        <w:tc>
          <w:tcPr>
            <w:tcW w:w="111" w:type="pct"/>
            <w:noWrap/>
            <w:tcMar>
              <w:top w:w="0" w:type="dxa"/>
              <w:left w:w="0" w:type="dxa"/>
              <w:bottom w:w="0" w:type="dxa"/>
              <w:right w:w="0" w:type="dxa"/>
            </w:tcMar>
            <w:vAlign w:val="bottom"/>
            <w:hideMark/>
          </w:tcPr>
          <w:p w14:paraId="5E26971F" w14:textId="77777777" w:rsidR="00000000" w:rsidRDefault="00BF6C45">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14:paraId="09806F29" w14:textId="77777777" w:rsidR="00000000" w:rsidRDefault="00BF6C45">
            <w:pPr>
              <w:pStyle w:val="a3"/>
              <w:spacing w:before="0" w:beforeAutospacing="0" w:after="1"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14:paraId="1F3524C7" w14:textId="77777777" w:rsidR="00000000" w:rsidRDefault="00BF6C45">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14:paraId="54D0B890"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37433286" w14:textId="77777777">
        <w:trPr>
          <w:divId w:val="1762408084"/>
        </w:trPr>
        <w:tc>
          <w:tcPr>
            <w:tcW w:w="2689" w:type="pct"/>
            <w:tcMar>
              <w:top w:w="0" w:type="dxa"/>
              <w:left w:w="0" w:type="dxa"/>
              <w:bottom w:w="0" w:type="dxa"/>
              <w:right w:w="0" w:type="dxa"/>
            </w:tcMar>
            <w:vAlign w:val="bottom"/>
            <w:hideMark/>
          </w:tcPr>
          <w:p w14:paraId="0D2ABA9E" w14:textId="77777777" w:rsidR="00000000" w:rsidRDefault="00BF6C45">
            <w:pPr>
              <w:pStyle w:val="a3"/>
              <w:spacing w:before="0" w:beforeAutospacing="0" w:after="1" w:afterAutospacing="0"/>
              <w:rPr>
                <w:sz w:val="20"/>
                <w:szCs w:val="20"/>
              </w:rPr>
            </w:pPr>
            <w:r>
              <w:rPr>
                <w:sz w:val="20"/>
                <w:szCs w:val="20"/>
              </w:rPr>
              <w:t>​</w:t>
            </w:r>
          </w:p>
        </w:tc>
        <w:tc>
          <w:tcPr>
            <w:tcW w:w="111" w:type="pct"/>
            <w:tcMar>
              <w:top w:w="0" w:type="dxa"/>
              <w:left w:w="0" w:type="dxa"/>
              <w:bottom w:w="0" w:type="dxa"/>
              <w:right w:w="0" w:type="dxa"/>
            </w:tcMar>
            <w:vAlign w:val="bottom"/>
            <w:hideMark/>
          </w:tcPr>
          <w:p w14:paraId="3B45E7C9" w14:textId="77777777" w:rsidR="00000000" w:rsidRDefault="00BF6C45">
            <w:pPr>
              <w:pStyle w:val="a3"/>
              <w:spacing w:before="0" w:beforeAutospacing="0" w:after="1" w:afterAutospacing="0"/>
              <w:rPr>
                <w:sz w:val="20"/>
                <w:szCs w:val="20"/>
              </w:rPr>
            </w:pPr>
            <w:r>
              <w:rPr>
                <w:sz w:val="20"/>
                <w:szCs w:val="20"/>
              </w:rPr>
              <w:t>​</w:t>
            </w:r>
          </w:p>
        </w:tc>
        <w:tc>
          <w:tcPr>
            <w:tcW w:w="69" w:type="pct"/>
            <w:tcMar>
              <w:top w:w="0" w:type="dxa"/>
              <w:left w:w="0" w:type="dxa"/>
              <w:bottom w:w="0" w:type="dxa"/>
              <w:right w:w="0" w:type="dxa"/>
            </w:tcMar>
            <w:vAlign w:val="bottom"/>
            <w:hideMark/>
          </w:tcPr>
          <w:p w14:paraId="03D9E031" w14:textId="77777777" w:rsidR="00000000" w:rsidRDefault="00BF6C45">
            <w:pPr>
              <w:pStyle w:val="a3"/>
              <w:spacing w:before="0" w:beforeAutospacing="0" w:after="1" w:afterAutospacing="0"/>
              <w:rPr>
                <w:sz w:val="20"/>
                <w:szCs w:val="20"/>
              </w:rPr>
            </w:pPr>
            <w:r>
              <w:rPr>
                <w:sz w:val="20"/>
                <w:szCs w:val="20"/>
              </w:rPr>
              <w:t>​</w:t>
            </w:r>
          </w:p>
        </w:tc>
        <w:tc>
          <w:tcPr>
            <w:tcW w:w="392" w:type="pct"/>
            <w:tcMar>
              <w:top w:w="0" w:type="dxa"/>
              <w:left w:w="0" w:type="dxa"/>
              <w:bottom w:w="0" w:type="dxa"/>
              <w:right w:w="0" w:type="dxa"/>
            </w:tcMar>
            <w:vAlign w:val="bottom"/>
            <w:hideMark/>
          </w:tcPr>
          <w:p w14:paraId="587A66EE" w14:textId="77777777" w:rsidR="00000000" w:rsidRDefault="00BF6C45">
            <w:pPr>
              <w:pStyle w:val="a3"/>
              <w:spacing w:before="0" w:beforeAutospacing="0" w:after="1" w:afterAutospacing="0"/>
              <w:rPr>
                <w:sz w:val="20"/>
                <w:szCs w:val="20"/>
              </w:rPr>
            </w:pPr>
            <w:r>
              <w:rPr>
                <w:sz w:val="20"/>
                <w:szCs w:val="20"/>
              </w:rPr>
              <w:t>​</w:t>
            </w:r>
          </w:p>
        </w:tc>
        <w:tc>
          <w:tcPr>
            <w:tcW w:w="111" w:type="pct"/>
            <w:tcMar>
              <w:top w:w="0" w:type="dxa"/>
              <w:left w:w="0" w:type="dxa"/>
              <w:bottom w:w="0" w:type="dxa"/>
              <w:right w:w="0" w:type="dxa"/>
            </w:tcMar>
            <w:vAlign w:val="bottom"/>
            <w:hideMark/>
          </w:tcPr>
          <w:p w14:paraId="6ACB9BF7" w14:textId="77777777" w:rsidR="00000000" w:rsidRDefault="00BF6C45">
            <w:pPr>
              <w:pStyle w:val="a3"/>
              <w:spacing w:before="0" w:beforeAutospacing="0" w:after="1" w:afterAutospacing="0"/>
              <w:rPr>
                <w:sz w:val="20"/>
                <w:szCs w:val="20"/>
              </w:rPr>
            </w:pPr>
            <w:r>
              <w:rPr>
                <w:sz w:val="20"/>
                <w:szCs w:val="20"/>
              </w:rPr>
              <w:t>​</w:t>
            </w:r>
          </w:p>
        </w:tc>
        <w:tc>
          <w:tcPr>
            <w:tcW w:w="69" w:type="pct"/>
            <w:tcMar>
              <w:top w:w="0" w:type="dxa"/>
              <w:left w:w="0" w:type="dxa"/>
              <w:bottom w:w="0" w:type="dxa"/>
              <w:right w:w="0" w:type="dxa"/>
            </w:tcMar>
            <w:vAlign w:val="bottom"/>
            <w:hideMark/>
          </w:tcPr>
          <w:p w14:paraId="202B34F7" w14:textId="77777777" w:rsidR="00000000" w:rsidRDefault="00BF6C45">
            <w:pPr>
              <w:pStyle w:val="a3"/>
              <w:spacing w:before="0" w:beforeAutospacing="0" w:after="1" w:afterAutospacing="0"/>
              <w:rPr>
                <w:sz w:val="20"/>
                <w:szCs w:val="20"/>
              </w:rPr>
            </w:pPr>
            <w:r>
              <w:rPr>
                <w:sz w:val="20"/>
                <w:szCs w:val="20"/>
              </w:rPr>
              <w:t>​</w:t>
            </w:r>
          </w:p>
        </w:tc>
        <w:tc>
          <w:tcPr>
            <w:tcW w:w="398" w:type="pct"/>
            <w:tcMar>
              <w:top w:w="0" w:type="dxa"/>
              <w:left w:w="0" w:type="dxa"/>
              <w:bottom w:w="0" w:type="dxa"/>
              <w:right w:w="0" w:type="dxa"/>
            </w:tcMar>
            <w:vAlign w:val="bottom"/>
            <w:hideMark/>
          </w:tcPr>
          <w:p w14:paraId="349BA04D" w14:textId="77777777" w:rsidR="00000000" w:rsidRDefault="00BF6C45">
            <w:pPr>
              <w:pStyle w:val="a3"/>
              <w:spacing w:before="0" w:beforeAutospacing="0" w:after="1" w:afterAutospacing="0"/>
              <w:rPr>
                <w:sz w:val="20"/>
                <w:szCs w:val="20"/>
              </w:rPr>
            </w:pPr>
            <w:r>
              <w:rPr>
                <w:sz w:val="20"/>
                <w:szCs w:val="20"/>
              </w:rPr>
              <w:t>​</w:t>
            </w:r>
          </w:p>
        </w:tc>
        <w:tc>
          <w:tcPr>
            <w:tcW w:w="111" w:type="pct"/>
            <w:tcMar>
              <w:top w:w="0" w:type="dxa"/>
              <w:left w:w="0" w:type="dxa"/>
              <w:bottom w:w="0" w:type="dxa"/>
              <w:right w:w="0" w:type="dxa"/>
            </w:tcMar>
            <w:vAlign w:val="bottom"/>
            <w:hideMark/>
          </w:tcPr>
          <w:p w14:paraId="51618921" w14:textId="77777777" w:rsidR="00000000" w:rsidRDefault="00BF6C45">
            <w:pPr>
              <w:pStyle w:val="a3"/>
              <w:spacing w:before="0" w:beforeAutospacing="0" w:after="1" w:afterAutospacing="0"/>
              <w:rPr>
                <w:sz w:val="20"/>
                <w:szCs w:val="20"/>
              </w:rPr>
            </w:pPr>
            <w:r>
              <w:rPr>
                <w:sz w:val="20"/>
                <w:szCs w:val="20"/>
              </w:rPr>
              <w:t>​</w:t>
            </w:r>
          </w:p>
        </w:tc>
        <w:tc>
          <w:tcPr>
            <w:tcW w:w="69" w:type="pct"/>
            <w:tcMar>
              <w:top w:w="0" w:type="dxa"/>
              <w:left w:w="0" w:type="dxa"/>
              <w:bottom w:w="0" w:type="dxa"/>
              <w:right w:w="0" w:type="dxa"/>
            </w:tcMar>
            <w:vAlign w:val="bottom"/>
            <w:hideMark/>
          </w:tcPr>
          <w:p w14:paraId="25D6AB0E" w14:textId="77777777" w:rsidR="00000000" w:rsidRDefault="00BF6C45">
            <w:pPr>
              <w:pStyle w:val="a3"/>
              <w:spacing w:before="0" w:beforeAutospacing="0" w:after="1" w:afterAutospacing="0"/>
              <w:rPr>
                <w:sz w:val="20"/>
                <w:szCs w:val="20"/>
              </w:rPr>
            </w:pPr>
            <w:r>
              <w:rPr>
                <w:sz w:val="20"/>
                <w:szCs w:val="20"/>
              </w:rPr>
              <w:t>​</w:t>
            </w:r>
          </w:p>
        </w:tc>
        <w:tc>
          <w:tcPr>
            <w:tcW w:w="398" w:type="pct"/>
            <w:tcMar>
              <w:top w:w="0" w:type="dxa"/>
              <w:left w:w="0" w:type="dxa"/>
              <w:bottom w:w="0" w:type="dxa"/>
              <w:right w:w="0" w:type="dxa"/>
            </w:tcMar>
            <w:vAlign w:val="bottom"/>
            <w:hideMark/>
          </w:tcPr>
          <w:p w14:paraId="376CF96D" w14:textId="77777777" w:rsidR="00000000" w:rsidRDefault="00BF6C45">
            <w:pPr>
              <w:pStyle w:val="a3"/>
              <w:spacing w:before="0" w:beforeAutospacing="0" w:after="1" w:afterAutospacing="0"/>
              <w:rPr>
                <w:sz w:val="20"/>
                <w:szCs w:val="20"/>
              </w:rPr>
            </w:pPr>
            <w:r>
              <w:rPr>
                <w:sz w:val="20"/>
                <w:szCs w:val="20"/>
              </w:rPr>
              <w:t>​</w:t>
            </w:r>
          </w:p>
        </w:tc>
        <w:tc>
          <w:tcPr>
            <w:tcW w:w="111" w:type="pct"/>
            <w:tcMar>
              <w:top w:w="0" w:type="dxa"/>
              <w:left w:w="0" w:type="dxa"/>
              <w:bottom w:w="0" w:type="dxa"/>
              <w:right w:w="0" w:type="dxa"/>
            </w:tcMar>
            <w:vAlign w:val="bottom"/>
            <w:hideMark/>
          </w:tcPr>
          <w:p w14:paraId="6AA98D0F" w14:textId="77777777" w:rsidR="00000000" w:rsidRDefault="00BF6C45">
            <w:pPr>
              <w:pStyle w:val="a3"/>
              <w:spacing w:before="0" w:beforeAutospacing="0" w:after="1" w:afterAutospacing="0"/>
              <w:rPr>
                <w:sz w:val="20"/>
                <w:szCs w:val="20"/>
              </w:rPr>
            </w:pPr>
            <w:r>
              <w:rPr>
                <w:sz w:val="20"/>
                <w:szCs w:val="20"/>
              </w:rPr>
              <w:t>​</w:t>
            </w:r>
          </w:p>
        </w:tc>
        <w:tc>
          <w:tcPr>
            <w:tcW w:w="69" w:type="pct"/>
            <w:tcMar>
              <w:top w:w="0" w:type="dxa"/>
              <w:left w:w="0" w:type="dxa"/>
              <w:bottom w:w="0" w:type="dxa"/>
              <w:right w:w="0" w:type="dxa"/>
            </w:tcMar>
            <w:vAlign w:val="bottom"/>
            <w:hideMark/>
          </w:tcPr>
          <w:p w14:paraId="059556B7" w14:textId="77777777" w:rsidR="00000000" w:rsidRDefault="00BF6C45">
            <w:pPr>
              <w:pStyle w:val="a3"/>
              <w:spacing w:before="0" w:beforeAutospacing="0" w:after="1" w:afterAutospacing="0"/>
              <w:rPr>
                <w:sz w:val="20"/>
                <w:szCs w:val="20"/>
              </w:rPr>
            </w:pPr>
            <w:r>
              <w:rPr>
                <w:sz w:val="20"/>
                <w:szCs w:val="20"/>
              </w:rPr>
              <w:t>​</w:t>
            </w:r>
          </w:p>
        </w:tc>
        <w:tc>
          <w:tcPr>
            <w:tcW w:w="398" w:type="pct"/>
            <w:tcMar>
              <w:top w:w="0" w:type="dxa"/>
              <w:left w:w="0" w:type="dxa"/>
              <w:bottom w:w="0" w:type="dxa"/>
              <w:right w:w="0" w:type="dxa"/>
            </w:tcMar>
            <w:vAlign w:val="bottom"/>
            <w:hideMark/>
          </w:tcPr>
          <w:p w14:paraId="4D2C4AED" w14:textId="77777777" w:rsidR="00000000" w:rsidRDefault="00BF6C45">
            <w:pPr>
              <w:pStyle w:val="a3"/>
              <w:spacing w:before="0" w:beforeAutospacing="0" w:after="1" w:afterAutospacing="0"/>
              <w:rPr>
                <w:sz w:val="20"/>
                <w:szCs w:val="20"/>
              </w:rPr>
            </w:pPr>
            <w:r>
              <w:rPr>
                <w:sz w:val="20"/>
                <w:szCs w:val="20"/>
              </w:rPr>
              <w:t>​</w:t>
            </w:r>
          </w:p>
        </w:tc>
      </w:tr>
      <w:tr w:rsidR="00000000" w14:paraId="44A5D8C5" w14:textId="77777777">
        <w:trPr>
          <w:divId w:val="1762408084"/>
        </w:trPr>
        <w:tc>
          <w:tcPr>
            <w:tcW w:w="2689" w:type="pct"/>
            <w:shd w:val="clear" w:color="auto" w:fill="CCEEFF"/>
            <w:tcMar>
              <w:top w:w="0" w:type="dxa"/>
              <w:left w:w="0" w:type="dxa"/>
              <w:bottom w:w="0" w:type="dxa"/>
              <w:right w:w="0" w:type="dxa"/>
            </w:tcMar>
            <w:vAlign w:val="bottom"/>
            <w:hideMark/>
          </w:tcPr>
          <w:p w14:paraId="27F62303" w14:textId="77777777" w:rsidR="00000000" w:rsidRDefault="00BF6C45">
            <w:pPr>
              <w:pStyle w:val="a3"/>
              <w:spacing w:before="0" w:beforeAutospacing="0" w:after="1" w:afterAutospacing="0"/>
              <w:rPr>
                <w:sz w:val="20"/>
                <w:szCs w:val="20"/>
              </w:rPr>
            </w:pPr>
            <w:r>
              <w:rPr>
                <w:b/>
                <w:bCs/>
                <w:sz w:val="20"/>
                <w:szCs w:val="20"/>
              </w:rPr>
              <w:t>Costs and expenses</w:t>
            </w:r>
          </w:p>
        </w:tc>
        <w:tc>
          <w:tcPr>
            <w:tcW w:w="111" w:type="pct"/>
            <w:shd w:val="clear" w:color="auto" w:fill="CCEEFF"/>
            <w:tcMar>
              <w:top w:w="0" w:type="dxa"/>
              <w:left w:w="0" w:type="dxa"/>
              <w:bottom w:w="0" w:type="dxa"/>
              <w:right w:w="0" w:type="dxa"/>
            </w:tcMar>
            <w:vAlign w:val="bottom"/>
            <w:hideMark/>
          </w:tcPr>
          <w:p w14:paraId="28A9E5E2" w14:textId="77777777" w:rsidR="00000000" w:rsidRDefault="00BF6C45">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14:paraId="18E4E6FF" w14:textId="77777777" w:rsidR="00000000" w:rsidRDefault="00BF6C45">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14:paraId="207E7A96" w14:textId="77777777" w:rsidR="00000000" w:rsidRDefault="00BF6C45">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2F319DF1"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1D84EB0A" w14:textId="77777777" w:rsidR="00000000" w:rsidRDefault="00BF6C45">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0F3992DC" w14:textId="77777777" w:rsidR="00000000" w:rsidRDefault="00BF6C45">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2EC3CC8D"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88B13C4" w14:textId="77777777" w:rsidR="00000000" w:rsidRDefault="00BF6C45">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7A82182C" w14:textId="77777777" w:rsidR="00000000" w:rsidRDefault="00BF6C45">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6BE6453F"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7BFB6610" w14:textId="77777777" w:rsidR="00000000" w:rsidRDefault="00BF6C45">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76876E78" w14:textId="77777777" w:rsidR="00000000" w:rsidRDefault="00BF6C45">
            <w:pPr>
              <w:pStyle w:val="a3"/>
              <w:spacing w:before="0" w:beforeAutospacing="0" w:after="1" w:afterAutospacing="0"/>
              <w:jc w:val="right"/>
              <w:rPr>
                <w:sz w:val="20"/>
                <w:szCs w:val="20"/>
              </w:rPr>
            </w:pPr>
            <w:r>
              <w:rPr>
                <w:sz w:val="20"/>
                <w:szCs w:val="20"/>
              </w:rPr>
              <w:t>​</w:t>
            </w:r>
          </w:p>
        </w:tc>
      </w:tr>
      <w:tr w:rsidR="00000000" w14:paraId="44E5249D" w14:textId="77777777">
        <w:trPr>
          <w:divId w:val="1762408084"/>
        </w:trPr>
        <w:tc>
          <w:tcPr>
            <w:tcW w:w="2689" w:type="pct"/>
            <w:tcMar>
              <w:top w:w="0" w:type="dxa"/>
              <w:left w:w="0" w:type="dxa"/>
              <w:bottom w:w="0" w:type="dxa"/>
              <w:right w:w="0" w:type="dxa"/>
            </w:tcMar>
            <w:vAlign w:val="bottom"/>
            <w:hideMark/>
          </w:tcPr>
          <w:p w14:paraId="2979DC0D" w14:textId="77777777" w:rsidR="00000000" w:rsidRDefault="00BF6C45">
            <w:pPr>
              <w:pStyle w:val="a3"/>
              <w:spacing w:before="0" w:beforeAutospacing="0" w:after="1" w:afterAutospacing="0"/>
              <w:ind w:left="120"/>
              <w:rPr>
                <w:sz w:val="20"/>
                <w:szCs w:val="20"/>
              </w:rPr>
            </w:pPr>
            <w:r>
              <w:rPr>
                <w:sz w:val="20"/>
                <w:szCs w:val="20"/>
              </w:rPr>
              <w:t>Research and development expenses</w:t>
            </w:r>
          </w:p>
        </w:tc>
        <w:tc>
          <w:tcPr>
            <w:tcW w:w="111" w:type="pct"/>
            <w:tcMar>
              <w:top w:w="0" w:type="dxa"/>
              <w:left w:w="0" w:type="dxa"/>
              <w:bottom w:w="0" w:type="dxa"/>
              <w:right w:w="0" w:type="dxa"/>
            </w:tcMar>
            <w:vAlign w:val="bottom"/>
            <w:hideMark/>
          </w:tcPr>
          <w:p w14:paraId="42FBBA6F" w14:textId="77777777" w:rsidR="00000000" w:rsidRDefault="00BF6C45">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4E2C1AC0" w14:textId="77777777" w:rsidR="00000000" w:rsidRDefault="00BF6C45">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14:paraId="0D0B1D35" w14:textId="77777777" w:rsidR="00000000" w:rsidRDefault="00BF6C45">
            <w:pPr>
              <w:pStyle w:val="a3"/>
              <w:spacing w:before="0" w:beforeAutospacing="0" w:after="1" w:afterAutospacing="0"/>
              <w:ind w:right="60"/>
              <w:jc w:val="right"/>
              <w:rPr>
                <w:sz w:val="20"/>
                <w:szCs w:val="20"/>
              </w:rPr>
            </w:pPr>
            <w:r>
              <w:rPr>
                <w:sz w:val="20"/>
                <w:szCs w:val="20"/>
              </w:rPr>
              <w:t>65,355</w:t>
            </w:r>
          </w:p>
        </w:tc>
        <w:tc>
          <w:tcPr>
            <w:tcW w:w="111" w:type="pct"/>
            <w:noWrap/>
            <w:tcMar>
              <w:top w:w="0" w:type="dxa"/>
              <w:left w:w="0" w:type="dxa"/>
              <w:bottom w:w="0" w:type="dxa"/>
              <w:right w:w="0" w:type="dxa"/>
            </w:tcMar>
            <w:vAlign w:val="bottom"/>
            <w:hideMark/>
          </w:tcPr>
          <w:p w14:paraId="7E6C2B7A" w14:textId="77777777" w:rsidR="00000000" w:rsidRDefault="00BF6C45">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16CCF47D" w14:textId="77777777" w:rsidR="00000000" w:rsidRDefault="00BF6C45">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14:paraId="4FCC1AFA" w14:textId="77777777" w:rsidR="00000000" w:rsidRDefault="00BF6C45">
            <w:pPr>
              <w:pStyle w:val="a3"/>
              <w:spacing w:before="0" w:beforeAutospacing="0" w:after="1" w:afterAutospacing="0"/>
              <w:ind w:right="60"/>
              <w:jc w:val="right"/>
              <w:rPr>
                <w:sz w:val="20"/>
                <w:szCs w:val="20"/>
              </w:rPr>
            </w:pPr>
            <w:r>
              <w:rPr>
                <w:sz w:val="20"/>
                <w:szCs w:val="20"/>
              </w:rPr>
              <w:t>43,050</w:t>
            </w:r>
          </w:p>
        </w:tc>
        <w:tc>
          <w:tcPr>
            <w:tcW w:w="111" w:type="pct"/>
            <w:noWrap/>
            <w:tcMar>
              <w:top w:w="0" w:type="dxa"/>
              <w:left w:w="0" w:type="dxa"/>
              <w:bottom w:w="0" w:type="dxa"/>
              <w:right w:w="0" w:type="dxa"/>
            </w:tcMar>
            <w:vAlign w:val="bottom"/>
            <w:hideMark/>
          </w:tcPr>
          <w:p w14:paraId="6433D22B" w14:textId="77777777" w:rsidR="00000000" w:rsidRDefault="00BF6C45">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3312A44C" w14:textId="77777777" w:rsidR="00000000" w:rsidRDefault="00BF6C45">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14:paraId="6D35C7EE" w14:textId="77777777" w:rsidR="00000000" w:rsidRDefault="00BF6C45">
            <w:pPr>
              <w:pStyle w:val="a3"/>
              <w:spacing w:before="0" w:beforeAutospacing="0" w:after="1" w:afterAutospacing="0"/>
              <w:ind w:right="60"/>
              <w:jc w:val="right"/>
              <w:rPr>
                <w:sz w:val="20"/>
                <w:szCs w:val="20"/>
              </w:rPr>
            </w:pPr>
            <w:r>
              <w:rPr>
                <w:sz w:val="20"/>
                <w:szCs w:val="20"/>
              </w:rPr>
              <w:t>183,423</w:t>
            </w:r>
          </w:p>
        </w:tc>
        <w:tc>
          <w:tcPr>
            <w:tcW w:w="111" w:type="pct"/>
            <w:noWrap/>
            <w:tcMar>
              <w:top w:w="0" w:type="dxa"/>
              <w:left w:w="0" w:type="dxa"/>
              <w:bottom w:w="0" w:type="dxa"/>
              <w:right w:w="0" w:type="dxa"/>
            </w:tcMar>
            <w:vAlign w:val="bottom"/>
            <w:hideMark/>
          </w:tcPr>
          <w:p w14:paraId="4343EAE0" w14:textId="77777777" w:rsidR="00000000" w:rsidRDefault="00BF6C45">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1F965F21" w14:textId="77777777" w:rsidR="00000000" w:rsidRDefault="00BF6C45">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14:paraId="66CC40F7" w14:textId="77777777" w:rsidR="00000000" w:rsidRDefault="00BF6C45">
            <w:pPr>
              <w:pStyle w:val="a3"/>
              <w:spacing w:before="0" w:beforeAutospacing="0" w:after="1" w:afterAutospacing="0"/>
              <w:ind w:right="60"/>
              <w:jc w:val="right"/>
              <w:rPr>
                <w:sz w:val="20"/>
                <w:szCs w:val="20"/>
              </w:rPr>
            </w:pPr>
            <w:r>
              <w:rPr>
                <w:sz w:val="20"/>
                <w:szCs w:val="20"/>
              </w:rPr>
              <w:t>149,276</w:t>
            </w:r>
          </w:p>
        </w:tc>
      </w:tr>
      <w:tr w:rsidR="00000000" w14:paraId="66B0D5E2" w14:textId="77777777">
        <w:trPr>
          <w:divId w:val="1762408084"/>
        </w:trPr>
        <w:tc>
          <w:tcPr>
            <w:tcW w:w="2689" w:type="pct"/>
            <w:shd w:val="clear" w:color="auto" w:fill="CCEEFF"/>
            <w:tcMar>
              <w:top w:w="0" w:type="dxa"/>
              <w:left w:w="0" w:type="dxa"/>
              <w:bottom w:w="0" w:type="dxa"/>
              <w:right w:w="0" w:type="dxa"/>
            </w:tcMar>
            <w:vAlign w:val="bottom"/>
            <w:hideMark/>
          </w:tcPr>
          <w:p w14:paraId="25BA6F8E" w14:textId="77777777" w:rsidR="00000000" w:rsidRDefault="00BF6C45">
            <w:pPr>
              <w:pStyle w:val="a3"/>
              <w:spacing w:before="0" w:beforeAutospacing="0" w:after="1" w:afterAutospacing="0"/>
              <w:ind w:left="120"/>
              <w:rPr>
                <w:sz w:val="20"/>
                <w:szCs w:val="20"/>
              </w:rPr>
            </w:pPr>
            <w:r>
              <w:rPr>
                <w:sz w:val="20"/>
                <w:szCs w:val="20"/>
              </w:rPr>
              <w:t>General and administrative expenses</w:t>
            </w:r>
          </w:p>
        </w:tc>
        <w:tc>
          <w:tcPr>
            <w:tcW w:w="111" w:type="pct"/>
            <w:shd w:val="clear" w:color="auto" w:fill="CCEEFF"/>
            <w:tcMar>
              <w:top w:w="0" w:type="dxa"/>
              <w:left w:w="0" w:type="dxa"/>
              <w:bottom w:w="0" w:type="dxa"/>
              <w:right w:w="0" w:type="dxa"/>
            </w:tcMar>
            <w:vAlign w:val="bottom"/>
            <w:hideMark/>
          </w:tcPr>
          <w:p w14:paraId="7C56703A"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1B1C5284" w14:textId="77777777" w:rsidR="00000000" w:rsidRDefault="00BF6C45">
            <w:pPr>
              <w:pStyle w:val="a3"/>
              <w:spacing w:before="0" w:beforeAutospacing="0" w:after="1"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289645BB" w14:textId="77777777" w:rsidR="00000000" w:rsidRDefault="00BF6C45">
            <w:pPr>
              <w:pStyle w:val="a3"/>
              <w:spacing w:before="0" w:beforeAutospacing="0" w:after="1" w:afterAutospacing="0"/>
              <w:ind w:right="60"/>
              <w:jc w:val="right"/>
              <w:rPr>
                <w:sz w:val="20"/>
                <w:szCs w:val="20"/>
              </w:rPr>
            </w:pPr>
            <w:r>
              <w:rPr>
                <w:sz w:val="20"/>
                <w:szCs w:val="20"/>
              </w:rPr>
              <w:t>20,887</w:t>
            </w:r>
          </w:p>
        </w:tc>
        <w:tc>
          <w:tcPr>
            <w:tcW w:w="111" w:type="pct"/>
            <w:shd w:val="clear" w:color="auto" w:fill="CCEEFF"/>
            <w:noWrap/>
            <w:tcMar>
              <w:top w:w="0" w:type="dxa"/>
              <w:left w:w="0" w:type="dxa"/>
              <w:bottom w:w="0" w:type="dxa"/>
              <w:right w:w="0" w:type="dxa"/>
            </w:tcMar>
            <w:vAlign w:val="bottom"/>
            <w:hideMark/>
          </w:tcPr>
          <w:p w14:paraId="27FDDE1E"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513EEDCE"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7635C78F" w14:textId="77777777" w:rsidR="00000000" w:rsidRDefault="00BF6C45">
            <w:pPr>
              <w:pStyle w:val="a3"/>
              <w:spacing w:before="0" w:beforeAutospacing="0" w:after="1" w:afterAutospacing="0"/>
              <w:ind w:right="60"/>
              <w:jc w:val="right"/>
              <w:rPr>
                <w:sz w:val="20"/>
                <w:szCs w:val="20"/>
              </w:rPr>
            </w:pPr>
            <w:r>
              <w:rPr>
                <w:sz w:val="20"/>
                <w:szCs w:val="20"/>
              </w:rPr>
              <w:t>15,916</w:t>
            </w:r>
          </w:p>
        </w:tc>
        <w:tc>
          <w:tcPr>
            <w:tcW w:w="111" w:type="pct"/>
            <w:shd w:val="clear" w:color="auto" w:fill="CCEEFF"/>
            <w:noWrap/>
            <w:tcMar>
              <w:top w:w="0" w:type="dxa"/>
              <w:left w:w="0" w:type="dxa"/>
              <w:bottom w:w="0" w:type="dxa"/>
              <w:right w:w="0" w:type="dxa"/>
            </w:tcMar>
            <w:vAlign w:val="bottom"/>
            <w:hideMark/>
          </w:tcPr>
          <w:p w14:paraId="08359CFB"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0BD40F8B"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61651079" w14:textId="77777777" w:rsidR="00000000" w:rsidRDefault="00BF6C45">
            <w:pPr>
              <w:pStyle w:val="a3"/>
              <w:spacing w:before="0" w:beforeAutospacing="0" w:after="1" w:afterAutospacing="0"/>
              <w:ind w:right="60"/>
              <w:jc w:val="right"/>
              <w:rPr>
                <w:sz w:val="20"/>
                <w:szCs w:val="20"/>
              </w:rPr>
            </w:pPr>
            <w:r>
              <w:rPr>
                <w:sz w:val="20"/>
                <w:szCs w:val="20"/>
              </w:rPr>
              <w:t>59,815</w:t>
            </w:r>
          </w:p>
        </w:tc>
        <w:tc>
          <w:tcPr>
            <w:tcW w:w="111" w:type="pct"/>
            <w:shd w:val="clear" w:color="auto" w:fill="CCEEFF"/>
            <w:noWrap/>
            <w:tcMar>
              <w:top w:w="0" w:type="dxa"/>
              <w:left w:w="0" w:type="dxa"/>
              <w:bottom w:w="0" w:type="dxa"/>
              <w:right w:w="0" w:type="dxa"/>
            </w:tcMar>
            <w:vAlign w:val="bottom"/>
            <w:hideMark/>
          </w:tcPr>
          <w:p w14:paraId="7D35EF02"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191F2600"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14:paraId="5B0194A8" w14:textId="77777777" w:rsidR="00000000" w:rsidRDefault="00BF6C45">
            <w:pPr>
              <w:pStyle w:val="a3"/>
              <w:spacing w:before="0" w:beforeAutospacing="0" w:after="1" w:afterAutospacing="0"/>
              <w:ind w:right="60"/>
              <w:jc w:val="right"/>
              <w:rPr>
                <w:sz w:val="20"/>
                <w:szCs w:val="20"/>
              </w:rPr>
            </w:pPr>
            <w:r>
              <w:rPr>
                <w:sz w:val="20"/>
                <w:szCs w:val="20"/>
              </w:rPr>
              <w:t>44,127</w:t>
            </w:r>
          </w:p>
        </w:tc>
      </w:tr>
      <w:tr w:rsidR="00000000" w14:paraId="721A00A3" w14:textId="77777777">
        <w:trPr>
          <w:divId w:val="1762408084"/>
        </w:trPr>
        <w:tc>
          <w:tcPr>
            <w:tcW w:w="2689" w:type="pct"/>
            <w:tcMar>
              <w:top w:w="0" w:type="dxa"/>
              <w:left w:w="0" w:type="dxa"/>
              <w:bottom w:w="0" w:type="dxa"/>
              <w:right w:w="0" w:type="dxa"/>
            </w:tcMar>
            <w:vAlign w:val="bottom"/>
            <w:hideMark/>
          </w:tcPr>
          <w:p w14:paraId="290A2BAD" w14:textId="77777777" w:rsidR="00000000" w:rsidRDefault="00BF6C45">
            <w:pPr>
              <w:pStyle w:val="a3"/>
              <w:spacing w:before="0" w:beforeAutospacing="0" w:after="1" w:afterAutospacing="0"/>
              <w:ind w:left="120"/>
              <w:rPr>
                <w:sz w:val="20"/>
                <w:szCs w:val="20"/>
              </w:rPr>
            </w:pPr>
            <w:r>
              <w:rPr>
                <w:sz w:val="20"/>
                <w:szCs w:val="20"/>
              </w:rPr>
              <w:t>Total costs and expenses</w:t>
            </w:r>
          </w:p>
        </w:tc>
        <w:tc>
          <w:tcPr>
            <w:tcW w:w="111" w:type="pct"/>
            <w:tcMar>
              <w:top w:w="0" w:type="dxa"/>
              <w:left w:w="0" w:type="dxa"/>
              <w:bottom w:w="0" w:type="dxa"/>
              <w:right w:w="0" w:type="dxa"/>
            </w:tcMar>
            <w:vAlign w:val="bottom"/>
            <w:hideMark/>
          </w:tcPr>
          <w:p w14:paraId="063A46E5"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04BE77C4" w14:textId="77777777" w:rsidR="00000000" w:rsidRDefault="00BF6C45">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14:paraId="1A055300" w14:textId="77777777" w:rsidR="00000000" w:rsidRDefault="00BF6C45">
            <w:pPr>
              <w:pStyle w:val="a3"/>
              <w:spacing w:before="0" w:beforeAutospacing="0" w:after="1" w:afterAutospacing="0"/>
              <w:ind w:right="60"/>
              <w:jc w:val="right"/>
              <w:rPr>
                <w:sz w:val="20"/>
                <w:szCs w:val="20"/>
              </w:rPr>
            </w:pPr>
            <w:r>
              <w:rPr>
                <w:sz w:val="20"/>
                <w:szCs w:val="20"/>
              </w:rPr>
              <w:t>86,242</w:t>
            </w:r>
          </w:p>
        </w:tc>
        <w:tc>
          <w:tcPr>
            <w:tcW w:w="111" w:type="pct"/>
            <w:noWrap/>
            <w:tcMar>
              <w:top w:w="0" w:type="dxa"/>
              <w:left w:w="0" w:type="dxa"/>
              <w:bottom w:w="0" w:type="dxa"/>
              <w:right w:w="0" w:type="dxa"/>
            </w:tcMar>
            <w:vAlign w:val="bottom"/>
            <w:hideMark/>
          </w:tcPr>
          <w:p w14:paraId="594DF4B3"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1EB15EBB"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158BEE66" w14:textId="77777777" w:rsidR="00000000" w:rsidRDefault="00BF6C45">
            <w:pPr>
              <w:pStyle w:val="a3"/>
              <w:spacing w:before="0" w:beforeAutospacing="0" w:after="1" w:afterAutospacing="0"/>
              <w:ind w:right="60"/>
              <w:jc w:val="right"/>
              <w:rPr>
                <w:sz w:val="20"/>
                <w:szCs w:val="20"/>
              </w:rPr>
            </w:pPr>
            <w:r>
              <w:rPr>
                <w:sz w:val="20"/>
                <w:szCs w:val="20"/>
              </w:rPr>
              <w:t>58,966</w:t>
            </w:r>
          </w:p>
        </w:tc>
        <w:tc>
          <w:tcPr>
            <w:tcW w:w="111" w:type="pct"/>
            <w:noWrap/>
            <w:tcMar>
              <w:top w:w="0" w:type="dxa"/>
              <w:left w:w="0" w:type="dxa"/>
              <w:bottom w:w="0" w:type="dxa"/>
              <w:right w:w="0" w:type="dxa"/>
            </w:tcMar>
            <w:vAlign w:val="bottom"/>
            <w:hideMark/>
          </w:tcPr>
          <w:p w14:paraId="344576F4"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67F13572"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2B9C4935" w14:textId="77777777" w:rsidR="00000000" w:rsidRDefault="00BF6C45">
            <w:pPr>
              <w:pStyle w:val="a3"/>
              <w:spacing w:before="0" w:beforeAutospacing="0" w:after="1" w:afterAutospacing="0"/>
              <w:ind w:right="60"/>
              <w:jc w:val="right"/>
              <w:rPr>
                <w:sz w:val="20"/>
                <w:szCs w:val="20"/>
              </w:rPr>
            </w:pPr>
            <w:r>
              <w:rPr>
                <w:sz w:val="20"/>
                <w:szCs w:val="20"/>
              </w:rPr>
              <w:t>243,238</w:t>
            </w:r>
          </w:p>
        </w:tc>
        <w:tc>
          <w:tcPr>
            <w:tcW w:w="111" w:type="pct"/>
            <w:noWrap/>
            <w:tcMar>
              <w:top w:w="0" w:type="dxa"/>
              <w:left w:w="0" w:type="dxa"/>
              <w:bottom w:w="0" w:type="dxa"/>
              <w:right w:w="0" w:type="dxa"/>
            </w:tcMar>
            <w:vAlign w:val="bottom"/>
            <w:hideMark/>
          </w:tcPr>
          <w:p w14:paraId="25B13439"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1A2D2A81"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14:paraId="51C44864" w14:textId="77777777" w:rsidR="00000000" w:rsidRDefault="00BF6C45">
            <w:pPr>
              <w:pStyle w:val="a3"/>
              <w:spacing w:before="0" w:beforeAutospacing="0" w:after="1" w:afterAutospacing="0"/>
              <w:ind w:right="60"/>
              <w:jc w:val="right"/>
              <w:rPr>
                <w:sz w:val="20"/>
                <w:szCs w:val="20"/>
              </w:rPr>
            </w:pPr>
            <w:r>
              <w:rPr>
                <w:sz w:val="20"/>
                <w:szCs w:val="20"/>
              </w:rPr>
              <w:t>193,403</w:t>
            </w:r>
          </w:p>
        </w:tc>
      </w:tr>
      <w:tr w:rsidR="00000000" w14:paraId="1D642D95" w14:textId="77777777">
        <w:trPr>
          <w:divId w:val="1762408084"/>
        </w:trPr>
        <w:tc>
          <w:tcPr>
            <w:tcW w:w="2689" w:type="pct"/>
            <w:shd w:val="clear" w:color="auto" w:fill="CCEEFF"/>
            <w:tcMar>
              <w:top w:w="0" w:type="dxa"/>
              <w:left w:w="0" w:type="dxa"/>
              <w:bottom w:w="0" w:type="dxa"/>
              <w:right w:w="0" w:type="dxa"/>
            </w:tcMar>
            <w:vAlign w:val="bottom"/>
            <w:hideMark/>
          </w:tcPr>
          <w:p w14:paraId="6A976506" w14:textId="77777777" w:rsidR="00000000" w:rsidRDefault="00BF6C45">
            <w:pPr>
              <w:pStyle w:val="a3"/>
              <w:spacing w:before="0" w:beforeAutospacing="0" w:after="1" w:afterAutospacing="0"/>
              <w:rPr>
                <w:sz w:val="20"/>
                <w:szCs w:val="20"/>
              </w:rPr>
            </w:pPr>
            <w:r>
              <w:rPr>
                <w:sz w:val="20"/>
                <w:szCs w:val="20"/>
              </w:rPr>
              <w:t>​</w:t>
            </w:r>
          </w:p>
        </w:tc>
        <w:tc>
          <w:tcPr>
            <w:tcW w:w="111" w:type="pct"/>
            <w:shd w:val="clear" w:color="auto" w:fill="CCEEFF"/>
            <w:tcMar>
              <w:top w:w="0" w:type="dxa"/>
              <w:left w:w="0" w:type="dxa"/>
              <w:bottom w:w="0" w:type="dxa"/>
              <w:right w:w="0" w:type="dxa"/>
            </w:tcMar>
            <w:vAlign w:val="bottom"/>
            <w:hideMark/>
          </w:tcPr>
          <w:p w14:paraId="4D0B821A"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4D8B0100" w14:textId="77777777" w:rsidR="00000000" w:rsidRDefault="00BF6C45">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14:paraId="68B249DE" w14:textId="77777777" w:rsidR="00000000" w:rsidRDefault="00BF6C45">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1AC8C6EE"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38466EA" w14:textId="77777777" w:rsidR="00000000" w:rsidRDefault="00BF6C45">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296CD94E" w14:textId="77777777" w:rsidR="00000000" w:rsidRDefault="00BF6C45">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4FD944F3"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5D370048" w14:textId="77777777" w:rsidR="00000000" w:rsidRDefault="00BF6C45">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2212BA7A" w14:textId="77777777" w:rsidR="00000000" w:rsidRDefault="00BF6C45">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14:paraId="43889883"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6A4FAA49" w14:textId="77777777" w:rsidR="00000000" w:rsidRDefault="00BF6C45">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0D44A46A" w14:textId="77777777" w:rsidR="00000000" w:rsidRDefault="00BF6C45">
            <w:pPr>
              <w:pStyle w:val="a3"/>
              <w:spacing w:before="0" w:beforeAutospacing="0" w:after="1" w:afterAutospacing="0"/>
              <w:jc w:val="right"/>
              <w:rPr>
                <w:sz w:val="20"/>
                <w:szCs w:val="20"/>
              </w:rPr>
            </w:pPr>
            <w:r>
              <w:rPr>
                <w:sz w:val="20"/>
                <w:szCs w:val="20"/>
              </w:rPr>
              <w:t>​</w:t>
            </w:r>
          </w:p>
        </w:tc>
      </w:tr>
      <w:tr w:rsidR="00000000" w14:paraId="77AF6CFF" w14:textId="77777777">
        <w:trPr>
          <w:divId w:val="1762408084"/>
        </w:trPr>
        <w:tc>
          <w:tcPr>
            <w:tcW w:w="2689" w:type="pct"/>
            <w:tcMar>
              <w:top w:w="0" w:type="dxa"/>
              <w:left w:w="0" w:type="dxa"/>
              <w:bottom w:w="0" w:type="dxa"/>
              <w:right w:w="0" w:type="dxa"/>
            </w:tcMar>
            <w:vAlign w:val="bottom"/>
            <w:hideMark/>
          </w:tcPr>
          <w:p w14:paraId="27357403" w14:textId="77777777" w:rsidR="00000000" w:rsidRDefault="00BF6C45">
            <w:pPr>
              <w:pStyle w:val="a3"/>
              <w:spacing w:before="0" w:beforeAutospacing="0" w:after="1" w:afterAutospacing="0"/>
              <w:rPr>
                <w:sz w:val="20"/>
                <w:szCs w:val="20"/>
              </w:rPr>
            </w:pPr>
            <w:r>
              <w:rPr>
                <w:b/>
                <w:bCs/>
                <w:sz w:val="20"/>
                <w:szCs w:val="20"/>
              </w:rPr>
              <w:t>Loss from operations</w:t>
            </w:r>
          </w:p>
        </w:tc>
        <w:tc>
          <w:tcPr>
            <w:tcW w:w="111" w:type="pct"/>
            <w:tcMar>
              <w:top w:w="0" w:type="dxa"/>
              <w:left w:w="0" w:type="dxa"/>
              <w:bottom w:w="0" w:type="dxa"/>
              <w:right w:w="0" w:type="dxa"/>
            </w:tcMar>
            <w:vAlign w:val="bottom"/>
            <w:hideMark/>
          </w:tcPr>
          <w:p w14:paraId="48B06A7C" w14:textId="77777777" w:rsidR="00000000" w:rsidRDefault="00BF6C45">
            <w:pPr>
              <w:pStyle w:val="a3"/>
              <w:spacing w:before="0" w:beforeAutospacing="0" w:after="1"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14:paraId="32F1F742" w14:textId="77777777" w:rsidR="00000000" w:rsidRDefault="00BF6C45">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14:paraId="07A75B26" w14:textId="77777777" w:rsidR="00000000" w:rsidRDefault="00BF6C45">
            <w:pPr>
              <w:pStyle w:val="a3"/>
              <w:spacing w:before="0" w:beforeAutospacing="0" w:after="1" w:afterAutospacing="0"/>
              <w:jc w:val="right"/>
              <w:rPr>
                <w:sz w:val="20"/>
                <w:szCs w:val="20"/>
              </w:rPr>
            </w:pPr>
            <w:r>
              <w:rPr>
                <w:sz w:val="20"/>
                <w:szCs w:val="20"/>
              </w:rPr>
              <w:t>(86,242)</w:t>
            </w:r>
          </w:p>
        </w:tc>
        <w:tc>
          <w:tcPr>
            <w:tcW w:w="111" w:type="pct"/>
            <w:noWrap/>
            <w:tcMar>
              <w:top w:w="0" w:type="dxa"/>
              <w:left w:w="0" w:type="dxa"/>
              <w:bottom w:w="0" w:type="dxa"/>
              <w:right w:w="0" w:type="dxa"/>
            </w:tcMar>
            <w:vAlign w:val="bottom"/>
            <w:hideMark/>
          </w:tcPr>
          <w:p w14:paraId="3A606ED0" w14:textId="77777777" w:rsidR="00000000" w:rsidRDefault="00BF6C45">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2087E945" w14:textId="77777777" w:rsidR="00000000" w:rsidRDefault="00BF6C45">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14:paraId="190CCF64" w14:textId="77777777" w:rsidR="00000000" w:rsidRDefault="00BF6C45">
            <w:pPr>
              <w:pStyle w:val="a3"/>
              <w:spacing w:before="0" w:beforeAutospacing="0" w:after="1" w:afterAutospacing="0"/>
              <w:jc w:val="right"/>
              <w:rPr>
                <w:sz w:val="20"/>
                <w:szCs w:val="20"/>
              </w:rPr>
            </w:pPr>
            <w:r>
              <w:rPr>
                <w:sz w:val="20"/>
                <w:szCs w:val="20"/>
              </w:rPr>
              <w:t>(58,966)</w:t>
            </w:r>
          </w:p>
        </w:tc>
        <w:tc>
          <w:tcPr>
            <w:tcW w:w="111" w:type="pct"/>
            <w:noWrap/>
            <w:tcMar>
              <w:top w:w="0" w:type="dxa"/>
              <w:left w:w="0" w:type="dxa"/>
              <w:bottom w:w="0" w:type="dxa"/>
              <w:right w:w="0" w:type="dxa"/>
            </w:tcMar>
            <w:vAlign w:val="bottom"/>
            <w:hideMark/>
          </w:tcPr>
          <w:p w14:paraId="1B7CE235" w14:textId="77777777" w:rsidR="00000000" w:rsidRDefault="00BF6C45">
            <w:pPr>
              <w:pStyle w:val="a3"/>
              <w:spacing w:before="0" w:beforeAutospacing="0" w:after="1"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14:paraId="20FECB8B" w14:textId="77777777" w:rsidR="00000000" w:rsidRDefault="00BF6C45">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14:paraId="69D3677D" w14:textId="77777777" w:rsidR="00000000" w:rsidRDefault="00BF6C45">
            <w:pPr>
              <w:pStyle w:val="a3"/>
              <w:spacing w:before="0" w:beforeAutospacing="0" w:after="1" w:afterAutospacing="0"/>
              <w:jc w:val="right"/>
              <w:rPr>
                <w:sz w:val="20"/>
                <w:szCs w:val="20"/>
              </w:rPr>
            </w:pPr>
            <w:r>
              <w:rPr>
                <w:sz w:val="20"/>
                <w:szCs w:val="20"/>
              </w:rPr>
              <w:t>(243,238)</w:t>
            </w:r>
          </w:p>
        </w:tc>
        <w:tc>
          <w:tcPr>
            <w:tcW w:w="111" w:type="pct"/>
            <w:noWrap/>
            <w:tcMar>
              <w:top w:w="0" w:type="dxa"/>
              <w:left w:w="0" w:type="dxa"/>
              <w:bottom w:w="0" w:type="dxa"/>
              <w:right w:w="0" w:type="dxa"/>
            </w:tcMar>
            <w:vAlign w:val="bottom"/>
            <w:hideMark/>
          </w:tcPr>
          <w:p w14:paraId="6E361800" w14:textId="77777777" w:rsidR="00000000" w:rsidRDefault="00BF6C45">
            <w:pPr>
              <w:pStyle w:val="a3"/>
              <w:spacing w:before="0" w:beforeAutospacing="0" w:after="1"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14:paraId="2C439FED" w14:textId="77777777" w:rsidR="00000000" w:rsidRDefault="00BF6C45">
            <w:pPr>
              <w:pStyle w:val="a3"/>
              <w:spacing w:before="0" w:beforeAutospacing="0" w:after="1" w:afterAutospacing="0"/>
              <w:jc w:val="right"/>
              <w:rPr>
                <w:sz w:val="20"/>
                <w:szCs w:val="20"/>
              </w:rPr>
            </w:pPr>
            <w:r>
              <w:rPr>
                <w:sz w:val="20"/>
                <w:szCs w:val="20"/>
              </w:rPr>
              <w:t>​</w:t>
            </w:r>
          </w:p>
        </w:tc>
        <w:tc>
          <w:tcPr>
            <w:tcW w:w="398" w:type="pct"/>
            <w:noWrap/>
            <w:tcMar>
              <w:top w:w="0" w:type="dxa"/>
              <w:left w:w="0" w:type="dxa"/>
              <w:bottom w:w="0" w:type="dxa"/>
              <w:right w:w="0" w:type="dxa"/>
            </w:tcMar>
            <w:vAlign w:val="bottom"/>
            <w:hideMark/>
          </w:tcPr>
          <w:p w14:paraId="395B1E8A" w14:textId="77777777" w:rsidR="00000000" w:rsidRDefault="00BF6C45">
            <w:pPr>
              <w:pStyle w:val="a3"/>
              <w:spacing w:before="0" w:beforeAutospacing="0" w:after="1" w:afterAutospacing="0"/>
              <w:jc w:val="right"/>
              <w:rPr>
                <w:sz w:val="20"/>
                <w:szCs w:val="20"/>
              </w:rPr>
            </w:pPr>
            <w:r>
              <w:rPr>
                <w:sz w:val="20"/>
                <w:szCs w:val="20"/>
              </w:rPr>
              <w:t>(193,403)</w:t>
            </w:r>
          </w:p>
        </w:tc>
      </w:tr>
      <w:tr w:rsidR="00000000" w14:paraId="01D708E2" w14:textId="77777777">
        <w:trPr>
          <w:divId w:val="1762408084"/>
        </w:trPr>
        <w:tc>
          <w:tcPr>
            <w:tcW w:w="2689" w:type="pct"/>
            <w:shd w:val="clear" w:color="auto" w:fill="CCEEFF"/>
            <w:tcMar>
              <w:top w:w="0" w:type="dxa"/>
              <w:left w:w="0" w:type="dxa"/>
              <w:bottom w:w="0" w:type="dxa"/>
              <w:right w:w="0" w:type="dxa"/>
            </w:tcMar>
            <w:vAlign w:val="bottom"/>
            <w:hideMark/>
          </w:tcPr>
          <w:p w14:paraId="1FF55CD0" w14:textId="77777777" w:rsidR="00000000" w:rsidRDefault="00BF6C45">
            <w:pPr>
              <w:pStyle w:val="a3"/>
              <w:spacing w:before="0" w:beforeAutospacing="0" w:after="1" w:afterAutospacing="0"/>
              <w:rPr>
                <w:sz w:val="20"/>
                <w:szCs w:val="20"/>
              </w:rPr>
            </w:pPr>
            <w:r>
              <w:rPr>
                <w:b/>
                <w:bCs/>
                <w:sz w:val="20"/>
                <w:szCs w:val="20"/>
              </w:rPr>
              <w:t>Other income</w:t>
            </w:r>
          </w:p>
        </w:tc>
        <w:tc>
          <w:tcPr>
            <w:tcW w:w="111" w:type="pct"/>
            <w:shd w:val="clear" w:color="auto" w:fill="CCEEFF"/>
            <w:tcMar>
              <w:top w:w="0" w:type="dxa"/>
              <w:left w:w="0" w:type="dxa"/>
              <w:bottom w:w="0" w:type="dxa"/>
              <w:right w:w="0" w:type="dxa"/>
            </w:tcMar>
            <w:vAlign w:val="bottom"/>
            <w:hideMark/>
          </w:tcPr>
          <w:p w14:paraId="22F659E0" w14:textId="77777777" w:rsidR="00000000" w:rsidRDefault="00BF6C45">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14:paraId="5FE2B6B2" w14:textId="77777777" w:rsidR="00000000" w:rsidRDefault="00BF6C45">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14:paraId="1787C014" w14:textId="77777777" w:rsidR="00000000" w:rsidRDefault="00BF6C45">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4DE08AF1"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3A3F2AEC" w14:textId="77777777" w:rsidR="00000000" w:rsidRDefault="00BF6C45">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245E84BD" w14:textId="77777777" w:rsidR="00000000" w:rsidRDefault="00BF6C45">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59171ACE"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666C2A00" w14:textId="77777777" w:rsidR="00000000" w:rsidRDefault="00BF6C45">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14:paraId="5E9421AF" w14:textId="77777777" w:rsidR="00000000" w:rsidRDefault="00BF6C45">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14:paraId="73DD0EB0" w14:textId="77777777" w:rsidR="00000000" w:rsidRDefault="00BF6C45">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02896729" w14:textId="77777777" w:rsidR="00000000" w:rsidRDefault="00BF6C45">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14:paraId="6C472EB0" w14:textId="77777777" w:rsidR="00000000" w:rsidRDefault="00BF6C45">
            <w:pPr>
              <w:pStyle w:val="a3"/>
              <w:spacing w:before="0" w:beforeAutospacing="0" w:after="1" w:afterAutospacing="0"/>
              <w:jc w:val="right"/>
              <w:rPr>
                <w:sz w:val="20"/>
                <w:szCs w:val="20"/>
              </w:rPr>
            </w:pPr>
            <w:r>
              <w:rPr>
                <w:sz w:val="20"/>
                <w:szCs w:val="20"/>
              </w:rPr>
              <w:t>​</w:t>
            </w:r>
          </w:p>
        </w:tc>
      </w:tr>
      <w:tr w:rsidR="00000000" w14:paraId="22A1FA98" w14:textId="77777777">
        <w:trPr>
          <w:divId w:val="1762408084"/>
        </w:trPr>
        <w:tc>
          <w:tcPr>
            <w:tcW w:w="2689" w:type="pct"/>
            <w:tcMar>
              <w:top w:w="0" w:type="dxa"/>
              <w:left w:w="0" w:type="dxa"/>
              <w:bottom w:w="0" w:type="dxa"/>
              <w:right w:w="0" w:type="dxa"/>
            </w:tcMar>
            <w:vAlign w:val="bottom"/>
            <w:hideMark/>
          </w:tcPr>
          <w:p w14:paraId="317C82B8" w14:textId="77777777" w:rsidR="00000000" w:rsidRDefault="00BF6C45">
            <w:pPr>
              <w:pStyle w:val="a3"/>
              <w:spacing w:before="0" w:beforeAutospacing="0" w:after="1" w:afterAutospacing="0"/>
              <w:ind w:left="120"/>
              <w:rPr>
                <w:sz w:val="20"/>
                <w:szCs w:val="20"/>
              </w:rPr>
            </w:pPr>
            <w:r>
              <w:rPr>
                <w:sz w:val="20"/>
                <w:szCs w:val="20"/>
              </w:rPr>
              <w:t>Interest income, net</w:t>
            </w:r>
          </w:p>
        </w:tc>
        <w:tc>
          <w:tcPr>
            <w:tcW w:w="111" w:type="pct"/>
            <w:tcMar>
              <w:top w:w="0" w:type="dxa"/>
              <w:left w:w="0" w:type="dxa"/>
              <w:bottom w:w="0" w:type="dxa"/>
              <w:right w:w="0" w:type="dxa"/>
            </w:tcMar>
            <w:vAlign w:val="bottom"/>
            <w:hideMark/>
          </w:tcPr>
          <w:p w14:paraId="10AFA4AA"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3D4CD3BE" w14:textId="77777777" w:rsidR="00000000" w:rsidRDefault="00BF6C45">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14:paraId="4763EC86" w14:textId="77777777" w:rsidR="00000000" w:rsidRDefault="00BF6C45">
            <w:pPr>
              <w:pStyle w:val="a3"/>
              <w:spacing w:before="0" w:beforeAutospacing="0" w:after="1" w:afterAutospacing="0"/>
              <w:ind w:right="60"/>
              <w:jc w:val="right"/>
              <w:rPr>
                <w:sz w:val="20"/>
                <w:szCs w:val="20"/>
              </w:rPr>
            </w:pPr>
            <w:r>
              <w:rPr>
                <w:sz w:val="20"/>
                <w:szCs w:val="20"/>
              </w:rPr>
              <w:t>120</w:t>
            </w:r>
          </w:p>
        </w:tc>
        <w:tc>
          <w:tcPr>
            <w:tcW w:w="111" w:type="pct"/>
            <w:noWrap/>
            <w:tcMar>
              <w:top w:w="0" w:type="dxa"/>
              <w:left w:w="0" w:type="dxa"/>
              <w:bottom w:w="0" w:type="dxa"/>
              <w:right w:w="0" w:type="dxa"/>
            </w:tcMar>
            <w:vAlign w:val="bottom"/>
            <w:hideMark/>
          </w:tcPr>
          <w:p w14:paraId="5F75BBFA"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42B943DB"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586D00D3" w14:textId="77777777" w:rsidR="00000000" w:rsidRDefault="00BF6C45">
            <w:pPr>
              <w:pStyle w:val="a3"/>
              <w:spacing w:before="0" w:beforeAutospacing="0" w:after="1" w:afterAutospacing="0"/>
              <w:ind w:right="60"/>
              <w:jc w:val="right"/>
              <w:rPr>
                <w:sz w:val="20"/>
                <w:szCs w:val="20"/>
              </w:rPr>
            </w:pPr>
            <w:r>
              <w:rPr>
                <w:sz w:val="20"/>
                <w:szCs w:val="20"/>
              </w:rPr>
              <w:t>395</w:t>
            </w:r>
          </w:p>
        </w:tc>
        <w:tc>
          <w:tcPr>
            <w:tcW w:w="111" w:type="pct"/>
            <w:noWrap/>
            <w:tcMar>
              <w:top w:w="0" w:type="dxa"/>
              <w:left w:w="0" w:type="dxa"/>
              <w:bottom w:w="0" w:type="dxa"/>
              <w:right w:w="0" w:type="dxa"/>
            </w:tcMar>
            <w:vAlign w:val="bottom"/>
            <w:hideMark/>
          </w:tcPr>
          <w:p w14:paraId="68C57771"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7A840D41"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14:paraId="36FD6356" w14:textId="77777777" w:rsidR="00000000" w:rsidRDefault="00BF6C45">
            <w:pPr>
              <w:pStyle w:val="a3"/>
              <w:spacing w:before="0" w:beforeAutospacing="0" w:after="1" w:afterAutospacing="0"/>
              <w:ind w:right="60"/>
              <w:jc w:val="right"/>
              <w:rPr>
                <w:sz w:val="20"/>
                <w:szCs w:val="20"/>
              </w:rPr>
            </w:pPr>
            <w:r>
              <w:rPr>
                <w:sz w:val="20"/>
                <w:szCs w:val="20"/>
              </w:rPr>
              <w:t>316</w:t>
            </w:r>
          </w:p>
        </w:tc>
        <w:tc>
          <w:tcPr>
            <w:tcW w:w="111" w:type="pct"/>
            <w:noWrap/>
            <w:tcMar>
              <w:top w:w="0" w:type="dxa"/>
              <w:left w:w="0" w:type="dxa"/>
              <w:bottom w:w="0" w:type="dxa"/>
              <w:right w:w="0" w:type="dxa"/>
            </w:tcMar>
            <w:vAlign w:val="bottom"/>
            <w:hideMark/>
          </w:tcPr>
          <w:p w14:paraId="31D8A34C"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5EFD7845"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14:paraId="3CFBCADB" w14:textId="77777777" w:rsidR="00000000" w:rsidRDefault="00BF6C45">
            <w:pPr>
              <w:pStyle w:val="a3"/>
              <w:spacing w:before="0" w:beforeAutospacing="0" w:after="1" w:afterAutospacing="0"/>
              <w:ind w:right="60"/>
              <w:jc w:val="right"/>
              <w:rPr>
                <w:sz w:val="20"/>
                <w:szCs w:val="20"/>
              </w:rPr>
            </w:pPr>
            <w:r>
              <w:rPr>
                <w:sz w:val="20"/>
                <w:szCs w:val="20"/>
              </w:rPr>
              <w:t>2,219</w:t>
            </w:r>
          </w:p>
        </w:tc>
      </w:tr>
      <w:tr w:rsidR="00000000" w14:paraId="7F2B4CB5" w14:textId="77777777">
        <w:trPr>
          <w:divId w:val="1762408084"/>
        </w:trPr>
        <w:tc>
          <w:tcPr>
            <w:tcW w:w="2689" w:type="pct"/>
            <w:shd w:val="clear" w:color="auto" w:fill="CCEEFF"/>
            <w:tcMar>
              <w:top w:w="0" w:type="dxa"/>
              <w:left w:w="0" w:type="dxa"/>
              <w:bottom w:w="0" w:type="dxa"/>
              <w:right w:w="0" w:type="dxa"/>
            </w:tcMar>
            <w:vAlign w:val="bottom"/>
            <w:hideMark/>
          </w:tcPr>
          <w:p w14:paraId="3B175430" w14:textId="77777777" w:rsidR="00000000" w:rsidRDefault="00BF6C45">
            <w:pPr>
              <w:pStyle w:val="a3"/>
              <w:spacing w:before="0" w:beforeAutospacing="0" w:after="1" w:afterAutospacing="0"/>
              <w:rPr>
                <w:sz w:val="20"/>
                <w:szCs w:val="20"/>
              </w:rPr>
            </w:pPr>
            <w:r>
              <w:rPr>
                <w:b/>
                <w:bCs/>
                <w:sz w:val="20"/>
                <w:szCs w:val="20"/>
              </w:rPr>
              <w:t>Net Loss</w:t>
            </w:r>
          </w:p>
        </w:tc>
        <w:tc>
          <w:tcPr>
            <w:tcW w:w="111" w:type="pct"/>
            <w:shd w:val="clear" w:color="auto" w:fill="CCEEFF"/>
            <w:tcMar>
              <w:top w:w="0" w:type="dxa"/>
              <w:left w:w="0" w:type="dxa"/>
              <w:bottom w:w="0" w:type="dxa"/>
              <w:right w:w="0" w:type="dxa"/>
            </w:tcMar>
            <w:vAlign w:val="bottom"/>
            <w:hideMark/>
          </w:tcPr>
          <w:p w14:paraId="09058D68" w14:textId="77777777" w:rsidR="00000000" w:rsidRDefault="00BF6C45">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350E8BB3" w14:textId="77777777" w:rsidR="00000000" w:rsidRDefault="00BF6C45">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0A121F5B" w14:textId="77777777" w:rsidR="00000000" w:rsidRDefault="00BF6C45">
            <w:pPr>
              <w:pStyle w:val="a3"/>
              <w:spacing w:before="0" w:beforeAutospacing="0" w:after="1" w:afterAutospacing="0"/>
              <w:jc w:val="right"/>
              <w:rPr>
                <w:sz w:val="20"/>
                <w:szCs w:val="20"/>
              </w:rPr>
            </w:pPr>
            <w:r>
              <w:rPr>
                <w:sz w:val="20"/>
                <w:szCs w:val="20"/>
              </w:rPr>
              <w:t>(</w:t>
            </w:r>
            <w:r>
              <w:rPr>
                <w:sz w:val="20"/>
                <w:szCs w:val="20"/>
              </w:rPr>
              <w:t>86,122)</w:t>
            </w:r>
          </w:p>
        </w:tc>
        <w:tc>
          <w:tcPr>
            <w:tcW w:w="111" w:type="pct"/>
            <w:shd w:val="clear" w:color="auto" w:fill="CCEEFF"/>
            <w:noWrap/>
            <w:tcMar>
              <w:top w:w="0" w:type="dxa"/>
              <w:left w:w="0" w:type="dxa"/>
              <w:bottom w:w="0" w:type="dxa"/>
              <w:right w:w="0" w:type="dxa"/>
            </w:tcMar>
            <w:vAlign w:val="bottom"/>
            <w:hideMark/>
          </w:tcPr>
          <w:p w14:paraId="7449AAEA"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492ED070"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23FF353A" w14:textId="77777777" w:rsidR="00000000" w:rsidRDefault="00BF6C45">
            <w:pPr>
              <w:pStyle w:val="a3"/>
              <w:spacing w:before="0" w:beforeAutospacing="0" w:after="1" w:afterAutospacing="0"/>
              <w:jc w:val="right"/>
              <w:rPr>
                <w:sz w:val="20"/>
                <w:szCs w:val="20"/>
              </w:rPr>
            </w:pPr>
            <w:r>
              <w:rPr>
                <w:sz w:val="20"/>
                <w:szCs w:val="20"/>
              </w:rPr>
              <w:t>(58,571)</w:t>
            </w:r>
          </w:p>
        </w:tc>
        <w:tc>
          <w:tcPr>
            <w:tcW w:w="111" w:type="pct"/>
            <w:shd w:val="clear" w:color="auto" w:fill="CCEEFF"/>
            <w:noWrap/>
            <w:tcMar>
              <w:top w:w="0" w:type="dxa"/>
              <w:left w:w="0" w:type="dxa"/>
              <w:bottom w:w="0" w:type="dxa"/>
              <w:right w:w="0" w:type="dxa"/>
            </w:tcMar>
            <w:vAlign w:val="bottom"/>
            <w:hideMark/>
          </w:tcPr>
          <w:p w14:paraId="10A9B210"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5920C7EF"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59A2F789" w14:textId="77777777" w:rsidR="00000000" w:rsidRDefault="00BF6C45">
            <w:pPr>
              <w:pStyle w:val="a3"/>
              <w:spacing w:before="0" w:beforeAutospacing="0" w:after="1" w:afterAutospacing="0"/>
              <w:jc w:val="right"/>
              <w:rPr>
                <w:sz w:val="20"/>
                <w:szCs w:val="20"/>
              </w:rPr>
            </w:pPr>
            <w:r>
              <w:rPr>
                <w:sz w:val="20"/>
                <w:szCs w:val="20"/>
              </w:rPr>
              <w:t>(242,922)</w:t>
            </w:r>
          </w:p>
        </w:tc>
        <w:tc>
          <w:tcPr>
            <w:tcW w:w="111" w:type="pct"/>
            <w:shd w:val="clear" w:color="auto" w:fill="CCEEFF"/>
            <w:noWrap/>
            <w:tcMar>
              <w:top w:w="0" w:type="dxa"/>
              <w:left w:w="0" w:type="dxa"/>
              <w:bottom w:w="0" w:type="dxa"/>
              <w:right w:w="0" w:type="dxa"/>
            </w:tcMar>
            <w:vAlign w:val="bottom"/>
            <w:hideMark/>
          </w:tcPr>
          <w:p w14:paraId="5BFF2932"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66DC489D"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2BDAACFE" w14:textId="77777777" w:rsidR="00000000" w:rsidRDefault="00BF6C45">
            <w:pPr>
              <w:pStyle w:val="a3"/>
              <w:spacing w:before="0" w:beforeAutospacing="0" w:after="1" w:afterAutospacing="0"/>
              <w:jc w:val="right"/>
              <w:rPr>
                <w:sz w:val="20"/>
                <w:szCs w:val="20"/>
              </w:rPr>
            </w:pPr>
            <w:r>
              <w:rPr>
                <w:sz w:val="20"/>
                <w:szCs w:val="20"/>
              </w:rPr>
              <w:t>(191,184)</w:t>
            </w:r>
          </w:p>
        </w:tc>
      </w:tr>
      <w:tr w:rsidR="00000000" w14:paraId="24CB770C" w14:textId="77777777">
        <w:trPr>
          <w:divId w:val="1762408084"/>
        </w:trPr>
        <w:tc>
          <w:tcPr>
            <w:tcW w:w="2689" w:type="pct"/>
            <w:tcMar>
              <w:top w:w="0" w:type="dxa"/>
              <w:left w:w="0" w:type="dxa"/>
              <w:bottom w:w="0" w:type="dxa"/>
              <w:right w:w="0" w:type="dxa"/>
            </w:tcMar>
            <w:vAlign w:val="bottom"/>
            <w:hideMark/>
          </w:tcPr>
          <w:p w14:paraId="3B2AC40D" w14:textId="77777777" w:rsidR="00000000" w:rsidRDefault="00BF6C45">
            <w:pPr>
              <w:pStyle w:val="a3"/>
              <w:spacing w:before="0" w:beforeAutospacing="0" w:after="1" w:afterAutospacing="0"/>
              <w:rPr>
                <w:sz w:val="20"/>
                <w:szCs w:val="20"/>
              </w:rPr>
            </w:pPr>
            <w:r>
              <w:rPr>
                <w:b/>
                <w:bCs/>
                <w:sz w:val="20"/>
                <w:szCs w:val="20"/>
              </w:rPr>
              <w:t>Net Loss Per Share of Common Stock, Basic and Diluted</w:t>
            </w:r>
          </w:p>
        </w:tc>
        <w:tc>
          <w:tcPr>
            <w:tcW w:w="111" w:type="pct"/>
            <w:tcMar>
              <w:top w:w="0" w:type="dxa"/>
              <w:left w:w="0" w:type="dxa"/>
              <w:bottom w:w="0" w:type="dxa"/>
              <w:right w:w="0" w:type="dxa"/>
            </w:tcMar>
            <w:vAlign w:val="bottom"/>
            <w:hideMark/>
          </w:tcPr>
          <w:p w14:paraId="72AFE9C8" w14:textId="77777777" w:rsidR="00000000" w:rsidRDefault="00BF6C45">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61A88D4C" w14:textId="77777777" w:rsidR="00000000" w:rsidRDefault="00BF6C45">
            <w:pPr>
              <w:pStyle w:val="a3"/>
              <w:spacing w:before="0" w:beforeAutospacing="0" w:after="1"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14:paraId="1A418F54" w14:textId="77777777" w:rsidR="00000000" w:rsidRDefault="00BF6C45">
            <w:pPr>
              <w:pStyle w:val="a3"/>
              <w:spacing w:before="0" w:beforeAutospacing="0" w:after="1" w:afterAutospacing="0"/>
              <w:jc w:val="right"/>
              <w:rPr>
                <w:sz w:val="20"/>
                <w:szCs w:val="20"/>
              </w:rPr>
            </w:pPr>
            <w:r>
              <w:rPr>
                <w:sz w:val="20"/>
                <w:szCs w:val="20"/>
              </w:rPr>
              <w:t>(0.55)</w:t>
            </w:r>
          </w:p>
        </w:tc>
        <w:tc>
          <w:tcPr>
            <w:tcW w:w="111" w:type="pct"/>
            <w:noWrap/>
            <w:tcMar>
              <w:top w:w="0" w:type="dxa"/>
              <w:left w:w="0" w:type="dxa"/>
              <w:bottom w:w="0" w:type="dxa"/>
              <w:right w:w="0" w:type="dxa"/>
            </w:tcMar>
            <w:vAlign w:val="bottom"/>
            <w:hideMark/>
          </w:tcPr>
          <w:p w14:paraId="60244083"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69CBC7DD"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49BF672A" w14:textId="77777777" w:rsidR="00000000" w:rsidRDefault="00BF6C45">
            <w:pPr>
              <w:pStyle w:val="a3"/>
              <w:spacing w:before="0" w:beforeAutospacing="0" w:after="1" w:afterAutospacing="0"/>
              <w:jc w:val="right"/>
              <w:rPr>
                <w:sz w:val="20"/>
                <w:szCs w:val="20"/>
              </w:rPr>
            </w:pPr>
            <w:r>
              <w:rPr>
                <w:sz w:val="20"/>
                <w:szCs w:val="20"/>
              </w:rPr>
              <w:t>(0.40)</w:t>
            </w:r>
          </w:p>
        </w:tc>
        <w:tc>
          <w:tcPr>
            <w:tcW w:w="111" w:type="pct"/>
            <w:noWrap/>
            <w:tcMar>
              <w:top w:w="0" w:type="dxa"/>
              <w:left w:w="0" w:type="dxa"/>
              <w:bottom w:w="0" w:type="dxa"/>
              <w:right w:w="0" w:type="dxa"/>
            </w:tcMar>
            <w:vAlign w:val="bottom"/>
            <w:hideMark/>
          </w:tcPr>
          <w:p w14:paraId="4EE59617"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58BBD668"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391D3CC2" w14:textId="77777777" w:rsidR="00000000" w:rsidRDefault="00BF6C45">
            <w:pPr>
              <w:pStyle w:val="a3"/>
              <w:spacing w:before="0" w:beforeAutospacing="0" w:after="1" w:afterAutospacing="0"/>
              <w:jc w:val="right"/>
              <w:rPr>
                <w:sz w:val="20"/>
                <w:szCs w:val="20"/>
              </w:rPr>
            </w:pPr>
            <w:r>
              <w:rPr>
                <w:sz w:val="20"/>
                <w:szCs w:val="20"/>
              </w:rPr>
              <w:t>(1.60)</w:t>
            </w:r>
          </w:p>
        </w:tc>
        <w:tc>
          <w:tcPr>
            <w:tcW w:w="111" w:type="pct"/>
            <w:noWrap/>
            <w:tcMar>
              <w:top w:w="0" w:type="dxa"/>
              <w:left w:w="0" w:type="dxa"/>
              <w:bottom w:w="0" w:type="dxa"/>
              <w:right w:w="0" w:type="dxa"/>
            </w:tcMar>
            <w:vAlign w:val="bottom"/>
            <w:hideMark/>
          </w:tcPr>
          <w:p w14:paraId="31B0A450"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609C4FA0" w14:textId="77777777" w:rsidR="00000000" w:rsidRDefault="00BF6C45">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14:paraId="67A7A0AA" w14:textId="77777777" w:rsidR="00000000" w:rsidRDefault="00BF6C45">
            <w:pPr>
              <w:pStyle w:val="a3"/>
              <w:spacing w:before="0" w:beforeAutospacing="0" w:after="1" w:afterAutospacing="0"/>
              <w:jc w:val="right"/>
              <w:rPr>
                <w:sz w:val="20"/>
                <w:szCs w:val="20"/>
              </w:rPr>
            </w:pPr>
            <w:r>
              <w:rPr>
                <w:sz w:val="20"/>
                <w:szCs w:val="20"/>
              </w:rPr>
              <w:t>(1.41)</w:t>
            </w:r>
          </w:p>
        </w:tc>
      </w:tr>
      <w:tr w:rsidR="00000000" w14:paraId="4197770D" w14:textId="77777777">
        <w:trPr>
          <w:divId w:val="1762408084"/>
        </w:trPr>
        <w:tc>
          <w:tcPr>
            <w:tcW w:w="2689" w:type="pct"/>
            <w:shd w:val="clear" w:color="auto" w:fill="CCEEFF"/>
            <w:tcMar>
              <w:top w:w="0" w:type="dxa"/>
              <w:left w:w="0" w:type="dxa"/>
              <w:bottom w:w="0" w:type="dxa"/>
              <w:right w:w="0" w:type="dxa"/>
            </w:tcMar>
            <w:vAlign w:val="bottom"/>
            <w:hideMark/>
          </w:tcPr>
          <w:p w14:paraId="2CA2C04E" w14:textId="77777777" w:rsidR="00000000" w:rsidRDefault="00BF6C45">
            <w:pPr>
              <w:pStyle w:val="a3"/>
              <w:spacing w:before="0" w:beforeAutospacing="0" w:after="1" w:afterAutospacing="0"/>
              <w:rPr>
                <w:sz w:val="20"/>
                <w:szCs w:val="20"/>
              </w:rPr>
            </w:pPr>
            <w:r>
              <w:rPr>
                <w:b/>
                <w:bCs/>
                <w:sz w:val="20"/>
                <w:szCs w:val="20"/>
              </w:rPr>
              <w:t>Weighted Average Shares of Common Stock Outstanding, Basic and Diluted</w:t>
            </w:r>
          </w:p>
        </w:tc>
        <w:tc>
          <w:tcPr>
            <w:tcW w:w="111" w:type="pct"/>
            <w:shd w:val="clear" w:color="auto" w:fill="CCEEFF"/>
            <w:tcMar>
              <w:top w:w="0" w:type="dxa"/>
              <w:left w:w="0" w:type="dxa"/>
              <w:bottom w:w="0" w:type="dxa"/>
              <w:right w:w="0" w:type="dxa"/>
            </w:tcMar>
            <w:vAlign w:val="bottom"/>
            <w:hideMark/>
          </w:tcPr>
          <w:p w14:paraId="7AB84BF8" w14:textId="77777777" w:rsidR="00000000" w:rsidRDefault="00BF6C45">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0B476EEB" w14:textId="77777777" w:rsidR="00000000" w:rsidRDefault="00BF6C45">
            <w:pPr>
              <w:pStyle w:val="a3"/>
              <w:spacing w:before="0" w:beforeAutospacing="0" w:after="1" w:afterAutospacing="0"/>
              <w:rPr>
                <w:sz w:val="20"/>
                <w:szCs w:val="20"/>
              </w:rPr>
            </w:pPr>
            <w:r>
              <w:rPr>
                <w:sz w:val="20"/>
                <w:szCs w:val="20"/>
              </w:rPr>
              <w:t> </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4E76F0BB" w14:textId="77777777" w:rsidR="00000000" w:rsidRDefault="00BF6C45">
            <w:pPr>
              <w:pStyle w:val="a3"/>
              <w:spacing w:before="0" w:beforeAutospacing="0" w:after="1" w:afterAutospacing="0"/>
              <w:ind w:right="60"/>
              <w:jc w:val="right"/>
              <w:rPr>
                <w:sz w:val="20"/>
                <w:szCs w:val="20"/>
              </w:rPr>
            </w:pPr>
            <w:r>
              <w:rPr>
                <w:sz w:val="20"/>
                <w:szCs w:val="20"/>
              </w:rPr>
              <w:t>155,508</w:t>
            </w:r>
          </w:p>
        </w:tc>
        <w:tc>
          <w:tcPr>
            <w:tcW w:w="111" w:type="pct"/>
            <w:shd w:val="clear" w:color="auto" w:fill="CCEEFF"/>
            <w:noWrap/>
            <w:tcMar>
              <w:top w:w="0" w:type="dxa"/>
              <w:left w:w="0" w:type="dxa"/>
              <w:bottom w:w="0" w:type="dxa"/>
              <w:right w:w="0" w:type="dxa"/>
            </w:tcMar>
            <w:vAlign w:val="bottom"/>
            <w:hideMark/>
          </w:tcPr>
          <w:p w14:paraId="43FE1B16"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0661FD14"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783692D2" w14:textId="77777777" w:rsidR="00000000" w:rsidRDefault="00BF6C45">
            <w:pPr>
              <w:pStyle w:val="a3"/>
              <w:spacing w:before="0" w:beforeAutospacing="0" w:after="1" w:afterAutospacing="0"/>
              <w:ind w:right="60"/>
              <w:jc w:val="right"/>
              <w:rPr>
                <w:sz w:val="20"/>
                <w:szCs w:val="20"/>
              </w:rPr>
            </w:pPr>
            <w:r>
              <w:rPr>
                <w:sz w:val="20"/>
                <w:szCs w:val="20"/>
              </w:rPr>
              <w:t>146,492</w:t>
            </w:r>
          </w:p>
        </w:tc>
        <w:tc>
          <w:tcPr>
            <w:tcW w:w="111" w:type="pct"/>
            <w:shd w:val="clear" w:color="auto" w:fill="CCEEFF"/>
            <w:noWrap/>
            <w:tcMar>
              <w:top w:w="0" w:type="dxa"/>
              <w:left w:w="0" w:type="dxa"/>
              <w:bottom w:w="0" w:type="dxa"/>
              <w:right w:w="0" w:type="dxa"/>
            </w:tcMar>
            <w:vAlign w:val="bottom"/>
            <w:hideMark/>
          </w:tcPr>
          <w:p w14:paraId="60AB8915"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2FB6E224"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160E4E0E" w14:textId="77777777" w:rsidR="00000000" w:rsidRDefault="00BF6C45">
            <w:pPr>
              <w:pStyle w:val="a3"/>
              <w:spacing w:before="0" w:beforeAutospacing="0" w:after="1" w:afterAutospacing="0"/>
              <w:ind w:right="60"/>
              <w:jc w:val="right"/>
              <w:rPr>
                <w:sz w:val="20"/>
                <w:szCs w:val="20"/>
              </w:rPr>
            </w:pPr>
            <w:r>
              <w:rPr>
                <w:sz w:val="20"/>
                <w:szCs w:val="20"/>
              </w:rPr>
              <w:t>152,221</w:t>
            </w:r>
          </w:p>
        </w:tc>
        <w:tc>
          <w:tcPr>
            <w:tcW w:w="111" w:type="pct"/>
            <w:shd w:val="clear" w:color="auto" w:fill="CCEEFF"/>
            <w:noWrap/>
            <w:tcMar>
              <w:top w:w="0" w:type="dxa"/>
              <w:left w:w="0" w:type="dxa"/>
              <w:bottom w:w="0" w:type="dxa"/>
              <w:right w:w="0" w:type="dxa"/>
            </w:tcMar>
            <w:vAlign w:val="bottom"/>
            <w:hideMark/>
          </w:tcPr>
          <w:p w14:paraId="3DD533CC" w14:textId="77777777" w:rsidR="00000000" w:rsidRDefault="00BF6C45">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3730E23E" w14:textId="77777777" w:rsidR="00000000" w:rsidRDefault="00BF6C45">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14:paraId="696422C9" w14:textId="77777777" w:rsidR="00000000" w:rsidRDefault="00BF6C45">
            <w:pPr>
              <w:pStyle w:val="a3"/>
              <w:spacing w:before="0" w:beforeAutospacing="0" w:after="1" w:afterAutospacing="0"/>
              <w:ind w:right="60"/>
              <w:jc w:val="right"/>
              <w:rPr>
                <w:sz w:val="20"/>
                <w:szCs w:val="20"/>
              </w:rPr>
            </w:pPr>
            <w:r>
              <w:rPr>
                <w:sz w:val="20"/>
                <w:szCs w:val="20"/>
              </w:rPr>
              <w:t>135,457</w:t>
            </w:r>
          </w:p>
        </w:tc>
      </w:tr>
    </w:tbl>
    <w:p w14:paraId="6ABEF521" w14:textId="77777777" w:rsidR="00000000" w:rsidRDefault="00BF6C45">
      <w:pPr>
        <w:pStyle w:val="a3"/>
        <w:spacing w:before="0" w:beforeAutospacing="0" w:after="0" w:afterAutospacing="0"/>
        <w:divId w:val="1762408084"/>
        <w:rPr>
          <w:sz w:val="20"/>
          <w:szCs w:val="20"/>
        </w:rPr>
      </w:pPr>
      <w:r>
        <w:rPr>
          <w:sz w:val="20"/>
          <w:szCs w:val="20"/>
        </w:rPr>
        <w:t>​</w:t>
      </w:r>
    </w:p>
    <w:p w14:paraId="3ACED0CD" w14:textId="77777777" w:rsidR="00000000" w:rsidRDefault="00BF6C45">
      <w:pPr>
        <w:pStyle w:val="a3"/>
        <w:spacing w:before="0" w:beforeAutospacing="0" w:after="200" w:afterAutospacing="0"/>
        <w:ind w:firstLine="547"/>
        <w:jc w:val="center"/>
        <w:divId w:val="1762408084"/>
        <w:rPr>
          <w:sz w:val="20"/>
          <w:szCs w:val="20"/>
        </w:rPr>
      </w:pPr>
      <w:r>
        <w:rPr>
          <w:sz w:val="20"/>
          <w:szCs w:val="20"/>
        </w:rPr>
        <w:t>The accompanying notes are an integral part of these condensed consolidated financial statements.</w:t>
      </w:r>
    </w:p>
    <w:p w14:paraId="2B2D0BD6" w14:textId="77777777" w:rsidR="00000000" w:rsidRDefault="00BF6C45">
      <w:pPr>
        <w:pStyle w:val="a3"/>
        <w:spacing w:before="0" w:beforeAutospacing="0" w:after="0" w:afterAutospacing="0"/>
        <w:divId w:val="1762408084"/>
        <w:rPr>
          <w:sz w:val="20"/>
          <w:szCs w:val="20"/>
        </w:rPr>
      </w:pPr>
      <w:r>
        <w:rPr>
          <w:sz w:val="20"/>
          <w:szCs w:val="20"/>
        </w:rPr>
        <w:t>​</w:t>
      </w:r>
    </w:p>
    <w:p w14:paraId="7A2BCF87" w14:textId="77777777" w:rsidR="00000000" w:rsidRDefault="00BF6C45">
      <w:pPr>
        <w:pStyle w:val="a3"/>
        <w:spacing w:before="480" w:beforeAutospacing="0" w:after="0" w:afterAutospacing="0"/>
        <w:jc w:val="center"/>
        <w:divId w:val="1742021675"/>
        <w:rPr>
          <w:sz w:val="20"/>
          <w:szCs w:val="20"/>
        </w:rPr>
      </w:pPr>
      <w:r>
        <w:rPr>
          <w:sz w:val="20"/>
          <w:szCs w:val="20"/>
        </w:rPr>
        <w:t>3</w:t>
      </w:r>
    </w:p>
    <w:p w14:paraId="7DC5767C" w14:textId="77777777" w:rsidR="00000000" w:rsidRDefault="00BF6C45">
      <w:pPr>
        <w:pStyle w:val="a3"/>
        <w:spacing w:before="0" w:beforeAutospacing="0" w:after="600" w:afterAutospacing="0"/>
        <w:divId w:val="580913560"/>
        <w:rPr>
          <w:sz w:val="20"/>
          <w:szCs w:val="20"/>
        </w:rPr>
      </w:pPr>
      <w:hyperlink w:anchor="TOC" w:history="1">
        <w:r>
          <w:rPr>
            <w:rStyle w:val="a4"/>
            <w:sz w:val="20"/>
            <w:szCs w:val="20"/>
          </w:rPr>
          <w:t>Table of Contents</w:t>
        </w:r>
      </w:hyperlink>
    </w:p>
    <w:p w14:paraId="1B5F6A69" w14:textId="77777777" w:rsidR="00000000" w:rsidRDefault="00BF6C45">
      <w:pPr>
        <w:pStyle w:val="a3"/>
        <w:spacing w:before="0" w:beforeAutospacing="0" w:after="0" w:afterAutospacing="0"/>
        <w:jc w:val="center"/>
        <w:divId w:val="171914495"/>
        <w:rPr>
          <w:b/>
          <w:bCs/>
          <w:sz w:val="20"/>
          <w:szCs w:val="20"/>
        </w:rPr>
      </w:pPr>
      <w:r>
        <w:rPr>
          <w:b/>
          <w:bCs/>
          <w:sz w:val="20"/>
          <w:szCs w:val="20"/>
        </w:rPr>
        <w:t>IOVANCE BIOTHERAPEUTICS, INC.</w:t>
      </w:r>
    </w:p>
    <w:p w14:paraId="3681FF42" w14:textId="77777777" w:rsidR="00000000" w:rsidRDefault="00BF6C45">
      <w:pPr>
        <w:pStyle w:val="a3"/>
        <w:spacing w:before="0" w:beforeAutospacing="0" w:after="0" w:afterAutospacing="0"/>
        <w:jc w:val="center"/>
        <w:divId w:val="171914495"/>
        <w:rPr>
          <w:sz w:val="20"/>
          <w:szCs w:val="20"/>
        </w:rPr>
      </w:pPr>
      <w:r>
        <w:rPr>
          <w:b/>
          <w:bCs/>
          <w:sz w:val="20"/>
          <w:szCs w:val="20"/>
        </w:rPr>
        <w:t>Condensed Consolidated Statements of Comprehensive Loss</w:t>
      </w:r>
    </w:p>
    <w:p w14:paraId="342A5AE6" w14:textId="77777777" w:rsidR="00000000" w:rsidRDefault="00BF6C45">
      <w:pPr>
        <w:pStyle w:val="a3"/>
        <w:spacing w:before="0" w:beforeAutospacing="0" w:after="0" w:afterAutospacing="0"/>
        <w:jc w:val="center"/>
        <w:divId w:val="171914495"/>
        <w:rPr>
          <w:sz w:val="20"/>
          <w:szCs w:val="20"/>
        </w:rPr>
      </w:pPr>
      <w:r>
        <w:rPr>
          <w:b/>
          <w:bCs/>
          <w:sz w:val="20"/>
          <w:szCs w:val="20"/>
        </w:rPr>
        <w:t>(unaudited; in thousands)</w:t>
      </w:r>
    </w:p>
    <w:p w14:paraId="57EDEDD0" w14:textId="77777777" w:rsidR="00000000" w:rsidRDefault="00BF6C45">
      <w:pPr>
        <w:pStyle w:val="a3"/>
        <w:spacing w:before="0" w:beforeAutospacing="0" w:after="0" w:afterAutospacing="0"/>
        <w:jc w:val="center"/>
        <w:divId w:val="171914495"/>
        <w:rPr>
          <w:sz w:val="20"/>
          <w:szCs w:val="20"/>
        </w:rPr>
      </w:pPr>
      <w:r>
        <w:rPr>
          <w:b/>
          <w:bCs/>
          <w:sz w:val="20"/>
          <w:szCs w:val="20"/>
        </w:rPr>
        <w:t>​</w:t>
      </w:r>
    </w:p>
    <w:tbl>
      <w:tblPr>
        <w:tblW w:w="4962" w:type="pct"/>
        <w:tblCellMar>
          <w:top w:w="15" w:type="dxa"/>
          <w:left w:w="0" w:type="dxa"/>
          <w:bottom w:w="15" w:type="dxa"/>
          <w:right w:w="0" w:type="dxa"/>
        </w:tblCellMar>
        <w:tblLook w:val="04A0" w:firstRow="1" w:lastRow="0" w:firstColumn="1" w:lastColumn="0" w:noHBand="0" w:noVBand="1"/>
      </w:tblPr>
      <w:tblGrid>
        <w:gridCol w:w="3392"/>
        <w:gridCol w:w="224"/>
        <w:gridCol w:w="139"/>
        <w:gridCol w:w="881"/>
        <w:gridCol w:w="222"/>
        <w:gridCol w:w="138"/>
        <w:gridCol w:w="740"/>
        <w:gridCol w:w="221"/>
        <w:gridCol w:w="138"/>
        <w:gridCol w:w="892"/>
        <w:gridCol w:w="221"/>
        <w:gridCol w:w="138"/>
        <w:gridCol w:w="897"/>
      </w:tblGrid>
      <w:tr w:rsidR="00000000" w14:paraId="62AF998A" w14:textId="77777777">
        <w:trPr>
          <w:divId w:val="171914495"/>
          <w:trHeight w:val="20"/>
        </w:trPr>
        <w:tc>
          <w:tcPr>
            <w:tcW w:w="2056" w:type="pct"/>
            <w:tcMar>
              <w:top w:w="0" w:type="dxa"/>
              <w:left w:w="0" w:type="dxa"/>
              <w:bottom w:w="0" w:type="dxa"/>
              <w:right w:w="0" w:type="dxa"/>
            </w:tcMar>
            <w:vAlign w:val="bottom"/>
            <w:hideMark/>
          </w:tcPr>
          <w:p w14:paraId="5DC9309C" w14:textId="77777777" w:rsidR="00000000" w:rsidRDefault="00BF6C45">
            <w:pPr>
              <w:pStyle w:val="a3"/>
              <w:spacing w:before="0" w:beforeAutospacing="0" w:after="1" w:afterAutospacing="0"/>
              <w:divId w:val="599532632"/>
              <w:rPr>
                <w:sz w:val="20"/>
                <w:szCs w:val="20"/>
              </w:rPr>
            </w:pPr>
            <w:r>
              <w:rPr>
                <w:sz w:val="2"/>
                <w:szCs w:val="2"/>
              </w:rPr>
              <w:t>​</w:t>
            </w:r>
          </w:p>
        </w:tc>
        <w:tc>
          <w:tcPr>
            <w:tcW w:w="135" w:type="pct"/>
            <w:tcMar>
              <w:top w:w="0" w:type="dxa"/>
              <w:left w:w="0" w:type="dxa"/>
              <w:bottom w:w="0" w:type="dxa"/>
              <w:right w:w="0" w:type="dxa"/>
            </w:tcMar>
            <w:vAlign w:val="bottom"/>
            <w:hideMark/>
          </w:tcPr>
          <w:p w14:paraId="0A5AA7AB" w14:textId="77777777" w:rsidR="00000000" w:rsidRDefault="00BF6C45">
            <w:pPr>
              <w:pStyle w:val="a3"/>
              <w:spacing w:before="0" w:beforeAutospacing="0" w:after="1" w:afterAutospacing="0"/>
              <w:divId w:val="534852533"/>
              <w:rPr>
                <w:sz w:val="20"/>
                <w:szCs w:val="20"/>
              </w:rPr>
            </w:pPr>
            <w:r>
              <w:rPr>
                <w:sz w:val="2"/>
                <w:szCs w:val="2"/>
              </w:rPr>
              <w:t>​</w:t>
            </w:r>
          </w:p>
        </w:tc>
        <w:tc>
          <w:tcPr>
            <w:tcW w:w="84" w:type="pct"/>
            <w:tcMar>
              <w:top w:w="0" w:type="dxa"/>
              <w:left w:w="0" w:type="dxa"/>
              <w:bottom w:w="0" w:type="dxa"/>
              <w:right w:w="0" w:type="dxa"/>
            </w:tcMar>
            <w:vAlign w:val="bottom"/>
            <w:hideMark/>
          </w:tcPr>
          <w:p w14:paraId="52DEFA2D" w14:textId="77777777" w:rsidR="00000000" w:rsidRDefault="00BF6C45">
            <w:pPr>
              <w:pStyle w:val="a3"/>
              <w:spacing w:before="0" w:beforeAutospacing="0" w:after="1" w:afterAutospacing="0"/>
              <w:divId w:val="1540778175"/>
              <w:rPr>
                <w:sz w:val="20"/>
                <w:szCs w:val="20"/>
              </w:rPr>
            </w:pPr>
            <w:r>
              <w:rPr>
                <w:sz w:val="2"/>
                <w:szCs w:val="2"/>
              </w:rPr>
              <w:t>​</w:t>
            </w:r>
          </w:p>
        </w:tc>
        <w:tc>
          <w:tcPr>
            <w:tcW w:w="533" w:type="pct"/>
            <w:tcMar>
              <w:top w:w="0" w:type="dxa"/>
              <w:left w:w="0" w:type="dxa"/>
              <w:bottom w:w="0" w:type="dxa"/>
              <w:right w:w="0" w:type="dxa"/>
            </w:tcMar>
            <w:vAlign w:val="bottom"/>
            <w:hideMark/>
          </w:tcPr>
          <w:p w14:paraId="4F306CE2" w14:textId="77777777" w:rsidR="00000000" w:rsidRDefault="00BF6C45">
            <w:pPr>
              <w:pStyle w:val="a3"/>
              <w:spacing w:before="0" w:beforeAutospacing="0" w:after="1" w:afterAutospacing="0"/>
              <w:divId w:val="248196326"/>
              <w:rPr>
                <w:sz w:val="20"/>
                <w:szCs w:val="20"/>
              </w:rPr>
            </w:pPr>
            <w:r>
              <w:rPr>
                <w:sz w:val="2"/>
                <w:szCs w:val="2"/>
              </w:rPr>
              <w:t>​</w:t>
            </w:r>
          </w:p>
        </w:tc>
        <w:tc>
          <w:tcPr>
            <w:tcW w:w="134" w:type="pct"/>
            <w:tcMar>
              <w:top w:w="0" w:type="dxa"/>
              <w:left w:w="0" w:type="dxa"/>
              <w:bottom w:w="0" w:type="dxa"/>
              <w:right w:w="0" w:type="dxa"/>
            </w:tcMar>
            <w:vAlign w:val="bottom"/>
            <w:hideMark/>
          </w:tcPr>
          <w:p w14:paraId="0FCE0075" w14:textId="77777777" w:rsidR="00000000" w:rsidRDefault="00BF6C45">
            <w:pPr>
              <w:pStyle w:val="a3"/>
              <w:spacing w:before="0" w:beforeAutospacing="0" w:after="1" w:afterAutospacing="0"/>
              <w:divId w:val="336422027"/>
              <w:rPr>
                <w:sz w:val="20"/>
                <w:szCs w:val="20"/>
              </w:rPr>
            </w:pPr>
            <w:r>
              <w:rPr>
                <w:sz w:val="2"/>
                <w:szCs w:val="2"/>
              </w:rPr>
              <w:t>​</w:t>
            </w:r>
          </w:p>
        </w:tc>
        <w:tc>
          <w:tcPr>
            <w:tcW w:w="84" w:type="pct"/>
            <w:tcMar>
              <w:top w:w="0" w:type="dxa"/>
              <w:left w:w="0" w:type="dxa"/>
              <w:bottom w:w="0" w:type="dxa"/>
              <w:right w:w="0" w:type="dxa"/>
            </w:tcMar>
            <w:vAlign w:val="bottom"/>
            <w:hideMark/>
          </w:tcPr>
          <w:p w14:paraId="6CF4409F" w14:textId="77777777" w:rsidR="00000000" w:rsidRDefault="00BF6C45">
            <w:pPr>
              <w:pStyle w:val="a3"/>
              <w:spacing w:before="0" w:beforeAutospacing="0" w:after="1" w:afterAutospacing="0"/>
              <w:divId w:val="89085318"/>
              <w:rPr>
                <w:sz w:val="20"/>
                <w:szCs w:val="20"/>
              </w:rPr>
            </w:pPr>
            <w:r>
              <w:rPr>
                <w:sz w:val="2"/>
                <w:szCs w:val="2"/>
              </w:rPr>
              <w:t>​</w:t>
            </w:r>
          </w:p>
        </w:tc>
        <w:tc>
          <w:tcPr>
            <w:tcW w:w="448" w:type="pct"/>
            <w:tcMar>
              <w:top w:w="0" w:type="dxa"/>
              <w:left w:w="0" w:type="dxa"/>
              <w:bottom w:w="0" w:type="dxa"/>
              <w:right w:w="0" w:type="dxa"/>
            </w:tcMar>
            <w:vAlign w:val="bottom"/>
            <w:hideMark/>
          </w:tcPr>
          <w:p w14:paraId="716015D6" w14:textId="77777777" w:rsidR="00000000" w:rsidRDefault="00BF6C45">
            <w:pPr>
              <w:pStyle w:val="a3"/>
              <w:spacing w:before="0" w:beforeAutospacing="0" w:after="1" w:afterAutospacing="0"/>
              <w:divId w:val="1037126512"/>
              <w:rPr>
                <w:sz w:val="20"/>
                <w:szCs w:val="20"/>
              </w:rPr>
            </w:pPr>
            <w:r>
              <w:rPr>
                <w:sz w:val="2"/>
                <w:szCs w:val="2"/>
              </w:rPr>
              <w:t>​</w:t>
            </w:r>
          </w:p>
        </w:tc>
        <w:tc>
          <w:tcPr>
            <w:tcW w:w="134" w:type="pct"/>
            <w:tcMar>
              <w:top w:w="0" w:type="dxa"/>
              <w:left w:w="0" w:type="dxa"/>
              <w:bottom w:w="0" w:type="dxa"/>
              <w:right w:w="0" w:type="dxa"/>
            </w:tcMar>
            <w:vAlign w:val="bottom"/>
            <w:hideMark/>
          </w:tcPr>
          <w:p w14:paraId="0E32992C" w14:textId="77777777" w:rsidR="00000000" w:rsidRDefault="00BF6C45">
            <w:pPr>
              <w:pStyle w:val="a3"/>
              <w:spacing w:before="0" w:beforeAutospacing="0" w:after="1" w:afterAutospacing="0"/>
              <w:divId w:val="203521268"/>
              <w:rPr>
                <w:sz w:val="20"/>
                <w:szCs w:val="20"/>
              </w:rPr>
            </w:pPr>
            <w:r>
              <w:rPr>
                <w:sz w:val="2"/>
                <w:szCs w:val="2"/>
              </w:rPr>
              <w:t>​</w:t>
            </w:r>
          </w:p>
        </w:tc>
        <w:tc>
          <w:tcPr>
            <w:tcW w:w="84" w:type="pct"/>
            <w:tcMar>
              <w:top w:w="0" w:type="dxa"/>
              <w:left w:w="0" w:type="dxa"/>
              <w:bottom w:w="0" w:type="dxa"/>
              <w:right w:w="0" w:type="dxa"/>
            </w:tcMar>
            <w:vAlign w:val="bottom"/>
            <w:hideMark/>
          </w:tcPr>
          <w:p w14:paraId="462AEC26" w14:textId="77777777" w:rsidR="00000000" w:rsidRDefault="00BF6C45">
            <w:pPr>
              <w:pStyle w:val="a3"/>
              <w:spacing w:before="0" w:beforeAutospacing="0" w:after="1" w:afterAutospacing="0"/>
              <w:divId w:val="1542547795"/>
              <w:rPr>
                <w:sz w:val="20"/>
                <w:szCs w:val="20"/>
              </w:rPr>
            </w:pPr>
            <w:r>
              <w:rPr>
                <w:sz w:val="2"/>
                <w:szCs w:val="2"/>
              </w:rPr>
              <w:t>​</w:t>
            </w:r>
          </w:p>
        </w:tc>
        <w:tc>
          <w:tcPr>
            <w:tcW w:w="540" w:type="pct"/>
            <w:tcMar>
              <w:top w:w="0" w:type="dxa"/>
              <w:left w:w="0" w:type="dxa"/>
              <w:bottom w:w="0" w:type="dxa"/>
              <w:right w:w="0" w:type="dxa"/>
            </w:tcMar>
            <w:vAlign w:val="bottom"/>
            <w:hideMark/>
          </w:tcPr>
          <w:p w14:paraId="77B24C5C" w14:textId="77777777" w:rsidR="00000000" w:rsidRDefault="00BF6C45">
            <w:pPr>
              <w:pStyle w:val="a3"/>
              <w:spacing w:before="0" w:beforeAutospacing="0" w:after="1" w:afterAutospacing="0"/>
              <w:divId w:val="546259654"/>
              <w:rPr>
                <w:sz w:val="20"/>
                <w:szCs w:val="20"/>
              </w:rPr>
            </w:pPr>
            <w:r>
              <w:rPr>
                <w:sz w:val="2"/>
                <w:szCs w:val="2"/>
              </w:rPr>
              <w:t>​</w:t>
            </w:r>
          </w:p>
        </w:tc>
        <w:tc>
          <w:tcPr>
            <w:tcW w:w="134" w:type="pct"/>
            <w:tcMar>
              <w:top w:w="0" w:type="dxa"/>
              <w:left w:w="0" w:type="dxa"/>
              <w:bottom w:w="0" w:type="dxa"/>
              <w:right w:w="0" w:type="dxa"/>
            </w:tcMar>
            <w:vAlign w:val="bottom"/>
            <w:hideMark/>
          </w:tcPr>
          <w:p w14:paraId="0E286E78" w14:textId="77777777" w:rsidR="00000000" w:rsidRDefault="00BF6C45">
            <w:pPr>
              <w:pStyle w:val="a3"/>
              <w:spacing w:before="0" w:beforeAutospacing="0" w:after="1" w:afterAutospacing="0"/>
              <w:divId w:val="1399788583"/>
              <w:rPr>
                <w:sz w:val="20"/>
                <w:szCs w:val="20"/>
              </w:rPr>
            </w:pPr>
            <w:r>
              <w:rPr>
                <w:sz w:val="2"/>
                <w:szCs w:val="2"/>
              </w:rPr>
              <w:t>​</w:t>
            </w:r>
          </w:p>
        </w:tc>
        <w:tc>
          <w:tcPr>
            <w:tcW w:w="84" w:type="pct"/>
            <w:tcMar>
              <w:top w:w="0" w:type="dxa"/>
              <w:left w:w="0" w:type="dxa"/>
              <w:bottom w:w="0" w:type="dxa"/>
              <w:right w:w="0" w:type="dxa"/>
            </w:tcMar>
            <w:vAlign w:val="bottom"/>
            <w:hideMark/>
          </w:tcPr>
          <w:p w14:paraId="4022AD9D" w14:textId="77777777" w:rsidR="00000000" w:rsidRDefault="00BF6C45">
            <w:pPr>
              <w:pStyle w:val="a3"/>
              <w:spacing w:before="0" w:beforeAutospacing="0" w:after="1" w:afterAutospacing="0"/>
              <w:divId w:val="1212234664"/>
              <w:rPr>
                <w:sz w:val="20"/>
                <w:szCs w:val="20"/>
              </w:rPr>
            </w:pPr>
            <w:r>
              <w:rPr>
                <w:sz w:val="2"/>
                <w:szCs w:val="2"/>
              </w:rPr>
              <w:t>​</w:t>
            </w:r>
          </w:p>
        </w:tc>
        <w:tc>
          <w:tcPr>
            <w:tcW w:w="542" w:type="pct"/>
            <w:tcMar>
              <w:top w:w="0" w:type="dxa"/>
              <w:left w:w="0" w:type="dxa"/>
              <w:bottom w:w="0" w:type="dxa"/>
              <w:right w:w="0" w:type="dxa"/>
            </w:tcMar>
            <w:vAlign w:val="bottom"/>
            <w:hideMark/>
          </w:tcPr>
          <w:p w14:paraId="0D6B2679" w14:textId="77777777" w:rsidR="00000000" w:rsidRDefault="00BF6C45">
            <w:pPr>
              <w:pStyle w:val="a3"/>
              <w:spacing w:before="0" w:beforeAutospacing="0" w:after="1" w:afterAutospacing="0"/>
              <w:divId w:val="45883041"/>
              <w:rPr>
                <w:sz w:val="20"/>
                <w:szCs w:val="20"/>
              </w:rPr>
            </w:pPr>
            <w:r>
              <w:rPr>
                <w:sz w:val="2"/>
                <w:szCs w:val="2"/>
              </w:rPr>
              <w:t>​</w:t>
            </w:r>
          </w:p>
        </w:tc>
      </w:tr>
      <w:tr w:rsidR="00000000" w14:paraId="69BC19D8" w14:textId="77777777">
        <w:trPr>
          <w:divId w:val="171914495"/>
        </w:trPr>
        <w:tc>
          <w:tcPr>
            <w:tcW w:w="2056" w:type="pct"/>
            <w:tcMar>
              <w:top w:w="0" w:type="dxa"/>
              <w:left w:w="0" w:type="dxa"/>
              <w:bottom w:w="0" w:type="dxa"/>
              <w:right w:w="0" w:type="dxa"/>
            </w:tcMar>
            <w:vAlign w:val="bottom"/>
            <w:hideMark/>
          </w:tcPr>
          <w:p w14:paraId="05A23C12" w14:textId="77777777" w:rsidR="00000000" w:rsidRDefault="00BF6C45">
            <w:pPr>
              <w:pStyle w:val="a3"/>
              <w:spacing w:before="0" w:beforeAutospacing="0" w:after="1" w:afterAutospacing="0"/>
              <w:rPr>
                <w:sz w:val="20"/>
                <w:szCs w:val="20"/>
              </w:rPr>
            </w:pPr>
            <w:r>
              <w:rPr>
                <w:sz w:val="16"/>
                <w:szCs w:val="16"/>
              </w:rPr>
              <w:t>​</w:t>
            </w:r>
          </w:p>
        </w:tc>
        <w:tc>
          <w:tcPr>
            <w:tcW w:w="135" w:type="pct"/>
            <w:tcMar>
              <w:top w:w="0" w:type="dxa"/>
              <w:left w:w="0" w:type="dxa"/>
              <w:bottom w:w="0" w:type="dxa"/>
              <w:right w:w="0" w:type="dxa"/>
            </w:tcMar>
            <w:vAlign w:val="bottom"/>
            <w:hideMark/>
          </w:tcPr>
          <w:p w14:paraId="3BE73876" w14:textId="77777777" w:rsidR="00000000" w:rsidRDefault="00BF6C45">
            <w:pPr>
              <w:pStyle w:val="a3"/>
              <w:spacing w:before="0" w:beforeAutospacing="0" w:after="1" w:afterAutospacing="0"/>
              <w:rPr>
                <w:sz w:val="20"/>
                <w:szCs w:val="20"/>
              </w:rPr>
            </w:pPr>
            <w:r>
              <w:rPr>
                <w:sz w:val="16"/>
                <w:szCs w:val="16"/>
              </w:rPr>
              <w:t>​</w:t>
            </w:r>
          </w:p>
        </w:tc>
        <w:tc>
          <w:tcPr>
            <w:tcW w:w="1285" w:type="pct"/>
            <w:gridSpan w:val="5"/>
            <w:noWrap/>
            <w:tcMar>
              <w:top w:w="0" w:type="dxa"/>
              <w:left w:w="0" w:type="dxa"/>
              <w:bottom w:w="0" w:type="dxa"/>
              <w:right w:w="0" w:type="dxa"/>
            </w:tcMar>
            <w:vAlign w:val="bottom"/>
            <w:hideMark/>
          </w:tcPr>
          <w:p w14:paraId="306DCA01" w14:textId="77777777" w:rsidR="00000000" w:rsidRDefault="00BF6C45">
            <w:pPr>
              <w:pStyle w:val="a3"/>
              <w:spacing w:before="0" w:beforeAutospacing="0" w:after="1" w:afterAutospacing="0"/>
              <w:jc w:val="center"/>
              <w:rPr>
                <w:sz w:val="16"/>
                <w:szCs w:val="16"/>
              </w:rPr>
            </w:pPr>
            <w:r>
              <w:rPr>
                <w:b/>
                <w:bCs/>
                <w:sz w:val="16"/>
                <w:szCs w:val="16"/>
              </w:rPr>
              <w:t xml:space="preserve">Three Months Ended </w:t>
            </w:r>
          </w:p>
        </w:tc>
        <w:tc>
          <w:tcPr>
            <w:tcW w:w="134" w:type="pct"/>
            <w:noWrap/>
            <w:tcMar>
              <w:top w:w="0" w:type="dxa"/>
              <w:left w:w="0" w:type="dxa"/>
              <w:bottom w:w="0" w:type="dxa"/>
              <w:right w:w="0" w:type="dxa"/>
            </w:tcMar>
            <w:vAlign w:val="bottom"/>
            <w:hideMark/>
          </w:tcPr>
          <w:p w14:paraId="7EEB589C" w14:textId="77777777" w:rsidR="00000000" w:rsidRDefault="00BF6C45">
            <w:pPr>
              <w:pStyle w:val="a3"/>
              <w:spacing w:before="0" w:beforeAutospacing="0" w:after="1" w:afterAutospacing="0"/>
              <w:rPr>
                <w:sz w:val="20"/>
                <w:szCs w:val="20"/>
              </w:rPr>
            </w:pPr>
            <w:r>
              <w:rPr>
                <w:b/>
                <w:bCs/>
                <w:sz w:val="16"/>
                <w:szCs w:val="16"/>
              </w:rPr>
              <w:t>​</w:t>
            </w:r>
          </w:p>
        </w:tc>
        <w:tc>
          <w:tcPr>
            <w:tcW w:w="1387" w:type="pct"/>
            <w:gridSpan w:val="5"/>
            <w:noWrap/>
            <w:tcMar>
              <w:top w:w="0" w:type="dxa"/>
              <w:left w:w="0" w:type="dxa"/>
              <w:bottom w:w="0" w:type="dxa"/>
              <w:right w:w="0" w:type="dxa"/>
            </w:tcMar>
            <w:vAlign w:val="bottom"/>
            <w:hideMark/>
          </w:tcPr>
          <w:p w14:paraId="25B3471E" w14:textId="77777777" w:rsidR="00000000" w:rsidRDefault="00BF6C45">
            <w:pPr>
              <w:pStyle w:val="a3"/>
              <w:spacing w:before="0" w:beforeAutospacing="0" w:after="1" w:afterAutospacing="0"/>
              <w:jc w:val="center"/>
              <w:rPr>
                <w:sz w:val="16"/>
                <w:szCs w:val="16"/>
              </w:rPr>
            </w:pPr>
            <w:r>
              <w:rPr>
                <w:b/>
                <w:bCs/>
                <w:sz w:val="16"/>
                <w:szCs w:val="16"/>
              </w:rPr>
              <w:t xml:space="preserve">Nine Months Ended </w:t>
            </w:r>
          </w:p>
        </w:tc>
      </w:tr>
      <w:tr w:rsidR="00000000" w14:paraId="16065FE8" w14:textId="77777777">
        <w:trPr>
          <w:divId w:val="171914495"/>
        </w:trPr>
        <w:tc>
          <w:tcPr>
            <w:tcW w:w="2056" w:type="pct"/>
            <w:tcMar>
              <w:top w:w="0" w:type="dxa"/>
              <w:left w:w="0" w:type="dxa"/>
              <w:bottom w:w="0" w:type="dxa"/>
              <w:right w:w="0" w:type="dxa"/>
            </w:tcMar>
            <w:vAlign w:val="bottom"/>
            <w:hideMark/>
          </w:tcPr>
          <w:p w14:paraId="70386C67" w14:textId="77777777" w:rsidR="00000000" w:rsidRDefault="00BF6C45">
            <w:pPr>
              <w:pStyle w:val="a3"/>
              <w:spacing w:before="0" w:beforeAutospacing="0" w:after="1" w:afterAutospacing="0"/>
              <w:rPr>
                <w:sz w:val="20"/>
                <w:szCs w:val="20"/>
              </w:rPr>
            </w:pPr>
            <w:r>
              <w:rPr>
                <w:sz w:val="16"/>
                <w:szCs w:val="16"/>
              </w:rPr>
              <w:t>​</w:t>
            </w:r>
          </w:p>
        </w:tc>
        <w:tc>
          <w:tcPr>
            <w:tcW w:w="135" w:type="pct"/>
            <w:tcMar>
              <w:top w:w="0" w:type="dxa"/>
              <w:left w:w="0" w:type="dxa"/>
              <w:bottom w:w="0" w:type="dxa"/>
              <w:right w:w="0" w:type="dxa"/>
            </w:tcMar>
            <w:vAlign w:val="bottom"/>
            <w:hideMark/>
          </w:tcPr>
          <w:p w14:paraId="3FA38BB4" w14:textId="77777777" w:rsidR="00000000" w:rsidRDefault="00BF6C45">
            <w:pPr>
              <w:pStyle w:val="a3"/>
              <w:spacing w:before="0" w:beforeAutospacing="0" w:after="1" w:afterAutospacing="0"/>
              <w:rPr>
                <w:sz w:val="20"/>
                <w:szCs w:val="20"/>
              </w:rPr>
            </w:pPr>
            <w:r>
              <w:rPr>
                <w:sz w:val="16"/>
                <w:szCs w:val="16"/>
              </w:rPr>
              <w:t>​</w:t>
            </w:r>
          </w:p>
        </w:tc>
        <w:tc>
          <w:tcPr>
            <w:tcW w:w="1285" w:type="pct"/>
            <w:gridSpan w:val="5"/>
            <w:tcBorders>
              <w:bottom w:val="single" w:sz="6" w:space="0" w:color="000000"/>
            </w:tcBorders>
            <w:noWrap/>
            <w:tcMar>
              <w:top w:w="0" w:type="dxa"/>
              <w:left w:w="0" w:type="dxa"/>
              <w:bottom w:w="0" w:type="dxa"/>
              <w:right w:w="0" w:type="dxa"/>
            </w:tcMar>
            <w:vAlign w:val="bottom"/>
            <w:hideMark/>
          </w:tcPr>
          <w:p w14:paraId="00333B9B"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134" w:type="pct"/>
            <w:noWrap/>
            <w:tcMar>
              <w:top w:w="0" w:type="dxa"/>
              <w:left w:w="0" w:type="dxa"/>
              <w:bottom w:w="0" w:type="dxa"/>
              <w:right w:w="0" w:type="dxa"/>
            </w:tcMar>
            <w:vAlign w:val="bottom"/>
            <w:hideMark/>
          </w:tcPr>
          <w:p w14:paraId="48825A29" w14:textId="77777777" w:rsidR="00000000" w:rsidRDefault="00BF6C45">
            <w:pPr>
              <w:pStyle w:val="a3"/>
              <w:spacing w:before="0" w:beforeAutospacing="0" w:after="1" w:afterAutospacing="0"/>
              <w:rPr>
                <w:sz w:val="20"/>
                <w:szCs w:val="20"/>
              </w:rPr>
            </w:pPr>
            <w:r>
              <w:rPr>
                <w:b/>
                <w:bCs/>
                <w:sz w:val="16"/>
                <w:szCs w:val="16"/>
              </w:rPr>
              <w:t>​</w:t>
            </w:r>
          </w:p>
        </w:tc>
        <w:tc>
          <w:tcPr>
            <w:tcW w:w="1387" w:type="pct"/>
            <w:gridSpan w:val="5"/>
            <w:tcBorders>
              <w:bottom w:val="single" w:sz="6" w:space="0" w:color="000000"/>
            </w:tcBorders>
            <w:noWrap/>
            <w:tcMar>
              <w:top w:w="0" w:type="dxa"/>
              <w:left w:w="0" w:type="dxa"/>
              <w:bottom w:w="0" w:type="dxa"/>
              <w:right w:w="0" w:type="dxa"/>
            </w:tcMar>
            <w:vAlign w:val="bottom"/>
            <w:hideMark/>
          </w:tcPr>
          <w:p w14:paraId="4BC9C138" w14:textId="77777777" w:rsidR="00000000" w:rsidRDefault="00BF6C45">
            <w:pPr>
              <w:pStyle w:val="a3"/>
              <w:spacing w:before="0" w:beforeAutospacing="0" w:after="1" w:afterAutospacing="0"/>
              <w:jc w:val="center"/>
              <w:rPr>
                <w:sz w:val="16"/>
                <w:szCs w:val="16"/>
              </w:rPr>
            </w:pPr>
            <w:r>
              <w:rPr>
                <w:b/>
                <w:bCs/>
                <w:sz w:val="16"/>
                <w:szCs w:val="16"/>
              </w:rPr>
              <w:t>September 30, </w:t>
            </w:r>
          </w:p>
        </w:tc>
      </w:tr>
      <w:tr w:rsidR="00000000" w14:paraId="50573580" w14:textId="77777777">
        <w:trPr>
          <w:divId w:val="171914495"/>
        </w:trPr>
        <w:tc>
          <w:tcPr>
            <w:tcW w:w="2056" w:type="pct"/>
            <w:tcMar>
              <w:top w:w="0" w:type="dxa"/>
              <w:left w:w="0" w:type="dxa"/>
              <w:bottom w:w="0" w:type="dxa"/>
              <w:right w:w="0" w:type="dxa"/>
            </w:tcMar>
            <w:vAlign w:val="bottom"/>
            <w:hideMark/>
          </w:tcPr>
          <w:p w14:paraId="0D9A039A" w14:textId="77777777" w:rsidR="00000000" w:rsidRDefault="00BF6C45">
            <w:pPr>
              <w:pStyle w:val="a3"/>
              <w:spacing w:before="0" w:beforeAutospacing="0" w:after="1" w:afterAutospacing="0"/>
              <w:rPr>
                <w:sz w:val="16"/>
                <w:szCs w:val="16"/>
              </w:rPr>
            </w:pPr>
            <w:r>
              <w:rPr>
                <w:sz w:val="16"/>
                <w:szCs w:val="16"/>
              </w:rPr>
              <w:t>​</w:t>
            </w:r>
          </w:p>
        </w:tc>
        <w:tc>
          <w:tcPr>
            <w:tcW w:w="135" w:type="pct"/>
            <w:tcMar>
              <w:top w:w="0" w:type="dxa"/>
              <w:left w:w="0" w:type="dxa"/>
              <w:bottom w:w="0" w:type="dxa"/>
              <w:right w:w="0" w:type="dxa"/>
            </w:tcMar>
            <w:vAlign w:val="bottom"/>
            <w:hideMark/>
          </w:tcPr>
          <w:p w14:paraId="6888E6E3" w14:textId="77777777" w:rsidR="00000000" w:rsidRDefault="00BF6C45">
            <w:pPr>
              <w:pStyle w:val="a3"/>
              <w:spacing w:before="0" w:beforeAutospacing="0" w:after="1" w:afterAutospacing="0"/>
              <w:rPr>
                <w:sz w:val="20"/>
                <w:szCs w:val="20"/>
              </w:rPr>
            </w:pPr>
            <w:r>
              <w:rPr>
                <w:sz w:val="16"/>
                <w:szCs w:val="16"/>
              </w:rPr>
              <w:t>​</w:t>
            </w:r>
          </w:p>
        </w:tc>
        <w:tc>
          <w:tcPr>
            <w:tcW w:w="618" w:type="pct"/>
            <w:gridSpan w:val="2"/>
            <w:tcBorders>
              <w:bottom w:val="single" w:sz="6" w:space="0" w:color="000000"/>
            </w:tcBorders>
            <w:noWrap/>
            <w:tcMar>
              <w:top w:w="0" w:type="dxa"/>
              <w:left w:w="0" w:type="dxa"/>
              <w:bottom w:w="0" w:type="dxa"/>
              <w:right w:w="0" w:type="dxa"/>
            </w:tcMar>
            <w:vAlign w:val="bottom"/>
            <w:hideMark/>
          </w:tcPr>
          <w:p w14:paraId="670E784A" w14:textId="77777777" w:rsidR="00000000" w:rsidRDefault="00BF6C45">
            <w:pPr>
              <w:pStyle w:val="a3"/>
              <w:spacing w:before="0" w:beforeAutospacing="0" w:after="1" w:afterAutospacing="0"/>
              <w:jc w:val="center"/>
              <w:rPr>
                <w:sz w:val="16"/>
                <w:szCs w:val="16"/>
              </w:rPr>
            </w:pPr>
            <w:r>
              <w:rPr>
                <w:b/>
                <w:bCs/>
                <w:sz w:val="16"/>
                <w:szCs w:val="16"/>
              </w:rPr>
              <w:t>2021</w:t>
            </w:r>
          </w:p>
        </w:tc>
        <w:tc>
          <w:tcPr>
            <w:tcW w:w="134" w:type="pct"/>
            <w:noWrap/>
            <w:tcMar>
              <w:top w:w="0" w:type="dxa"/>
              <w:left w:w="0" w:type="dxa"/>
              <w:bottom w:w="0" w:type="dxa"/>
              <w:right w:w="0" w:type="dxa"/>
            </w:tcMar>
            <w:vAlign w:val="bottom"/>
            <w:hideMark/>
          </w:tcPr>
          <w:p w14:paraId="3129A951" w14:textId="77777777" w:rsidR="00000000" w:rsidRDefault="00BF6C45">
            <w:pPr>
              <w:pStyle w:val="a3"/>
              <w:spacing w:before="0" w:beforeAutospacing="0" w:after="1"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14:paraId="26515AA0" w14:textId="77777777" w:rsidR="00000000" w:rsidRDefault="00BF6C45">
            <w:pPr>
              <w:pStyle w:val="a3"/>
              <w:spacing w:before="0" w:beforeAutospacing="0" w:after="1" w:afterAutospacing="0"/>
              <w:jc w:val="center"/>
              <w:rPr>
                <w:sz w:val="16"/>
                <w:szCs w:val="16"/>
              </w:rPr>
            </w:pPr>
            <w:r>
              <w:rPr>
                <w:b/>
                <w:bCs/>
                <w:sz w:val="16"/>
                <w:szCs w:val="16"/>
              </w:rPr>
              <w:t>2020</w:t>
            </w:r>
          </w:p>
        </w:tc>
        <w:tc>
          <w:tcPr>
            <w:tcW w:w="134" w:type="pct"/>
            <w:noWrap/>
            <w:tcMar>
              <w:top w:w="0" w:type="dxa"/>
              <w:left w:w="0" w:type="dxa"/>
              <w:bottom w:w="0" w:type="dxa"/>
              <w:right w:w="0" w:type="dxa"/>
            </w:tcMar>
            <w:vAlign w:val="bottom"/>
            <w:hideMark/>
          </w:tcPr>
          <w:p w14:paraId="1A0E6992" w14:textId="77777777" w:rsidR="00000000" w:rsidRDefault="00BF6C45">
            <w:pPr>
              <w:pStyle w:val="a3"/>
              <w:spacing w:before="0" w:beforeAutospacing="0" w:after="1" w:afterAutospacing="0"/>
              <w:rPr>
                <w:sz w:val="16"/>
                <w:szCs w:val="16"/>
              </w:rPr>
            </w:pPr>
            <w:r>
              <w:rPr>
                <w:b/>
                <w:bCs/>
                <w:sz w:val="16"/>
                <w:szCs w:val="16"/>
              </w:rPr>
              <w:t>    </w:t>
            </w:r>
          </w:p>
        </w:tc>
        <w:tc>
          <w:tcPr>
            <w:tcW w:w="625" w:type="pct"/>
            <w:gridSpan w:val="2"/>
            <w:tcBorders>
              <w:bottom w:val="single" w:sz="6" w:space="0" w:color="000000"/>
            </w:tcBorders>
            <w:noWrap/>
            <w:tcMar>
              <w:top w:w="0" w:type="dxa"/>
              <w:left w:w="0" w:type="dxa"/>
              <w:bottom w:w="0" w:type="dxa"/>
              <w:right w:w="0" w:type="dxa"/>
            </w:tcMar>
            <w:vAlign w:val="bottom"/>
            <w:hideMark/>
          </w:tcPr>
          <w:p w14:paraId="35F4B76B" w14:textId="77777777" w:rsidR="00000000" w:rsidRDefault="00BF6C45">
            <w:pPr>
              <w:pStyle w:val="a3"/>
              <w:spacing w:before="0" w:beforeAutospacing="0" w:after="1" w:afterAutospacing="0"/>
              <w:jc w:val="center"/>
              <w:rPr>
                <w:sz w:val="16"/>
                <w:szCs w:val="16"/>
              </w:rPr>
            </w:pPr>
            <w:r>
              <w:rPr>
                <w:b/>
                <w:bCs/>
                <w:sz w:val="16"/>
                <w:szCs w:val="16"/>
              </w:rPr>
              <w:t>2021</w:t>
            </w:r>
          </w:p>
        </w:tc>
        <w:tc>
          <w:tcPr>
            <w:tcW w:w="134" w:type="pct"/>
            <w:noWrap/>
            <w:tcMar>
              <w:top w:w="0" w:type="dxa"/>
              <w:left w:w="0" w:type="dxa"/>
              <w:bottom w:w="0" w:type="dxa"/>
              <w:right w:w="0" w:type="dxa"/>
            </w:tcMar>
            <w:vAlign w:val="bottom"/>
            <w:hideMark/>
          </w:tcPr>
          <w:p w14:paraId="082D5240" w14:textId="77777777" w:rsidR="00000000" w:rsidRDefault="00BF6C45">
            <w:pPr>
              <w:pStyle w:val="a3"/>
              <w:spacing w:before="0" w:beforeAutospacing="0" w:after="1" w:afterAutospacing="0"/>
              <w:rPr>
                <w:sz w:val="16"/>
                <w:szCs w:val="16"/>
              </w:rPr>
            </w:pPr>
            <w:r>
              <w:rPr>
                <w:b/>
                <w:bCs/>
                <w:sz w:val="16"/>
                <w:szCs w:val="16"/>
              </w:rPr>
              <w:t>    </w:t>
            </w:r>
          </w:p>
        </w:tc>
        <w:tc>
          <w:tcPr>
            <w:tcW w:w="627" w:type="pct"/>
            <w:gridSpan w:val="2"/>
            <w:tcBorders>
              <w:bottom w:val="single" w:sz="6" w:space="0" w:color="000000"/>
            </w:tcBorders>
            <w:noWrap/>
            <w:tcMar>
              <w:top w:w="0" w:type="dxa"/>
              <w:left w:w="0" w:type="dxa"/>
              <w:bottom w:w="0" w:type="dxa"/>
              <w:right w:w="0" w:type="dxa"/>
            </w:tcMar>
            <w:vAlign w:val="bottom"/>
            <w:hideMark/>
          </w:tcPr>
          <w:p w14:paraId="4DB91493"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5A0CA343" w14:textId="77777777">
        <w:trPr>
          <w:divId w:val="171914495"/>
        </w:trPr>
        <w:tc>
          <w:tcPr>
            <w:tcW w:w="2056" w:type="pct"/>
            <w:tcMar>
              <w:top w:w="0" w:type="dxa"/>
              <w:left w:w="0" w:type="dxa"/>
              <w:bottom w:w="0" w:type="dxa"/>
              <w:right w:w="0" w:type="dxa"/>
            </w:tcMar>
            <w:vAlign w:val="bottom"/>
            <w:hideMark/>
          </w:tcPr>
          <w:p w14:paraId="3CAC5122" w14:textId="77777777" w:rsidR="00000000" w:rsidRDefault="00BF6C45">
            <w:pPr>
              <w:pStyle w:val="a3"/>
              <w:spacing w:before="0" w:beforeAutospacing="0" w:after="1" w:afterAutospacing="0"/>
              <w:rPr>
                <w:sz w:val="20"/>
                <w:szCs w:val="20"/>
              </w:rPr>
            </w:pPr>
            <w:r>
              <w:rPr>
                <w:sz w:val="20"/>
                <w:szCs w:val="20"/>
              </w:rPr>
              <w:t>​</w:t>
            </w:r>
          </w:p>
        </w:tc>
        <w:tc>
          <w:tcPr>
            <w:tcW w:w="135" w:type="pct"/>
            <w:tcMar>
              <w:top w:w="0" w:type="dxa"/>
              <w:left w:w="0" w:type="dxa"/>
              <w:bottom w:w="0" w:type="dxa"/>
              <w:right w:w="0" w:type="dxa"/>
            </w:tcMar>
            <w:vAlign w:val="bottom"/>
            <w:hideMark/>
          </w:tcPr>
          <w:p w14:paraId="39B152D4" w14:textId="77777777" w:rsidR="00000000" w:rsidRDefault="00BF6C45">
            <w:pPr>
              <w:pStyle w:val="a3"/>
              <w:spacing w:before="0" w:beforeAutospacing="0" w:after="1" w:afterAutospacing="0"/>
              <w:rPr>
                <w:sz w:val="20"/>
                <w:szCs w:val="20"/>
              </w:rPr>
            </w:pPr>
            <w:r>
              <w:rPr>
                <w:sz w:val="20"/>
                <w:szCs w:val="20"/>
              </w:rPr>
              <w:t>​</w:t>
            </w:r>
          </w:p>
        </w:tc>
        <w:tc>
          <w:tcPr>
            <w:tcW w:w="84" w:type="pct"/>
            <w:tcMar>
              <w:top w:w="0" w:type="dxa"/>
              <w:left w:w="0" w:type="dxa"/>
              <w:bottom w:w="0" w:type="dxa"/>
              <w:right w:w="0" w:type="dxa"/>
            </w:tcMar>
            <w:vAlign w:val="bottom"/>
            <w:hideMark/>
          </w:tcPr>
          <w:p w14:paraId="62C361CF" w14:textId="77777777" w:rsidR="00000000" w:rsidRDefault="00BF6C45">
            <w:pPr>
              <w:pStyle w:val="a3"/>
              <w:spacing w:before="0" w:beforeAutospacing="0" w:after="1" w:afterAutospacing="0"/>
              <w:rPr>
                <w:sz w:val="20"/>
                <w:szCs w:val="20"/>
              </w:rPr>
            </w:pPr>
            <w:r>
              <w:rPr>
                <w:sz w:val="20"/>
                <w:szCs w:val="20"/>
              </w:rPr>
              <w:t>​</w:t>
            </w:r>
          </w:p>
        </w:tc>
        <w:tc>
          <w:tcPr>
            <w:tcW w:w="533" w:type="pct"/>
            <w:tcMar>
              <w:top w:w="0" w:type="dxa"/>
              <w:left w:w="0" w:type="dxa"/>
              <w:bottom w:w="0" w:type="dxa"/>
              <w:right w:w="0" w:type="dxa"/>
            </w:tcMar>
            <w:vAlign w:val="bottom"/>
            <w:hideMark/>
          </w:tcPr>
          <w:p w14:paraId="7C8C3762" w14:textId="77777777" w:rsidR="00000000" w:rsidRDefault="00BF6C45">
            <w:pPr>
              <w:pStyle w:val="a3"/>
              <w:spacing w:before="0" w:beforeAutospacing="0" w:after="1" w:afterAutospacing="0"/>
              <w:rPr>
                <w:sz w:val="20"/>
                <w:szCs w:val="20"/>
              </w:rPr>
            </w:pPr>
            <w:r>
              <w:rPr>
                <w:sz w:val="20"/>
                <w:szCs w:val="20"/>
              </w:rPr>
              <w:t>​</w:t>
            </w:r>
          </w:p>
        </w:tc>
        <w:tc>
          <w:tcPr>
            <w:tcW w:w="134" w:type="pct"/>
            <w:tcMar>
              <w:top w:w="0" w:type="dxa"/>
              <w:left w:w="0" w:type="dxa"/>
              <w:bottom w:w="0" w:type="dxa"/>
              <w:right w:w="0" w:type="dxa"/>
            </w:tcMar>
            <w:vAlign w:val="bottom"/>
            <w:hideMark/>
          </w:tcPr>
          <w:p w14:paraId="2A35AE1A" w14:textId="77777777" w:rsidR="00000000" w:rsidRDefault="00BF6C45">
            <w:pPr>
              <w:pStyle w:val="a3"/>
              <w:spacing w:before="0" w:beforeAutospacing="0" w:after="1" w:afterAutospacing="0"/>
              <w:rPr>
                <w:sz w:val="20"/>
                <w:szCs w:val="20"/>
              </w:rPr>
            </w:pPr>
            <w:r>
              <w:rPr>
                <w:sz w:val="20"/>
                <w:szCs w:val="20"/>
              </w:rPr>
              <w:t>​</w:t>
            </w:r>
          </w:p>
        </w:tc>
        <w:tc>
          <w:tcPr>
            <w:tcW w:w="84" w:type="pct"/>
            <w:tcMar>
              <w:top w:w="0" w:type="dxa"/>
              <w:left w:w="0" w:type="dxa"/>
              <w:bottom w:w="0" w:type="dxa"/>
              <w:right w:w="0" w:type="dxa"/>
            </w:tcMar>
            <w:vAlign w:val="bottom"/>
            <w:hideMark/>
          </w:tcPr>
          <w:p w14:paraId="6864ECE4" w14:textId="77777777" w:rsidR="00000000" w:rsidRDefault="00BF6C45">
            <w:pPr>
              <w:pStyle w:val="a3"/>
              <w:spacing w:before="0" w:beforeAutospacing="0" w:after="1" w:afterAutospacing="0"/>
              <w:rPr>
                <w:sz w:val="20"/>
                <w:szCs w:val="20"/>
              </w:rPr>
            </w:pPr>
            <w:r>
              <w:rPr>
                <w:sz w:val="20"/>
                <w:szCs w:val="20"/>
              </w:rPr>
              <w:t>​</w:t>
            </w:r>
          </w:p>
        </w:tc>
        <w:tc>
          <w:tcPr>
            <w:tcW w:w="448" w:type="pct"/>
            <w:tcMar>
              <w:top w:w="0" w:type="dxa"/>
              <w:left w:w="0" w:type="dxa"/>
              <w:bottom w:w="0" w:type="dxa"/>
              <w:right w:w="0" w:type="dxa"/>
            </w:tcMar>
            <w:vAlign w:val="bottom"/>
            <w:hideMark/>
          </w:tcPr>
          <w:p w14:paraId="02E0D1AE" w14:textId="77777777" w:rsidR="00000000" w:rsidRDefault="00BF6C45">
            <w:pPr>
              <w:pStyle w:val="a3"/>
              <w:spacing w:before="0" w:beforeAutospacing="0" w:after="1" w:afterAutospacing="0"/>
              <w:rPr>
                <w:sz w:val="20"/>
                <w:szCs w:val="20"/>
              </w:rPr>
            </w:pPr>
            <w:r>
              <w:rPr>
                <w:sz w:val="20"/>
                <w:szCs w:val="20"/>
              </w:rPr>
              <w:t>​</w:t>
            </w:r>
          </w:p>
        </w:tc>
        <w:tc>
          <w:tcPr>
            <w:tcW w:w="134" w:type="pct"/>
            <w:tcMar>
              <w:top w:w="0" w:type="dxa"/>
              <w:left w:w="0" w:type="dxa"/>
              <w:bottom w:w="0" w:type="dxa"/>
              <w:right w:w="0" w:type="dxa"/>
            </w:tcMar>
            <w:vAlign w:val="bottom"/>
            <w:hideMark/>
          </w:tcPr>
          <w:p w14:paraId="05D8B471" w14:textId="77777777" w:rsidR="00000000" w:rsidRDefault="00BF6C45">
            <w:pPr>
              <w:pStyle w:val="a3"/>
              <w:spacing w:before="0" w:beforeAutospacing="0" w:after="1" w:afterAutospacing="0"/>
              <w:rPr>
                <w:sz w:val="20"/>
                <w:szCs w:val="20"/>
              </w:rPr>
            </w:pPr>
            <w:r>
              <w:rPr>
                <w:sz w:val="20"/>
                <w:szCs w:val="20"/>
              </w:rPr>
              <w:t>​</w:t>
            </w:r>
          </w:p>
        </w:tc>
        <w:tc>
          <w:tcPr>
            <w:tcW w:w="84" w:type="pct"/>
            <w:tcMar>
              <w:top w:w="0" w:type="dxa"/>
              <w:left w:w="0" w:type="dxa"/>
              <w:bottom w:w="0" w:type="dxa"/>
              <w:right w:w="0" w:type="dxa"/>
            </w:tcMar>
            <w:vAlign w:val="bottom"/>
            <w:hideMark/>
          </w:tcPr>
          <w:p w14:paraId="658EF751" w14:textId="77777777" w:rsidR="00000000" w:rsidRDefault="00BF6C45">
            <w:pPr>
              <w:pStyle w:val="a3"/>
              <w:spacing w:before="0" w:beforeAutospacing="0" w:after="1" w:afterAutospacing="0"/>
              <w:rPr>
                <w:sz w:val="20"/>
                <w:szCs w:val="20"/>
              </w:rPr>
            </w:pPr>
            <w:r>
              <w:rPr>
                <w:sz w:val="20"/>
                <w:szCs w:val="20"/>
              </w:rPr>
              <w:t>​</w:t>
            </w:r>
          </w:p>
        </w:tc>
        <w:tc>
          <w:tcPr>
            <w:tcW w:w="540" w:type="pct"/>
            <w:tcMar>
              <w:top w:w="0" w:type="dxa"/>
              <w:left w:w="0" w:type="dxa"/>
              <w:bottom w:w="0" w:type="dxa"/>
              <w:right w:w="0" w:type="dxa"/>
            </w:tcMar>
            <w:vAlign w:val="bottom"/>
            <w:hideMark/>
          </w:tcPr>
          <w:p w14:paraId="38B2CBF6" w14:textId="77777777" w:rsidR="00000000" w:rsidRDefault="00BF6C45">
            <w:pPr>
              <w:pStyle w:val="a3"/>
              <w:spacing w:before="0" w:beforeAutospacing="0" w:after="1" w:afterAutospacing="0"/>
              <w:rPr>
                <w:sz w:val="20"/>
                <w:szCs w:val="20"/>
              </w:rPr>
            </w:pPr>
            <w:r>
              <w:rPr>
                <w:sz w:val="20"/>
                <w:szCs w:val="20"/>
              </w:rPr>
              <w:t>​</w:t>
            </w:r>
          </w:p>
        </w:tc>
        <w:tc>
          <w:tcPr>
            <w:tcW w:w="134" w:type="pct"/>
            <w:tcMar>
              <w:top w:w="0" w:type="dxa"/>
              <w:left w:w="0" w:type="dxa"/>
              <w:bottom w:w="0" w:type="dxa"/>
              <w:right w:w="0" w:type="dxa"/>
            </w:tcMar>
            <w:vAlign w:val="bottom"/>
            <w:hideMark/>
          </w:tcPr>
          <w:p w14:paraId="3E477C5A" w14:textId="77777777" w:rsidR="00000000" w:rsidRDefault="00BF6C45">
            <w:pPr>
              <w:pStyle w:val="a3"/>
              <w:spacing w:before="0" w:beforeAutospacing="0" w:after="1" w:afterAutospacing="0"/>
              <w:rPr>
                <w:sz w:val="20"/>
                <w:szCs w:val="20"/>
              </w:rPr>
            </w:pPr>
            <w:r>
              <w:rPr>
                <w:sz w:val="20"/>
                <w:szCs w:val="20"/>
              </w:rPr>
              <w:t>​</w:t>
            </w:r>
          </w:p>
        </w:tc>
        <w:tc>
          <w:tcPr>
            <w:tcW w:w="84" w:type="pct"/>
            <w:tcMar>
              <w:top w:w="0" w:type="dxa"/>
              <w:left w:w="0" w:type="dxa"/>
              <w:bottom w:w="0" w:type="dxa"/>
              <w:right w:w="0" w:type="dxa"/>
            </w:tcMar>
            <w:vAlign w:val="bottom"/>
            <w:hideMark/>
          </w:tcPr>
          <w:p w14:paraId="577A5652" w14:textId="77777777" w:rsidR="00000000" w:rsidRDefault="00BF6C45">
            <w:pPr>
              <w:pStyle w:val="a3"/>
              <w:spacing w:before="0" w:beforeAutospacing="0" w:after="1" w:afterAutospacing="0"/>
              <w:rPr>
                <w:sz w:val="20"/>
                <w:szCs w:val="20"/>
              </w:rPr>
            </w:pPr>
            <w:r>
              <w:rPr>
                <w:sz w:val="20"/>
                <w:szCs w:val="20"/>
              </w:rPr>
              <w:t>​</w:t>
            </w:r>
          </w:p>
        </w:tc>
        <w:tc>
          <w:tcPr>
            <w:tcW w:w="542" w:type="pct"/>
            <w:tcMar>
              <w:top w:w="0" w:type="dxa"/>
              <w:left w:w="0" w:type="dxa"/>
              <w:bottom w:w="0" w:type="dxa"/>
              <w:right w:w="0" w:type="dxa"/>
            </w:tcMar>
            <w:vAlign w:val="bottom"/>
            <w:hideMark/>
          </w:tcPr>
          <w:p w14:paraId="0B4E6886" w14:textId="77777777" w:rsidR="00000000" w:rsidRDefault="00BF6C45">
            <w:pPr>
              <w:pStyle w:val="a3"/>
              <w:spacing w:before="0" w:beforeAutospacing="0" w:after="1" w:afterAutospacing="0"/>
              <w:rPr>
                <w:sz w:val="20"/>
                <w:szCs w:val="20"/>
              </w:rPr>
            </w:pPr>
            <w:r>
              <w:rPr>
                <w:sz w:val="20"/>
                <w:szCs w:val="20"/>
              </w:rPr>
              <w:t>​</w:t>
            </w:r>
          </w:p>
        </w:tc>
      </w:tr>
      <w:tr w:rsidR="00000000" w14:paraId="0C8242EA" w14:textId="77777777">
        <w:trPr>
          <w:divId w:val="171914495"/>
        </w:trPr>
        <w:tc>
          <w:tcPr>
            <w:tcW w:w="2056" w:type="pct"/>
            <w:shd w:val="clear" w:color="auto" w:fill="CCEEFF"/>
            <w:tcMar>
              <w:top w:w="0" w:type="dxa"/>
              <w:left w:w="0" w:type="dxa"/>
              <w:bottom w:w="0" w:type="dxa"/>
              <w:right w:w="0" w:type="dxa"/>
            </w:tcMar>
            <w:vAlign w:val="bottom"/>
            <w:hideMark/>
          </w:tcPr>
          <w:p w14:paraId="31E01F3A" w14:textId="77777777" w:rsidR="00000000" w:rsidRDefault="00BF6C45">
            <w:pPr>
              <w:pStyle w:val="a3"/>
              <w:spacing w:before="0" w:beforeAutospacing="0" w:after="1" w:afterAutospacing="0"/>
              <w:rPr>
                <w:sz w:val="20"/>
                <w:szCs w:val="20"/>
              </w:rPr>
            </w:pPr>
            <w:r>
              <w:rPr>
                <w:b/>
                <w:bCs/>
                <w:sz w:val="20"/>
                <w:szCs w:val="20"/>
              </w:rPr>
              <w:t>Net Loss</w:t>
            </w:r>
          </w:p>
        </w:tc>
        <w:tc>
          <w:tcPr>
            <w:tcW w:w="135" w:type="pct"/>
            <w:shd w:val="clear" w:color="auto" w:fill="CCEEFF"/>
            <w:tcMar>
              <w:top w:w="0" w:type="dxa"/>
              <w:left w:w="0" w:type="dxa"/>
              <w:bottom w:w="0" w:type="dxa"/>
              <w:right w:w="0" w:type="dxa"/>
            </w:tcMar>
            <w:vAlign w:val="bottom"/>
            <w:hideMark/>
          </w:tcPr>
          <w:p w14:paraId="7E1ABE65" w14:textId="77777777" w:rsidR="00000000" w:rsidRDefault="00BF6C45">
            <w:pPr>
              <w:pStyle w:val="a3"/>
              <w:spacing w:before="0" w:beforeAutospacing="0" w:after="1" w:afterAutospacing="0"/>
              <w:rPr>
                <w:sz w:val="20"/>
                <w:szCs w:val="20"/>
              </w:rPr>
            </w:pPr>
            <w:r>
              <w:rPr>
                <w:b/>
                <w:bCs/>
                <w:sz w:val="20"/>
                <w:szCs w:val="20"/>
              </w:rPr>
              <w:t>​</w:t>
            </w:r>
          </w:p>
        </w:tc>
        <w:tc>
          <w:tcPr>
            <w:tcW w:w="84" w:type="pct"/>
            <w:shd w:val="clear" w:color="auto" w:fill="CCEEFF"/>
            <w:noWrap/>
            <w:tcMar>
              <w:top w:w="0" w:type="dxa"/>
              <w:left w:w="0" w:type="dxa"/>
              <w:bottom w:w="0" w:type="dxa"/>
              <w:right w:w="0" w:type="dxa"/>
            </w:tcMar>
            <w:vAlign w:val="bottom"/>
            <w:hideMark/>
          </w:tcPr>
          <w:p w14:paraId="63073016" w14:textId="77777777" w:rsidR="00000000" w:rsidRDefault="00BF6C45">
            <w:pPr>
              <w:pStyle w:val="a3"/>
              <w:spacing w:before="0" w:beforeAutospacing="0" w:after="1" w:afterAutospacing="0"/>
              <w:rPr>
                <w:sz w:val="20"/>
                <w:szCs w:val="20"/>
              </w:rPr>
            </w:pPr>
            <w:r>
              <w:rPr>
                <w:sz w:val="20"/>
                <w:szCs w:val="20"/>
              </w:rPr>
              <w:t>$</w:t>
            </w:r>
          </w:p>
        </w:tc>
        <w:tc>
          <w:tcPr>
            <w:tcW w:w="533" w:type="pct"/>
            <w:shd w:val="clear" w:color="auto" w:fill="CCEEFF"/>
            <w:noWrap/>
            <w:tcMar>
              <w:top w:w="0" w:type="dxa"/>
              <w:left w:w="0" w:type="dxa"/>
              <w:bottom w:w="0" w:type="dxa"/>
              <w:right w:w="0" w:type="dxa"/>
            </w:tcMar>
            <w:vAlign w:val="bottom"/>
            <w:hideMark/>
          </w:tcPr>
          <w:p w14:paraId="25CC9E86" w14:textId="77777777" w:rsidR="00000000" w:rsidRDefault="00BF6C45">
            <w:pPr>
              <w:pStyle w:val="a3"/>
              <w:spacing w:before="0" w:beforeAutospacing="0" w:after="1" w:afterAutospacing="0"/>
              <w:jc w:val="right"/>
              <w:rPr>
                <w:sz w:val="20"/>
                <w:szCs w:val="20"/>
              </w:rPr>
            </w:pPr>
            <w:r>
              <w:rPr>
                <w:sz w:val="20"/>
                <w:szCs w:val="20"/>
              </w:rPr>
              <w:t>(86,122)</w:t>
            </w:r>
          </w:p>
        </w:tc>
        <w:tc>
          <w:tcPr>
            <w:tcW w:w="134" w:type="pct"/>
            <w:shd w:val="clear" w:color="auto" w:fill="CCEEFF"/>
            <w:noWrap/>
            <w:tcMar>
              <w:top w:w="0" w:type="dxa"/>
              <w:left w:w="0" w:type="dxa"/>
              <w:bottom w:w="0" w:type="dxa"/>
              <w:right w:w="0" w:type="dxa"/>
            </w:tcMar>
            <w:vAlign w:val="bottom"/>
            <w:hideMark/>
          </w:tcPr>
          <w:p w14:paraId="35EA4F0D" w14:textId="77777777" w:rsidR="00000000" w:rsidRDefault="00BF6C45">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78E76D6D" w14:textId="77777777" w:rsidR="00000000" w:rsidRDefault="00BF6C45">
            <w:pPr>
              <w:pStyle w:val="a3"/>
              <w:spacing w:before="0" w:beforeAutospacing="0" w:after="1" w:afterAutospacing="0"/>
              <w:rPr>
                <w:sz w:val="20"/>
                <w:szCs w:val="20"/>
              </w:rPr>
            </w:pPr>
            <w:r>
              <w:rPr>
                <w:sz w:val="20"/>
                <w:szCs w:val="20"/>
              </w:rPr>
              <w:t>$</w:t>
            </w:r>
          </w:p>
        </w:tc>
        <w:tc>
          <w:tcPr>
            <w:tcW w:w="448" w:type="pct"/>
            <w:shd w:val="clear" w:color="auto" w:fill="CCEEFF"/>
            <w:noWrap/>
            <w:tcMar>
              <w:top w:w="0" w:type="dxa"/>
              <w:left w:w="0" w:type="dxa"/>
              <w:bottom w:w="0" w:type="dxa"/>
              <w:right w:w="0" w:type="dxa"/>
            </w:tcMar>
            <w:vAlign w:val="bottom"/>
            <w:hideMark/>
          </w:tcPr>
          <w:p w14:paraId="615DE848" w14:textId="77777777" w:rsidR="00000000" w:rsidRDefault="00BF6C45">
            <w:pPr>
              <w:pStyle w:val="a3"/>
              <w:spacing w:before="0" w:beforeAutospacing="0" w:after="1" w:afterAutospacing="0"/>
              <w:jc w:val="right"/>
              <w:rPr>
                <w:sz w:val="20"/>
                <w:szCs w:val="20"/>
              </w:rPr>
            </w:pPr>
            <w:r>
              <w:rPr>
                <w:sz w:val="20"/>
                <w:szCs w:val="20"/>
              </w:rPr>
              <w:t>(58,571)</w:t>
            </w:r>
          </w:p>
        </w:tc>
        <w:tc>
          <w:tcPr>
            <w:tcW w:w="134" w:type="pct"/>
            <w:shd w:val="clear" w:color="auto" w:fill="CCEEFF"/>
            <w:noWrap/>
            <w:tcMar>
              <w:top w:w="0" w:type="dxa"/>
              <w:left w:w="0" w:type="dxa"/>
              <w:bottom w:w="0" w:type="dxa"/>
              <w:right w:w="0" w:type="dxa"/>
            </w:tcMar>
            <w:vAlign w:val="bottom"/>
            <w:hideMark/>
          </w:tcPr>
          <w:p w14:paraId="6AA4EB65" w14:textId="77777777" w:rsidR="00000000" w:rsidRDefault="00BF6C45">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53E76858" w14:textId="77777777" w:rsidR="00000000" w:rsidRDefault="00BF6C45">
            <w:pPr>
              <w:pStyle w:val="a3"/>
              <w:spacing w:before="0" w:beforeAutospacing="0" w:after="1" w:afterAutospacing="0"/>
              <w:rPr>
                <w:sz w:val="20"/>
                <w:szCs w:val="20"/>
              </w:rPr>
            </w:pPr>
            <w:r>
              <w:rPr>
                <w:sz w:val="20"/>
                <w:szCs w:val="20"/>
              </w:rPr>
              <w:t>$</w:t>
            </w:r>
          </w:p>
        </w:tc>
        <w:tc>
          <w:tcPr>
            <w:tcW w:w="540" w:type="pct"/>
            <w:shd w:val="clear" w:color="auto" w:fill="CCEEFF"/>
            <w:noWrap/>
            <w:tcMar>
              <w:top w:w="0" w:type="dxa"/>
              <w:left w:w="0" w:type="dxa"/>
              <w:bottom w:w="0" w:type="dxa"/>
              <w:right w:w="0" w:type="dxa"/>
            </w:tcMar>
            <w:vAlign w:val="bottom"/>
            <w:hideMark/>
          </w:tcPr>
          <w:p w14:paraId="6F9ACBF6" w14:textId="77777777" w:rsidR="00000000" w:rsidRDefault="00BF6C45">
            <w:pPr>
              <w:pStyle w:val="a3"/>
              <w:spacing w:before="0" w:beforeAutospacing="0" w:after="1" w:afterAutospacing="0"/>
              <w:jc w:val="right"/>
              <w:rPr>
                <w:sz w:val="20"/>
                <w:szCs w:val="20"/>
              </w:rPr>
            </w:pPr>
            <w:r>
              <w:rPr>
                <w:sz w:val="20"/>
                <w:szCs w:val="20"/>
              </w:rPr>
              <w:t>(242,922)</w:t>
            </w:r>
          </w:p>
        </w:tc>
        <w:tc>
          <w:tcPr>
            <w:tcW w:w="134" w:type="pct"/>
            <w:shd w:val="clear" w:color="auto" w:fill="CCEEFF"/>
            <w:noWrap/>
            <w:tcMar>
              <w:top w:w="0" w:type="dxa"/>
              <w:left w:w="0" w:type="dxa"/>
              <w:bottom w:w="0" w:type="dxa"/>
              <w:right w:w="0" w:type="dxa"/>
            </w:tcMar>
            <w:vAlign w:val="bottom"/>
            <w:hideMark/>
          </w:tcPr>
          <w:p w14:paraId="208F8DF6" w14:textId="77777777" w:rsidR="00000000" w:rsidRDefault="00BF6C45">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14:paraId="3E45D7EE" w14:textId="77777777" w:rsidR="00000000" w:rsidRDefault="00BF6C45">
            <w:pPr>
              <w:pStyle w:val="a3"/>
              <w:spacing w:before="0" w:beforeAutospacing="0" w:after="1" w:afterAutospacing="0"/>
              <w:rPr>
                <w:sz w:val="20"/>
                <w:szCs w:val="20"/>
              </w:rPr>
            </w:pPr>
            <w:r>
              <w:rPr>
                <w:sz w:val="20"/>
                <w:szCs w:val="20"/>
              </w:rPr>
              <w:t>$</w:t>
            </w:r>
          </w:p>
        </w:tc>
        <w:tc>
          <w:tcPr>
            <w:tcW w:w="542" w:type="pct"/>
            <w:shd w:val="clear" w:color="auto" w:fill="CCEEFF"/>
            <w:noWrap/>
            <w:tcMar>
              <w:top w:w="0" w:type="dxa"/>
              <w:left w:w="0" w:type="dxa"/>
              <w:bottom w:w="0" w:type="dxa"/>
              <w:right w:w="0" w:type="dxa"/>
            </w:tcMar>
            <w:vAlign w:val="bottom"/>
            <w:hideMark/>
          </w:tcPr>
          <w:p w14:paraId="18799CD4" w14:textId="77777777" w:rsidR="00000000" w:rsidRDefault="00BF6C45">
            <w:pPr>
              <w:pStyle w:val="a3"/>
              <w:spacing w:before="0" w:beforeAutospacing="0" w:after="1" w:afterAutospacing="0"/>
              <w:jc w:val="right"/>
              <w:rPr>
                <w:sz w:val="20"/>
                <w:szCs w:val="20"/>
              </w:rPr>
            </w:pPr>
            <w:r>
              <w:rPr>
                <w:sz w:val="20"/>
                <w:szCs w:val="20"/>
              </w:rPr>
              <w:t>(191,184)</w:t>
            </w:r>
          </w:p>
        </w:tc>
      </w:tr>
      <w:tr w:rsidR="00000000" w14:paraId="41064E2B" w14:textId="77777777">
        <w:trPr>
          <w:divId w:val="171914495"/>
        </w:trPr>
        <w:tc>
          <w:tcPr>
            <w:tcW w:w="2056" w:type="pct"/>
            <w:tcMar>
              <w:top w:w="0" w:type="dxa"/>
              <w:left w:w="0" w:type="dxa"/>
              <w:bottom w:w="0" w:type="dxa"/>
              <w:right w:w="0" w:type="dxa"/>
            </w:tcMar>
            <w:vAlign w:val="bottom"/>
            <w:hideMark/>
          </w:tcPr>
          <w:p w14:paraId="7C4DD2F0" w14:textId="77777777" w:rsidR="00000000" w:rsidRDefault="00BF6C45">
            <w:pPr>
              <w:pStyle w:val="a3"/>
              <w:spacing w:before="0" w:beforeAutospacing="0" w:after="1" w:afterAutospacing="0"/>
              <w:rPr>
                <w:sz w:val="20"/>
                <w:szCs w:val="20"/>
              </w:rPr>
            </w:pPr>
            <w:r>
              <w:rPr>
                <w:sz w:val="20"/>
                <w:szCs w:val="20"/>
              </w:rPr>
              <w:t>Other comprehensive loss:</w:t>
            </w:r>
          </w:p>
        </w:tc>
        <w:tc>
          <w:tcPr>
            <w:tcW w:w="135" w:type="pct"/>
            <w:tcMar>
              <w:top w:w="0" w:type="dxa"/>
              <w:left w:w="0" w:type="dxa"/>
              <w:bottom w:w="0" w:type="dxa"/>
              <w:right w:w="0" w:type="dxa"/>
            </w:tcMar>
            <w:vAlign w:val="bottom"/>
            <w:hideMark/>
          </w:tcPr>
          <w:p w14:paraId="50A22969" w14:textId="77777777" w:rsidR="00000000" w:rsidRDefault="00BF6C45">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14:paraId="781B9475" w14:textId="77777777" w:rsidR="00000000" w:rsidRDefault="00BF6C45">
            <w:pPr>
              <w:pStyle w:val="a3"/>
              <w:spacing w:before="0" w:beforeAutospacing="0" w:after="1" w:afterAutospacing="0"/>
              <w:rPr>
                <w:sz w:val="20"/>
                <w:szCs w:val="20"/>
              </w:rPr>
            </w:pPr>
            <w:r>
              <w:rPr>
                <w:sz w:val="20"/>
                <w:szCs w:val="20"/>
              </w:rPr>
              <w:t> </w:t>
            </w:r>
          </w:p>
        </w:tc>
        <w:tc>
          <w:tcPr>
            <w:tcW w:w="533" w:type="pct"/>
            <w:noWrap/>
            <w:tcMar>
              <w:top w:w="0" w:type="dxa"/>
              <w:left w:w="0" w:type="dxa"/>
              <w:bottom w:w="0" w:type="dxa"/>
              <w:right w:w="0" w:type="dxa"/>
            </w:tcMar>
            <w:vAlign w:val="bottom"/>
            <w:hideMark/>
          </w:tcPr>
          <w:p w14:paraId="551B3B3F" w14:textId="77777777" w:rsidR="00000000" w:rsidRDefault="00BF6C45">
            <w:pPr>
              <w:pStyle w:val="a3"/>
              <w:spacing w:before="0" w:beforeAutospacing="0" w:after="1" w:afterAutospacing="0"/>
              <w:jc w:val="right"/>
              <w:rPr>
                <w:sz w:val="20"/>
                <w:szCs w:val="20"/>
              </w:rPr>
            </w:pPr>
            <w:r>
              <w:rPr>
                <w:sz w:val="20"/>
                <w:szCs w:val="20"/>
              </w:rPr>
              <w:t>​</w:t>
            </w:r>
          </w:p>
        </w:tc>
        <w:tc>
          <w:tcPr>
            <w:tcW w:w="134" w:type="pct"/>
            <w:noWrap/>
            <w:tcMar>
              <w:top w:w="0" w:type="dxa"/>
              <w:left w:w="0" w:type="dxa"/>
              <w:bottom w:w="0" w:type="dxa"/>
              <w:right w:w="0" w:type="dxa"/>
            </w:tcMar>
            <w:vAlign w:val="bottom"/>
            <w:hideMark/>
          </w:tcPr>
          <w:p w14:paraId="10BCCBB6" w14:textId="77777777" w:rsidR="00000000" w:rsidRDefault="00BF6C45">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14:paraId="35DFC734" w14:textId="77777777" w:rsidR="00000000" w:rsidRDefault="00BF6C45">
            <w:pPr>
              <w:pStyle w:val="a3"/>
              <w:spacing w:before="0" w:beforeAutospacing="0" w:after="1" w:afterAutospacing="0"/>
              <w:rPr>
                <w:sz w:val="20"/>
                <w:szCs w:val="20"/>
              </w:rPr>
            </w:pPr>
            <w:r>
              <w:rPr>
                <w:sz w:val="20"/>
                <w:szCs w:val="20"/>
              </w:rPr>
              <w:t> </w:t>
            </w:r>
          </w:p>
        </w:tc>
        <w:tc>
          <w:tcPr>
            <w:tcW w:w="448" w:type="pct"/>
            <w:noWrap/>
            <w:tcMar>
              <w:top w:w="0" w:type="dxa"/>
              <w:left w:w="0" w:type="dxa"/>
              <w:bottom w:w="0" w:type="dxa"/>
              <w:right w:w="0" w:type="dxa"/>
            </w:tcMar>
            <w:vAlign w:val="bottom"/>
            <w:hideMark/>
          </w:tcPr>
          <w:p w14:paraId="64E9F7AC" w14:textId="77777777" w:rsidR="00000000" w:rsidRDefault="00BF6C45">
            <w:pPr>
              <w:pStyle w:val="a3"/>
              <w:spacing w:before="0" w:beforeAutospacing="0" w:after="1" w:afterAutospacing="0"/>
              <w:jc w:val="right"/>
              <w:rPr>
                <w:sz w:val="20"/>
                <w:szCs w:val="20"/>
              </w:rPr>
            </w:pPr>
            <w:r>
              <w:rPr>
                <w:sz w:val="20"/>
                <w:szCs w:val="20"/>
              </w:rPr>
              <w:t>​</w:t>
            </w:r>
          </w:p>
        </w:tc>
        <w:tc>
          <w:tcPr>
            <w:tcW w:w="134" w:type="pct"/>
            <w:noWrap/>
            <w:tcMar>
              <w:top w:w="0" w:type="dxa"/>
              <w:left w:w="0" w:type="dxa"/>
              <w:bottom w:w="0" w:type="dxa"/>
              <w:right w:w="0" w:type="dxa"/>
            </w:tcMar>
            <w:vAlign w:val="bottom"/>
            <w:hideMark/>
          </w:tcPr>
          <w:p w14:paraId="7ECF5CE5" w14:textId="77777777" w:rsidR="00000000" w:rsidRDefault="00BF6C45">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14:paraId="742BAE1B" w14:textId="77777777" w:rsidR="00000000" w:rsidRDefault="00BF6C45">
            <w:pPr>
              <w:pStyle w:val="a3"/>
              <w:spacing w:before="0" w:beforeAutospacing="0" w:after="1" w:afterAutospacing="0"/>
              <w:rPr>
                <w:sz w:val="20"/>
                <w:szCs w:val="20"/>
              </w:rPr>
            </w:pPr>
            <w:r>
              <w:rPr>
                <w:sz w:val="20"/>
                <w:szCs w:val="20"/>
              </w:rPr>
              <w:t> </w:t>
            </w:r>
          </w:p>
        </w:tc>
        <w:tc>
          <w:tcPr>
            <w:tcW w:w="540" w:type="pct"/>
            <w:noWrap/>
            <w:tcMar>
              <w:top w:w="0" w:type="dxa"/>
              <w:left w:w="0" w:type="dxa"/>
              <w:bottom w:w="0" w:type="dxa"/>
              <w:right w:w="0" w:type="dxa"/>
            </w:tcMar>
            <w:vAlign w:val="bottom"/>
            <w:hideMark/>
          </w:tcPr>
          <w:p w14:paraId="4AC337D2" w14:textId="77777777" w:rsidR="00000000" w:rsidRDefault="00BF6C45">
            <w:pPr>
              <w:pStyle w:val="a3"/>
              <w:spacing w:before="0" w:beforeAutospacing="0" w:after="1" w:afterAutospacing="0"/>
              <w:jc w:val="right"/>
              <w:rPr>
                <w:sz w:val="20"/>
                <w:szCs w:val="20"/>
              </w:rPr>
            </w:pPr>
            <w:r>
              <w:rPr>
                <w:sz w:val="20"/>
                <w:szCs w:val="20"/>
              </w:rPr>
              <w:t>​</w:t>
            </w:r>
          </w:p>
        </w:tc>
        <w:tc>
          <w:tcPr>
            <w:tcW w:w="134" w:type="pct"/>
            <w:noWrap/>
            <w:tcMar>
              <w:top w:w="0" w:type="dxa"/>
              <w:left w:w="0" w:type="dxa"/>
              <w:bottom w:w="0" w:type="dxa"/>
              <w:right w:w="0" w:type="dxa"/>
            </w:tcMar>
            <w:vAlign w:val="bottom"/>
            <w:hideMark/>
          </w:tcPr>
          <w:p w14:paraId="3E41506D" w14:textId="77777777" w:rsidR="00000000" w:rsidRDefault="00BF6C45">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14:paraId="6AB736F8" w14:textId="77777777" w:rsidR="00000000" w:rsidRDefault="00BF6C45">
            <w:pPr>
              <w:pStyle w:val="a3"/>
              <w:spacing w:before="0" w:beforeAutospacing="0" w:after="1" w:afterAutospacing="0"/>
              <w:rPr>
                <w:sz w:val="20"/>
                <w:szCs w:val="20"/>
              </w:rPr>
            </w:pPr>
            <w:r>
              <w:rPr>
                <w:sz w:val="20"/>
                <w:szCs w:val="20"/>
              </w:rPr>
              <w:t> </w:t>
            </w:r>
          </w:p>
        </w:tc>
        <w:tc>
          <w:tcPr>
            <w:tcW w:w="542" w:type="pct"/>
            <w:noWrap/>
            <w:tcMar>
              <w:top w:w="0" w:type="dxa"/>
              <w:left w:w="0" w:type="dxa"/>
              <w:bottom w:w="0" w:type="dxa"/>
              <w:right w:w="0" w:type="dxa"/>
            </w:tcMar>
            <w:vAlign w:val="bottom"/>
            <w:hideMark/>
          </w:tcPr>
          <w:p w14:paraId="11C4ABFA" w14:textId="77777777" w:rsidR="00000000" w:rsidRDefault="00BF6C45">
            <w:pPr>
              <w:pStyle w:val="a3"/>
              <w:spacing w:before="0" w:beforeAutospacing="0" w:after="1" w:afterAutospacing="0"/>
              <w:jc w:val="right"/>
              <w:rPr>
                <w:sz w:val="20"/>
                <w:szCs w:val="20"/>
              </w:rPr>
            </w:pPr>
            <w:r>
              <w:rPr>
                <w:sz w:val="20"/>
                <w:szCs w:val="20"/>
              </w:rPr>
              <w:t>​</w:t>
            </w:r>
          </w:p>
        </w:tc>
      </w:tr>
      <w:tr w:rsidR="00000000" w14:paraId="605E6424" w14:textId="77777777">
        <w:trPr>
          <w:divId w:val="171914495"/>
        </w:trPr>
        <w:tc>
          <w:tcPr>
            <w:tcW w:w="2056" w:type="pct"/>
            <w:shd w:val="clear" w:color="auto" w:fill="CCEEFF"/>
            <w:tcMar>
              <w:top w:w="0" w:type="dxa"/>
              <w:left w:w="0" w:type="dxa"/>
              <w:bottom w:w="0" w:type="dxa"/>
              <w:right w:w="0" w:type="dxa"/>
            </w:tcMar>
            <w:vAlign w:val="bottom"/>
            <w:hideMark/>
          </w:tcPr>
          <w:p w14:paraId="29F191E0" w14:textId="77777777" w:rsidR="00000000" w:rsidRDefault="00BF6C45">
            <w:pPr>
              <w:pStyle w:val="a3"/>
              <w:spacing w:before="0" w:beforeAutospacing="0" w:after="1" w:afterAutospacing="0"/>
              <w:ind w:left="120"/>
              <w:rPr>
                <w:sz w:val="20"/>
                <w:szCs w:val="20"/>
              </w:rPr>
            </w:pPr>
            <w:r>
              <w:rPr>
                <w:sz w:val="20"/>
                <w:szCs w:val="20"/>
              </w:rPr>
              <w:lastRenderedPageBreak/>
              <w:t>Unrealized loss on short-term investments</w:t>
            </w:r>
          </w:p>
        </w:tc>
        <w:tc>
          <w:tcPr>
            <w:tcW w:w="135" w:type="pct"/>
            <w:shd w:val="clear" w:color="auto" w:fill="CCEEFF"/>
            <w:tcMar>
              <w:top w:w="0" w:type="dxa"/>
              <w:left w:w="0" w:type="dxa"/>
              <w:bottom w:w="0" w:type="dxa"/>
              <w:right w:w="0" w:type="dxa"/>
            </w:tcMar>
            <w:vAlign w:val="bottom"/>
            <w:hideMark/>
          </w:tcPr>
          <w:p w14:paraId="33761871" w14:textId="77777777" w:rsidR="00000000" w:rsidRDefault="00BF6C45">
            <w:pPr>
              <w:pStyle w:val="a3"/>
              <w:spacing w:before="0" w:beforeAutospacing="0" w:after="1" w:afterAutospacing="0"/>
              <w:ind w:left="12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14:paraId="54946743" w14:textId="77777777" w:rsidR="00000000" w:rsidRDefault="00BF6C45">
            <w:pPr>
              <w:pStyle w:val="a3"/>
              <w:spacing w:before="0" w:beforeAutospacing="0" w:after="1" w:afterAutospacing="0"/>
              <w:rPr>
                <w:sz w:val="20"/>
                <w:szCs w:val="20"/>
              </w:rPr>
            </w:pPr>
            <w:r>
              <w:rPr>
                <w:sz w:val="20"/>
                <w:szCs w:val="20"/>
              </w:rPr>
              <w:t> </w:t>
            </w:r>
          </w:p>
        </w:tc>
        <w:tc>
          <w:tcPr>
            <w:tcW w:w="533" w:type="pct"/>
            <w:tcBorders>
              <w:bottom w:val="single" w:sz="6" w:space="0" w:color="000000"/>
            </w:tcBorders>
            <w:shd w:val="clear" w:color="auto" w:fill="CCEEFF"/>
            <w:noWrap/>
            <w:tcMar>
              <w:top w:w="0" w:type="dxa"/>
              <w:left w:w="0" w:type="dxa"/>
              <w:bottom w:w="0" w:type="dxa"/>
              <w:right w:w="0" w:type="dxa"/>
            </w:tcMar>
            <w:vAlign w:val="bottom"/>
            <w:hideMark/>
          </w:tcPr>
          <w:p w14:paraId="5C4A68BA" w14:textId="77777777" w:rsidR="00000000" w:rsidRDefault="00BF6C45">
            <w:pPr>
              <w:pStyle w:val="a3"/>
              <w:spacing w:before="0" w:beforeAutospacing="0" w:after="1" w:afterAutospacing="0"/>
              <w:jc w:val="right"/>
              <w:rPr>
                <w:sz w:val="20"/>
                <w:szCs w:val="20"/>
              </w:rPr>
            </w:pPr>
            <w:r>
              <w:rPr>
                <w:sz w:val="20"/>
                <w:szCs w:val="20"/>
              </w:rPr>
              <w:t>(38)</w:t>
            </w:r>
          </w:p>
        </w:tc>
        <w:tc>
          <w:tcPr>
            <w:tcW w:w="134" w:type="pct"/>
            <w:shd w:val="clear" w:color="auto" w:fill="CCEEFF"/>
            <w:noWrap/>
            <w:tcMar>
              <w:top w:w="0" w:type="dxa"/>
              <w:left w:w="0" w:type="dxa"/>
              <w:bottom w:w="0" w:type="dxa"/>
              <w:right w:w="0" w:type="dxa"/>
            </w:tcMar>
            <w:vAlign w:val="bottom"/>
            <w:hideMark/>
          </w:tcPr>
          <w:p w14:paraId="2DA09D49" w14:textId="77777777" w:rsidR="00000000" w:rsidRDefault="00BF6C45">
            <w:pPr>
              <w:pStyle w:val="a3"/>
              <w:spacing w:before="0" w:beforeAutospacing="0" w:after="1"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14:paraId="05BEBAB6" w14:textId="77777777" w:rsidR="00000000" w:rsidRDefault="00BF6C45">
            <w:pPr>
              <w:pStyle w:val="a3"/>
              <w:spacing w:before="0" w:beforeAutospacing="0" w:after="1" w:afterAutospacing="0"/>
              <w:rPr>
                <w:sz w:val="20"/>
                <w:szCs w:val="20"/>
              </w:rPr>
            </w:pPr>
            <w:r>
              <w:rPr>
                <w:sz w:val="20"/>
                <w:szCs w:val="20"/>
              </w:rPr>
              <w:t> </w:t>
            </w:r>
          </w:p>
        </w:tc>
        <w:tc>
          <w:tcPr>
            <w:tcW w:w="448" w:type="pct"/>
            <w:tcBorders>
              <w:bottom w:val="single" w:sz="6" w:space="0" w:color="000000"/>
            </w:tcBorders>
            <w:shd w:val="clear" w:color="auto" w:fill="CCEEFF"/>
            <w:noWrap/>
            <w:tcMar>
              <w:top w:w="0" w:type="dxa"/>
              <w:left w:w="0" w:type="dxa"/>
              <w:bottom w:w="0" w:type="dxa"/>
              <w:right w:w="0" w:type="dxa"/>
            </w:tcMar>
            <w:vAlign w:val="bottom"/>
            <w:hideMark/>
          </w:tcPr>
          <w:p w14:paraId="010D8CA5" w14:textId="77777777" w:rsidR="00000000" w:rsidRDefault="00BF6C45">
            <w:pPr>
              <w:pStyle w:val="a3"/>
              <w:spacing w:before="0" w:beforeAutospacing="0" w:after="1" w:afterAutospacing="0"/>
              <w:jc w:val="right"/>
              <w:rPr>
                <w:sz w:val="20"/>
                <w:szCs w:val="20"/>
              </w:rPr>
            </w:pPr>
            <w:r>
              <w:rPr>
                <w:sz w:val="20"/>
                <w:szCs w:val="20"/>
              </w:rPr>
              <w:t>(162)</w:t>
            </w:r>
          </w:p>
        </w:tc>
        <w:tc>
          <w:tcPr>
            <w:tcW w:w="134" w:type="pct"/>
            <w:shd w:val="clear" w:color="auto" w:fill="CCEEFF"/>
            <w:noWrap/>
            <w:tcMar>
              <w:top w:w="0" w:type="dxa"/>
              <w:left w:w="0" w:type="dxa"/>
              <w:bottom w:w="0" w:type="dxa"/>
              <w:right w:w="0" w:type="dxa"/>
            </w:tcMar>
            <w:vAlign w:val="bottom"/>
            <w:hideMark/>
          </w:tcPr>
          <w:p w14:paraId="7FD95614" w14:textId="77777777" w:rsidR="00000000" w:rsidRDefault="00BF6C45">
            <w:pPr>
              <w:pStyle w:val="a3"/>
              <w:spacing w:before="0" w:beforeAutospacing="0" w:after="1"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14:paraId="4FC829B0" w14:textId="77777777" w:rsidR="00000000" w:rsidRDefault="00BF6C45">
            <w:pPr>
              <w:pStyle w:val="a3"/>
              <w:spacing w:before="0" w:beforeAutospacing="0" w:after="1" w:afterAutospacing="0"/>
              <w:rPr>
                <w:sz w:val="20"/>
                <w:szCs w:val="20"/>
              </w:rPr>
            </w:pPr>
            <w:r>
              <w:rPr>
                <w:sz w:val="20"/>
                <w:szCs w:val="20"/>
              </w:rPr>
              <w:t> </w:t>
            </w:r>
          </w:p>
        </w:tc>
        <w:tc>
          <w:tcPr>
            <w:tcW w:w="540" w:type="pct"/>
            <w:tcBorders>
              <w:bottom w:val="single" w:sz="6" w:space="0" w:color="000000"/>
            </w:tcBorders>
            <w:shd w:val="clear" w:color="auto" w:fill="CCEEFF"/>
            <w:noWrap/>
            <w:tcMar>
              <w:top w:w="0" w:type="dxa"/>
              <w:left w:w="0" w:type="dxa"/>
              <w:bottom w:w="0" w:type="dxa"/>
              <w:right w:w="0" w:type="dxa"/>
            </w:tcMar>
            <w:vAlign w:val="bottom"/>
            <w:hideMark/>
          </w:tcPr>
          <w:p w14:paraId="4CF42405" w14:textId="77777777" w:rsidR="00000000" w:rsidRDefault="00BF6C45">
            <w:pPr>
              <w:pStyle w:val="a3"/>
              <w:spacing w:before="0" w:beforeAutospacing="0" w:after="1" w:afterAutospacing="0"/>
              <w:jc w:val="right"/>
              <w:rPr>
                <w:sz w:val="20"/>
                <w:szCs w:val="20"/>
              </w:rPr>
            </w:pPr>
            <w:r>
              <w:rPr>
                <w:sz w:val="20"/>
                <w:szCs w:val="20"/>
              </w:rPr>
              <w:t>(24)</w:t>
            </w:r>
          </w:p>
        </w:tc>
        <w:tc>
          <w:tcPr>
            <w:tcW w:w="134" w:type="pct"/>
            <w:shd w:val="clear" w:color="auto" w:fill="CCEEFF"/>
            <w:noWrap/>
            <w:tcMar>
              <w:top w:w="0" w:type="dxa"/>
              <w:left w:w="0" w:type="dxa"/>
              <w:bottom w:w="0" w:type="dxa"/>
              <w:right w:w="0" w:type="dxa"/>
            </w:tcMar>
            <w:vAlign w:val="bottom"/>
            <w:hideMark/>
          </w:tcPr>
          <w:p w14:paraId="4D16C0E9" w14:textId="77777777" w:rsidR="00000000" w:rsidRDefault="00BF6C45">
            <w:pPr>
              <w:pStyle w:val="a3"/>
              <w:spacing w:before="0" w:beforeAutospacing="0" w:after="1"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14:paraId="7CF39677" w14:textId="77777777" w:rsidR="00000000" w:rsidRDefault="00BF6C45">
            <w:pPr>
              <w:pStyle w:val="a3"/>
              <w:spacing w:before="0" w:beforeAutospacing="0" w:after="1" w:afterAutospacing="0"/>
              <w:rPr>
                <w:sz w:val="20"/>
                <w:szCs w:val="20"/>
              </w:rPr>
            </w:pPr>
            <w:r>
              <w:rPr>
                <w:sz w:val="20"/>
                <w:szCs w:val="20"/>
              </w:rPr>
              <w:t> </w:t>
            </w:r>
          </w:p>
        </w:tc>
        <w:tc>
          <w:tcPr>
            <w:tcW w:w="542" w:type="pct"/>
            <w:tcBorders>
              <w:bottom w:val="single" w:sz="6" w:space="0" w:color="000000"/>
            </w:tcBorders>
            <w:shd w:val="clear" w:color="auto" w:fill="CCEEFF"/>
            <w:noWrap/>
            <w:tcMar>
              <w:top w:w="0" w:type="dxa"/>
              <w:left w:w="0" w:type="dxa"/>
              <w:bottom w:w="0" w:type="dxa"/>
              <w:right w:w="0" w:type="dxa"/>
            </w:tcMar>
            <w:vAlign w:val="bottom"/>
            <w:hideMark/>
          </w:tcPr>
          <w:p w14:paraId="27E03BAF" w14:textId="77777777" w:rsidR="00000000" w:rsidRDefault="00BF6C45">
            <w:pPr>
              <w:pStyle w:val="a3"/>
              <w:spacing w:before="0" w:beforeAutospacing="0" w:after="1" w:afterAutospacing="0"/>
              <w:jc w:val="right"/>
              <w:rPr>
                <w:sz w:val="20"/>
                <w:szCs w:val="20"/>
              </w:rPr>
            </w:pPr>
            <w:r>
              <w:rPr>
                <w:sz w:val="20"/>
                <w:szCs w:val="20"/>
              </w:rPr>
              <w:t>(65)</w:t>
            </w:r>
          </w:p>
        </w:tc>
      </w:tr>
      <w:tr w:rsidR="00000000" w14:paraId="59BC582B" w14:textId="77777777">
        <w:trPr>
          <w:divId w:val="171914495"/>
        </w:trPr>
        <w:tc>
          <w:tcPr>
            <w:tcW w:w="2056" w:type="pct"/>
            <w:tcMar>
              <w:top w:w="0" w:type="dxa"/>
              <w:left w:w="0" w:type="dxa"/>
              <w:bottom w:w="0" w:type="dxa"/>
              <w:right w:w="0" w:type="dxa"/>
            </w:tcMar>
            <w:vAlign w:val="bottom"/>
            <w:hideMark/>
          </w:tcPr>
          <w:p w14:paraId="2034A26E" w14:textId="77777777" w:rsidR="00000000" w:rsidRDefault="00BF6C45">
            <w:pPr>
              <w:pStyle w:val="a3"/>
              <w:spacing w:before="0" w:beforeAutospacing="0" w:after="1" w:afterAutospacing="0"/>
              <w:rPr>
                <w:sz w:val="20"/>
                <w:szCs w:val="20"/>
              </w:rPr>
            </w:pPr>
            <w:r>
              <w:rPr>
                <w:b/>
                <w:bCs/>
                <w:sz w:val="20"/>
                <w:szCs w:val="20"/>
              </w:rPr>
              <w:t>Comprehensive Loss</w:t>
            </w:r>
          </w:p>
        </w:tc>
        <w:tc>
          <w:tcPr>
            <w:tcW w:w="135" w:type="pct"/>
            <w:tcMar>
              <w:top w:w="0" w:type="dxa"/>
              <w:left w:w="0" w:type="dxa"/>
              <w:bottom w:w="0" w:type="dxa"/>
              <w:right w:w="0" w:type="dxa"/>
            </w:tcMar>
            <w:vAlign w:val="bottom"/>
            <w:hideMark/>
          </w:tcPr>
          <w:p w14:paraId="1E481846" w14:textId="77777777" w:rsidR="00000000" w:rsidRDefault="00BF6C45">
            <w:pPr>
              <w:pStyle w:val="a3"/>
              <w:spacing w:before="0" w:beforeAutospacing="0" w:after="1" w:afterAutospacing="0"/>
              <w:rPr>
                <w:sz w:val="20"/>
                <w:szCs w:val="20"/>
              </w:rPr>
            </w:pPr>
            <w:r>
              <w:rPr>
                <w:b/>
                <w:bCs/>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14:paraId="4ED805C1" w14:textId="77777777" w:rsidR="00000000" w:rsidRDefault="00BF6C45">
            <w:pPr>
              <w:pStyle w:val="a3"/>
              <w:spacing w:before="0" w:beforeAutospacing="0" w:after="1" w:afterAutospacing="0"/>
              <w:rPr>
                <w:sz w:val="20"/>
                <w:szCs w:val="20"/>
              </w:rPr>
            </w:pPr>
            <w:r>
              <w:rPr>
                <w:sz w:val="20"/>
                <w:szCs w:val="20"/>
              </w:rPr>
              <w:t>$</w:t>
            </w:r>
          </w:p>
        </w:tc>
        <w:tc>
          <w:tcPr>
            <w:tcW w:w="533" w:type="pct"/>
            <w:tcBorders>
              <w:bottom w:val="double" w:sz="6" w:space="0" w:color="000000"/>
            </w:tcBorders>
            <w:noWrap/>
            <w:tcMar>
              <w:top w:w="0" w:type="dxa"/>
              <w:left w:w="0" w:type="dxa"/>
              <w:bottom w:w="0" w:type="dxa"/>
              <w:right w:w="0" w:type="dxa"/>
            </w:tcMar>
            <w:vAlign w:val="bottom"/>
            <w:hideMark/>
          </w:tcPr>
          <w:p w14:paraId="50618C29" w14:textId="77777777" w:rsidR="00000000" w:rsidRDefault="00BF6C45">
            <w:pPr>
              <w:pStyle w:val="a3"/>
              <w:spacing w:before="0" w:beforeAutospacing="0" w:after="1" w:afterAutospacing="0"/>
              <w:jc w:val="right"/>
              <w:rPr>
                <w:sz w:val="20"/>
                <w:szCs w:val="20"/>
              </w:rPr>
            </w:pPr>
            <w:r>
              <w:rPr>
                <w:sz w:val="20"/>
                <w:szCs w:val="20"/>
              </w:rPr>
              <w:t>(86,160)</w:t>
            </w:r>
          </w:p>
        </w:tc>
        <w:tc>
          <w:tcPr>
            <w:tcW w:w="134" w:type="pct"/>
            <w:noWrap/>
            <w:tcMar>
              <w:top w:w="0" w:type="dxa"/>
              <w:left w:w="0" w:type="dxa"/>
              <w:bottom w:w="0" w:type="dxa"/>
              <w:right w:w="0" w:type="dxa"/>
            </w:tcMar>
            <w:vAlign w:val="bottom"/>
            <w:hideMark/>
          </w:tcPr>
          <w:p w14:paraId="494AF2EF" w14:textId="77777777" w:rsidR="00000000" w:rsidRDefault="00BF6C45">
            <w:pPr>
              <w:pStyle w:val="a3"/>
              <w:spacing w:before="0" w:beforeAutospacing="0" w:after="1"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14:paraId="5B56A632" w14:textId="77777777" w:rsidR="00000000" w:rsidRDefault="00BF6C45">
            <w:pPr>
              <w:pStyle w:val="a3"/>
              <w:spacing w:before="0" w:beforeAutospacing="0" w:after="1" w:afterAutospacing="0"/>
              <w:rPr>
                <w:sz w:val="20"/>
                <w:szCs w:val="20"/>
              </w:rPr>
            </w:pPr>
            <w:r>
              <w:rPr>
                <w:sz w:val="20"/>
                <w:szCs w:val="20"/>
              </w:rPr>
              <w:t>$</w:t>
            </w:r>
          </w:p>
        </w:tc>
        <w:tc>
          <w:tcPr>
            <w:tcW w:w="448" w:type="pct"/>
            <w:tcBorders>
              <w:bottom w:val="double" w:sz="6" w:space="0" w:color="000000"/>
            </w:tcBorders>
            <w:noWrap/>
            <w:tcMar>
              <w:top w:w="0" w:type="dxa"/>
              <w:left w:w="0" w:type="dxa"/>
              <w:bottom w:w="0" w:type="dxa"/>
              <w:right w:w="0" w:type="dxa"/>
            </w:tcMar>
            <w:vAlign w:val="bottom"/>
            <w:hideMark/>
          </w:tcPr>
          <w:p w14:paraId="2632B12B" w14:textId="77777777" w:rsidR="00000000" w:rsidRDefault="00BF6C45">
            <w:pPr>
              <w:pStyle w:val="a3"/>
              <w:spacing w:before="0" w:beforeAutospacing="0" w:after="1" w:afterAutospacing="0"/>
              <w:jc w:val="right"/>
              <w:rPr>
                <w:sz w:val="20"/>
                <w:szCs w:val="20"/>
              </w:rPr>
            </w:pPr>
            <w:r>
              <w:rPr>
                <w:sz w:val="20"/>
                <w:szCs w:val="20"/>
              </w:rPr>
              <w:t>(58,733)</w:t>
            </w:r>
          </w:p>
        </w:tc>
        <w:tc>
          <w:tcPr>
            <w:tcW w:w="134" w:type="pct"/>
            <w:noWrap/>
            <w:tcMar>
              <w:top w:w="0" w:type="dxa"/>
              <w:left w:w="0" w:type="dxa"/>
              <w:bottom w:w="0" w:type="dxa"/>
              <w:right w:w="0" w:type="dxa"/>
            </w:tcMar>
            <w:vAlign w:val="bottom"/>
            <w:hideMark/>
          </w:tcPr>
          <w:p w14:paraId="01C392C5" w14:textId="77777777" w:rsidR="00000000" w:rsidRDefault="00BF6C45">
            <w:pPr>
              <w:pStyle w:val="a3"/>
              <w:spacing w:before="0" w:beforeAutospacing="0" w:after="1"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14:paraId="46E2425E" w14:textId="77777777" w:rsidR="00000000" w:rsidRDefault="00BF6C45">
            <w:pPr>
              <w:pStyle w:val="a3"/>
              <w:spacing w:before="0" w:beforeAutospacing="0" w:after="1" w:afterAutospacing="0"/>
              <w:rPr>
                <w:sz w:val="20"/>
                <w:szCs w:val="20"/>
              </w:rPr>
            </w:pPr>
            <w:r>
              <w:rPr>
                <w:sz w:val="20"/>
                <w:szCs w:val="20"/>
              </w:rPr>
              <w:t>$</w:t>
            </w:r>
          </w:p>
        </w:tc>
        <w:tc>
          <w:tcPr>
            <w:tcW w:w="540" w:type="pct"/>
            <w:tcBorders>
              <w:bottom w:val="double" w:sz="6" w:space="0" w:color="000000"/>
            </w:tcBorders>
            <w:noWrap/>
            <w:tcMar>
              <w:top w:w="0" w:type="dxa"/>
              <w:left w:w="0" w:type="dxa"/>
              <w:bottom w:w="0" w:type="dxa"/>
              <w:right w:w="0" w:type="dxa"/>
            </w:tcMar>
            <w:vAlign w:val="bottom"/>
            <w:hideMark/>
          </w:tcPr>
          <w:p w14:paraId="7118EFD5" w14:textId="77777777" w:rsidR="00000000" w:rsidRDefault="00BF6C45">
            <w:pPr>
              <w:pStyle w:val="a3"/>
              <w:spacing w:before="0" w:beforeAutospacing="0" w:after="1" w:afterAutospacing="0"/>
              <w:jc w:val="right"/>
              <w:rPr>
                <w:sz w:val="20"/>
                <w:szCs w:val="20"/>
              </w:rPr>
            </w:pPr>
            <w:r>
              <w:rPr>
                <w:sz w:val="20"/>
                <w:szCs w:val="20"/>
              </w:rPr>
              <w:t>(242,946)</w:t>
            </w:r>
          </w:p>
        </w:tc>
        <w:tc>
          <w:tcPr>
            <w:tcW w:w="134" w:type="pct"/>
            <w:noWrap/>
            <w:tcMar>
              <w:top w:w="0" w:type="dxa"/>
              <w:left w:w="0" w:type="dxa"/>
              <w:bottom w:w="0" w:type="dxa"/>
              <w:right w:w="0" w:type="dxa"/>
            </w:tcMar>
            <w:vAlign w:val="bottom"/>
            <w:hideMark/>
          </w:tcPr>
          <w:p w14:paraId="64B5AD7F" w14:textId="77777777" w:rsidR="00000000" w:rsidRDefault="00BF6C45">
            <w:pPr>
              <w:pStyle w:val="a3"/>
              <w:spacing w:before="0" w:beforeAutospacing="0" w:after="1"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14:paraId="28CDC95D" w14:textId="77777777" w:rsidR="00000000" w:rsidRDefault="00BF6C45">
            <w:pPr>
              <w:pStyle w:val="a3"/>
              <w:spacing w:before="0" w:beforeAutospacing="0" w:after="1" w:afterAutospacing="0"/>
              <w:rPr>
                <w:sz w:val="20"/>
                <w:szCs w:val="20"/>
              </w:rPr>
            </w:pPr>
            <w:r>
              <w:rPr>
                <w:sz w:val="20"/>
                <w:szCs w:val="20"/>
              </w:rPr>
              <w:t>$</w:t>
            </w:r>
          </w:p>
        </w:tc>
        <w:tc>
          <w:tcPr>
            <w:tcW w:w="542" w:type="pct"/>
            <w:tcBorders>
              <w:bottom w:val="double" w:sz="6" w:space="0" w:color="000000"/>
            </w:tcBorders>
            <w:noWrap/>
            <w:tcMar>
              <w:top w:w="0" w:type="dxa"/>
              <w:left w:w="0" w:type="dxa"/>
              <w:bottom w:w="0" w:type="dxa"/>
              <w:right w:w="0" w:type="dxa"/>
            </w:tcMar>
            <w:vAlign w:val="bottom"/>
            <w:hideMark/>
          </w:tcPr>
          <w:p w14:paraId="79B2C1A9" w14:textId="77777777" w:rsidR="00000000" w:rsidRDefault="00BF6C45">
            <w:pPr>
              <w:pStyle w:val="a3"/>
              <w:spacing w:before="0" w:beforeAutospacing="0" w:after="1" w:afterAutospacing="0"/>
              <w:jc w:val="right"/>
              <w:rPr>
                <w:sz w:val="20"/>
                <w:szCs w:val="20"/>
              </w:rPr>
            </w:pPr>
            <w:r>
              <w:rPr>
                <w:sz w:val="20"/>
                <w:szCs w:val="20"/>
              </w:rPr>
              <w:t>(191,249)</w:t>
            </w:r>
          </w:p>
        </w:tc>
      </w:tr>
    </w:tbl>
    <w:p w14:paraId="298F597E" w14:textId="77777777" w:rsidR="00000000" w:rsidRDefault="00BF6C45">
      <w:pPr>
        <w:pStyle w:val="a3"/>
        <w:spacing w:before="0" w:beforeAutospacing="0" w:after="0" w:afterAutospacing="0"/>
        <w:divId w:val="171914495"/>
        <w:rPr>
          <w:sz w:val="20"/>
          <w:szCs w:val="20"/>
        </w:rPr>
      </w:pPr>
      <w:r>
        <w:rPr>
          <w:sz w:val="20"/>
          <w:szCs w:val="20"/>
        </w:rPr>
        <w:t>​</w:t>
      </w:r>
    </w:p>
    <w:p w14:paraId="7B68F184" w14:textId="77777777" w:rsidR="00000000" w:rsidRDefault="00BF6C45">
      <w:pPr>
        <w:pStyle w:val="a3"/>
        <w:spacing w:before="0" w:beforeAutospacing="0" w:after="200" w:afterAutospacing="0"/>
        <w:ind w:firstLine="547"/>
        <w:jc w:val="center"/>
        <w:divId w:val="171914495"/>
        <w:rPr>
          <w:sz w:val="20"/>
          <w:szCs w:val="20"/>
        </w:rPr>
      </w:pPr>
      <w:r>
        <w:rPr>
          <w:sz w:val="20"/>
          <w:szCs w:val="20"/>
        </w:rPr>
        <w:t>The accompanying notes are an integral part of these condensed consolidated financial statements.</w:t>
      </w:r>
    </w:p>
    <w:p w14:paraId="04063E62" w14:textId="77777777" w:rsidR="00000000" w:rsidRDefault="00BF6C45">
      <w:pPr>
        <w:pStyle w:val="a3"/>
        <w:spacing w:before="0" w:beforeAutospacing="0" w:after="0" w:afterAutospacing="0"/>
        <w:divId w:val="171914495"/>
        <w:rPr>
          <w:sz w:val="20"/>
          <w:szCs w:val="20"/>
        </w:rPr>
      </w:pPr>
      <w:r>
        <w:rPr>
          <w:sz w:val="20"/>
          <w:szCs w:val="20"/>
        </w:rPr>
        <w:t>​</w:t>
      </w:r>
    </w:p>
    <w:p w14:paraId="7E93D897" w14:textId="77777777" w:rsidR="00000000" w:rsidRDefault="00BF6C45">
      <w:pPr>
        <w:pStyle w:val="a3"/>
        <w:spacing w:before="0" w:beforeAutospacing="0" w:after="0" w:afterAutospacing="0" w:line="0" w:lineRule="atLeast"/>
        <w:divId w:val="171914495"/>
        <w:rPr>
          <w:vanish/>
        </w:rPr>
      </w:pPr>
      <w:r>
        <w:rPr>
          <w:vanish/>
          <w:sz w:val="2"/>
          <w:szCs w:val="2"/>
        </w:rPr>
        <w:t>​</w:t>
      </w:r>
    </w:p>
    <w:p w14:paraId="08E91265" w14:textId="77777777" w:rsidR="00000000" w:rsidRDefault="00BF6C45">
      <w:pPr>
        <w:pStyle w:val="a3"/>
        <w:spacing w:before="480" w:beforeAutospacing="0" w:after="0" w:afterAutospacing="0"/>
        <w:jc w:val="center"/>
        <w:divId w:val="789512735"/>
        <w:rPr>
          <w:sz w:val="20"/>
          <w:szCs w:val="20"/>
        </w:rPr>
      </w:pPr>
      <w:r>
        <w:rPr>
          <w:sz w:val="20"/>
          <w:szCs w:val="20"/>
        </w:rPr>
        <w:t>4</w:t>
      </w:r>
    </w:p>
    <w:p w14:paraId="707351C7" w14:textId="77777777" w:rsidR="00000000" w:rsidRDefault="00BF6C45">
      <w:pPr>
        <w:pStyle w:val="a3"/>
        <w:spacing w:before="0" w:beforeAutospacing="0" w:after="600" w:afterAutospacing="0"/>
        <w:divId w:val="776827023"/>
        <w:rPr>
          <w:sz w:val="20"/>
          <w:szCs w:val="20"/>
        </w:rPr>
      </w:pPr>
      <w:hyperlink w:anchor="TOC" w:history="1">
        <w:r>
          <w:rPr>
            <w:rStyle w:val="a4"/>
            <w:sz w:val="20"/>
            <w:szCs w:val="20"/>
          </w:rPr>
          <w:t>Table of Contents</w:t>
        </w:r>
      </w:hyperlink>
    </w:p>
    <w:p w14:paraId="13153C20" w14:textId="77777777" w:rsidR="00000000" w:rsidRDefault="00BF6C45">
      <w:pPr>
        <w:pStyle w:val="a3"/>
        <w:spacing w:before="0" w:beforeAutospacing="0" w:after="0" w:afterAutospacing="0"/>
        <w:divId w:val="288979933"/>
        <w:rPr>
          <w:sz w:val="20"/>
          <w:szCs w:val="20"/>
        </w:rPr>
      </w:pPr>
      <w:r>
        <w:rPr>
          <w:sz w:val="20"/>
          <w:szCs w:val="20"/>
        </w:rPr>
        <w:t>​</w:t>
      </w:r>
    </w:p>
    <w:p w14:paraId="30B062C8" w14:textId="77777777" w:rsidR="00000000" w:rsidRDefault="00BF6C45">
      <w:pPr>
        <w:pStyle w:val="a3"/>
        <w:spacing w:before="0" w:beforeAutospacing="0" w:after="0" w:afterAutospacing="0"/>
        <w:ind w:firstLine="547"/>
        <w:jc w:val="center"/>
        <w:divId w:val="288979933"/>
        <w:rPr>
          <w:b/>
          <w:bCs/>
          <w:sz w:val="20"/>
          <w:szCs w:val="20"/>
        </w:rPr>
      </w:pPr>
      <w:r>
        <w:rPr>
          <w:b/>
          <w:bCs/>
          <w:sz w:val="20"/>
          <w:szCs w:val="20"/>
        </w:rPr>
        <w:t>IOVANCE BIOTHERAPEUTICS, INC.</w:t>
      </w:r>
    </w:p>
    <w:p w14:paraId="79CA4D3F" w14:textId="77777777" w:rsidR="00000000" w:rsidRDefault="00BF6C45">
      <w:pPr>
        <w:pStyle w:val="a3"/>
        <w:spacing w:before="0" w:beforeAutospacing="0" w:after="0" w:afterAutospacing="0"/>
        <w:jc w:val="center"/>
        <w:divId w:val="288979933"/>
        <w:rPr>
          <w:sz w:val="20"/>
          <w:szCs w:val="20"/>
        </w:rPr>
      </w:pPr>
      <w:r>
        <w:rPr>
          <w:b/>
          <w:bCs/>
          <w:sz w:val="20"/>
          <w:szCs w:val="20"/>
        </w:rPr>
        <w:t>Condensed Consolidated Statements of Stockholders’ Equity</w:t>
      </w:r>
    </w:p>
    <w:p w14:paraId="61026BBC" w14:textId="77777777" w:rsidR="00000000" w:rsidRDefault="00BF6C45">
      <w:pPr>
        <w:pStyle w:val="a3"/>
        <w:spacing w:before="0" w:beforeAutospacing="0" w:after="0" w:afterAutospacing="0"/>
        <w:jc w:val="center"/>
        <w:divId w:val="288979933"/>
        <w:rPr>
          <w:sz w:val="20"/>
          <w:szCs w:val="20"/>
        </w:rPr>
      </w:pPr>
      <w:r>
        <w:rPr>
          <w:b/>
          <w:bCs/>
          <w:sz w:val="20"/>
          <w:szCs w:val="20"/>
        </w:rPr>
        <w:t>For the Three Mont</w:t>
      </w:r>
      <w:r>
        <w:rPr>
          <w:b/>
          <w:bCs/>
          <w:sz w:val="20"/>
          <w:szCs w:val="20"/>
        </w:rPr>
        <w:t>hs Ended September 30, 2021 and 2020</w:t>
      </w:r>
    </w:p>
    <w:p w14:paraId="34EC0342" w14:textId="77777777" w:rsidR="00000000" w:rsidRDefault="00BF6C45">
      <w:pPr>
        <w:pStyle w:val="a3"/>
        <w:spacing w:before="0" w:beforeAutospacing="0" w:after="0" w:afterAutospacing="0"/>
        <w:jc w:val="center"/>
        <w:divId w:val="288979933"/>
        <w:rPr>
          <w:sz w:val="20"/>
          <w:szCs w:val="20"/>
        </w:rPr>
      </w:pPr>
      <w:r>
        <w:rPr>
          <w:b/>
          <w:bCs/>
          <w:sz w:val="20"/>
          <w:szCs w:val="20"/>
        </w:rPr>
        <w:t>(unaudited; in thousands, except share information)</w:t>
      </w:r>
    </w:p>
    <w:p w14:paraId="5D45CD65" w14:textId="77777777" w:rsidR="00000000" w:rsidRDefault="00BF6C45">
      <w:pPr>
        <w:pStyle w:val="a3"/>
        <w:spacing w:before="0" w:beforeAutospacing="0" w:after="0" w:afterAutospacing="0"/>
        <w:jc w:val="center"/>
        <w:divId w:val="288979933"/>
        <w:rPr>
          <w:sz w:val="20"/>
          <w:szCs w:val="20"/>
        </w:rPr>
      </w:pPr>
      <w:r>
        <w:rPr>
          <w:b/>
          <w:bCs/>
          <w:sz w:val="20"/>
          <w:szCs w:val="20"/>
        </w:rPr>
        <w:t>​</w:t>
      </w:r>
    </w:p>
    <w:p w14:paraId="59E59466" w14:textId="77777777" w:rsidR="00000000" w:rsidRDefault="00BF6C45">
      <w:pPr>
        <w:pStyle w:val="a3"/>
        <w:spacing w:before="0" w:beforeAutospacing="0" w:after="0" w:afterAutospacing="0"/>
        <w:divId w:val="288979933"/>
        <w:rPr>
          <w:sz w:val="20"/>
          <w:szCs w:val="20"/>
        </w:rPr>
      </w:pPr>
      <w:r>
        <w:rPr>
          <w:b/>
          <w:bCs/>
          <w:sz w:val="20"/>
          <w:szCs w:val="20"/>
        </w:rPr>
        <w:t>​</w:t>
      </w:r>
    </w:p>
    <w:p w14:paraId="577AFECB" w14:textId="77777777" w:rsidR="00000000" w:rsidRDefault="00BF6C45">
      <w:pPr>
        <w:pStyle w:val="a3"/>
        <w:spacing w:before="0" w:beforeAutospacing="0" w:after="0" w:afterAutospacing="0"/>
        <w:jc w:val="center"/>
        <w:divId w:val="288979933"/>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58"/>
        <w:gridCol w:w="140"/>
        <w:gridCol w:w="406"/>
        <w:gridCol w:w="141"/>
        <w:gridCol w:w="81"/>
        <w:gridCol w:w="410"/>
        <w:gridCol w:w="140"/>
        <w:gridCol w:w="701"/>
        <w:gridCol w:w="152"/>
        <w:gridCol w:w="96"/>
        <w:gridCol w:w="488"/>
        <w:gridCol w:w="140"/>
        <w:gridCol w:w="860"/>
        <w:gridCol w:w="140"/>
        <w:gridCol w:w="105"/>
        <w:gridCol w:w="386"/>
        <w:gridCol w:w="140"/>
        <w:gridCol w:w="80"/>
        <w:gridCol w:w="700"/>
        <w:gridCol w:w="140"/>
        <w:gridCol w:w="134"/>
        <w:gridCol w:w="800"/>
        <w:gridCol w:w="140"/>
        <w:gridCol w:w="80"/>
        <w:gridCol w:w="747"/>
        <w:gridCol w:w="140"/>
        <w:gridCol w:w="100"/>
        <w:gridCol w:w="624"/>
      </w:tblGrid>
      <w:tr w:rsidR="00000000" w14:paraId="567D2D50" w14:textId="77777777">
        <w:trPr>
          <w:divId w:val="288979933"/>
          <w:trHeight w:val="20"/>
        </w:trPr>
        <w:tc>
          <w:tcPr>
            <w:tcW w:w="1119" w:type="pct"/>
            <w:tcMar>
              <w:top w:w="0" w:type="dxa"/>
              <w:left w:w="0" w:type="dxa"/>
              <w:bottom w:w="0" w:type="dxa"/>
              <w:right w:w="0" w:type="dxa"/>
            </w:tcMar>
            <w:vAlign w:val="bottom"/>
            <w:hideMark/>
          </w:tcPr>
          <w:p w14:paraId="248DA79C" w14:textId="77777777" w:rsidR="00000000" w:rsidRDefault="00BF6C45">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14:paraId="6963DACB" w14:textId="77777777" w:rsidR="00000000" w:rsidRDefault="00BF6C45">
            <w:pPr>
              <w:pStyle w:val="a3"/>
              <w:spacing w:before="0" w:beforeAutospacing="0" w:after="0" w:afterAutospacing="0"/>
              <w:rPr>
                <w:sz w:val="20"/>
                <w:szCs w:val="20"/>
              </w:rPr>
            </w:pPr>
            <w:r>
              <w:rPr>
                <w:sz w:val="2"/>
                <w:szCs w:val="2"/>
              </w:rPr>
              <w:t>​</w:t>
            </w:r>
          </w:p>
        </w:tc>
        <w:tc>
          <w:tcPr>
            <w:tcW w:w="254" w:type="pct"/>
            <w:noWrap/>
            <w:tcMar>
              <w:top w:w="0" w:type="dxa"/>
              <w:left w:w="0" w:type="dxa"/>
              <w:bottom w:w="0" w:type="dxa"/>
              <w:right w:w="0" w:type="dxa"/>
            </w:tcMar>
            <w:vAlign w:val="bottom"/>
            <w:hideMark/>
          </w:tcPr>
          <w:p w14:paraId="36CD96C2"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081D515E" w14:textId="77777777" w:rsidR="00000000" w:rsidRDefault="00BF6C45">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14:paraId="67C74229" w14:textId="77777777" w:rsidR="00000000" w:rsidRDefault="00BF6C45">
            <w:pPr>
              <w:pStyle w:val="a3"/>
              <w:spacing w:before="0" w:beforeAutospacing="0" w:after="0" w:afterAutospacing="0"/>
              <w:rPr>
                <w:sz w:val="20"/>
                <w:szCs w:val="20"/>
              </w:rPr>
            </w:pPr>
            <w:r>
              <w:rPr>
                <w:sz w:val="2"/>
                <w:szCs w:val="2"/>
              </w:rPr>
              <w:t>​</w:t>
            </w:r>
          </w:p>
        </w:tc>
        <w:tc>
          <w:tcPr>
            <w:tcW w:w="254" w:type="pct"/>
            <w:noWrap/>
            <w:tcMar>
              <w:top w:w="0" w:type="dxa"/>
              <w:left w:w="0" w:type="dxa"/>
              <w:bottom w:w="0" w:type="dxa"/>
              <w:right w:w="0" w:type="dxa"/>
            </w:tcMar>
            <w:vAlign w:val="bottom"/>
            <w:hideMark/>
          </w:tcPr>
          <w:p w14:paraId="624215E1"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1C4E43AA" w14:textId="77777777" w:rsidR="00000000" w:rsidRDefault="00BF6C45">
            <w:pPr>
              <w:pStyle w:val="a3"/>
              <w:spacing w:before="0" w:beforeAutospacing="0" w:after="0" w:afterAutospacing="0"/>
              <w:rPr>
                <w:sz w:val="20"/>
                <w:szCs w:val="20"/>
              </w:rPr>
            </w:pPr>
            <w:r>
              <w:rPr>
                <w:sz w:val="2"/>
                <w:szCs w:val="2"/>
              </w:rPr>
              <w:t>​</w:t>
            </w:r>
          </w:p>
        </w:tc>
        <w:tc>
          <w:tcPr>
            <w:tcW w:w="257" w:type="pct"/>
            <w:noWrap/>
            <w:tcMar>
              <w:top w:w="0" w:type="dxa"/>
              <w:left w:w="0" w:type="dxa"/>
              <w:bottom w:w="0" w:type="dxa"/>
              <w:right w:w="0" w:type="dxa"/>
            </w:tcMar>
            <w:vAlign w:val="bottom"/>
            <w:hideMark/>
          </w:tcPr>
          <w:p w14:paraId="01868BF5"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21B3D626" w14:textId="77777777" w:rsidR="00000000" w:rsidRDefault="00BF6C45">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14:paraId="0B2B46BA" w14:textId="77777777" w:rsidR="00000000" w:rsidRDefault="00BF6C45">
            <w:pPr>
              <w:pStyle w:val="a3"/>
              <w:spacing w:before="0" w:beforeAutospacing="0" w:after="0" w:afterAutospacing="0"/>
              <w:rPr>
                <w:sz w:val="20"/>
                <w:szCs w:val="20"/>
              </w:rPr>
            </w:pPr>
            <w:r>
              <w:rPr>
                <w:sz w:val="2"/>
                <w:szCs w:val="2"/>
              </w:rPr>
              <w:t>​</w:t>
            </w:r>
          </w:p>
        </w:tc>
        <w:tc>
          <w:tcPr>
            <w:tcW w:w="254" w:type="pct"/>
            <w:noWrap/>
            <w:tcMar>
              <w:top w:w="0" w:type="dxa"/>
              <w:left w:w="0" w:type="dxa"/>
              <w:bottom w:w="0" w:type="dxa"/>
              <w:right w:w="0" w:type="dxa"/>
            </w:tcMar>
            <w:vAlign w:val="bottom"/>
            <w:hideMark/>
          </w:tcPr>
          <w:p w14:paraId="16450129"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704A4AD6" w14:textId="77777777" w:rsidR="00000000" w:rsidRDefault="00BF6C45">
            <w:pPr>
              <w:pStyle w:val="a3"/>
              <w:spacing w:before="0" w:beforeAutospacing="0" w:after="0" w:afterAutospacing="0"/>
              <w:rPr>
                <w:sz w:val="20"/>
                <w:szCs w:val="20"/>
              </w:rPr>
            </w:pPr>
            <w:r>
              <w:rPr>
                <w:sz w:val="2"/>
                <w:szCs w:val="2"/>
              </w:rPr>
              <w:t>​</w:t>
            </w:r>
          </w:p>
        </w:tc>
        <w:tc>
          <w:tcPr>
            <w:tcW w:w="351" w:type="pct"/>
            <w:noWrap/>
            <w:tcMar>
              <w:top w:w="0" w:type="dxa"/>
              <w:left w:w="0" w:type="dxa"/>
              <w:bottom w:w="0" w:type="dxa"/>
              <w:right w:w="0" w:type="dxa"/>
            </w:tcMar>
            <w:vAlign w:val="bottom"/>
            <w:hideMark/>
          </w:tcPr>
          <w:p w14:paraId="6D25DA21"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602E1940" w14:textId="77777777" w:rsidR="00000000" w:rsidRDefault="00BF6C45">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14:paraId="638B906D" w14:textId="77777777" w:rsidR="00000000" w:rsidRDefault="00BF6C45">
            <w:pPr>
              <w:pStyle w:val="a3"/>
              <w:spacing w:before="0" w:beforeAutospacing="0" w:after="0" w:afterAutospacing="0"/>
              <w:rPr>
                <w:sz w:val="20"/>
                <w:szCs w:val="20"/>
              </w:rPr>
            </w:pPr>
            <w:r>
              <w:rPr>
                <w:sz w:val="2"/>
                <w:szCs w:val="2"/>
              </w:rPr>
              <w:t>​</w:t>
            </w:r>
          </w:p>
        </w:tc>
        <w:tc>
          <w:tcPr>
            <w:tcW w:w="184" w:type="pct"/>
            <w:noWrap/>
            <w:tcMar>
              <w:top w:w="0" w:type="dxa"/>
              <w:left w:w="0" w:type="dxa"/>
              <w:bottom w:w="0" w:type="dxa"/>
              <w:right w:w="0" w:type="dxa"/>
            </w:tcMar>
            <w:vAlign w:val="bottom"/>
            <w:hideMark/>
          </w:tcPr>
          <w:p w14:paraId="7C30A02D"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707DE4D7" w14:textId="77777777" w:rsidR="00000000" w:rsidRDefault="00BF6C45">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14:paraId="28C10E1C" w14:textId="77777777" w:rsidR="00000000" w:rsidRDefault="00BF6C45">
            <w:pPr>
              <w:pStyle w:val="a3"/>
              <w:spacing w:before="0" w:beforeAutospacing="0" w:after="0" w:afterAutospacing="0"/>
              <w:rPr>
                <w:sz w:val="20"/>
                <w:szCs w:val="20"/>
              </w:rPr>
            </w:pPr>
            <w:r>
              <w:rPr>
                <w:sz w:val="2"/>
                <w:szCs w:val="2"/>
              </w:rPr>
              <w:t>​</w:t>
            </w:r>
          </w:p>
        </w:tc>
        <w:tc>
          <w:tcPr>
            <w:tcW w:w="284" w:type="pct"/>
            <w:noWrap/>
            <w:tcMar>
              <w:top w:w="0" w:type="dxa"/>
              <w:left w:w="0" w:type="dxa"/>
              <w:bottom w:w="0" w:type="dxa"/>
              <w:right w:w="0" w:type="dxa"/>
            </w:tcMar>
            <w:vAlign w:val="bottom"/>
            <w:hideMark/>
          </w:tcPr>
          <w:p w14:paraId="11470158"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6C0B5725" w14:textId="77777777" w:rsidR="00000000" w:rsidRDefault="00BF6C45">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14:paraId="0A1B1FE7" w14:textId="77777777" w:rsidR="00000000" w:rsidRDefault="00BF6C45">
            <w:pPr>
              <w:pStyle w:val="a3"/>
              <w:spacing w:before="0" w:beforeAutospacing="0" w:after="0" w:afterAutospacing="0"/>
              <w:rPr>
                <w:sz w:val="20"/>
                <w:szCs w:val="20"/>
              </w:rPr>
            </w:pPr>
            <w:r>
              <w:rPr>
                <w:sz w:val="2"/>
                <w:szCs w:val="2"/>
              </w:rPr>
              <w:t>​</w:t>
            </w:r>
          </w:p>
        </w:tc>
        <w:tc>
          <w:tcPr>
            <w:tcW w:w="301" w:type="pct"/>
            <w:noWrap/>
            <w:tcMar>
              <w:top w:w="0" w:type="dxa"/>
              <w:left w:w="0" w:type="dxa"/>
              <w:bottom w:w="0" w:type="dxa"/>
              <w:right w:w="0" w:type="dxa"/>
            </w:tcMar>
            <w:vAlign w:val="bottom"/>
            <w:hideMark/>
          </w:tcPr>
          <w:p w14:paraId="4DA3A554"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1A0A5B23" w14:textId="77777777" w:rsidR="00000000" w:rsidRDefault="00BF6C45">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14:paraId="1A571C78" w14:textId="77777777" w:rsidR="00000000" w:rsidRDefault="00BF6C45">
            <w:pPr>
              <w:pStyle w:val="a3"/>
              <w:spacing w:before="0" w:beforeAutospacing="0" w:after="0" w:afterAutospacing="0"/>
              <w:rPr>
                <w:sz w:val="20"/>
                <w:szCs w:val="20"/>
              </w:rPr>
            </w:pPr>
            <w:r>
              <w:rPr>
                <w:sz w:val="2"/>
                <w:szCs w:val="2"/>
              </w:rPr>
              <w:t>​</w:t>
            </w:r>
          </w:p>
        </w:tc>
        <w:tc>
          <w:tcPr>
            <w:tcW w:w="284" w:type="pct"/>
            <w:noWrap/>
            <w:tcMar>
              <w:top w:w="0" w:type="dxa"/>
              <w:left w:w="0" w:type="dxa"/>
              <w:bottom w:w="0" w:type="dxa"/>
              <w:right w:w="0" w:type="dxa"/>
            </w:tcMar>
            <w:vAlign w:val="bottom"/>
            <w:hideMark/>
          </w:tcPr>
          <w:p w14:paraId="1AEBD767" w14:textId="77777777" w:rsidR="00000000" w:rsidRDefault="00BF6C45">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14:paraId="64B3398C" w14:textId="77777777" w:rsidR="00000000" w:rsidRDefault="00BF6C45">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14:paraId="4AB3935D" w14:textId="77777777" w:rsidR="00000000" w:rsidRDefault="00BF6C45">
            <w:pPr>
              <w:pStyle w:val="a3"/>
              <w:spacing w:before="0" w:beforeAutospacing="0" w:after="0" w:afterAutospacing="0"/>
              <w:rPr>
                <w:sz w:val="20"/>
                <w:szCs w:val="20"/>
              </w:rPr>
            </w:pPr>
            <w:r>
              <w:rPr>
                <w:sz w:val="2"/>
                <w:szCs w:val="2"/>
              </w:rPr>
              <w:t>​</w:t>
            </w:r>
          </w:p>
        </w:tc>
        <w:tc>
          <w:tcPr>
            <w:tcW w:w="312" w:type="pct"/>
            <w:noWrap/>
            <w:tcMar>
              <w:top w:w="0" w:type="dxa"/>
              <w:left w:w="0" w:type="dxa"/>
              <w:bottom w:w="0" w:type="dxa"/>
              <w:right w:w="0" w:type="dxa"/>
            </w:tcMar>
            <w:vAlign w:val="bottom"/>
            <w:hideMark/>
          </w:tcPr>
          <w:p w14:paraId="66293904" w14:textId="77777777" w:rsidR="00000000" w:rsidRDefault="00BF6C45">
            <w:pPr>
              <w:pStyle w:val="a3"/>
              <w:spacing w:before="0" w:beforeAutospacing="0" w:after="0" w:afterAutospacing="0"/>
              <w:rPr>
                <w:sz w:val="20"/>
                <w:szCs w:val="20"/>
              </w:rPr>
            </w:pPr>
            <w:r>
              <w:rPr>
                <w:sz w:val="2"/>
                <w:szCs w:val="2"/>
              </w:rPr>
              <w:t>​</w:t>
            </w:r>
          </w:p>
        </w:tc>
      </w:tr>
      <w:tr w:rsidR="00000000" w14:paraId="39FF6D14" w14:textId="77777777">
        <w:trPr>
          <w:divId w:val="288979933"/>
        </w:trPr>
        <w:tc>
          <w:tcPr>
            <w:tcW w:w="1119" w:type="pct"/>
            <w:tcMar>
              <w:top w:w="0" w:type="dxa"/>
              <w:left w:w="0" w:type="dxa"/>
              <w:bottom w:w="0" w:type="dxa"/>
              <w:right w:w="0" w:type="dxa"/>
            </w:tcMar>
            <w:vAlign w:val="bottom"/>
            <w:hideMark/>
          </w:tcPr>
          <w:p w14:paraId="1B402E41" w14:textId="77777777" w:rsidR="00000000" w:rsidRDefault="00BF6C45">
            <w:pPr>
              <w:pStyle w:val="a3"/>
              <w:spacing w:before="0" w:beforeAutospacing="0" w:after="0" w:afterAutospacing="0"/>
              <w:rPr>
                <w:sz w:val="20"/>
                <w:szCs w:val="20"/>
              </w:rPr>
            </w:pPr>
            <w:r>
              <w:rPr>
                <w:b/>
                <w:bCs/>
                <w:sz w:val="14"/>
                <w:szCs w:val="14"/>
              </w:rPr>
              <w:t>​</w:t>
            </w:r>
          </w:p>
        </w:tc>
        <w:tc>
          <w:tcPr>
            <w:tcW w:w="78" w:type="pct"/>
            <w:noWrap/>
            <w:tcMar>
              <w:top w:w="0" w:type="dxa"/>
              <w:left w:w="0" w:type="dxa"/>
              <w:bottom w:w="0" w:type="dxa"/>
              <w:right w:w="0" w:type="dxa"/>
            </w:tcMar>
            <w:vAlign w:val="bottom"/>
            <w:hideMark/>
          </w:tcPr>
          <w:p w14:paraId="083B4570" w14:textId="77777777" w:rsidR="00000000" w:rsidRDefault="00BF6C45">
            <w:pPr>
              <w:pStyle w:val="a3"/>
              <w:spacing w:before="0" w:beforeAutospacing="0" w:after="0" w:afterAutospacing="0"/>
              <w:rPr>
                <w:sz w:val="20"/>
                <w:szCs w:val="20"/>
              </w:rPr>
            </w:pPr>
            <w:r>
              <w:rPr>
                <w:b/>
                <w:bCs/>
                <w:sz w:val="14"/>
                <w:szCs w:val="14"/>
              </w:rPr>
              <w:t>​</w:t>
            </w:r>
          </w:p>
        </w:tc>
        <w:tc>
          <w:tcPr>
            <w:tcW w:w="638" w:type="pct"/>
            <w:gridSpan w:val="4"/>
            <w:tcBorders>
              <w:bottom w:val="single" w:sz="6" w:space="0" w:color="000000"/>
            </w:tcBorders>
            <w:noWrap/>
            <w:tcMar>
              <w:top w:w="0" w:type="dxa"/>
              <w:left w:w="0" w:type="dxa"/>
              <w:bottom w:w="0" w:type="dxa"/>
              <w:right w:w="0" w:type="dxa"/>
            </w:tcMar>
            <w:vAlign w:val="bottom"/>
            <w:hideMark/>
          </w:tcPr>
          <w:p w14:paraId="64E39AA6" w14:textId="77777777" w:rsidR="00000000" w:rsidRDefault="00BF6C45">
            <w:pPr>
              <w:pStyle w:val="a3"/>
              <w:spacing w:before="0" w:beforeAutospacing="0" w:after="0" w:afterAutospacing="0"/>
              <w:jc w:val="center"/>
              <w:rPr>
                <w:sz w:val="14"/>
                <w:szCs w:val="14"/>
              </w:rPr>
            </w:pPr>
            <w:r>
              <w:rPr>
                <w:b/>
                <w:bCs/>
                <w:sz w:val="14"/>
                <w:szCs w:val="14"/>
              </w:rPr>
              <w:t>Series A </w:t>
            </w:r>
          </w:p>
        </w:tc>
        <w:tc>
          <w:tcPr>
            <w:tcW w:w="79" w:type="pct"/>
            <w:noWrap/>
            <w:tcMar>
              <w:top w:w="0" w:type="dxa"/>
              <w:left w:w="0" w:type="dxa"/>
              <w:bottom w:w="0" w:type="dxa"/>
              <w:right w:w="0" w:type="dxa"/>
            </w:tcMar>
            <w:vAlign w:val="bottom"/>
            <w:hideMark/>
          </w:tcPr>
          <w:p w14:paraId="0AB0BEA8" w14:textId="77777777" w:rsidR="00000000" w:rsidRDefault="00BF6C45">
            <w:pPr>
              <w:pStyle w:val="a3"/>
              <w:spacing w:before="0" w:beforeAutospacing="0" w:after="0" w:afterAutospacing="0"/>
              <w:rPr>
                <w:sz w:val="20"/>
                <w:szCs w:val="20"/>
              </w:rPr>
            </w:pPr>
            <w:r>
              <w:rPr>
                <w:b/>
                <w:bCs/>
                <w:sz w:val="14"/>
                <w:szCs w:val="14"/>
              </w:rPr>
              <w:t>​</w:t>
            </w:r>
          </w:p>
        </w:tc>
        <w:tc>
          <w:tcPr>
            <w:tcW w:w="641" w:type="pct"/>
            <w:gridSpan w:val="4"/>
            <w:tcBorders>
              <w:bottom w:val="single" w:sz="6" w:space="0" w:color="000000"/>
            </w:tcBorders>
            <w:noWrap/>
            <w:tcMar>
              <w:top w:w="0" w:type="dxa"/>
              <w:left w:w="0" w:type="dxa"/>
              <w:bottom w:w="0" w:type="dxa"/>
              <w:right w:w="0" w:type="dxa"/>
            </w:tcMar>
            <w:vAlign w:val="bottom"/>
            <w:hideMark/>
          </w:tcPr>
          <w:p w14:paraId="398ED92C" w14:textId="77777777" w:rsidR="00000000" w:rsidRDefault="00BF6C45">
            <w:pPr>
              <w:pStyle w:val="a3"/>
              <w:spacing w:before="0" w:beforeAutospacing="0" w:after="0" w:afterAutospacing="0"/>
              <w:jc w:val="center"/>
              <w:rPr>
                <w:sz w:val="14"/>
                <w:szCs w:val="14"/>
              </w:rPr>
            </w:pPr>
            <w:r>
              <w:rPr>
                <w:b/>
                <w:bCs/>
                <w:sz w:val="14"/>
                <w:szCs w:val="14"/>
              </w:rPr>
              <w:t>Series B Convertible</w:t>
            </w:r>
          </w:p>
        </w:tc>
        <w:tc>
          <w:tcPr>
            <w:tcW w:w="79" w:type="pct"/>
            <w:noWrap/>
            <w:tcMar>
              <w:top w:w="0" w:type="dxa"/>
              <w:left w:w="0" w:type="dxa"/>
              <w:bottom w:w="0" w:type="dxa"/>
              <w:right w:w="0" w:type="dxa"/>
            </w:tcMar>
            <w:vAlign w:val="bottom"/>
            <w:hideMark/>
          </w:tcPr>
          <w:p w14:paraId="382E31EB" w14:textId="77777777" w:rsidR="00000000" w:rsidRDefault="00BF6C45">
            <w:pPr>
              <w:pStyle w:val="a3"/>
              <w:spacing w:before="0" w:beforeAutospacing="0" w:after="0" w:afterAutospacing="0"/>
              <w:rPr>
                <w:sz w:val="20"/>
                <w:szCs w:val="20"/>
              </w:rPr>
            </w:pPr>
            <w:r>
              <w:rPr>
                <w:b/>
                <w:bCs/>
                <w:sz w:val="14"/>
                <w:szCs w:val="14"/>
              </w:rPr>
              <w:t>​</w:t>
            </w:r>
          </w:p>
        </w:tc>
        <w:tc>
          <w:tcPr>
            <w:tcW w:w="351" w:type="pct"/>
            <w:noWrap/>
            <w:tcMar>
              <w:top w:w="0" w:type="dxa"/>
              <w:left w:w="0" w:type="dxa"/>
              <w:bottom w:w="0" w:type="dxa"/>
              <w:right w:w="0" w:type="dxa"/>
            </w:tcMar>
            <w:vAlign w:val="bottom"/>
            <w:hideMark/>
          </w:tcPr>
          <w:p w14:paraId="5F3DE268" w14:textId="77777777" w:rsidR="00000000" w:rsidRDefault="00BF6C45">
            <w:pPr>
              <w:pStyle w:val="a3"/>
              <w:spacing w:before="0" w:beforeAutospacing="0" w:after="0" w:afterAutospacing="0"/>
              <w:jc w:val="center"/>
              <w:rPr>
                <w:sz w:val="20"/>
                <w:szCs w:val="20"/>
              </w:rPr>
            </w:pPr>
            <w:r>
              <w:rPr>
                <w:b/>
                <w:bCs/>
                <w:sz w:val="14"/>
                <w:szCs w:val="14"/>
              </w:rPr>
              <w:t>​</w:t>
            </w:r>
          </w:p>
        </w:tc>
        <w:tc>
          <w:tcPr>
            <w:tcW w:w="79" w:type="pct"/>
            <w:noWrap/>
            <w:tcMar>
              <w:top w:w="0" w:type="dxa"/>
              <w:left w:w="0" w:type="dxa"/>
              <w:bottom w:w="0" w:type="dxa"/>
              <w:right w:w="0" w:type="dxa"/>
            </w:tcMar>
            <w:vAlign w:val="bottom"/>
            <w:hideMark/>
          </w:tcPr>
          <w:p w14:paraId="6423880B" w14:textId="77777777" w:rsidR="00000000" w:rsidRDefault="00BF6C45">
            <w:pPr>
              <w:pStyle w:val="a3"/>
              <w:spacing w:before="0" w:beforeAutospacing="0" w:after="0" w:afterAutospacing="0"/>
              <w:rPr>
                <w:sz w:val="20"/>
                <w:szCs w:val="20"/>
              </w:rPr>
            </w:pPr>
            <w:r>
              <w:rPr>
                <w:b/>
                <w:bCs/>
                <w:sz w:val="14"/>
                <w:szCs w:val="14"/>
              </w:rPr>
              <w:t>​</w:t>
            </w:r>
          </w:p>
        </w:tc>
        <w:tc>
          <w:tcPr>
            <w:tcW w:w="50" w:type="pct"/>
            <w:noWrap/>
            <w:tcMar>
              <w:top w:w="0" w:type="dxa"/>
              <w:left w:w="0" w:type="dxa"/>
              <w:bottom w:w="0" w:type="dxa"/>
              <w:right w:w="0" w:type="dxa"/>
            </w:tcMar>
            <w:vAlign w:val="bottom"/>
            <w:hideMark/>
          </w:tcPr>
          <w:p w14:paraId="42270D26" w14:textId="77777777" w:rsidR="00000000" w:rsidRDefault="00BF6C45">
            <w:pPr>
              <w:pStyle w:val="a3"/>
              <w:spacing w:before="0" w:beforeAutospacing="0" w:after="0" w:afterAutospacing="0"/>
              <w:rPr>
                <w:sz w:val="20"/>
                <w:szCs w:val="20"/>
              </w:rPr>
            </w:pPr>
            <w:r>
              <w:rPr>
                <w:b/>
                <w:bCs/>
                <w:sz w:val="14"/>
                <w:szCs w:val="14"/>
              </w:rPr>
              <w:t>​</w:t>
            </w:r>
          </w:p>
        </w:tc>
        <w:tc>
          <w:tcPr>
            <w:tcW w:w="184" w:type="pct"/>
            <w:noWrap/>
            <w:tcMar>
              <w:top w:w="0" w:type="dxa"/>
              <w:left w:w="0" w:type="dxa"/>
              <w:bottom w:w="0" w:type="dxa"/>
              <w:right w:w="0" w:type="dxa"/>
            </w:tcMar>
            <w:vAlign w:val="bottom"/>
            <w:hideMark/>
          </w:tcPr>
          <w:p w14:paraId="6F304E02" w14:textId="77777777" w:rsidR="00000000" w:rsidRDefault="00BF6C45">
            <w:pPr>
              <w:pStyle w:val="a3"/>
              <w:spacing w:before="0" w:beforeAutospacing="0" w:after="0" w:afterAutospacing="0"/>
              <w:jc w:val="center"/>
              <w:rPr>
                <w:sz w:val="20"/>
                <w:szCs w:val="20"/>
              </w:rPr>
            </w:pPr>
            <w:r>
              <w:rPr>
                <w:b/>
                <w:bCs/>
                <w:sz w:val="14"/>
                <w:szCs w:val="14"/>
              </w:rPr>
              <w:t>​</w:t>
            </w:r>
          </w:p>
        </w:tc>
        <w:tc>
          <w:tcPr>
            <w:tcW w:w="79" w:type="pct"/>
            <w:noWrap/>
            <w:tcMar>
              <w:top w:w="0" w:type="dxa"/>
              <w:left w:w="0" w:type="dxa"/>
              <w:bottom w:w="0" w:type="dxa"/>
              <w:right w:w="0" w:type="dxa"/>
            </w:tcMar>
            <w:vAlign w:val="bottom"/>
            <w:hideMark/>
          </w:tcPr>
          <w:p w14:paraId="2B2D8F73" w14:textId="77777777" w:rsidR="00000000" w:rsidRDefault="00BF6C45">
            <w:pPr>
              <w:pStyle w:val="a3"/>
              <w:spacing w:before="0" w:beforeAutospacing="0" w:after="0" w:afterAutospacing="0"/>
              <w:rPr>
                <w:sz w:val="20"/>
                <w:szCs w:val="20"/>
              </w:rPr>
            </w:pPr>
            <w:r>
              <w:rPr>
                <w:b/>
                <w:bCs/>
                <w:sz w:val="14"/>
                <w:szCs w:val="14"/>
              </w:rPr>
              <w:t>​</w:t>
            </w:r>
          </w:p>
        </w:tc>
        <w:tc>
          <w:tcPr>
            <w:tcW w:w="334" w:type="pct"/>
            <w:gridSpan w:val="2"/>
            <w:noWrap/>
            <w:tcMar>
              <w:top w:w="0" w:type="dxa"/>
              <w:left w:w="0" w:type="dxa"/>
              <w:bottom w:w="0" w:type="dxa"/>
              <w:right w:w="0" w:type="dxa"/>
            </w:tcMar>
            <w:vAlign w:val="bottom"/>
            <w:hideMark/>
          </w:tcPr>
          <w:p w14:paraId="0DE4F7D6" w14:textId="77777777" w:rsidR="00000000" w:rsidRDefault="00BF6C45">
            <w:pPr>
              <w:pStyle w:val="a3"/>
              <w:spacing w:before="0" w:beforeAutospacing="0" w:after="0" w:afterAutospacing="0"/>
              <w:jc w:val="center"/>
              <w:rPr>
                <w:sz w:val="14"/>
                <w:szCs w:val="14"/>
              </w:rPr>
            </w:pPr>
            <w:r>
              <w:rPr>
                <w:b/>
                <w:bCs/>
                <w:sz w:val="14"/>
                <w:szCs w:val="14"/>
              </w:rPr>
              <w:t>Additional</w:t>
            </w:r>
          </w:p>
        </w:tc>
        <w:tc>
          <w:tcPr>
            <w:tcW w:w="79" w:type="pct"/>
            <w:noWrap/>
            <w:tcMar>
              <w:top w:w="0" w:type="dxa"/>
              <w:left w:w="0" w:type="dxa"/>
              <w:bottom w:w="0" w:type="dxa"/>
              <w:right w:w="0" w:type="dxa"/>
            </w:tcMar>
            <w:vAlign w:val="bottom"/>
            <w:hideMark/>
          </w:tcPr>
          <w:p w14:paraId="2404840B" w14:textId="77777777" w:rsidR="00000000" w:rsidRDefault="00BF6C45">
            <w:pPr>
              <w:pStyle w:val="a3"/>
              <w:spacing w:before="0" w:beforeAutospacing="0" w:after="0" w:afterAutospacing="0"/>
              <w:rPr>
                <w:sz w:val="20"/>
                <w:szCs w:val="20"/>
              </w:rPr>
            </w:pPr>
            <w:r>
              <w:rPr>
                <w:b/>
                <w:bCs/>
                <w:sz w:val="14"/>
                <w:szCs w:val="14"/>
              </w:rPr>
              <w:t>​</w:t>
            </w:r>
          </w:p>
        </w:tc>
        <w:tc>
          <w:tcPr>
            <w:tcW w:w="351" w:type="pct"/>
            <w:gridSpan w:val="2"/>
            <w:noWrap/>
            <w:tcMar>
              <w:top w:w="0" w:type="dxa"/>
              <w:left w:w="0" w:type="dxa"/>
              <w:bottom w:w="0" w:type="dxa"/>
              <w:right w:w="0" w:type="dxa"/>
            </w:tcMar>
            <w:vAlign w:val="bottom"/>
            <w:hideMark/>
          </w:tcPr>
          <w:p w14:paraId="5C4A4F6B" w14:textId="77777777" w:rsidR="00000000" w:rsidRDefault="00BF6C45">
            <w:pPr>
              <w:pStyle w:val="a3"/>
              <w:spacing w:before="0" w:beforeAutospacing="0" w:after="0" w:afterAutospacing="0"/>
              <w:jc w:val="center"/>
              <w:rPr>
                <w:sz w:val="14"/>
                <w:szCs w:val="14"/>
              </w:rPr>
            </w:pPr>
            <w:r>
              <w:rPr>
                <w:b/>
                <w:bCs/>
                <w:sz w:val="14"/>
                <w:szCs w:val="14"/>
              </w:rPr>
              <w:t>Accumulated </w:t>
            </w:r>
          </w:p>
        </w:tc>
        <w:tc>
          <w:tcPr>
            <w:tcW w:w="79" w:type="pct"/>
            <w:noWrap/>
            <w:tcMar>
              <w:top w:w="0" w:type="dxa"/>
              <w:left w:w="0" w:type="dxa"/>
              <w:bottom w:w="0" w:type="dxa"/>
              <w:right w:w="0" w:type="dxa"/>
            </w:tcMar>
            <w:vAlign w:val="bottom"/>
            <w:hideMark/>
          </w:tcPr>
          <w:p w14:paraId="29D5A945" w14:textId="77777777" w:rsidR="00000000" w:rsidRDefault="00BF6C45">
            <w:pPr>
              <w:pStyle w:val="a3"/>
              <w:spacing w:before="0" w:beforeAutospacing="0" w:after="0" w:afterAutospacing="0"/>
              <w:rPr>
                <w:sz w:val="20"/>
                <w:szCs w:val="20"/>
              </w:rPr>
            </w:pPr>
            <w:r>
              <w:rPr>
                <w:b/>
                <w:bCs/>
                <w:sz w:val="14"/>
                <w:szCs w:val="14"/>
              </w:rPr>
              <w:t>​</w:t>
            </w:r>
          </w:p>
        </w:tc>
        <w:tc>
          <w:tcPr>
            <w:tcW w:w="50" w:type="pct"/>
            <w:noWrap/>
            <w:tcMar>
              <w:top w:w="0" w:type="dxa"/>
              <w:left w:w="0" w:type="dxa"/>
              <w:bottom w:w="0" w:type="dxa"/>
              <w:right w:w="0" w:type="dxa"/>
            </w:tcMar>
            <w:vAlign w:val="bottom"/>
            <w:hideMark/>
          </w:tcPr>
          <w:p w14:paraId="04CB770A" w14:textId="77777777" w:rsidR="00000000" w:rsidRDefault="00BF6C45">
            <w:pPr>
              <w:pStyle w:val="a3"/>
              <w:spacing w:before="0" w:beforeAutospacing="0" w:after="0" w:afterAutospacing="0"/>
              <w:rPr>
                <w:sz w:val="20"/>
                <w:szCs w:val="20"/>
              </w:rPr>
            </w:pPr>
            <w:r>
              <w:rPr>
                <w:b/>
                <w:bCs/>
                <w:sz w:val="14"/>
                <w:szCs w:val="14"/>
              </w:rPr>
              <w:t>​</w:t>
            </w:r>
          </w:p>
        </w:tc>
        <w:tc>
          <w:tcPr>
            <w:tcW w:w="284" w:type="pct"/>
            <w:noWrap/>
            <w:tcMar>
              <w:top w:w="0" w:type="dxa"/>
              <w:left w:w="0" w:type="dxa"/>
              <w:bottom w:w="0" w:type="dxa"/>
              <w:right w:w="0" w:type="dxa"/>
            </w:tcMar>
            <w:vAlign w:val="bottom"/>
            <w:hideMark/>
          </w:tcPr>
          <w:p w14:paraId="0CA26C3D" w14:textId="77777777" w:rsidR="00000000" w:rsidRDefault="00BF6C45">
            <w:pPr>
              <w:pStyle w:val="a3"/>
              <w:spacing w:before="0" w:beforeAutospacing="0" w:after="0" w:afterAutospacing="0"/>
              <w:rPr>
                <w:sz w:val="20"/>
                <w:szCs w:val="20"/>
              </w:rPr>
            </w:pPr>
            <w:r>
              <w:rPr>
                <w:b/>
                <w:bCs/>
                <w:sz w:val="14"/>
                <w:szCs w:val="14"/>
              </w:rPr>
              <w:t>​</w:t>
            </w:r>
          </w:p>
        </w:tc>
        <w:tc>
          <w:tcPr>
            <w:tcW w:w="79" w:type="pct"/>
            <w:noWrap/>
            <w:tcMar>
              <w:top w:w="0" w:type="dxa"/>
              <w:left w:w="0" w:type="dxa"/>
              <w:bottom w:w="0" w:type="dxa"/>
              <w:right w:w="0" w:type="dxa"/>
            </w:tcMar>
            <w:vAlign w:val="bottom"/>
            <w:hideMark/>
          </w:tcPr>
          <w:p w14:paraId="4E1F1D14" w14:textId="77777777" w:rsidR="00000000" w:rsidRDefault="00BF6C45">
            <w:pPr>
              <w:pStyle w:val="a3"/>
              <w:spacing w:before="0" w:beforeAutospacing="0" w:after="0" w:afterAutospacing="0"/>
              <w:rPr>
                <w:sz w:val="20"/>
                <w:szCs w:val="20"/>
              </w:rPr>
            </w:pPr>
            <w:r>
              <w:rPr>
                <w:b/>
                <w:bCs/>
                <w:sz w:val="14"/>
                <w:szCs w:val="14"/>
              </w:rPr>
              <w:t>​</w:t>
            </w:r>
          </w:p>
        </w:tc>
        <w:tc>
          <w:tcPr>
            <w:tcW w:w="362" w:type="pct"/>
            <w:gridSpan w:val="2"/>
            <w:noWrap/>
            <w:tcMar>
              <w:top w:w="0" w:type="dxa"/>
              <w:left w:w="0" w:type="dxa"/>
              <w:bottom w:w="0" w:type="dxa"/>
              <w:right w:w="0" w:type="dxa"/>
            </w:tcMar>
            <w:vAlign w:val="bottom"/>
            <w:hideMark/>
          </w:tcPr>
          <w:p w14:paraId="1AAB5598" w14:textId="77777777" w:rsidR="00000000" w:rsidRDefault="00BF6C45">
            <w:pPr>
              <w:pStyle w:val="a3"/>
              <w:spacing w:before="0" w:beforeAutospacing="0" w:after="0" w:afterAutospacing="0"/>
              <w:jc w:val="center"/>
              <w:rPr>
                <w:sz w:val="14"/>
                <w:szCs w:val="14"/>
              </w:rPr>
            </w:pPr>
            <w:r>
              <w:rPr>
                <w:b/>
                <w:bCs/>
                <w:sz w:val="14"/>
                <w:szCs w:val="14"/>
              </w:rPr>
              <w:t>Total</w:t>
            </w:r>
          </w:p>
        </w:tc>
      </w:tr>
      <w:tr w:rsidR="00000000" w14:paraId="3966B7B7" w14:textId="77777777">
        <w:trPr>
          <w:divId w:val="288979933"/>
        </w:trPr>
        <w:tc>
          <w:tcPr>
            <w:tcW w:w="1119" w:type="pct"/>
            <w:tcMar>
              <w:top w:w="0" w:type="dxa"/>
              <w:left w:w="0" w:type="dxa"/>
              <w:bottom w:w="0" w:type="dxa"/>
              <w:right w:w="0" w:type="dxa"/>
            </w:tcMar>
            <w:vAlign w:val="bottom"/>
            <w:hideMark/>
          </w:tcPr>
          <w:p w14:paraId="17086F56" w14:textId="77777777" w:rsidR="00000000" w:rsidRDefault="00BF6C45">
            <w:pPr>
              <w:pStyle w:val="a3"/>
              <w:spacing w:before="0" w:beforeAutospacing="0" w:after="0" w:afterAutospacing="0"/>
              <w:rPr>
                <w:sz w:val="20"/>
                <w:szCs w:val="20"/>
              </w:rPr>
            </w:pPr>
            <w:r>
              <w:rPr>
                <w:b/>
                <w:bCs/>
                <w:sz w:val="14"/>
                <w:szCs w:val="14"/>
              </w:rPr>
              <w:t>​</w:t>
            </w:r>
          </w:p>
        </w:tc>
        <w:tc>
          <w:tcPr>
            <w:tcW w:w="78" w:type="pct"/>
            <w:noWrap/>
            <w:tcMar>
              <w:top w:w="0" w:type="dxa"/>
              <w:left w:w="0" w:type="dxa"/>
              <w:bottom w:w="0" w:type="dxa"/>
              <w:right w:w="0" w:type="dxa"/>
            </w:tcMar>
            <w:vAlign w:val="bottom"/>
            <w:hideMark/>
          </w:tcPr>
          <w:p w14:paraId="39A3EC44" w14:textId="77777777" w:rsidR="00000000" w:rsidRDefault="00BF6C45">
            <w:pPr>
              <w:pStyle w:val="a3"/>
              <w:spacing w:before="0" w:beforeAutospacing="0" w:after="0" w:afterAutospacing="0"/>
              <w:rPr>
                <w:sz w:val="20"/>
                <w:szCs w:val="20"/>
              </w:rPr>
            </w:pPr>
            <w:r>
              <w:rPr>
                <w:b/>
                <w:bCs/>
                <w:sz w:val="14"/>
                <w:szCs w:val="14"/>
              </w:rPr>
              <w:t>​</w:t>
            </w:r>
          </w:p>
        </w:tc>
        <w:tc>
          <w:tcPr>
            <w:tcW w:w="638" w:type="pct"/>
            <w:gridSpan w:val="4"/>
            <w:tcBorders>
              <w:bottom w:val="single" w:sz="6" w:space="0" w:color="000000"/>
            </w:tcBorders>
            <w:noWrap/>
            <w:tcMar>
              <w:top w:w="0" w:type="dxa"/>
              <w:left w:w="0" w:type="dxa"/>
              <w:bottom w:w="0" w:type="dxa"/>
              <w:right w:w="0" w:type="dxa"/>
            </w:tcMar>
            <w:vAlign w:val="bottom"/>
            <w:hideMark/>
          </w:tcPr>
          <w:p w14:paraId="60ABC51E" w14:textId="77777777" w:rsidR="00000000" w:rsidRDefault="00BF6C45">
            <w:pPr>
              <w:pStyle w:val="a3"/>
              <w:spacing w:before="0" w:beforeAutospacing="0" w:after="0" w:afterAutospacing="0"/>
              <w:jc w:val="center"/>
              <w:rPr>
                <w:sz w:val="14"/>
                <w:szCs w:val="14"/>
              </w:rPr>
            </w:pPr>
            <w:r>
              <w:rPr>
                <w:b/>
                <w:bCs/>
                <w:sz w:val="14"/>
                <w:szCs w:val="14"/>
              </w:rPr>
              <w:t>Preferred Stock</w:t>
            </w:r>
          </w:p>
        </w:tc>
        <w:tc>
          <w:tcPr>
            <w:tcW w:w="79" w:type="pct"/>
            <w:noWrap/>
            <w:tcMar>
              <w:top w:w="0" w:type="dxa"/>
              <w:left w:w="0" w:type="dxa"/>
              <w:bottom w:w="0" w:type="dxa"/>
              <w:right w:w="0" w:type="dxa"/>
            </w:tcMar>
            <w:vAlign w:val="bottom"/>
            <w:hideMark/>
          </w:tcPr>
          <w:p w14:paraId="38B5F6A0" w14:textId="77777777" w:rsidR="00000000" w:rsidRDefault="00BF6C45">
            <w:pPr>
              <w:pStyle w:val="a3"/>
              <w:spacing w:before="0" w:beforeAutospacing="0" w:after="0" w:afterAutospacing="0"/>
              <w:rPr>
                <w:sz w:val="20"/>
                <w:szCs w:val="20"/>
              </w:rPr>
            </w:pPr>
            <w:r>
              <w:rPr>
                <w:b/>
                <w:bCs/>
                <w:sz w:val="14"/>
                <w:szCs w:val="14"/>
              </w:rPr>
              <w:t>​</w:t>
            </w:r>
          </w:p>
        </w:tc>
        <w:tc>
          <w:tcPr>
            <w:tcW w:w="641" w:type="pct"/>
            <w:gridSpan w:val="4"/>
            <w:tcBorders>
              <w:bottom w:val="single" w:sz="6" w:space="0" w:color="000000"/>
            </w:tcBorders>
            <w:noWrap/>
            <w:tcMar>
              <w:top w:w="0" w:type="dxa"/>
              <w:left w:w="0" w:type="dxa"/>
              <w:bottom w:w="0" w:type="dxa"/>
              <w:right w:w="0" w:type="dxa"/>
            </w:tcMar>
            <w:vAlign w:val="bottom"/>
            <w:hideMark/>
          </w:tcPr>
          <w:p w14:paraId="37C33317" w14:textId="77777777" w:rsidR="00000000" w:rsidRDefault="00BF6C45">
            <w:pPr>
              <w:pStyle w:val="a3"/>
              <w:spacing w:before="0" w:beforeAutospacing="0" w:after="0" w:afterAutospacing="0"/>
              <w:jc w:val="center"/>
              <w:rPr>
                <w:sz w:val="14"/>
                <w:szCs w:val="14"/>
              </w:rPr>
            </w:pPr>
            <w:r>
              <w:rPr>
                <w:b/>
                <w:bCs/>
                <w:sz w:val="14"/>
                <w:szCs w:val="14"/>
              </w:rPr>
              <w:t>Preferred Stock</w:t>
            </w:r>
          </w:p>
        </w:tc>
        <w:tc>
          <w:tcPr>
            <w:tcW w:w="79" w:type="pct"/>
            <w:noWrap/>
            <w:tcMar>
              <w:top w:w="0" w:type="dxa"/>
              <w:left w:w="0" w:type="dxa"/>
              <w:bottom w:w="0" w:type="dxa"/>
              <w:right w:w="0" w:type="dxa"/>
            </w:tcMar>
            <w:vAlign w:val="bottom"/>
            <w:hideMark/>
          </w:tcPr>
          <w:p w14:paraId="568BC076" w14:textId="77777777" w:rsidR="00000000" w:rsidRDefault="00BF6C45">
            <w:pPr>
              <w:pStyle w:val="a3"/>
              <w:spacing w:before="0" w:beforeAutospacing="0" w:after="0" w:afterAutospacing="0"/>
              <w:rPr>
                <w:sz w:val="20"/>
                <w:szCs w:val="20"/>
              </w:rPr>
            </w:pPr>
            <w:r>
              <w:rPr>
                <w:b/>
                <w:bCs/>
                <w:sz w:val="14"/>
                <w:szCs w:val="14"/>
              </w:rPr>
              <w:t>​</w:t>
            </w:r>
          </w:p>
        </w:tc>
        <w:tc>
          <w:tcPr>
            <w:tcW w:w="664" w:type="pct"/>
            <w:gridSpan w:val="4"/>
            <w:tcBorders>
              <w:bottom w:val="single" w:sz="6" w:space="0" w:color="000000"/>
            </w:tcBorders>
            <w:noWrap/>
            <w:tcMar>
              <w:top w:w="0" w:type="dxa"/>
              <w:left w:w="0" w:type="dxa"/>
              <w:bottom w:w="0" w:type="dxa"/>
              <w:right w:w="0" w:type="dxa"/>
            </w:tcMar>
            <w:vAlign w:val="bottom"/>
            <w:hideMark/>
          </w:tcPr>
          <w:p w14:paraId="4A63572B" w14:textId="77777777" w:rsidR="00000000" w:rsidRDefault="00BF6C45">
            <w:pPr>
              <w:pStyle w:val="a3"/>
              <w:spacing w:before="0" w:beforeAutospacing="0" w:after="0" w:afterAutospacing="0"/>
              <w:jc w:val="center"/>
              <w:rPr>
                <w:sz w:val="14"/>
                <w:szCs w:val="14"/>
              </w:rPr>
            </w:pPr>
            <w:r>
              <w:rPr>
                <w:b/>
                <w:bCs/>
                <w:sz w:val="14"/>
                <w:szCs w:val="14"/>
              </w:rPr>
              <w:t>Common Stock</w:t>
            </w:r>
          </w:p>
        </w:tc>
        <w:tc>
          <w:tcPr>
            <w:tcW w:w="79" w:type="pct"/>
            <w:noWrap/>
            <w:tcMar>
              <w:top w:w="0" w:type="dxa"/>
              <w:left w:w="0" w:type="dxa"/>
              <w:bottom w:w="0" w:type="dxa"/>
              <w:right w:w="0" w:type="dxa"/>
            </w:tcMar>
            <w:vAlign w:val="bottom"/>
            <w:hideMark/>
          </w:tcPr>
          <w:p w14:paraId="6013E077" w14:textId="77777777" w:rsidR="00000000" w:rsidRDefault="00BF6C45">
            <w:pPr>
              <w:pStyle w:val="a3"/>
              <w:spacing w:before="0" w:beforeAutospacing="0" w:after="0" w:afterAutospacing="0"/>
              <w:rPr>
                <w:sz w:val="20"/>
                <w:szCs w:val="20"/>
              </w:rPr>
            </w:pPr>
            <w:r>
              <w:rPr>
                <w:b/>
                <w:bCs/>
                <w:sz w:val="14"/>
                <w:szCs w:val="14"/>
              </w:rPr>
              <w:t>​</w:t>
            </w:r>
          </w:p>
        </w:tc>
        <w:tc>
          <w:tcPr>
            <w:tcW w:w="334" w:type="pct"/>
            <w:gridSpan w:val="2"/>
            <w:noWrap/>
            <w:tcMar>
              <w:top w:w="0" w:type="dxa"/>
              <w:left w:w="0" w:type="dxa"/>
              <w:bottom w:w="0" w:type="dxa"/>
              <w:right w:w="0" w:type="dxa"/>
            </w:tcMar>
            <w:vAlign w:val="bottom"/>
            <w:hideMark/>
          </w:tcPr>
          <w:p w14:paraId="759718E2" w14:textId="77777777" w:rsidR="00000000" w:rsidRDefault="00BF6C45">
            <w:pPr>
              <w:pStyle w:val="a3"/>
              <w:spacing w:before="0" w:beforeAutospacing="0" w:after="0" w:afterAutospacing="0"/>
              <w:jc w:val="center"/>
              <w:rPr>
                <w:sz w:val="14"/>
                <w:szCs w:val="14"/>
              </w:rPr>
            </w:pPr>
            <w:r>
              <w:rPr>
                <w:b/>
                <w:bCs/>
                <w:sz w:val="14"/>
                <w:szCs w:val="14"/>
              </w:rPr>
              <w:t>Paid-In</w:t>
            </w:r>
          </w:p>
        </w:tc>
        <w:tc>
          <w:tcPr>
            <w:tcW w:w="79" w:type="pct"/>
            <w:noWrap/>
            <w:tcMar>
              <w:top w:w="0" w:type="dxa"/>
              <w:left w:w="0" w:type="dxa"/>
              <w:bottom w:w="0" w:type="dxa"/>
              <w:right w:w="0" w:type="dxa"/>
            </w:tcMar>
            <w:vAlign w:val="bottom"/>
            <w:hideMark/>
          </w:tcPr>
          <w:p w14:paraId="40A28645" w14:textId="77777777" w:rsidR="00000000" w:rsidRDefault="00BF6C45">
            <w:pPr>
              <w:pStyle w:val="a3"/>
              <w:spacing w:before="0" w:beforeAutospacing="0" w:after="0" w:afterAutospacing="0"/>
              <w:rPr>
                <w:sz w:val="20"/>
                <w:szCs w:val="20"/>
              </w:rPr>
            </w:pPr>
            <w:r>
              <w:rPr>
                <w:b/>
                <w:bCs/>
                <w:sz w:val="14"/>
                <w:szCs w:val="14"/>
              </w:rPr>
              <w:t>​</w:t>
            </w:r>
          </w:p>
        </w:tc>
        <w:tc>
          <w:tcPr>
            <w:tcW w:w="351" w:type="pct"/>
            <w:gridSpan w:val="2"/>
            <w:noWrap/>
            <w:tcMar>
              <w:top w:w="0" w:type="dxa"/>
              <w:left w:w="0" w:type="dxa"/>
              <w:bottom w:w="0" w:type="dxa"/>
              <w:right w:w="0" w:type="dxa"/>
            </w:tcMar>
            <w:vAlign w:val="bottom"/>
            <w:hideMark/>
          </w:tcPr>
          <w:p w14:paraId="3605DBC2" w14:textId="77777777" w:rsidR="00000000" w:rsidRDefault="00BF6C45">
            <w:pPr>
              <w:pStyle w:val="a3"/>
              <w:spacing w:before="0" w:beforeAutospacing="0" w:after="0" w:afterAutospacing="0"/>
              <w:jc w:val="center"/>
              <w:rPr>
                <w:sz w:val="14"/>
                <w:szCs w:val="14"/>
              </w:rPr>
            </w:pPr>
            <w:r>
              <w:rPr>
                <w:b/>
                <w:bCs/>
                <w:sz w:val="14"/>
                <w:szCs w:val="14"/>
              </w:rPr>
              <w:t>Comprehensive</w:t>
            </w:r>
          </w:p>
        </w:tc>
        <w:tc>
          <w:tcPr>
            <w:tcW w:w="79" w:type="pct"/>
            <w:noWrap/>
            <w:tcMar>
              <w:top w:w="0" w:type="dxa"/>
              <w:left w:w="0" w:type="dxa"/>
              <w:bottom w:w="0" w:type="dxa"/>
              <w:right w:w="0" w:type="dxa"/>
            </w:tcMar>
            <w:vAlign w:val="bottom"/>
            <w:hideMark/>
          </w:tcPr>
          <w:p w14:paraId="19CC8163" w14:textId="77777777" w:rsidR="00000000" w:rsidRDefault="00BF6C45">
            <w:pPr>
              <w:pStyle w:val="a3"/>
              <w:spacing w:before="0" w:beforeAutospacing="0" w:after="0" w:afterAutospacing="0"/>
              <w:rPr>
                <w:sz w:val="20"/>
                <w:szCs w:val="20"/>
              </w:rPr>
            </w:pPr>
            <w:r>
              <w:rPr>
                <w:b/>
                <w:bCs/>
                <w:sz w:val="14"/>
                <w:szCs w:val="14"/>
              </w:rPr>
              <w:t>​</w:t>
            </w:r>
          </w:p>
        </w:tc>
        <w:tc>
          <w:tcPr>
            <w:tcW w:w="334" w:type="pct"/>
            <w:gridSpan w:val="2"/>
            <w:noWrap/>
            <w:tcMar>
              <w:top w:w="0" w:type="dxa"/>
              <w:left w:w="0" w:type="dxa"/>
              <w:bottom w:w="0" w:type="dxa"/>
              <w:right w:w="0" w:type="dxa"/>
            </w:tcMar>
            <w:vAlign w:val="bottom"/>
            <w:hideMark/>
          </w:tcPr>
          <w:p w14:paraId="558C799F" w14:textId="77777777" w:rsidR="00000000" w:rsidRDefault="00BF6C45">
            <w:pPr>
              <w:pStyle w:val="a3"/>
              <w:spacing w:before="0" w:beforeAutospacing="0" w:after="0" w:afterAutospacing="0"/>
              <w:jc w:val="center"/>
              <w:rPr>
                <w:sz w:val="14"/>
                <w:szCs w:val="14"/>
              </w:rPr>
            </w:pPr>
            <w:r>
              <w:rPr>
                <w:b/>
                <w:bCs/>
                <w:sz w:val="14"/>
                <w:szCs w:val="14"/>
              </w:rPr>
              <w:t>Accumulated</w:t>
            </w:r>
          </w:p>
        </w:tc>
        <w:tc>
          <w:tcPr>
            <w:tcW w:w="79" w:type="pct"/>
            <w:noWrap/>
            <w:tcMar>
              <w:top w:w="0" w:type="dxa"/>
              <w:left w:w="0" w:type="dxa"/>
              <w:bottom w:w="0" w:type="dxa"/>
              <w:right w:w="0" w:type="dxa"/>
            </w:tcMar>
            <w:vAlign w:val="bottom"/>
            <w:hideMark/>
          </w:tcPr>
          <w:p w14:paraId="0922AD9E" w14:textId="77777777" w:rsidR="00000000" w:rsidRDefault="00BF6C45">
            <w:pPr>
              <w:pStyle w:val="a3"/>
              <w:spacing w:before="0" w:beforeAutospacing="0" w:after="0" w:afterAutospacing="0"/>
              <w:rPr>
                <w:sz w:val="20"/>
                <w:szCs w:val="20"/>
              </w:rPr>
            </w:pPr>
            <w:r>
              <w:rPr>
                <w:b/>
                <w:bCs/>
                <w:sz w:val="14"/>
                <w:szCs w:val="14"/>
              </w:rPr>
              <w:t>​</w:t>
            </w:r>
          </w:p>
        </w:tc>
        <w:tc>
          <w:tcPr>
            <w:tcW w:w="362" w:type="pct"/>
            <w:gridSpan w:val="2"/>
            <w:noWrap/>
            <w:tcMar>
              <w:top w:w="0" w:type="dxa"/>
              <w:left w:w="0" w:type="dxa"/>
              <w:bottom w:w="0" w:type="dxa"/>
              <w:right w:w="0" w:type="dxa"/>
            </w:tcMar>
            <w:vAlign w:val="bottom"/>
            <w:hideMark/>
          </w:tcPr>
          <w:p w14:paraId="126B4C9C" w14:textId="77777777" w:rsidR="00000000" w:rsidRDefault="00BF6C45">
            <w:pPr>
              <w:pStyle w:val="a3"/>
              <w:spacing w:before="0" w:beforeAutospacing="0" w:after="0" w:afterAutospacing="0"/>
              <w:jc w:val="center"/>
              <w:rPr>
                <w:sz w:val="14"/>
                <w:szCs w:val="14"/>
              </w:rPr>
            </w:pPr>
            <w:r>
              <w:rPr>
                <w:b/>
                <w:bCs/>
                <w:sz w:val="14"/>
                <w:szCs w:val="14"/>
              </w:rPr>
              <w:t>Stockholder</w:t>
            </w:r>
          </w:p>
        </w:tc>
      </w:tr>
      <w:tr w:rsidR="00000000" w14:paraId="0D09395F" w14:textId="77777777">
        <w:trPr>
          <w:divId w:val="288979933"/>
        </w:trPr>
        <w:tc>
          <w:tcPr>
            <w:tcW w:w="1119" w:type="pct"/>
            <w:tcMar>
              <w:top w:w="0" w:type="dxa"/>
              <w:left w:w="0" w:type="dxa"/>
              <w:bottom w:w="0" w:type="dxa"/>
              <w:right w:w="0" w:type="dxa"/>
            </w:tcMar>
            <w:vAlign w:val="bottom"/>
            <w:hideMark/>
          </w:tcPr>
          <w:p w14:paraId="34A2C66A" w14:textId="77777777" w:rsidR="00000000" w:rsidRDefault="00BF6C45">
            <w:pPr>
              <w:pStyle w:val="a3"/>
              <w:spacing w:before="0" w:beforeAutospacing="0" w:after="0" w:afterAutospacing="0"/>
              <w:rPr>
                <w:sz w:val="14"/>
                <w:szCs w:val="14"/>
              </w:rPr>
            </w:pPr>
            <w:r>
              <w:rPr>
                <w:b/>
                <w:bCs/>
                <w:sz w:val="14"/>
                <w:szCs w:val="14"/>
              </w:rPr>
              <w:t>​</w:t>
            </w:r>
          </w:p>
        </w:tc>
        <w:tc>
          <w:tcPr>
            <w:tcW w:w="78" w:type="pct"/>
            <w:noWrap/>
            <w:tcMar>
              <w:top w:w="0" w:type="dxa"/>
              <w:left w:w="0" w:type="dxa"/>
              <w:bottom w:w="0" w:type="dxa"/>
              <w:right w:w="0" w:type="dxa"/>
            </w:tcMar>
            <w:vAlign w:val="bottom"/>
            <w:hideMark/>
          </w:tcPr>
          <w:p w14:paraId="63A2AFAA" w14:textId="77777777" w:rsidR="00000000" w:rsidRDefault="00BF6C45">
            <w:pPr>
              <w:pStyle w:val="a3"/>
              <w:spacing w:before="0" w:beforeAutospacing="0" w:after="0" w:afterAutospacing="0"/>
              <w:rPr>
                <w:sz w:val="14"/>
                <w:szCs w:val="14"/>
              </w:rPr>
            </w:pPr>
            <w:r>
              <w:rPr>
                <w:b/>
                <w:bCs/>
                <w:sz w:val="14"/>
                <w:szCs w:val="14"/>
              </w:rPr>
              <w:t>    </w:t>
            </w:r>
          </w:p>
        </w:tc>
        <w:tc>
          <w:tcPr>
            <w:tcW w:w="254" w:type="pct"/>
            <w:noWrap/>
            <w:tcMar>
              <w:top w:w="0" w:type="dxa"/>
              <w:left w:w="0" w:type="dxa"/>
              <w:bottom w:w="0" w:type="dxa"/>
              <w:right w:w="0" w:type="dxa"/>
            </w:tcMar>
            <w:vAlign w:val="bottom"/>
            <w:hideMark/>
          </w:tcPr>
          <w:p w14:paraId="733A00D2" w14:textId="77777777" w:rsidR="00000000" w:rsidRDefault="00BF6C45">
            <w:pPr>
              <w:pStyle w:val="a3"/>
              <w:spacing w:before="0" w:beforeAutospacing="0" w:after="0" w:afterAutospacing="0"/>
              <w:jc w:val="center"/>
              <w:rPr>
                <w:sz w:val="14"/>
                <w:szCs w:val="14"/>
              </w:rPr>
            </w:pPr>
            <w:r>
              <w:rPr>
                <w:b/>
                <w:bCs/>
                <w:sz w:val="14"/>
                <w:szCs w:val="14"/>
              </w:rPr>
              <w:t>Shares</w:t>
            </w:r>
          </w:p>
        </w:tc>
        <w:tc>
          <w:tcPr>
            <w:tcW w:w="79" w:type="pct"/>
            <w:noWrap/>
            <w:tcMar>
              <w:top w:w="0" w:type="dxa"/>
              <w:left w:w="0" w:type="dxa"/>
              <w:bottom w:w="0" w:type="dxa"/>
              <w:right w:w="0" w:type="dxa"/>
            </w:tcMar>
            <w:vAlign w:val="bottom"/>
            <w:hideMark/>
          </w:tcPr>
          <w:p w14:paraId="133E5FFE" w14:textId="77777777" w:rsidR="00000000" w:rsidRDefault="00BF6C45">
            <w:pPr>
              <w:pStyle w:val="a3"/>
              <w:spacing w:before="0" w:beforeAutospacing="0" w:after="0" w:afterAutospacing="0"/>
              <w:rPr>
                <w:sz w:val="14"/>
                <w:szCs w:val="14"/>
              </w:rPr>
            </w:pPr>
            <w:r>
              <w:rPr>
                <w:b/>
                <w:bCs/>
                <w:sz w:val="14"/>
                <w:szCs w:val="14"/>
              </w:rPr>
              <w:t>    </w:t>
            </w:r>
          </w:p>
        </w:tc>
        <w:tc>
          <w:tcPr>
            <w:tcW w:w="304" w:type="pct"/>
            <w:gridSpan w:val="2"/>
            <w:noWrap/>
            <w:tcMar>
              <w:top w:w="0" w:type="dxa"/>
              <w:left w:w="0" w:type="dxa"/>
              <w:bottom w:w="0" w:type="dxa"/>
              <w:right w:w="0" w:type="dxa"/>
            </w:tcMar>
            <w:vAlign w:val="bottom"/>
            <w:hideMark/>
          </w:tcPr>
          <w:p w14:paraId="5AF555BC" w14:textId="77777777" w:rsidR="00000000" w:rsidRDefault="00BF6C45">
            <w:pPr>
              <w:pStyle w:val="a3"/>
              <w:spacing w:before="0" w:beforeAutospacing="0" w:after="0" w:afterAutospacing="0"/>
              <w:jc w:val="center"/>
              <w:rPr>
                <w:sz w:val="14"/>
                <w:szCs w:val="14"/>
              </w:rPr>
            </w:pPr>
            <w:r>
              <w:rPr>
                <w:b/>
                <w:bCs/>
                <w:sz w:val="14"/>
                <w:szCs w:val="14"/>
              </w:rPr>
              <w:t>Amount</w:t>
            </w:r>
          </w:p>
        </w:tc>
        <w:tc>
          <w:tcPr>
            <w:tcW w:w="79" w:type="pct"/>
            <w:noWrap/>
            <w:tcMar>
              <w:top w:w="0" w:type="dxa"/>
              <w:left w:w="0" w:type="dxa"/>
              <w:bottom w:w="0" w:type="dxa"/>
              <w:right w:w="0" w:type="dxa"/>
            </w:tcMar>
            <w:vAlign w:val="bottom"/>
            <w:hideMark/>
          </w:tcPr>
          <w:p w14:paraId="10E6EB8F" w14:textId="77777777" w:rsidR="00000000" w:rsidRDefault="00BF6C45">
            <w:pPr>
              <w:pStyle w:val="a3"/>
              <w:spacing w:before="0" w:beforeAutospacing="0" w:after="0" w:afterAutospacing="0"/>
              <w:rPr>
                <w:sz w:val="14"/>
                <w:szCs w:val="14"/>
              </w:rPr>
            </w:pPr>
            <w:r>
              <w:rPr>
                <w:b/>
                <w:bCs/>
                <w:sz w:val="14"/>
                <w:szCs w:val="14"/>
              </w:rPr>
              <w:t>    </w:t>
            </w:r>
          </w:p>
        </w:tc>
        <w:tc>
          <w:tcPr>
            <w:tcW w:w="257" w:type="pct"/>
            <w:noWrap/>
            <w:tcMar>
              <w:top w:w="0" w:type="dxa"/>
              <w:left w:w="0" w:type="dxa"/>
              <w:bottom w:w="0" w:type="dxa"/>
              <w:right w:w="0" w:type="dxa"/>
            </w:tcMar>
            <w:vAlign w:val="bottom"/>
            <w:hideMark/>
          </w:tcPr>
          <w:p w14:paraId="05E793C3" w14:textId="77777777" w:rsidR="00000000" w:rsidRDefault="00BF6C45">
            <w:pPr>
              <w:pStyle w:val="a3"/>
              <w:spacing w:before="0" w:beforeAutospacing="0" w:after="0" w:afterAutospacing="0"/>
              <w:jc w:val="center"/>
              <w:rPr>
                <w:sz w:val="14"/>
                <w:szCs w:val="14"/>
              </w:rPr>
            </w:pPr>
            <w:r>
              <w:rPr>
                <w:b/>
                <w:bCs/>
                <w:sz w:val="14"/>
                <w:szCs w:val="14"/>
              </w:rPr>
              <w:t>Shares</w:t>
            </w:r>
          </w:p>
        </w:tc>
        <w:tc>
          <w:tcPr>
            <w:tcW w:w="79" w:type="pct"/>
            <w:noWrap/>
            <w:tcMar>
              <w:top w:w="0" w:type="dxa"/>
              <w:left w:w="0" w:type="dxa"/>
              <w:bottom w:w="0" w:type="dxa"/>
              <w:right w:w="0" w:type="dxa"/>
            </w:tcMar>
            <w:vAlign w:val="bottom"/>
            <w:hideMark/>
          </w:tcPr>
          <w:p w14:paraId="201C45E8" w14:textId="77777777" w:rsidR="00000000" w:rsidRDefault="00BF6C45">
            <w:pPr>
              <w:pStyle w:val="a3"/>
              <w:spacing w:before="0" w:beforeAutospacing="0" w:after="0" w:afterAutospacing="0"/>
              <w:rPr>
                <w:sz w:val="14"/>
                <w:szCs w:val="14"/>
              </w:rPr>
            </w:pPr>
            <w:r>
              <w:rPr>
                <w:b/>
                <w:bCs/>
                <w:sz w:val="14"/>
                <w:szCs w:val="14"/>
              </w:rPr>
              <w:t>    </w:t>
            </w:r>
          </w:p>
        </w:tc>
        <w:tc>
          <w:tcPr>
            <w:tcW w:w="304" w:type="pct"/>
            <w:gridSpan w:val="2"/>
            <w:noWrap/>
            <w:tcMar>
              <w:top w:w="0" w:type="dxa"/>
              <w:left w:w="0" w:type="dxa"/>
              <w:bottom w:w="0" w:type="dxa"/>
              <w:right w:w="0" w:type="dxa"/>
            </w:tcMar>
            <w:vAlign w:val="bottom"/>
            <w:hideMark/>
          </w:tcPr>
          <w:p w14:paraId="77B2933E" w14:textId="77777777" w:rsidR="00000000" w:rsidRDefault="00BF6C45">
            <w:pPr>
              <w:pStyle w:val="a3"/>
              <w:spacing w:before="0" w:beforeAutospacing="0" w:after="0" w:afterAutospacing="0"/>
              <w:jc w:val="center"/>
              <w:rPr>
                <w:sz w:val="14"/>
                <w:szCs w:val="14"/>
              </w:rPr>
            </w:pPr>
            <w:r>
              <w:rPr>
                <w:b/>
                <w:bCs/>
                <w:sz w:val="14"/>
                <w:szCs w:val="14"/>
              </w:rPr>
              <w:t>Amount</w:t>
            </w:r>
          </w:p>
        </w:tc>
        <w:tc>
          <w:tcPr>
            <w:tcW w:w="79" w:type="pct"/>
            <w:noWrap/>
            <w:tcMar>
              <w:top w:w="0" w:type="dxa"/>
              <w:left w:w="0" w:type="dxa"/>
              <w:bottom w:w="0" w:type="dxa"/>
              <w:right w:w="0" w:type="dxa"/>
            </w:tcMar>
            <w:vAlign w:val="bottom"/>
            <w:hideMark/>
          </w:tcPr>
          <w:p w14:paraId="18C7BA0C" w14:textId="77777777" w:rsidR="00000000" w:rsidRDefault="00BF6C45">
            <w:pPr>
              <w:pStyle w:val="a3"/>
              <w:spacing w:before="0" w:beforeAutospacing="0" w:after="0" w:afterAutospacing="0"/>
              <w:rPr>
                <w:sz w:val="14"/>
                <w:szCs w:val="14"/>
              </w:rPr>
            </w:pPr>
            <w:r>
              <w:rPr>
                <w:b/>
                <w:bCs/>
                <w:sz w:val="14"/>
                <w:szCs w:val="14"/>
              </w:rPr>
              <w:t>    </w:t>
            </w:r>
          </w:p>
        </w:tc>
        <w:tc>
          <w:tcPr>
            <w:tcW w:w="351" w:type="pct"/>
            <w:noWrap/>
            <w:tcMar>
              <w:top w:w="0" w:type="dxa"/>
              <w:left w:w="0" w:type="dxa"/>
              <w:bottom w:w="0" w:type="dxa"/>
              <w:right w:w="0" w:type="dxa"/>
            </w:tcMar>
            <w:vAlign w:val="bottom"/>
            <w:hideMark/>
          </w:tcPr>
          <w:p w14:paraId="41391009" w14:textId="77777777" w:rsidR="00000000" w:rsidRDefault="00BF6C45">
            <w:pPr>
              <w:pStyle w:val="a3"/>
              <w:spacing w:before="0" w:beforeAutospacing="0" w:after="0" w:afterAutospacing="0"/>
              <w:jc w:val="center"/>
              <w:rPr>
                <w:sz w:val="14"/>
                <w:szCs w:val="14"/>
              </w:rPr>
            </w:pPr>
            <w:r>
              <w:rPr>
                <w:b/>
                <w:bCs/>
                <w:sz w:val="14"/>
                <w:szCs w:val="14"/>
              </w:rPr>
              <w:t>Shares</w:t>
            </w:r>
          </w:p>
        </w:tc>
        <w:tc>
          <w:tcPr>
            <w:tcW w:w="79" w:type="pct"/>
            <w:noWrap/>
            <w:tcMar>
              <w:top w:w="0" w:type="dxa"/>
              <w:left w:w="0" w:type="dxa"/>
              <w:bottom w:w="0" w:type="dxa"/>
              <w:right w:w="0" w:type="dxa"/>
            </w:tcMar>
            <w:vAlign w:val="bottom"/>
            <w:hideMark/>
          </w:tcPr>
          <w:p w14:paraId="45291385" w14:textId="77777777" w:rsidR="00000000" w:rsidRDefault="00BF6C45">
            <w:pPr>
              <w:pStyle w:val="a3"/>
              <w:spacing w:before="0" w:beforeAutospacing="0" w:after="0" w:afterAutospacing="0"/>
              <w:rPr>
                <w:sz w:val="14"/>
                <w:szCs w:val="14"/>
              </w:rPr>
            </w:pPr>
            <w:r>
              <w:rPr>
                <w:b/>
                <w:bCs/>
                <w:sz w:val="14"/>
                <w:szCs w:val="14"/>
              </w:rPr>
              <w:t>    </w:t>
            </w:r>
          </w:p>
        </w:tc>
        <w:tc>
          <w:tcPr>
            <w:tcW w:w="234" w:type="pct"/>
            <w:gridSpan w:val="2"/>
            <w:noWrap/>
            <w:tcMar>
              <w:top w:w="0" w:type="dxa"/>
              <w:left w:w="0" w:type="dxa"/>
              <w:bottom w:w="0" w:type="dxa"/>
              <w:right w:w="0" w:type="dxa"/>
            </w:tcMar>
            <w:vAlign w:val="bottom"/>
            <w:hideMark/>
          </w:tcPr>
          <w:p w14:paraId="53DE9E85" w14:textId="77777777" w:rsidR="00000000" w:rsidRDefault="00BF6C45">
            <w:pPr>
              <w:pStyle w:val="a3"/>
              <w:spacing w:before="0" w:beforeAutospacing="0" w:after="0" w:afterAutospacing="0"/>
              <w:jc w:val="center"/>
              <w:rPr>
                <w:sz w:val="14"/>
                <w:szCs w:val="14"/>
              </w:rPr>
            </w:pPr>
            <w:r>
              <w:rPr>
                <w:b/>
                <w:bCs/>
                <w:sz w:val="14"/>
                <w:szCs w:val="14"/>
              </w:rPr>
              <w:t>Amount</w:t>
            </w:r>
          </w:p>
        </w:tc>
        <w:tc>
          <w:tcPr>
            <w:tcW w:w="79" w:type="pct"/>
            <w:noWrap/>
            <w:tcMar>
              <w:top w:w="0" w:type="dxa"/>
              <w:left w:w="0" w:type="dxa"/>
              <w:bottom w:w="0" w:type="dxa"/>
              <w:right w:w="0" w:type="dxa"/>
            </w:tcMar>
            <w:vAlign w:val="bottom"/>
            <w:hideMark/>
          </w:tcPr>
          <w:p w14:paraId="1E743FEA" w14:textId="77777777" w:rsidR="00000000" w:rsidRDefault="00BF6C45">
            <w:pPr>
              <w:pStyle w:val="a3"/>
              <w:spacing w:before="0" w:beforeAutospacing="0" w:after="0" w:afterAutospacing="0"/>
              <w:rPr>
                <w:sz w:val="14"/>
                <w:szCs w:val="14"/>
              </w:rPr>
            </w:pPr>
            <w:r>
              <w:rPr>
                <w:b/>
                <w:bCs/>
                <w:sz w:val="14"/>
                <w:szCs w:val="14"/>
              </w:rPr>
              <w:t>    </w:t>
            </w:r>
          </w:p>
        </w:tc>
        <w:tc>
          <w:tcPr>
            <w:tcW w:w="334" w:type="pct"/>
            <w:gridSpan w:val="2"/>
            <w:noWrap/>
            <w:tcMar>
              <w:top w:w="0" w:type="dxa"/>
              <w:left w:w="0" w:type="dxa"/>
              <w:bottom w:w="0" w:type="dxa"/>
              <w:right w:w="0" w:type="dxa"/>
            </w:tcMar>
            <w:vAlign w:val="bottom"/>
            <w:hideMark/>
          </w:tcPr>
          <w:p w14:paraId="6CC4C78D" w14:textId="77777777" w:rsidR="00000000" w:rsidRDefault="00BF6C45">
            <w:pPr>
              <w:pStyle w:val="a3"/>
              <w:spacing w:before="0" w:beforeAutospacing="0" w:after="0" w:afterAutospacing="0"/>
              <w:jc w:val="center"/>
              <w:rPr>
                <w:sz w:val="14"/>
                <w:szCs w:val="14"/>
              </w:rPr>
            </w:pPr>
            <w:r>
              <w:rPr>
                <w:b/>
                <w:bCs/>
                <w:sz w:val="14"/>
                <w:szCs w:val="14"/>
              </w:rPr>
              <w:t>Capital</w:t>
            </w:r>
          </w:p>
        </w:tc>
        <w:tc>
          <w:tcPr>
            <w:tcW w:w="79" w:type="pct"/>
            <w:noWrap/>
            <w:tcMar>
              <w:top w:w="0" w:type="dxa"/>
              <w:left w:w="0" w:type="dxa"/>
              <w:bottom w:w="0" w:type="dxa"/>
              <w:right w:w="0" w:type="dxa"/>
            </w:tcMar>
            <w:vAlign w:val="bottom"/>
            <w:hideMark/>
          </w:tcPr>
          <w:p w14:paraId="54285A5E" w14:textId="77777777" w:rsidR="00000000" w:rsidRDefault="00BF6C45">
            <w:pPr>
              <w:pStyle w:val="a3"/>
              <w:spacing w:before="0" w:beforeAutospacing="0" w:after="0" w:afterAutospacing="0"/>
              <w:rPr>
                <w:sz w:val="14"/>
                <w:szCs w:val="14"/>
              </w:rPr>
            </w:pPr>
            <w:r>
              <w:rPr>
                <w:b/>
                <w:bCs/>
                <w:sz w:val="14"/>
                <w:szCs w:val="14"/>
              </w:rPr>
              <w:t>    </w:t>
            </w:r>
          </w:p>
        </w:tc>
        <w:tc>
          <w:tcPr>
            <w:tcW w:w="351" w:type="pct"/>
            <w:gridSpan w:val="2"/>
            <w:noWrap/>
            <w:tcMar>
              <w:top w:w="0" w:type="dxa"/>
              <w:left w:w="0" w:type="dxa"/>
              <w:bottom w:w="0" w:type="dxa"/>
              <w:right w:w="0" w:type="dxa"/>
            </w:tcMar>
            <w:vAlign w:val="bottom"/>
            <w:hideMark/>
          </w:tcPr>
          <w:p w14:paraId="2B1FA297" w14:textId="77777777" w:rsidR="00000000" w:rsidRDefault="00BF6C45">
            <w:pPr>
              <w:pStyle w:val="a3"/>
              <w:spacing w:before="0" w:beforeAutospacing="0" w:after="0" w:afterAutospacing="0"/>
              <w:jc w:val="center"/>
              <w:rPr>
                <w:sz w:val="14"/>
                <w:szCs w:val="14"/>
              </w:rPr>
            </w:pPr>
            <w:r>
              <w:rPr>
                <w:b/>
                <w:bCs/>
                <w:sz w:val="14"/>
                <w:szCs w:val="14"/>
              </w:rPr>
              <w:t>Income (Loss)</w:t>
            </w:r>
          </w:p>
        </w:tc>
        <w:tc>
          <w:tcPr>
            <w:tcW w:w="79" w:type="pct"/>
            <w:noWrap/>
            <w:tcMar>
              <w:top w:w="0" w:type="dxa"/>
              <w:left w:w="0" w:type="dxa"/>
              <w:bottom w:w="0" w:type="dxa"/>
              <w:right w:w="0" w:type="dxa"/>
            </w:tcMar>
            <w:vAlign w:val="bottom"/>
            <w:hideMark/>
          </w:tcPr>
          <w:p w14:paraId="77AD378B" w14:textId="77777777" w:rsidR="00000000" w:rsidRDefault="00BF6C45">
            <w:pPr>
              <w:pStyle w:val="a3"/>
              <w:spacing w:before="0" w:beforeAutospacing="0" w:after="0" w:afterAutospacing="0"/>
              <w:rPr>
                <w:sz w:val="14"/>
                <w:szCs w:val="14"/>
              </w:rPr>
            </w:pPr>
            <w:r>
              <w:rPr>
                <w:b/>
                <w:bCs/>
                <w:sz w:val="14"/>
                <w:szCs w:val="14"/>
              </w:rPr>
              <w:t>    </w:t>
            </w:r>
          </w:p>
        </w:tc>
        <w:tc>
          <w:tcPr>
            <w:tcW w:w="334" w:type="pct"/>
            <w:gridSpan w:val="2"/>
            <w:noWrap/>
            <w:tcMar>
              <w:top w:w="0" w:type="dxa"/>
              <w:left w:w="0" w:type="dxa"/>
              <w:bottom w:w="0" w:type="dxa"/>
              <w:right w:w="0" w:type="dxa"/>
            </w:tcMar>
            <w:vAlign w:val="bottom"/>
            <w:hideMark/>
          </w:tcPr>
          <w:p w14:paraId="4B38D4A5" w14:textId="77777777" w:rsidR="00000000" w:rsidRDefault="00BF6C45">
            <w:pPr>
              <w:pStyle w:val="a3"/>
              <w:spacing w:before="0" w:beforeAutospacing="0" w:after="0" w:afterAutospacing="0"/>
              <w:jc w:val="center"/>
              <w:rPr>
                <w:sz w:val="14"/>
                <w:szCs w:val="14"/>
              </w:rPr>
            </w:pPr>
            <w:r>
              <w:rPr>
                <w:b/>
                <w:bCs/>
                <w:sz w:val="14"/>
                <w:szCs w:val="14"/>
              </w:rPr>
              <w:t>Deficit</w:t>
            </w:r>
          </w:p>
        </w:tc>
        <w:tc>
          <w:tcPr>
            <w:tcW w:w="79" w:type="pct"/>
            <w:noWrap/>
            <w:tcMar>
              <w:top w:w="0" w:type="dxa"/>
              <w:left w:w="0" w:type="dxa"/>
              <w:bottom w:w="0" w:type="dxa"/>
              <w:right w:w="0" w:type="dxa"/>
            </w:tcMar>
            <w:vAlign w:val="bottom"/>
            <w:hideMark/>
          </w:tcPr>
          <w:p w14:paraId="5E428F3D" w14:textId="77777777" w:rsidR="00000000" w:rsidRDefault="00BF6C45">
            <w:pPr>
              <w:pStyle w:val="a3"/>
              <w:spacing w:before="0" w:beforeAutospacing="0" w:after="0" w:afterAutospacing="0"/>
              <w:rPr>
                <w:sz w:val="14"/>
                <w:szCs w:val="14"/>
              </w:rPr>
            </w:pPr>
            <w:r>
              <w:rPr>
                <w:b/>
                <w:bCs/>
                <w:sz w:val="14"/>
                <w:szCs w:val="14"/>
              </w:rPr>
              <w:t>    </w:t>
            </w:r>
          </w:p>
        </w:tc>
        <w:tc>
          <w:tcPr>
            <w:tcW w:w="362" w:type="pct"/>
            <w:gridSpan w:val="2"/>
            <w:noWrap/>
            <w:tcMar>
              <w:top w:w="0" w:type="dxa"/>
              <w:left w:w="0" w:type="dxa"/>
              <w:bottom w:w="0" w:type="dxa"/>
              <w:right w:w="0" w:type="dxa"/>
            </w:tcMar>
            <w:vAlign w:val="bottom"/>
            <w:hideMark/>
          </w:tcPr>
          <w:p w14:paraId="3A7DF412" w14:textId="77777777" w:rsidR="00000000" w:rsidRDefault="00BF6C45">
            <w:pPr>
              <w:pStyle w:val="a3"/>
              <w:spacing w:before="0" w:beforeAutospacing="0" w:after="0" w:afterAutospacing="0"/>
              <w:jc w:val="center"/>
              <w:rPr>
                <w:sz w:val="14"/>
                <w:szCs w:val="14"/>
              </w:rPr>
            </w:pPr>
            <w:r>
              <w:rPr>
                <w:b/>
                <w:bCs/>
                <w:sz w:val="14"/>
                <w:szCs w:val="14"/>
              </w:rPr>
              <w:t>Equity</w:t>
            </w:r>
          </w:p>
        </w:tc>
      </w:tr>
      <w:tr w:rsidR="00BF6C45" w14:paraId="032C4E56" w14:textId="77777777">
        <w:trPr>
          <w:divId w:val="288979933"/>
        </w:trPr>
        <w:tc>
          <w:tcPr>
            <w:tcW w:w="1119" w:type="pct"/>
            <w:shd w:val="clear" w:color="auto" w:fill="CCEEFF"/>
            <w:tcMar>
              <w:top w:w="0" w:type="dxa"/>
              <w:left w:w="0" w:type="dxa"/>
              <w:bottom w:w="0" w:type="dxa"/>
              <w:right w:w="0" w:type="dxa"/>
            </w:tcMar>
            <w:vAlign w:val="bottom"/>
            <w:hideMark/>
          </w:tcPr>
          <w:p w14:paraId="35EABB64" w14:textId="77777777" w:rsidR="00000000" w:rsidRDefault="00BF6C45">
            <w:pPr>
              <w:pStyle w:val="a3"/>
              <w:spacing w:before="0" w:beforeAutospacing="0" w:after="0" w:afterAutospacing="0"/>
              <w:rPr>
                <w:sz w:val="16"/>
                <w:szCs w:val="16"/>
              </w:rPr>
            </w:pPr>
            <w:r>
              <w:rPr>
                <w:b/>
                <w:bCs/>
                <w:sz w:val="16"/>
                <w:szCs w:val="16"/>
              </w:rPr>
              <w:t>Balance - June 30, 2021</w:t>
            </w:r>
          </w:p>
        </w:tc>
        <w:tc>
          <w:tcPr>
            <w:tcW w:w="78" w:type="pct"/>
            <w:shd w:val="clear" w:color="auto" w:fill="CCEEFF"/>
            <w:noWrap/>
            <w:tcMar>
              <w:top w:w="0" w:type="dxa"/>
              <w:left w:w="0" w:type="dxa"/>
              <w:bottom w:w="0" w:type="dxa"/>
              <w:right w:w="0" w:type="dxa"/>
            </w:tcMar>
            <w:vAlign w:val="bottom"/>
            <w:hideMark/>
          </w:tcPr>
          <w:p w14:paraId="0923C8EB" w14:textId="77777777" w:rsidR="00000000" w:rsidRDefault="00BF6C45">
            <w:pPr>
              <w:pStyle w:val="a3"/>
              <w:spacing w:before="0" w:beforeAutospacing="0" w:after="0" w:afterAutospacing="0"/>
              <w:rPr>
                <w:sz w:val="16"/>
                <w:szCs w:val="16"/>
              </w:rPr>
            </w:pPr>
            <w:r>
              <w:rPr>
                <w:sz w:val="16"/>
                <w:szCs w:val="16"/>
              </w:rPr>
              <w:t> </w:t>
            </w:r>
          </w:p>
        </w:tc>
        <w:tc>
          <w:tcPr>
            <w:tcW w:w="254" w:type="pct"/>
            <w:shd w:val="clear" w:color="auto" w:fill="CCEEFF"/>
            <w:noWrap/>
            <w:tcMar>
              <w:top w:w="0" w:type="dxa"/>
              <w:left w:w="0" w:type="dxa"/>
              <w:bottom w:w="0" w:type="dxa"/>
              <w:right w:w="0" w:type="dxa"/>
            </w:tcMar>
            <w:vAlign w:val="bottom"/>
            <w:hideMark/>
          </w:tcPr>
          <w:p w14:paraId="3CDF8DD4" w14:textId="77777777" w:rsidR="00000000" w:rsidRDefault="00BF6C45">
            <w:pPr>
              <w:pStyle w:val="a3"/>
              <w:spacing w:before="0" w:beforeAutospacing="0" w:after="0" w:afterAutospacing="0"/>
              <w:ind w:right="60"/>
              <w:jc w:val="right"/>
              <w:rPr>
                <w:sz w:val="16"/>
                <w:szCs w:val="16"/>
              </w:rPr>
            </w:pPr>
            <w:r>
              <w:rPr>
                <w:sz w:val="16"/>
                <w:szCs w:val="16"/>
              </w:rPr>
              <w:t>194</w:t>
            </w:r>
          </w:p>
        </w:tc>
        <w:tc>
          <w:tcPr>
            <w:tcW w:w="79" w:type="pct"/>
            <w:shd w:val="clear" w:color="auto" w:fill="CCEEFF"/>
            <w:noWrap/>
            <w:tcMar>
              <w:top w:w="0" w:type="dxa"/>
              <w:left w:w="0" w:type="dxa"/>
              <w:bottom w:w="0" w:type="dxa"/>
              <w:right w:w="0" w:type="dxa"/>
            </w:tcMar>
            <w:vAlign w:val="bottom"/>
            <w:hideMark/>
          </w:tcPr>
          <w:p w14:paraId="6750C92B"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21425795" w14:textId="77777777" w:rsidR="00000000" w:rsidRDefault="00BF6C45">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14:paraId="0926A442"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2A782323" w14:textId="77777777" w:rsidR="00000000" w:rsidRDefault="00BF6C45">
            <w:pPr>
              <w:pStyle w:val="a3"/>
              <w:spacing w:before="0" w:beforeAutospacing="0" w:after="0" w:afterAutospacing="0"/>
              <w:rPr>
                <w:sz w:val="16"/>
                <w:szCs w:val="16"/>
              </w:rPr>
            </w:pPr>
            <w:r>
              <w:rPr>
                <w:sz w:val="16"/>
                <w:szCs w:val="16"/>
              </w:rPr>
              <w:t> </w:t>
            </w:r>
          </w:p>
        </w:tc>
        <w:tc>
          <w:tcPr>
            <w:tcW w:w="257" w:type="pct"/>
            <w:shd w:val="clear" w:color="auto" w:fill="CCEEFF"/>
            <w:noWrap/>
            <w:tcMar>
              <w:top w:w="0" w:type="dxa"/>
              <w:left w:w="0" w:type="dxa"/>
              <w:bottom w:w="0" w:type="dxa"/>
              <w:right w:w="0" w:type="dxa"/>
            </w:tcMar>
            <w:vAlign w:val="bottom"/>
            <w:hideMark/>
          </w:tcPr>
          <w:p w14:paraId="5DE8C12B" w14:textId="77777777" w:rsidR="00000000" w:rsidRDefault="00BF6C45">
            <w:pPr>
              <w:pStyle w:val="a3"/>
              <w:spacing w:before="0" w:beforeAutospacing="0" w:after="0" w:afterAutospacing="0"/>
              <w:ind w:right="60"/>
              <w:jc w:val="right"/>
              <w:rPr>
                <w:sz w:val="16"/>
                <w:szCs w:val="16"/>
              </w:rPr>
            </w:pPr>
            <w:r>
              <w:rPr>
                <w:sz w:val="16"/>
                <w:szCs w:val="16"/>
              </w:rPr>
              <w:t>2,842,158</w:t>
            </w:r>
          </w:p>
        </w:tc>
        <w:tc>
          <w:tcPr>
            <w:tcW w:w="79" w:type="pct"/>
            <w:shd w:val="clear" w:color="auto" w:fill="CCEEFF"/>
            <w:noWrap/>
            <w:tcMar>
              <w:top w:w="0" w:type="dxa"/>
              <w:left w:w="0" w:type="dxa"/>
              <w:bottom w:w="0" w:type="dxa"/>
              <w:right w:w="0" w:type="dxa"/>
            </w:tcMar>
            <w:vAlign w:val="bottom"/>
            <w:hideMark/>
          </w:tcPr>
          <w:p w14:paraId="45476517"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5EFDEE5B" w14:textId="77777777" w:rsidR="00000000" w:rsidRDefault="00BF6C45">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14:paraId="4EAE1271" w14:textId="77777777" w:rsidR="00000000" w:rsidRDefault="00BF6C45">
            <w:pPr>
              <w:pStyle w:val="a3"/>
              <w:spacing w:before="0" w:beforeAutospacing="0" w:after="0" w:afterAutospacing="0"/>
              <w:ind w:right="60"/>
              <w:jc w:val="right"/>
              <w:rPr>
                <w:sz w:val="16"/>
                <w:szCs w:val="16"/>
              </w:rPr>
            </w:pPr>
            <w:r>
              <w:rPr>
                <w:sz w:val="16"/>
                <w:szCs w:val="16"/>
              </w:rPr>
              <w:t>3</w:t>
            </w:r>
          </w:p>
        </w:tc>
        <w:tc>
          <w:tcPr>
            <w:tcW w:w="79" w:type="pct"/>
            <w:shd w:val="clear" w:color="auto" w:fill="CCEEFF"/>
            <w:noWrap/>
            <w:tcMar>
              <w:top w:w="0" w:type="dxa"/>
              <w:left w:w="0" w:type="dxa"/>
              <w:bottom w:w="0" w:type="dxa"/>
              <w:right w:w="0" w:type="dxa"/>
            </w:tcMar>
            <w:vAlign w:val="bottom"/>
            <w:hideMark/>
          </w:tcPr>
          <w:p w14:paraId="07065CC9" w14:textId="77777777" w:rsidR="00000000" w:rsidRDefault="00BF6C45">
            <w:pPr>
              <w:pStyle w:val="a3"/>
              <w:spacing w:before="0" w:beforeAutospacing="0" w:after="0" w:afterAutospacing="0"/>
              <w:rPr>
                <w:sz w:val="16"/>
                <w:szCs w:val="16"/>
              </w:rPr>
            </w:pPr>
            <w:r>
              <w:rPr>
                <w:sz w:val="16"/>
                <w:szCs w:val="16"/>
              </w:rPr>
              <w:t> </w:t>
            </w:r>
          </w:p>
        </w:tc>
        <w:tc>
          <w:tcPr>
            <w:tcW w:w="351" w:type="pct"/>
            <w:shd w:val="clear" w:color="auto" w:fill="CCEEFF"/>
            <w:noWrap/>
            <w:tcMar>
              <w:top w:w="0" w:type="dxa"/>
              <w:left w:w="0" w:type="dxa"/>
              <w:bottom w:w="0" w:type="dxa"/>
              <w:right w:w="0" w:type="dxa"/>
            </w:tcMar>
            <w:vAlign w:val="bottom"/>
            <w:hideMark/>
          </w:tcPr>
          <w:p w14:paraId="1A22356E" w14:textId="77777777" w:rsidR="00000000" w:rsidRDefault="00BF6C45">
            <w:pPr>
              <w:pStyle w:val="a3"/>
              <w:spacing w:before="0" w:beforeAutospacing="0" w:after="0" w:afterAutospacing="0"/>
              <w:ind w:right="60"/>
              <w:jc w:val="right"/>
              <w:rPr>
                <w:sz w:val="16"/>
                <w:szCs w:val="16"/>
              </w:rPr>
            </w:pPr>
            <w:r>
              <w:rPr>
                <w:sz w:val="16"/>
                <w:szCs w:val="16"/>
              </w:rPr>
              <w:t>154,799,721</w:t>
            </w:r>
          </w:p>
        </w:tc>
        <w:tc>
          <w:tcPr>
            <w:tcW w:w="79" w:type="pct"/>
            <w:shd w:val="clear" w:color="auto" w:fill="CCEEFF"/>
            <w:noWrap/>
            <w:tcMar>
              <w:top w:w="0" w:type="dxa"/>
              <w:left w:w="0" w:type="dxa"/>
              <w:bottom w:w="0" w:type="dxa"/>
              <w:right w:w="0" w:type="dxa"/>
            </w:tcMar>
            <w:vAlign w:val="bottom"/>
            <w:hideMark/>
          </w:tcPr>
          <w:p w14:paraId="2D688F75"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1F5454D2" w14:textId="77777777" w:rsidR="00000000" w:rsidRDefault="00BF6C45">
            <w:pPr>
              <w:pStyle w:val="a3"/>
              <w:spacing w:before="0" w:beforeAutospacing="0" w:after="0" w:afterAutospacing="0"/>
              <w:rPr>
                <w:sz w:val="16"/>
                <w:szCs w:val="16"/>
              </w:rPr>
            </w:pPr>
            <w:r>
              <w:rPr>
                <w:sz w:val="16"/>
                <w:szCs w:val="16"/>
              </w:rPr>
              <w:t>$</w:t>
            </w:r>
          </w:p>
        </w:tc>
        <w:tc>
          <w:tcPr>
            <w:tcW w:w="184" w:type="pct"/>
            <w:shd w:val="clear" w:color="auto" w:fill="CCEEFF"/>
            <w:noWrap/>
            <w:tcMar>
              <w:top w:w="0" w:type="dxa"/>
              <w:left w:w="0" w:type="dxa"/>
              <w:bottom w:w="0" w:type="dxa"/>
              <w:right w:w="0" w:type="dxa"/>
            </w:tcMar>
            <w:vAlign w:val="bottom"/>
            <w:hideMark/>
          </w:tcPr>
          <w:p w14:paraId="0146C38D" w14:textId="77777777" w:rsidR="00000000" w:rsidRDefault="00BF6C45">
            <w:pPr>
              <w:pStyle w:val="a3"/>
              <w:spacing w:before="0" w:beforeAutospacing="0" w:after="0" w:afterAutospacing="0"/>
              <w:ind w:right="60"/>
              <w:jc w:val="right"/>
              <w:rPr>
                <w:sz w:val="16"/>
                <w:szCs w:val="16"/>
              </w:rPr>
            </w:pPr>
            <w:r>
              <w:rPr>
                <w:sz w:val="16"/>
                <w:szCs w:val="16"/>
              </w:rPr>
              <w:t>7</w:t>
            </w:r>
          </w:p>
        </w:tc>
        <w:tc>
          <w:tcPr>
            <w:tcW w:w="79" w:type="pct"/>
            <w:shd w:val="clear" w:color="auto" w:fill="CCEEFF"/>
            <w:noWrap/>
            <w:tcMar>
              <w:top w:w="0" w:type="dxa"/>
              <w:left w:w="0" w:type="dxa"/>
              <w:bottom w:w="0" w:type="dxa"/>
              <w:right w:w="0" w:type="dxa"/>
            </w:tcMar>
            <w:vAlign w:val="bottom"/>
            <w:hideMark/>
          </w:tcPr>
          <w:p w14:paraId="12C8A1BC"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35F174E7" w14:textId="77777777" w:rsidR="00000000" w:rsidRDefault="00BF6C45">
            <w:pPr>
              <w:pStyle w:val="a3"/>
              <w:spacing w:before="0" w:beforeAutospacing="0" w:after="0" w:afterAutospacing="0"/>
              <w:rPr>
                <w:sz w:val="16"/>
                <w:szCs w:val="16"/>
              </w:rPr>
            </w:pPr>
            <w:r>
              <w:rPr>
                <w:sz w:val="16"/>
                <w:szCs w:val="16"/>
              </w:rPr>
              <w:t>$</w:t>
            </w:r>
          </w:p>
        </w:tc>
        <w:tc>
          <w:tcPr>
            <w:tcW w:w="284" w:type="pct"/>
            <w:shd w:val="clear" w:color="auto" w:fill="CCEEFF"/>
            <w:noWrap/>
            <w:tcMar>
              <w:top w:w="0" w:type="dxa"/>
              <w:left w:w="0" w:type="dxa"/>
              <w:bottom w:w="0" w:type="dxa"/>
              <w:right w:w="0" w:type="dxa"/>
            </w:tcMar>
            <w:vAlign w:val="bottom"/>
            <w:hideMark/>
          </w:tcPr>
          <w:p w14:paraId="0B1E8B77" w14:textId="77777777" w:rsidR="00000000" w:rsidRDefault="00BF6C45">
            <w:pPr>
              <w:pStyle w:val="a3"/>
              <w:spacing w:before="0" w:beforeAutospacing="0" w:after="0" w:afterAutospacing="0"/>
              <w:ind w:right="60"/>
              <w:jc w:val="right"/>
              <w:rPr>
                <w:sz w:val="16"/>
                <w:szCs w:val="16"/>
              </w:rPr>
            </w:pPr>
            <w:r>
              <w:rPr>
                <w:sz w:val="16"/>
                <w:szCs w:val="16"/>
              </w:rPr>
              <w:t>1,731,363</w:t>
            </w:r>
          </w:p>
        </w:tc>
        <w:tc>
          <w:tcPr>
            <w:tcW w:w="79" w:type="pct"/>
            <w:shd w:val="clear" w:color="auto" w:fill="CCEEFF"/>
            <w:noWrap/>
            <w:tcMar>
              <w:top w:w="0" w:type="dxa"/>
              <w:left w:w="0" w:type="dxa"/>
              <w:bottom w:w="0" w:type="dxa"/>
              <w:right w:w="0" w:type="dxa"/>
            </w:tcMar>
            <w:vAlign w:val="bottom"/>
            <w:hideMark/>
          </w:tcPr>
          <w:p w14:paraId="2DD8FF3E"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78C4AB09" w14:textId="77777777" w:rsidR="00000000" w:rsidRDefault="00BF6C45">
            <w:pPr>
              <w:pStyle w:val="a3"/>
              <w:spacing w:before="0" w:beforeAutospacing="0" w:after="0"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14:paraId="2BE27D58" w14:textId="77777777" w:rsidR="00000000" w:rsidRDefault="00BF6C45">
            <w:pPr>
              <w:pStyle w:val="a3"/>
              <w:spacing w:before="0" w:beforeAutospacing="0" w:after="0" w:afterAutospacing="0"/>
              <w:ind w:right="60"/>
              <w:jc w:val="right"/>
              <w:rPr>
                <w:sz w:val="16"/>
                <w:szCs w:val="16"/>
              </w:rPr>
            </w:pPr>
            <w:r>
              <w:rPr>
                <w:sz w:val="16"/>
                <w:szCs w:val="16"/>
              </w:rPr>
              <w:t>33</w:t>
            </w:r>
          </w:p>
        </w:tc>
        <w:tc>
          <w:tcPr>
            <w:tcW w:w="79" w:type="pct"/>
            <w:shd w:val="clear" w:color="auto" w:fill="CCEEFF"/>
            <w:noWrap/>
            <w:tcMar>
              <w:top w:w="0" w:type="dxa"/>
              <w:left w:w="0" w:type="dxa"/>
              <w:bottom w:w="0" w:type="dxa"/>
              <w:right w:w="0" w:type="dxa"/>
            </w:tcMar>
            <w:vAlign w:val="bottom"/>
            <w:hideMark/>
          </w:tcPr>
          <w:p w14:paraId="2AEF6339"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3CBE5BC5" w14:textId="77777777" w:rsidR="00000000" w:rsidRDefault="00BF6C45">
            <w:pPr>
              <w:pStyle w:val="a3"/>
              <w:spacing w:before="0" w:beforeAutospacing="0" w:after="0" w:afterAutospacing="0"/>
              <w:rPr>
                <w:sz w:val="16"/>
                <w:szCs w:val="16"/>
              </w:rPr>
            </w:pPr>
            <w:r>
              <w:rPr>
                <w:sz w:val="16"/>
                <w:szCs w:val="16"/>
              </w:rPr>
              <w:t>$</w:t>
            </w:r>
          </w:p>
        </w:tc>
        <w:tc>
          <w:tcPr>
            <w:tcW w:w="284" w:type="pct"/>
            <w:shd w:val="clear" w:color="auto" w:fill="CCEEFF"/>
            <w:noWrap/>
            <w:tcMar>
              <w:top w:w="0" w:type="dxa"/>
              <w:left w:w="0" w:type="dxa"/>
              <w:bottom w:w="0" w:type="dxa"/>
              <w:right w:w="0" w:type="dxa"/>
            </w:tcMar>
            <w:vAlign w:val="bottom"/>
            <w:hideMark/>
          </w:tcPr>
          <w:p w14:paraId="6DD37B24" w14:textId="77777777" w:rsidR="00000000" w:rsidRDefault="00BF6C45">
            <w:pPr>
              <w:pStyle w:val="a3"/>
              <w:spacing w:before="0" w:beforeAutospacing="0" w:after="0" w:afterAutospacing="0"/>
              <w:jc w:val="right"/>
              <w:rPr>
                <w:sz w:val="16"/>
                <w:szCs w:val="16"/>
              </w:rPr>
            </w:pPr>
            <w:r>
              <w:rPr>
                <w:sz w:val="16"/>
                <w:szCs w:val="16"/>
              </w:rPr>
              <w:t>(986,993)</w:t>
            </w:r>
          </w:p>
        </w:tc>
        <w:tc>
          <w:tcPr>
            <w:tcW w:w="79" w:type="pct"/>
            <w:shd w:val="clear" w:color="auto" w:fill="CCEEFF"/>
            <w:noWrap/>
            <w:tcMar>
              <w:top w:w="0" w:type="dxa"/>
              <w:left w:w="0" w:type="dxa"/>
              <w:bottom w:w="0" w:type="dxa"/>
              <w:right w:w="0" w:type="dxa"/>
            </w:tcMar>
            <w:vAlign w:val="bottom"/>
            <w:hideMark/>
          </w:tcPr>
          <w:p w14:paraId="65280777"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BB355F1" w14:textId="77777777" w:rsidR="00000000" w:rsidRDefault="00BF6C45">
            <w:pPr>
              <w:pStyle w:val="a3"/>
              <w:spacing w:before="0" w:beforeAutospacing="0" w:after="0" w:afterAutospacing="0"/>
              <w:rPr>
                <w:sz w:val="16"/>
                <w:szCs w:val="16"/>
              </w:rPr>
            </w:pPr>
            <w:r>
              <w:rPr>
                <w:sz w:val="16"/>
                <w:szCs w:val="16"/>
              </w:rPr>
              <w:t>$</w:t>
            </w:r>
          </w:p>
        </w:tc>
        <w:tc>
          <w:tcPr>
            <w:tcW w:w="312" w:type="pct"/>
            <w:shd w:val="clear" w:color="auto" w:fill="CCEEFF"/>
            <w:noWrap/>
            <w:tcMar>
              <w:top w:w="0" w:type="dxa"/>
              <w:left w:w="0" w:type="dxa"/>
              <w:bottom w:w="0" w:type="dxa"/>
              <w:right w:w="0" w:type="dxa"/>
            </w:tcMar>
            <w:vAlign w:val="bottom"/>
            <w:hideMark/>
          </w:tcPr>
          <w:p w14:paraId="39F4E61A" w14:textId="77777777" w:rsidR="00000000" w:rsidRDefault="00BF6C45">
            <w:pPr>
              <w:pStyle w:val="a3"/>
              <w:spacing w:before="0" w:beforeAutospacing="0" w:after="0" w:afterAutospacing="0"/>
              <w:ind w:right="60"/>
              <w:jc w:val="right"/>
              <w:rPr>
                <w:sz w:val="16"/>
                <w:szCs w:val="16"/>
              </w:rPr>
            </w:pPr>
            <w:r>
              <w:rPr>
                <w:sz w:val="16"/>
                <w:szCs w:val="16"/>
              </w:rPr>
              <w:t>744,413</w:t>
            </w:r>
          </w:p>
        </w:tc>
      </w:tr>
      <w:tr w:rsidR="00000000" w14:paraId="308711C5" w14:textId="77777777">
        <w:trPr>
          <w:divId w:val="288979933"/>
        </w:trPr>
        <w:tc>
          <w:tcPr>
            <w:tcW w:w="1119" w:type="pct"/>
            <w:tcMar>
              <w:top w:w="0" w:type="dxa"/>
              <w:left w:w="0" w:type="dxa"/>
              <w:bottom w:w="0" w:type="dxa"/>
              <w:right w:w="0" w:type="dxa"/>
            </w:tcMar>
            <w:vAlign w:val="bottom"/>
            <w:hideMark/>
          </w:tcPr>
          <w:p w14:paraId="55C5F961" w14:textId="77777777" w:rsidR="00000000" w:rsidRDefault="00BF6C45">
            <w:pPr>
              <w:pStyle w:val="a3"/>
              <w:spacing w:before="0" w:beforeAutospacing="0" w:after="0" w:afterAutospacing="0"/>
              <w:rPr>
                <w:sz w:val="16"/>
                <w:szCs w:val="16"/>
              </w:rPr>
            </w:pPr>
            <w:r>
              <w:rPr>
                <w:sz w:val="16"/>
                <w:szCs w:val="16"/>
              </w:rPr>
              <w:t>Stock-based compensation expense</w:t>
            </w:r>
          </w:p>
        </w:tc>
        <w:tc>
          <w:tcPr>
            <w:tcW w:w="78" w:type="pct"/>
            <w:noWrap/>
            <w:tcMar>
              <w:top w:w="0" w:type="dxa"/>
              <w:left w:w="0" w:type="dxa"/>
              <w:bottom w:w="0" w:type="dxa"/>
              <w:right w:w="0" w:type="dxa"/>
            </w:tcMar>
            <w:vAlign w:val="bottom"/>
            <w:hideMark/>
          </w:tcPr>
          <w:p w14:paraId="26FCEAAA"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FC33FDE"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107605C3"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1AC7C2B7"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7C8594C8"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2BA9C69A"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2B34C4DC"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2270E744"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6064F025"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1B5DB07B"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74482DE1" w14:textId="77777777" w:rsidR="00000000" w:rsidRDefault="00BF6C45">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14:paraId="101510B8"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132F1F9D"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11DC896D"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5490E7B3"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56159458"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14E8D767" w14:textId="77777777" w:rsidR="00000000" w:rsidRDefault="00BF6C45">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14:paraId="439C3F51" w14:textId="77777777" w:rsidR="00000000" w:rsidRDefault="00BF6C45">
            <w:pPr>
              <w:pStyle w:val="a3"/>
              <w:spacing w:before="0" w:beforeAutospacing="0" w:after="0" w:afterAutospacing="0"/>
              <w:ind w:right="60"/>
              <w:jc w:val="right"/>
              <w:rPr>
                <w:sz w:val="16"/>
                <w:szCs w:val="16"/>
              </w:rPr>
            </w:pPr>
            <w:r>
              <w:rPr>
                <w:sz w:val="16"/>
                <w:szCs w:val="16"/>
              </w:rPr>
              <w:t>19,306</w:t>
            </w:r>
          </w:p>
        </w:tc>
        <w:tc>
          <w:tcPr>
            <w:tcW w:w="79" w:type="pct"/>
            <w:noWrap/>
            <w:tcMar>
              <w:top w:w="0" w:type="dxa"/>
              <w:left w:w="0" w:type="dxa"/>
              <w:bottom w:w="0" w:type="dxa"/>
              <w:right w:w="0" w:type="dxa"/>
            </w:tcMar>
            <w:vAlign w:val="bottom"/>
            <w:hideMark/>
          </w:tcPr>
          <w:p w14:paraId="5C35E968"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1B48129A" w14:textId="77777777" w:rsidR="00000000" w:rsidRDefault="00BF6C45">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14:paraId="36FE4CED"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54D9F5AA"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8B2653B"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7EE2668A"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4E84C1BB"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5608F7AD" w14:textId="77777777" w:rsidR="00000000" w:rsidRDefault="00BF6C45">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31129266" w14:textId="77777777" w:rsidR="00000000" w:rsidRDefault="00BF6C45">
            <w:pPr>
              <w:pStyle w:val="a3"/>
              <w:spacing w:before="0" w:beforeAutospacing="0" w:after="0" w:afterAutospacing="0"/>
              <w:ind w:right="60"/>
              <w:jc w:val="right"/>
              <w:rPr>
                <w:sz w:val="16"/>
                <w:szCs w:val="16"/>
              </w:rPr>
            </w:pPr>
            <w:r>
              <w:rPr>
                <w:sz w:val="16"/>
                <w:szCs w:val="16"/>
              </w:rPr>
              <w:t>19,306</w:t>
            </w:r>
          </w:p>
        </w:tc>
      </w:tr>
      <w:tr w:rsidR="00BF6C45" w14:paraId="3295FF57" w14:textId="77777777">
        <w:trPr>
          <w:divId w:val="288979933"/>
        </w:trPr>
        <w:tc>
          <w:tcPr>
            <w:tcW w:w="1119" w:type="pct"/>
            <w:shd w:val="clear" w:color="auto" w:fill="CCEEFF"/>
            <w:tcMar>
              <w:top w:w="0" w:type="dxa"/>
              <w:left w:w="0" w:type="dxa"/>
              <w:bottom w:w="0" w:type="dxa"/>
              <w:right w:w="0" w:type="dxa"/>
            </w:tcMar>
            <w:vAlign w:val="bottom"/>
            <w:hideMark/>
          </w:tcPr>
          <w:p w14:paraId="48C18DAE" w14:textId="77777777" w:rsidR="00000000" w:rsidRDefault="00BF6C45">
            <w:pPr>
              <w:pStyle w:val="a3"/>
              <w:spacing w:before="0" w:beforeAutospacing="0" w:after="0" w:afterAutospacing="0"/>
              <w:rPr>
                <w:sz w:val="16"/>
                <w:szCs w:val="16"/>
              </w:rPr>
            </w:pPr>
            <w:r>
              <w:rPr>
                <w:sz w:val="16"/>
                <w:szCs w:val="16"/>
              </w:rPr>
              <w:t>Common stock issued upon exercise of stock options</w:t>
            </w:r>
          </w:p>
        </w:tc>
        <w:tc>
          <w:tcPr>
            <w:tcW w:w="78" w:type="pct"/>
            <w:shd w:val="clear" w:color="auto" w:fill="CCEEFF"/>
            <w:noWrap/>
            <w:tcMar>
              <w:top w:w="0" w:type="dxa"/>
              <w:left w:w="0" w:type="dxa"/>
              <w:bottom w:w="0" w:type="dxa"/>
              <w:right w:w="0" w:type="dxa"/>
            </w:tcMar>
            <w:vAlign w:val="bottom"/>
            <w:hideMark/>
          </w:tcPr>
          <w:p w14:paraId="44652141"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76B99AAB"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496F8D14"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578414F3"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0124A292"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757D6AEA"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677B95D5"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0B2FF74E"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A2F2687"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0DE5F5EB"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4A17E8ED" w14:textId="77777777" w:rsidR="00000000" w:rsidRDefault="00BF6C45">
            <w:pPr>
              <w:pStyle w:val="a3"/>
              <w:spacing w:before="0" w:beforeAutospacing="0" w:after="0" w:afterAutospacing="0"/>
              <w:rPr>
                <w:sz w:val="16"/>
                <w:szCs w:val="16"/>
              </w:rPr>
            </w:pPr>
            <w:r>
              <w:rPr>
                <w:sz w:val="16"/>
                <w:szCs w:val="16"/>
              </w:rPr>
              <w:t> </w:t>
            </w:r>
          </w:p>
        </w:tc>
        <w:tc>
          <w:tcPr>
            <w:tcW w:w="351" w:type="pct"/>
            <w:shd w:val="clear" w:color="auto" w:fill="CCEEFF"/>
            <w:noWrap/>
            <w:tcMar>
              <w:top w:w="0" w:type="dxa"/>
              <w:left w:w="0" w:type="dxa"/>
              <w:bottom w:w="0" w:type="dxa"/>
              <w:right w:w="0" w:type="dxa"/>
            </w:tcMar>
            <w:vAlign w:val="bottom"/>
            <w:hideMark/>
          </w:tcPr>
          <w:p w14:paraId="124F9A8D" w14:textId="77777777" w:rsidR="00000000" w:rsidRDefault="00BF6C45">
            <w:pPr>
              <w:pStyle w:val="a3"/>
              <w:spacing w:before="0" w:beforeAutospacing="0" w:after="0" w:afterAutospacing="0"/>
              <w:ind w:right="60"/>
              <w:jc w:val="right"/>
              <w:rPr>
                <w:sz w:val="16"/>
                <w:szCs w:val="16"/>
              </w:rPr>
            </w:pPr>
            <w:r>
              <w:rPr>
                <w:sz w:val="16"/>
                <w:szCs w:val="16"/>
              </w:rPr>
              <w:t>1,902,932</w:t>
            </w:r>
          </w:p>
        </w:tc>
        <w:tc>
          <w:tcPr>
            <w:tcW w:w="79" w:type="pct"/>
            <w:shd w:val="clear" w:color="auto" w:fill="CCEEFF"/>
            <w:noWrap/>
            <w:tcMar>
              <w:top w:w="0" w:type="dxa"/>
              <w:left w:w="0" w:type="dxa"/>
              <w:bottom w:w="0" w:type="dxa"/>
              <w:right w:w="0" w:type="dxa"/>
            </w:tcMar>
            <w:vAlign w:val="bottom"/>
            <w:hideMark/>
          </w:tcPr>
          <w:p w14:paraId="12E8CD85"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082126EF" w14:textId="77777777" w:rsidR="00000000" w:rsidRDefault="00BF6C45">
            <w:pPr>
              <w:pStyle w:val="a3"/>
              <w:spacing w:before="0" w:beforeAutospacing="0" w:after="0" w:afterAutospacing="0"/>
              <w:rPr>
                <w:sz w:val="16"/>
                <w:szCs w:val="16"/>
              </w:rPr>
            </w:pPr>
            <w:r>
              <w:rPr>
                <w:sz w:val="16"/>
                <w:szCs w:val="16"/>
              </w:rPr>
              <w:t> </w:t>
            </w:r>
          </w:p>
        </w:tc>
        <w:tc>
          <w:tcPr>
            <w:tcW w:w="184" w:type="pct"/>
            <w:shd w:val="clear" w:color="auto" w:fill="CCEEFF"/>
            <w:noWrap/>
            <w:tcMar>
              <w:top w:w="0" w:type="dxa"/>
              <w:left w:w="0" w:type="dxa"/>
              <w:bottom w:w="0" w:type="dxa"/>
              <w:right w:w="0" w:type="dxa"/>
            </w:tcMar>
            <w:vAlign w:val="bottom"/>
            <w:hideMark/>
          </w:tcPr>
          <w:p w14:paraId="7ADF5A77"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659E778C"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0B5D1A7E" w14:textId="77777777" w:rsidR="00000000" w:rsidRDefault="00BF6C45">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14:paraId="0DCE0514" w14:textId="77777777" w:rsidR="00000000" w:rsidRDefault="00BF6C45">
            <w:pPr>
              <w:pStyle w:val="a3"/>
              <w:spacing w:before="0" w:beforeAutospacing="0" w:after="0" w:afterAutospacing="0"/>
              <w:ind w:right="60"/>
              <w:jc w:val="right"/>
              <w:rPr>
                <w:sz w:val="16"/>
                <w:szCs w:val="16"/>
              </w:rPr>
            </w:pPr>
            <w:r>
              <w:rPr>
                <w:sz w:val="16"/>
                <w:szCs w:val="16"/>
              </w:rPr>
              <w:t>20,771</w:t>
            </w:r>
          </w:p>
        </w:tc>
        <w:tc>
          <w:tcPr>
            <w:tcW w:w="79" w:type="pct"/>
            <w:shd w:val="clear" w:color="auto" w:fill="CCEEFF"/>
            <w:noWrap/>
            <w:tcMar>
              <w:top w:w="0" w:type="dxa"/>
              <w:left w:w="0" w:type="dxa"/>
              <w:bottom w:w="0" w:type="dxa"/>
              <w:right w:w="0" w:type="dxa"/>
            </w:tcMar>
            <w:vAlign w:val="bottom"/>
            <w:hideMark/>
          </w:tcPr>
          <w:p w14:paraId="33A597AC"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72B87F4B" w14:textId="77777777" w:rsidR="00000000" w:rsidRDefault="00BF6C45">
            <w:pPr>
              <w:pStyle w:val="a3"/>
              <w:spacing w:before="0" w:beforeAutospacing="0" w:after="0"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14:paraId="2AF849F9"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123A9453"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6C58F6D6"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2C0262E9"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72993F29"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7C1902C6" w14:textId="77777777" w:rsidR="00000000" w:rsidRDefault="00BF6C45">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668C61EF" w14:textId="77777777" w:rsidR="00000000" w:rsidRDefault="00BF6C45">
            <w:pPr>
              <w:pStyle w:val="a3"/>
              <w:spacing w:before="0" w:beforeAutospacing="0" w:after="0" w:afterAutospacing="0"/>
              <w:ind w:right="60"/>
              <w:jc w:val="right"/>
              <w:rPr>
                <w:sz w:val="16"/>
                <w:szCs w:val="16"/>
              </w:rPr>
            </w:pPr>
            <w:r>
              <w:rPr>
                <w:sz w:val="16"/>
                <w:szCs w:val="16"/>
              </w:rPr>
              <w:t>20,771</w:t>
            </w:r>
          </w:p>
        </w:tc>
      </w:tr>
      <w:tr w:rsidR="00000000" w14:paraId="7D41E077" w14:textId="77777777">
        <w:trPr>
          <w:divId w:val="288979933"/>
        </w:trPr>
        <w:tc>
          <w:tcPr>
            <w:tcW w:w="1119" w:type="pct"/>
            <w:tcMar>
              <w:top w:w="0" w:type="dxa"/>
              <w:left w:w="0" w:type="dxa"/>
              <w:bottom w:w="0" w:type="dxa"/>
              <w:right w:w="0" w:type="dxa"/>
            </w:tcMar>
            <w:vAlign w:val="bottom"/>
            <w:hideMark/>
          </w:tcPr>
          <w:p w14:paraId="3F718D90" w14:textId="77777777" w:rsidR="00000000" w:rsidRDefault="00BF6C45">
            <w:pPr>
              <w:pStyle w:val="a3"/>
              <w:spacing w:before="0" w:beforeAutospacing="0" w:after="0" w:afterAutospacing="0"/>
              <w:rPr>
                <w:sz w:val="16"/>
                <w:szCs w:val="16"/>
              </w:rPr>
            </w:pPr>
            <w:r>
              <w:rPr>
                <w:sz w:val="16"/>
                <w:szCs w:val="16"/>
              </w:rPr>
              <w:t>Unrealized loss on short-term investments</w:t>
            </w:r>
          </w:p>
        </w:tc>
        <w:tc>
          <w:tcPr>
            <w:tcW w:w="78" w:type="pct"/>
            <w:noWrap/>
            <w:tcMar>
              <w:top w:w="0" w:type="dxa"/>
              <w:left w:w="0" w:type="dxa"/>
              <w:bottom w:w="0" w:type="dxa"/>
              <w:right w:w="0" w:type="dxa"/>
            </w:tcMar>
            <w:vAlign w:val="bottom"/>
            <w:hideMark/>
          </w:tcPr>
          <w:p w14:paraId="0250A8CE"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6B6891FE"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25B5AF18"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60AF2D3"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2D1270F4"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3784147C"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6112BCB3"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26DE0F32"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2FF9C7C8"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1C721C99"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60BFE45C" w14:textId="77777777" w:rsidR="00000000" w:rsidRDefault="00BF6C45">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14:paraId="3CA881E7"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278C44A6"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B3263F4"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673164B3"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6CF117CB"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782AAEBE"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187EB3B9"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4FC18E0F"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F73A4B9" w14:textId="77777777" w:rsidR="00000000" w:rsidRDefault="00BF6C45">
            <w:pPr>
              <w:pStyle w:val="a3"/>
              <w:spacing w:before="0" w:beforeAutospacing="0" w:after="0" w:afterAutospacing="0"/>
              <w:rPr>
                <w:sz w:val="16"/>
                <w:szCs w:val="16"/>
              </w:rPr>
            </w:pPr>
            <w:r>
              <w:rPr>
                <w:sz w:val="16"/>
                <w:szCs w:val="16"/>
              </w:rPr>
              <w:t> </w:t>
            </w:r>
          </w:p>
        </w:tc>
        <w:tc>
          <w:tcPr>
            <w:tcW w:w="301" w:type="pct"/>
            <w:noWrap/>
            <w:tcMar>
              <w:top w:w="0" w:type="dxa"/>
              <w:left w:w="0" w:type="dxa"/>
              <w:bottom w:w="0" w:type="dxa"/>
              <w:right w:w="0" w:type="dxa"/>
            </w:tcMar>
            <w:vAlign w:val="bottom"/>
            <w:hideMark/>
          </w:tcPr>
          <w:p w14:paraId="22832DCB" w14:textId="77777777" w:rsidR="00000000" w:rsidRDefault="00BF6C45">
            <w:pPr>
              <w:pStyle w:val="a3"/>
              <w:spacing w:before="0" w:beforeAutospacing="0" w:after="0" w:afterAutospacing="0"/>
              <w:jc w:val="right"/>
              <w:rPr>
                <w:sz w:val="16"/>
                <w:szCs w:val="16"/>
              </w:rPr>
            </w:pPr>
            <w:r>
              <w:rPr>
                <w:sz w:val="16"/>
                <w:szCs w:val="16"/>
              </w:rPr>
              <w:t>(38)</w:t>
            </w:r>
          </w:p>
        </w:tc>
        <w:tc>
          <w:tcPr>
            <w:tcW w:w="79" w:type="pct"/>
            <w:noWrap/>
            <w:tcMar>
              <w:top w:w="0" w:type="dxa"/>
              <w:left w:w="0" w:type="dxa"/>
              <w:bottom w:w="0" w:type="dxa"/>
              <w:right w:w="0" w:type="dxa"/>
            </w:tcMar>
            <w:vAlign w:val="bottom"/>
            <w:hideMark/>
          </w:tcPr>
          <w:p w14:paraId="1D807D65"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65574B74"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60F69115"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6E28BAB4"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2B8F70B2" w14:textId="77777777" w:rsidR="00000000" w:rsidRDefault="00BF6C45">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38E32652" w14:textId="77777777" w:rsidR="00000000" w:rsidRDefault="00BF6C45">
            <w:pPr>
              <w:pStyle w:val="a3"/>
              <w:spacing w:before="0" w:beforeAutospacing="0" w:after="0" w:afterAutospacing="0"/>
              <w:jc w:val="right"/>
              <w:rPr>
                <w:sz w:val="16"/>
                <w:szCs w:val="16"/>
              </w:rPr>
            </w:pPr>
            <w:r>
              <w:rPr>
                <w:sz w:val="16"/>
                <w:szCs w:val="16"/>
              </w:rPr>
              <w:t>(38)</w:t>
            </w:r>
          </w:p>
        </w:tc>
      </w:tr>
      <w:tr w:rsidR="00BF6C45" w14:paraId="3CB0FA04" w14:textId="77777777">
        <w:trPr>
          <w:divId w:val="288979933"/>
        </w:trPr>
        <w:tc>
          <w:tcPr>
            <w:tcW w:w="1119" w:type="pct"/>
            <w:shd w:val="clear" w:color="auto" w:fill="CCEEFF"/>
            <w:tcMar>
              <w:top w:w="0" w:type="dxa"/>
              <w:left w:w="0" w:type="dxa"/>
              <w:bottom w:w="0" w:type="dxa"/>
              <w:right w:w="0" w:type="dxa"/>
            </w:tcMar>
            <w:vAlign w:val="bottom"/>
            <w:hideMark/>
          </w:tcPr>
          <w:p w14:paraId="634D3CC6" w14:textId="77777777" w:rsidR="00000000" w:rsidRDefault="00BF6C45">
            <w:pPr>
              <w:pStyle w:val="a3"/>
              <w:spacing w:before="0" w:beforeAutospacing="0" w:after="0" w:afterAutospacing="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14:paraId="25216866"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14:paraId="0DAEDD2F"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08681C89"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1D1B59B0"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14:paraId="3D4C64F8"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36CA4221" w14:textId="77777777" w:rsidR="00000000" w:rsidRDefault="00BF6C45">
            <w:pPr>
              <w:pStyle w:val="a3"/>
              <w:spacing w:before="0" w:beforeAutospacing="0" w:after="0" w:afterAutospacing="0"/>
              <w:rPr>
                <w:sz w:val="20"/>
                <w:szCs w:val="20"/>
              </w:rPr>
            </w:pPr>
            <w:r>
              <w:rPr>
                <w:sz w:val="16"/>
                <w:szCs w:val="16"/>
              </w:rPr>
              <w:t>​</w:t>
            </w:r>
          </w:p>
        </w:tc>
        <w:tc>
          <w:tcPr>
            <w:tcW w:w="257" w:type="pct"/>
            <w:tcBorders>
              <w:bottom w:val="single" w:sz="6" w:space="0" w:color="000000"/>
            </w:tcBorders>
            <w:shd w:val="clear" w:color="auto" w:fill="CCEEFF"/>
            <w:noWrap/>
            <w:tcMar>
              <w:top w:w="0" w:type="dxa"/>
              <w:left w:w="0" w:type="dxa"/>
              <w:bottom w:w="0" w:type="dxa"/>
              <w:right w:w="0" w:type="dxa"/>
            </w:tcMar>
            <w:vAlign w:val="bottom"/>
            <w:hideMark/>
          </w:tcPr>
          <w:p w14:paraId="0857C322"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29E5AC58"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6B118043"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14:paraId="19727172"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5676D37E" w14:textId="77777777" w:rsidR="00000000" w:rsidRDefault="00BF6C45">
            <w:pPr>
              <w:pStyle w:val="a3"/>
              <w:spacing w:before="0" w:beforeAutospacing="0" w:after="0" w:afterAutospacing="0"/>
              <w:rPr>
                <w:sz w:val="20"/>
                <w:szCs w:val="20"/>
              </w:rPr>
            </w:pPr>
            <w:r>
              <w:rPr>
                <w:sz w:val="16"/>
                <w:szCs w:val="16"/>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14:paraId="279C61A4"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355A9464"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6EFB8290" w14:textId="77777777" w:rsidR="00000000" w:rsidRDefault="00BF6C45">
            <w:pPr>
              <w:pStyle w:val="a3"/>
              <w:spacing w:before="0" w:beforeAutospacing="0" w:after="0" w:afterAutospacing="0"/>
              <w:rPr>
                <w:sz w:val="20"/>
                <w:szCs w:val="20"/>
              </w:rPr>
            </w:pPr>
            <w:r>
              <w:rPr>
                <w:sz w:val="16"/>
                <w:szCs w:val="16"/>
              </w:rPr>
              <w:t>​</w:t>
            </w:r>
          </w:p>
        </w:tc>
        <w:tc>
          <w:tcPr>
            <w:tcW w:w="184" w:type="pct"/>
            <w:tcBorders>
              <w:bottom w:val="single" w:sz="6" w:space="0" w:color="000000"/>
            </w:tcBorders>
            <w:shd w:val="clear" w:color="auto" w:fill="CCEEFF"/>
            <w:noWrap/>
            <w:tcMar>
              <w:top w:w="0" w:type="dxa"/>
              <w:left w:w="0" w:type="dxa"/>
              <w:bottom w:w="0" w:type="dxa"/>
              <w:right w:w="0" w:type="dxa"/>
            </w:tcMar>
            <w:vAlign w:val="bottom"/>
            <w:hideMark/>
          </w:tcPr>
          <w:p w14:paraId="41CCBE08"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66A30C26"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18160671" w14:textId="77777777" w:rsidR="00000000" w:rsidRDefault="00BF6C45">
            <w:pPr>
              <w:pStyle w:val="a3"/>
              <w:spacing w:before="0" w:beforeAutospacing="0" w:after="0"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14:paraId="2001E176"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03333F7E"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60176D28" w14:textId="77777777" w:rsidR="00000000" w:rsidRDefault="00BF6C45">
            <w:pPr>
              <w:pStyle w:val="a3"/>
              <w:spacing w:before="0" w:beforeAutospacing="0" w:after="0" w:afterAutospacing="0"/>
              <w:rPr>
                <w:sz w:val="20"/>
                <w:szCs w:val="20"/>
              </w:rPr>
            </w:pPr>
            <w:r>
              <w:rPr>
                <w:sz w:val="16"/>
                <w:szCs w:val="16"/>
              </w:rPr>
              <w:t>​</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14:paraId="7DC39410"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5314164F"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44A8AF23" w14:textId="77777777" w:rsidR="00000000" w:rsidRDefault="00BF6C45">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14:paraId="1653B4C6" w14:textId="77777777" w:rsidR="00000000" w:rsidRDefault="00BF6C45">
            <w:pPr>
              <w:pStyle w:val="a3"/>
              <w:spacing w:before="0" w:beforeAutospacing="0" w:after="0" w:afterAutospacing="0"/>
              <w:jc w:val="right"/>
              <w:rPr>
                <w:sz w:val="16"/>
                <w:szCs w:val="16"/>
              </w:rPr>
            </w:pPr>
            <w:r>
              <w:rPr>
                <w:sz w:val="16"/>
                <w:szCs w:val="16"/>
              </w:rPr>
              <w:t>(86,122)</w:t>
            </w:r>
          </w:p>
        </w:tc>
        <w:tc>
          <w:tcPr>
            <w:tcW w:w="79" w:type="pct"/>
            <w:shd w:val="clear" w:color="auto" w:fill="CCEEFF"/>
            <w:noWrap/>
            <w:tcMar>
              <w:top w:w="0" w:type="dxa"/>
              <w:left w:w="0" w:type="dxa"/>
              <w:bottom w:w="0" w:type="dxa"/>
              <w:right w:w="0" w:type="dxa"/>
            </w:tcMar>
            <w:vAlign w:val="bottom"/>
            <w:hideMark/>
          </w:tcPr>
          <w:p w14:paraId="244AC85A"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14:paraId="63F4F5EA" w14:textId="77777777" w:rsidR="00000000" w:rsidRDefault="00BF6C45">
            <w:pPr>
              <w:pStyle w:val="a3"/>
              <w:spacing w:before="0" w:beforeAutospacing="0" w:after="0"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14:paraId="478B0E50" w14:textId="77777777" w:rsidR="00000000" w:rsidRDefault="00BF6C45">
            <w:pPr>
              <w:pStyle w:val="a3"/>
              <w:spacing w:before="0" w:beforeAutospacing="0" w:after="0" w:afterAutospacing="0"/>
              <w:jc w:val="right"/>
              <w:rPr>
                <w:sz w:val="16"/>
                <w:szCs w:val="16"/>
              </w:rPr>
            </w:pPr>
            <w:r>
              <w:rPr>
                <w:sz w:val="16"/>
                <w:szCs w:val="16"/>
              </w:rPr>
              <w:t>(86,122)</w:t>
            </w:r>
          </w:p>
        </w:tc>
      </w:tr>
      <w:tr w:rsidR="00000000" w14:paraId="660B28DE" w14:textId="77777777">
        <w:trPr>
          <w:divId w:val="288979933"/>
        </w:trPr>
        <w:tc>
          <w:tcPr>
            <w:tcW w:w="1119" w:type="pct"/>
            <w:tcMar>
              <w:top w:w="0" w:type="dxa"/>
              <w:left w:w="0" w:type="dxa"/>
              <w:bottom w:w="0" w:type="dxa"/>
              <w:right w:w="0" w:type="dxa"/>
            </w:tcMar>
            <w:vAlign w:val="bottom"/>
            <w:hideMark/>
          </w:tcPr>
          <w:p w14:paraId="6C7434F5" w14:textId="77777777" w:rsidR="00000000" w:rsidRDefault="00BF6C45">
            <w:pPr>
              <w:pStyle w:val="a3"/>
              <w:spacing w:before="0" w:beforeAutospacing="0" w:after="0" w:afterAutospacing="0"/>
              <w:ind w:left="120"/>
              <w:rPr>
                <w:sz w:val="16"/>
                <w:szCs w:val="16"/>
              </w:rPr>
            </w:pPr>
            <w:r>
              <w:rPr>
                <w:b/>
                <w:bCs/>
                <w:sz w:val="16"/>
                <w:szCs w:val="16"/>
              </w:rPr>
              <w:t>Balance - September 30, 2021</w:t>
            </w:r>
          </w:p>
        </w:tc>
        <w:tc>
          <w:tcPr>
            <w:tcW w:w="78" w:type="pct"/>
            <w:noWrap/>
            <w:tcMar>
              <w:top w:w="0" w:type="dxa"/>
              <w:left w:w="0" w:type="dxa"/>
              <w:bottom w:w="0" w:type="dxa"/>
              <w:right w:w="0" w:type="dxa"/>
            </w:tcMar>
            <w:vAlign w:val="bottom"/>
            <w:hideMark/>
          </w:tcPr>
          <w:p w14:paraId="41207C1C" w14:textId="77777777" w:rsidR="00000000" w:rsidRDefault="00BF6C45">
            <w:pPr>
              <w:pStyle w:val="a3"/>
              <w:spacing w:before="0" w:beforeAutospacing="0" w:after="0" w:afterAutospacing="0"/>
              <w:rPr>
                <w:sz w:val="16"/>
                <w:szCs w:val="16"/>
              </w:rPr>
            </w:pPr>
            <w:r>
              <w:rPr>
                <w:sz w:val="16"/>
                <w:szCs w:val="16"/>
              </w:rPr>
              <w:t> </w:t>
            </w:r>
          </w:p>
        </w:tc>
        <w:tc>
          <w:tcPr>
            <w:tcW w:w="254" w:type="pct"/>
            <w:tcBorders>
              <w:bottom w:val="double" w:sz="6" w:space="0" w:color="000000"/>
            </w:tcBorders>
            <w:noWrap/>
            <w:tcMar>
              <w:top w:w="0" w:type="dxa"/>
              <w:left w:w="0" w:type="dxa"/>
              <w:bottom w:w="0" w:type="dxa"/>
              <w:right w:w="0" w:type="dxa"/>
            </w:tcMar>
            <w:vAlign w:val="bottom"/>
            <w:hideMark/>
          </w:tcPr>
          <w:p w14:paraId="16462799" w14:textId="77777777" w:rsidR="00000000" w:rsidRDefault="00BF6C45">
            <w:pPr>
              <w:pStyle w:val="a3"/>
              <w:spacing w:before="0" w:beforeAutospacing="0" w:after="0" w:afterAutospacing="0"/>
              <w:ind w:right="60"/>
              <w:jc w:val="right"/>
              <w:rPr>
                <w:sz w:val="16"/>
                <w:szCs w:val="16"/>
              </w:rPr>
            </w:pPr>
            <w:r>
              <w:rPr>
                <w:sz w:val="16"/>
                <w:szCs w:val="16"/>
              </w:rPr>
              <w:t>194</w:t>
            </w:r>
          </w:p>
        </w:tc>
        <w:tc>
          <w:tcPr>
            <w:tcW w:w="79" w:type="pct"/>
            <w:noWrap/>
            <w:tcMar>
              <w:top w:w="0" w:type="dxa"/>
              <w:left w:w="0" w:type="dxa"/>
              <w:bottom w:w="0" w:type="dxa"/>
              <w:right w:w="0" w:type="dxa"/>
            </w:tcMar>
            <w:vAlign w:val="bottom"/>
            <w:hideMark/>
          </w:tcPr>
          <w:p w14:paraId="1C69E1DD"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250AA77D" w14:textId="77777777" w:rsidR="00000000" w:rsidRDefault="00BF6C45">
            <w:pPr>
              <w:pStyle w:val="a3"/>
              <w:spacing w:before="0" w:beforeAutospacing="0" w:after="0" w:afterAutospacing="0"/>
              <w:rPr>
                <w:sz w:val="16"/>
                <w:szCs w:val="16"/>
              </w:rPr>
            </w:pPr>
            <w:r>
              <w:rPr>
                <w:sz w:val="16"/>
                <w:szCs w:val="16"/>
              </w:rPr>
              <w:t>$</w:t>
            </w:r>
          </w:p>
        </w:tc>
        <w:tc>
          <w:tcPr>
            <w:tcW w:w="254" w:type="pct"/>
            <w:tcBorders>
              <w:bottom w:val="double" w:sz="6" w:space="0" w:color="000000"/>
            </w:tcBorders>
            <w:noWrap/>
            <w:tcMar>
              <w:top w:w="0" w:type="dxa"/>
              <w:left w:w="0" w:type="dxa"/>
              <w:bottom w:w="0" w:type="dxa"/>
              <w:right w:w="0" w:type="dxa"/>
            </w:tcMar>
            <w:vAlign w:val="bottom"/>
            <w:hideMark/>
          </w:tcPr>
          <w:p w14:paraId="24C835D6"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2FC61AE6" w14:textId="77777777" w:rsidR="00000000" w:rsidRDefault="00BF6C45">
            <w:pPr>
              <w:pStyle w:val="a3"/>
              <w:spacing w:before="0" w:beforeAutospacing="0" w:after="0" w:afterAutospacing="0"/>
              <w:rPr>
                <w:sz w:val="16"/>
                <w:szCs w:val="16"/>
              </w:rPr>
            </w:pPr>
            <w:r>
              <w:rPr>
                <w:sz w:val="16"/>
                <w:szCs w:val="16"/>
              </w:rPr>
              <w:t> </w:t>
            </w:r>
          </w:p>
        </w:tc>
        <w:tc>
          <w:tcPr>
            <w:tcW w:w="257" w:type="pct"/>
            <w:tcBorders>
              <w:bottom w:val="double" w:sz="6" w:space="0" w:color="000000"/>
            </w:tcBorders>
            <w:noWrap/>
            <w:tcMar>
              <w:top w:w="0" w:type="dxa"/>
              <w:left w:w="0" w:type="dxa"/>
              <w:bottom w:w="0" w:type="dxa"/>
              <w:right w:w="0" w:type="dxa"/>
            </w:tcMar>
            <w:vAlign w:val="bottom"/>
            <w:hideMark/>
          </w:tcPr>
          <w:p w14:paraId="5E02C052" w14:textId="77777777" w:rsidR="00000000" w:rsidRDefault="00BF6C45">
            <w:pPr>
              <w:pStyle w:val="a3"/>
              <w:spacing w:before="0" w:beforeAutospacing="0" w:after="0" w:afterAutospacing="0"/>
              <w:ind w:right="60"/>
              <w:jc w:val="right"/>
              <w:rPr>
                <w:sz w:val="16"/>
                <w:szCs w:val="16"/>
              </w:rPr>
            </w:pPr>
            <w:r>
              <w:rPr>
                <w:sz w:val="16"/>
                <w:szCs w:val="16"/>
              </w:rPr>
              <w:t>2,842,158</w:t>
            </w:r>
          </w:p>
        </w:tc>
        <w:tc>
          <w:tcPr>
            <w:tcW w:w="79" w:type="pct"/>
            <w:noWrap/>
            <w:tcMar>
              <w:top w:w="0" w:type="dxa"/>
              <w:left w:w="0" w:type="dxa"/>
              <w:bottom w:w="0" w:type="dxa"/>
              <w:right w:w="0" w:type="dxa"/>
            </w:tcMar>
            <w:vAlign w:val="bottom"/>
            <w:hideMark/>
          </w:tcPr>
          <w:p w14:paraId="2A98F0AB"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485592A8" w14:textId="77777777" w:rsidR="00000000" w:rsidRDefault="00BF6C45">
            <w:pPr>
              <w:pStyle w:val="a3"/>
              <w:spacing w:before="0" w:beforeAutospacing="0" w:after="0" w:afterAutospacing="0"/>
              <w:rPr>
                <w:sz w:val="16"/>
                <w:szCs w:val="16"/>
              </w:rPr>
            </w:pPr>
            <w:r>
              <w:rPr>
                <w:sz w:val="16"/>
                <w:szCs w:val="16"/>
              </w:rPr>
              <w:t>$</w:t>
            </w:r>
          </w:p>
        </w:tc>
        <w:tc>
          <w:tcPr>
            <w:tcW w:w="254" w:type="pct"/>
            <w:tcBorders>
              <w:bottom w:val="double" w:sz="6" w:space="0" w:color="000000"/>
            </w:tcBorders>
            <w:noWrap/>
            <w:tcMar>
              <w:top w:w="0" w:type="dxa"/>
              <w:left w:w="0" w:type="dxa"/>
              <w:bottom w:w="0" w:type="dxa"/>
              <w:right w:w="0" w:type="dxa"/>
            </w:tcMar>
            <w:vAlign w:val="bottom"/>
            <w:hideMark/>
          </w:tcPr>
          <w:p w14:paraId="15E81C43" w14:textId="77777777" w:rsidR="00000000" w:rsidRDefault="00BF6C45">
            <w:pPr>
              <w:pStyle w:val="a3"/>
              <w:spacing w:before="0" w:beforeAutospacing="0" w:after="0" w:afterAutospacing="0"/>
              <w:ind w:right="60"/>
              <w:jc w:val="right"/>
              <w:rPr>
                <w:sz w:val="16"/>
                <w:szCs w:val="16"/>
              </w:rPr>
            </w:pPr>
            <w:r>
              <w:rPr>
                <w:sz w:val="16"/>
                <w:szCs w:val="16"/>
              </w:rPr>
              <w:t>3</w:t>
            </w:r>
          </w:p>
        </w:tc>
        <w:tc>
          <w:tcPr>
            <w:tcW w:w="79" w:type="pct"/>
            <w:noWrap/>
            <w:tcMar>
              <w:top w:w="0" w:type="dxa"/>
              <w:left w:w="0" w:type="dxa"/>
              <w:bottom w:w="0" w:type="dxa"/>
              <w:right w:w="0" w:type="dxa"/>
            </w:tcMar>
            <w:vAlign w:val="bottom"/>
            <w:hideMark/>
          </w:tcPr>
          <w:p w14:paraId="0490F908" w14:textId="77777777" w:rsidR="00000000" w:rsidRDefault="00BF6C45">
            <w:pPr>
              <w:pStyle w:val="a3"/>
              <w:spacing w:before="0" w:beforeAutospacing="0" w:after="0" w:afterAutospacing="0"/>
              <w:rPr>
                <w:sz w:val="16"/>
                <w:szCs w:val="16"/>
              </w:rPr>
            </w:pPr>
            <w:r>
              <w:rPr>
                <w:sz w:val="16"/>
                <w:szCs w:val="16"/>
              </w:rPr>
              <w:t> </w:t>
            </w:r>
          </w:p>
        </w:tc>
        <w:tc>
          <w:tcPr>
            <w:tcW w:w="351" w:type="pct"/>
            <w:tcBorders>
              <w:bottom w:val="double" w:sz="6" w:space="0" w:color="000000"/>
            </w:tcBorders>
            <w:noWrap/>
            <w:tcMar>
              <w:top w:w="0" w:type="dxa"/>
              <w:left w:w="0" w:type="dxa"/>
              <w:bottom w:w="0" w:type="dxa"/>
              <w:right w:w="0" w:type="dxa"/>
            </w:tcMar>
            <w:vAlign w:val="bottom"/>
            <w:hideMark/>
          </w:tcPr>
          <w:p w14:paraId="48AE4E58" w14:textId="77777777" w:rsidR="00000000" w:rsidRDefault="00BF6C45">
            <w:pPr>
              <w:pStyle w:val="a3"/>
              <w:spacing w:before="0" w:beforeAutospacing="0" w:after="0" w:afterAutospacing="0"/>
              <w:ind w:right="60"/>
              <w:jc w:val="right"/>
              <w:rPr>
                <w:sz w:val="16"/>
                <w:szCs w:val="16"/>
              </w:rPr>
            </w:pPr>
            <w:r>
              <w:rPr>
                <w:sz w:val="16"/>
                <w:szCs w:val="16"/>
              </w:rPr>
              <w:t>156,702,653</w:t>
            </w:r>
          </w:p>
        </w:tc>
        <w:tc>
          <w:tcPr>
            <w:tcW w:w="79" w:type="pct"/>
            <w:noWrap/>
            <w:tcMar>
              <w:top w:w="0" w:type="dxa"/>
              <w:left w:w="0" w:type="dxa"/>
              <w:bottom w:w="0" w:type="dxa"/>
              <w:right w:w="0" w:type="dxa"/>
            </w:tcMar>
            <w:vAlign w:val="bottom"/>
            <w:hideMark/>
          </w:tcPr>
          <w:p w14:paraId="620066C6"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4473ADD8" w14:textId="77777777" w:rsidR="00000000" w:rsidRDefault="00BF6C45">
            <w:pPr>
              <w:pStyle w:val="a3"/>
              <w:spacing w:before="0" w:beforeAutospacing="0" w:after="0" w:afterAutospacing="0"/>
              <w:rPr>
                <w:sz w:val="16"/>
                <w:szCs w:val="16"/>
              </w:rPr>
            </w:pPr>
            <w:r>
              <w:rPr>
                <w:sz w:val="16"/>
                <w:szCs w:val="16"/>
              </w:rPr>
              <w:t>$</w:t>
            </w:r>
          </w:p>
        </w:tc>
        <w:tc>
          <w:tcPr>
            <w:tcW w:w="184" w:type="pct"/>
            <w:tcBorders>
              <w:bottom w:val="double" w:sz="6" w:space="0" w:color="000000"/>
            </w:tcBorders>
            <w:noWrap/>
            <w:tcMar>
              <w:top w:w="0" w:type="dxa"/>
              <w:left w:w="0" w:type="dxa"/>
              <w:bottom w:w="0" w:type="dxa"/>
              <w:right w:w="0" w:type="dxa"/>
            </w:tcMar>
            <w:vAlign w:val="bottom"/>
            <w:hideMark/>
          </w:tcPr>
          <w:p w14:paraId="24E1113C" w14:textId="77777777" w:rsidR="00000000" w:rsidRDefault="00BF6C45">
            <w:pPr>
              <w:pStyle w:val="a3"/>
              <w:spacing w:before="0" w:beforeAutospacing="0" w:after="0" w:afterAutospacing="0"/>
              <w:ind w:right="60"/>
              <w:jc w:val="right"/>
              <w:rPr>
                <w:sz w:val="16"/>
                <w:szCs w:val="16"/>
              </w:rPr>
            </w:pPr>
            <w:r>
              <w:rPr>
                <w:sz w:val="16"/>
                <w:szCs w:val="16"/>
              </w:rPr>
              <w:t>7</w:t>
            </w:r>
          </w:p>
        </w:tc>
        <w:tc>
          <w:tcPr>
            <w:tcW w:w="79" w:type="pct"/>
            <w:noWrap/>
            <w:tcMar>
              <w:top w:w="0" w:type="dxa"/>
              <w:left w:w="0" w:type="dxa"/>
              <w:bottom w:w="0" w:type="dxa"/>
              <w:right w:w="0" w:type="dxa"/>
            </w:tcMar>
            <w:vAlign w:val="bottom"/>
            <w:hideMark/>
          </w:tcPr>
          <w:p w14:paraId="695EF580"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7AFD0D02" w14:textId="77777777" w:rsidR="00000000" w:rsidRDefault="00BF6C45">
            <w:pPr>
              <w:pStyle w:val="a3"/>
              <w:spacing w:before="0" w:beforeAutospacing="0" w:after="0" w:afterAutospacing="0"/>
              <w:rPr>
                <w:sz w:val="16"/>
                <w:szCs w:val="16"/>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14:paraId="58E8F9F0" w14:textId="77777777" w:rsidR="00000000" w:rsidRDefault="00BF6C45">
            <w:pPr>
              <w:pStyle w:val="a3"/>
              <w:spacing w:before="0" w:beforeAutospacing="0" w:after="0" w:afterAutospacing="0"/>
              <w:ind w:right="60"/>
              <w:jc w:val="right"/>
              <w:rPr>
                <w:sz w:val="16"/>
                <w:szCs w:val="16"/>
              </w:rPr>
            </w:pPr>
            <w:r>
              <w:rPr>
                <w:sz w:val="16"/>
                <w:szCs w:val="16"/>
              </w:rPr>
              <w:t>1,771,440</w:t>
            </w:r>
          </w:p>
        </w:tc>
        <w:tc>
          <w:tcPr>
            <w:tcW w:w="79" w:type="pct"/>
            <w:noWrap/>
            <w:tcMar>
              <w:top w:w="0" w:type="dxa"/>
              <w:left w:w="0" w:type="dxa"/>
              <w:bottom w:w="0" w:type="dxa"/>
              <w:right w:w="0" w:type="dxa"/>
            </w:tcMar>
            <w:vAlign w:val="bottom"/>
            <w:hideMark/>
          </w:tcPr>
          <w:p w14:paraId="7CC961E5"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54BD9C1B" w14:textId="77777777" w:rsidR="00000000" w:rsidRDefault="00BF6C45">
            <w:pPr>
              <w:pStyle w:val="a3"/>
              <w:spacing w:before="0" w:beforeAutospacing="0" w:after="0" w:afterAutospacing="0"/>
              <w:rPr>
                <w:sz w:val="16"/>
                <w:szCs w:val="16"/>
              </w:rPr>
            </w:pPr>
            <w:r>
              <w:rPr>
                <w:sz w:val="16"/>
                <w:szCs w:val="16"/>
              </w:rPr>
              <w:t>$</w:t>
            </w:r>
          </w:p>
        </w:tc>
        <w:tc>
          <w:tcPr>
            <w:tcW w:w="301" w:type="pct"/>
            <w:tcBorders>
              <w:bottom w:val="double" w:sz="6" w:space="0" w:color="000000"/>
            </w:tcBorders>
            <w:noWrap/>
            <w:tcMar>
              <w:top w:w="0" w:type="dxa"/>
              <w:left w:w="0" w:type="dxa"/>
              <w:bottom w:w="0" w:type="dxa"/>
              <w:right w:w="0" w:type="dxa"/>
            </w:tcMar>
            <w:vAlign w:val="bottom"/>
            <w:hideMark/>
          </w:tcPr>
          <w:p w14:paraId="091A92DA" w14:textId="77777777" w:rsidR="00000000" w:rsidRDefault="00BF6C45">
            <w:pPr>
              <w:pStyle w:val="a3"/>
              <w:spacing w:before="0" w:beforeAutospacing="0" w:after="0" w:afterAutospacing="0"/>
              <w:jc w:val="right"/>
              <w:rPr>
                <w:sz w:val="16"/>
                <w:szCs w:val="16"/>
              </w:rPr>
            </w:pPr>
            <w:r>
              <w:rPr>
                <w:sz w:val="16"/>
                <w:szCs w:val="16"/>
              </w:rPr>
              <w:t>(5)</w:t>
            </w:r>
          </w:p>
        </w:tc>
        <w:tc>
          <w:tcPr>
            <w:tcW w:w="79" w:type="pct"/>
            <w:noWrap/>
            <w:tcMar>
              <w:top w:w="0" w:type="dxa"/>
              <w:left w:w="0" w:type="dxa"/>
              <w:bottom w:w="0" w:type="dxa"/>
              <w:right w:w="0" w:type="dxa"/>
            </w:tcMar>
            <w:vAlign w:val="bottom"/>
            <w:hideMark/>
          </w:tcPr>
          <w:p w14:paraId="5B805CE8"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66791475" w14:textId="77777777" w:rsidR="00000000" w:rsidRDefault="00BF6C45">
            <w:pPr>
              <w:pStyle w:val="a3"/>
              <w:spacing w:before="0" w:beforeAutospacing="0" w:after="0" w:afterAutospacing="0"/>
              <w:rPr>
                <w:sz w:val="16"/>
                <w:szCs w:val="16"/>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14:paraId="4E12C716" w14:textId="77777777" w:rsidR="00000000" w:rsidRDefault="00BF6C45">
            <w:pPr>
              <w:pStyle w:val="a3"/>
              <w:spacing w:before="0" w:beforeAutospacing="0" w:after="0" w:afterAutospacing="0"/>
              <w:jc w:val="right"/>
              <w:rPr>
                <w:sz w:val="16"/>
                <w:szCs w:val="16"/>
              </w:rPr>
            </w:pPr>
            <w:r>
              <w:rPr>
                <w:sz w:val="16"/>
                <w:szCs w:val="16"/>
              </w:rPr>
              <w:t>(1,073,115)</w:t>
            </w:r>
          </w:p>
        </w:tc>
        <w:tc>
          <w:tcPr>
            <w:tcW w:w="79" w:type="pct"/>
            <w:noWrap/>
            <w:tcMar>
              <w:top w:w="0" w:type="dxa"/>
              <w:left w:w="0" w:type="dxa"/>
              <w:bottom w:w="0" w:type="dxa"/>
              <w:right w:w="0" w:type="dxa"/>
            </w:tcMar>
            <w:vAlign w:val="bottom"/>
            <w:hideMark/>
          </w:tcPr>
          <w:p w14:paraId="416C7720"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7922E22F" w14:textId="77777777" w:rsidR="00000000" w:rsidRDefault="00BF6C45">
            <w:pPr>
              <w:pStyle w:val="a3"/>
              <w:spacing w:before="0" w:beforeAutospacing="0" w:after="0" w:afterAutospacing="0"/>
              <w:rPr>
                <w:sz w:val="16"/>
                <w:szCs w:val="16"/>
              </w:rPr>
            </w:pPr>
            <w:r>
              <w:rPr>
                <w:sz w:val="16"/>
                <w:szCs w:val="16"/>
              </w:rPr>
              <w:t>$</w:t>
            </w:r>
          </w:p>
        </w:tc>
        <w:tc>
          <w:tcPr>
            <w:tcW w:w="312" w:type="pct"/>
            <w:tcBorders>
              <w:bottom w:val="double" w:sz="6" w:space="0" w:color="000000"/>
            </w:tcBorders>
            <w:noWrap/>
            <w:tcMar>
              <w:top w:w="0" w:type="dxa"/>
              <w:left w:w="0" w:type="dxa"/>
              <w:bottom w:w="0" w:type="dxa"/>
              <w:right w:w="0" w:type="dxa"/>
            </w:tcMar>
            <w:vAlign w:val="bottom"/>
            <w:hideMark/>
          </w:tcPr>
          <w:p w14:paraId="4A4C23ED" w14:textId="77777777" w:rsidR="00000000" w:rsidRDefault="00BF6C45">
            <w:pPr>
              <w:pStyle w:val="a3"/>
              <w:spacing w:before="0" w:beforeAutospacing="0" w:after="0" w:afterAutospacing="0"/>
              <w:ind w:right="60"/>
              <w:jc w:val="right"/>
              <w:rPr>
                <w:sz w:val="16"/>
                <w:szCs w:val="16"/>
              </w:rPr>
            </w:pPr>
            <w:r>
              <w:rPr>
                <w:sz w:val="16"/>
                <w:szCs w:val="16"/>
              </w:rPr>
              <w:t>698,330</w:t>
            </w:r>
          </w:p>
        </w:tc>
      </w:tr>
      <w:tr w:rsidR="00BF6C45" w14:paraId="40DD0CFE" w14:textId="77777777">
        <w:trPr>
          <w:divId w:val="288979933"/>
        </w:trPr>
        <w:tc>
          <w:tcPr>
            <w:tcW w:w="1119" w:type="pct"/>
            <w:shd w:val="clear" w:color="auto" w:fill="CCEEFF"/>
            <w:tcMar>
              <w:top w:w="0" w:type="dxa"/>
              <w:left w:w="0" w:type="dxa"/>
              <w:bottom w:w="0" w:type="dxa"/>
              <w:right w:w="0" w:type="dxa"/>
            </w:tcMar>
            <w:vAlign w:val="bottom"/>
            <w:hideMark/>
          </w:tcPr>
          <w:p w14:paraId="552BAA75" w14:textId="77777777" w:rsidR="00000000" w:rsidRDefault="00BF6C45">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14:paraId="0737343B"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6BDB7A39"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5DECBEC9"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5E601C61"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282D9CA4"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78DF0C87"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1FF085CA"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69495BD7"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3E552F8E"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650E3C5E"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6E2EBD8F" w14:textId="77777777" w:rsidR="00000000" w:rsidRDefault="00BF6C45">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14:paraId="122B07DF"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17D99F4D"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12C103AC" w14:textId="77777777" w:rsidR="00000000" w:rsidRDefault="00BF6C45">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14:paraId="11B6A7E4"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27539778"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CE68E91"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43F81E74"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20B51073"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5D44CA1E" w14:textId="77777777" w:rsidR="00000000" w:rsidRDefault="00BF6C45">
            <w:pPr>
              <w:pStyle w:val="a3"/>
              <w:spacing w:before="0" w:beforeAutospacing="0" w:after="0"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14:paraId="330ABF89"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3E62AE0E"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6ABC2D45"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50219645" w14:textId="77777777" w:rsidR="00000000" w:rsidRDefault="00BF6C45">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14:paraId="338EA59E"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02745BFE" w14:textId="77777777" w:rsidR="00000000" w:rsidRDefault="00BF6C45">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44F9DE96" w14:textId="77777777" w:rsidR="00000000" w:rsidRDefault="00BF6C45">
            <w:pPr>
              <w:pStyle w:val="a3"/>
              <w:spacing w:before="0" w:beforeAutospacing="0" w:after="0" w:afterAutospacing="0"/>
              <w:rPr>
                <w:sz w:val="20"/>
                <w:szCs w:val="20"/>
              </w:rPr>
            </w:pPr>
            <w:r>
              <w:rPr>
                <w:sz w:val="16"/>
                <w:szCs w:val="16"/>
              </w:rPr>
              <w:t>​</w:t>
            </w:r>
          </w:p>
        </w:tc>
      </w:tr>
      <w:tr w:rsidR="00000000" w14:paraId="5886A2A9" w14:textId="77777777">
        <w:trPr>
          <w:divId w:val="288979933"/>
        </w:trPr>
        <w:tc>
          <w:tcPr>
            <w:tcW w:w="1119" w:type="pct"/>
            <w:tcMar>
              <w:top w:w="0" w:type="dxa"/>
              <w:left w:w="0" w:type="dxa"/>
              <w:bottom w:w="0" w:type="dxa"/>
              <w:right w:w="0" w:type="dxa"/>
            </w:tcMar>
            <w:vAlign w:val="bottom"/>
            <w:hideMark/>
          </w:tcPr>
          <w:p w14:paraId="7B483759" w14:textId="77777777" w:rsidR="00000000" w:rsidRDefault="00BF6C45">
            <w:pPr>
              <w:pStyle w:val="a3"/>
              <w:spacing w:before="0" w:beforeAutospacing="0" w:after="0" w:afterAutospacing="0"/>
              <w:rPr>
                <w:sz w:val="16"/>
                <w:szCs w:val="16"/>
              </w:rPr>
            </w:pPr>
            <w:r>
              <w:rPr>
                <w:b/>
                <w:bCs/>
                <w:sz w:val="16"/>
                <w:szCs w:val="16"/>
              </w:rPr>
              <w:t>Balance </w:t>
            </w:r>
            <w:r>
              <w:rPr>
                <w:b/>
                <w:bCs/>
                <w:sz w:val="16"/>
                <w:szCs w:val="16"/>
              </w:rPr>
              <w:t>- June 30, 2020</w:t>
            </w:r>
          </w:p>
        </w:tc>
        <w:tc>
          <w:tcPr>
            <w:tcW w:w="78" w:type="pct"/>
            <w:noWrap/>
            <w:tcMar>
              <w:top w:w="0" w:type="dxa"/>
              <w:left w:w="0" w:type="dxa"/>
              <w:bottom w:w="0" w:type="dxa"/>
              <w:right w:w="0" w:type="dxa"/>
            </w:tcMar>
            <w:vAlign w:val="bottom"/>
            <w:hideMark/>
          </w:tcPr>
          <w:p w14:paraId="1C8051B0" w14:textId="77777777" w:rsidR="00000000" w:rsidRDefault="00BF6C45">
            <w:pPr>
              <w:pStyle w:val="a3"/>
              <w:spacing w:before="0" w:beforeAutospacing="0" w:after="0" w:afterAutospacing="0"/>
              <w:rPr>
                <w:sz w:val="16"/>
                <w:szCs w:val="16"/>
              </w:rPr>
            </w:pPr>
            <w:r>
              <w:rPr>
                <w:sz w:val="16"/>
                <w:szCs w:val="16"/>
              </w:rPr>
              <w:t> </w:t>
            </w:r>
          </w:p>
        </w:tc>
        <w:tc>
          <w:tcPr>
            <w:tcW w:w="254" w:type="pct"/>
            <w:noWrap/>
            <w:tcMar>
              <w:top w:w="0" w:type="dxa"/>
              <w:left w:w="0" w:type="dxa"/>
              <w:bottom w:w="0" w:type="dxa"/>
              <w:right w:w="0" w:type="dxa"/>
            </w:tcMar>
            <w:vAlign w:val="bottom"/>
            <w:hideMark/>
          </w:tcPr>
          <w:p w14:paraId="01CA8643" w14:textId="77777777" w:rsidR="00000000" w:rsidRDefault="00BF6C45">
            <w:pPr>
              <w:pStyle w:val="a3"/>
              <w:spacing w:before="0" w:beforeAutospacing="0" w:after="0" w:afterAutospacing="0"/>
              <w:ind w:right="60"/>
              <w:jc w:val="right"/>
              <w:rPr>
                <w:sz w:val="16"/>
                <w:szCs w:val="16"/>
              </w:rPr>
            </w:pPr>
            <w:r>
              <w:rPr>
                <w:sz w:val="16"/>
                <w:szCs w:val="16"/>
              </w:rPr>
              <w:t>194</w:t>
            </w:r>
          </w:p>
        </w:tc>
        <w:tc>
          <w:tcPr>
            <w:tcW w:w="79" w:type="pct"/>
            <w:noWrap/>
            <w:tcMar>
              <w:top w:w="0" w:type="dxa"/>
              <w:left w:w="0" w:type="dxa"/>
              <w:bottom w:w="0" w:type="dxa"/>
              <w:right w:w="0" w:type="dxa"/>
            </w:tcMar>
            <w:vAlign w:val="bottom"/>
            <w:hideMark/>
          </w:tcPr>
          <w:p w14:paraId="518D6A17"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392BE593" w14:textId="77777777" w:rsidR="00000000" w:rsidRDefault="00BF6C45">
            <w:pPr>
              <w:pStyle w:val="a3"/>
              <w:spacing w:before="0" w:beforeAutospacing="0" w:after="0" w:afterAutospacing="0"/>
              <w:rPr>
                <w:sz w:val="16"/>
                <w:szCs w:val="16"/>
              </w:rPr>
            </w:pPr>
            <w:r>
              <w:rPr>
                <w:sz w:val="16"/>
                <w:szCs w:val="16"/>
              </w:rPr>
              <w:t>$</w:t>
            </w:r>
          </w:p>
        </w:tc>
        <w:tc>
          <w:tcPr>
            <w:tcW w:w="254" w:type="pct"/>
            <w:noWrap/>
            <w:tcMar>
              <w:top w:w="0" w:type="dxa"/>
              <w:left w:w="0" w:type="dxa"/>
              <w:bottom w:w="0" w:type="dxa"/>
              <w:right w:w="0" w:type="dxa"/>
            </w:tcMar>
            <w:vAlign w:val="bottom"/>
            <w:hideMark/>
          </w:tcPr>
          <w:p w14:paraId="6413147D"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4B05E251" w14:textId="77777777" w:rsidR="00000000" w:rsidRDefault="00BF6C45">
            <w:pPr>
              <w:pStyle w:val="a3"/>
              <w:spacing w:before="0" w:beforeAutospacing="0" w:after="0" w:afterAutospacing="0"/>
              <w:rPr>
                <w:sz w:val="16"/>
                <w:szCs w:val="16"/>
              </w:rPr>
            </w:pPr>
            <w:r>
              <w:rPr>
                <w:sz w:val="16"/>
                <w:szCs w:val="16"/>
              </w:rPr>
              <w:t> </w:t>
            </w:r>
          </w:p>
        </w:tc>
        <w:tc>
          <w:tcPr>
            <w:tcW w:w="257" w:type="pct"/>
            <w:noWrap/>
            <w:tcMar>
              <w:top w:w="0" w:type="dxa"/>
              <w:left w:w="0" w:type="dxa"/>
              <w:bottom w:w="0" w:type="dxa"/>
              <w:right w:w="0" w:type="dxa"/>
            </w:tcMar>
            <w:vAlign w:val="bottom"/>
            <w:hideMark/>
          </w:tcPr>
          <w:p w14:paraId="3BC80E46" w14:textId="77777777" w:rsidR="00000000" w:rsidRDefault="00BF6C45">
            <w:pPr>
              <w:pStyle w:val="a3"/>
              <w:spacing w:before="0" w:beforeAutospacing="0" w:after="0" w:afterAutospacing="0"/>
              <w:ind w:right="60"/>
              <w:jc w:val="right"/>
              <w:rPr>
                <w:sz w:val="16"/>
                <w:szCs w:val="16"/>
              </w:rPr>
            </w:pPr>
            <w:r>
              <w:rPr>
                <w:sz w:val="16"/>
                <w:szCs w:val="16"/>
              </w:rPr>
              <w:t>3,581,119</w:t>
            </w:r>
          </w:p>
        </w:tc>
        <w:tc>
          <w:tcPr>
            <w:tcW w:w="79" w:type="pct"/>
            <w:noWrap/>
            <w:tcMar>
              <w:top w:w="0" w:type="dxa"/>
              <w:left w:w="0" w:type="dxa"/>
              <w:bottom w:w="0" w:type="dxa"/>
              <w:right w:w="0" w:type="dxa"/>
            </w:tcMar>
            <w:vAlign w:val="bottom"/>
            <w:hideMark/>
          </w:tcPr>
          <w:p w14:paraId="04D86CE6"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7DD66262" w14:textId="77777777" w:rsidR="00000000" w:rsidRDefault="00BF6C45">
            <w:pPr>
              <w:pStyle w:val="a3"/>
              <w:spacing w:before="0" w:beforeAutospacing="0" w:after="0" w:afterAutospacing="0"/>
              <w:rPr>
                <w:sz w:val="16"/>
                <w:szCs w:val="16"/>
              </w:rPr>
            </w:pPr>
            <w:r>
              <w:rPr>
                <w:sz w:val="16"/>
                <w:szCs w:val="16"/>
              </w:rPr>
              <w:t>$</w:t>
            </w:r>
          </w:p>
        </w:tc>
        <w:tc>
          <w:tcPr>
            <w:tcW w:w="254" w:type="pct"/>
            <w:noWrap/>
            <w:tcMar>
              <w:top w:w="0" w:type="dxa"/>
              <w:left w:w="0" w:type="dxa"/>
              <w:bottom w:w="0" w:type="dxa"/>
              <w:right w:w="0" w:type="dxa"/>
            </w:tcMar>
            <w:vAlign w:val="bottom"/>
            <w:hideMark/>
          </w:tcPr>
          <w:p w14:paraId="24893799" w14:textId="77777777" w:rsidR="00000000" w:rsidRDefault="00BF6C45">
            <w:pPr>
              <w:pStyle w:val="a3"/>
              <w:spacing w:before="0" w:beforeAutospacing="0" w:after="0" w:afterAutospacing="0"/>
              <w:ind w:right="60"/>
              <w:jc w:val="right"/>
              <w:rPr>
                <w:sz w:val="16"/>
                <w:szCs w:val="16"/>
              </w:rPr>
            </w:pPr>
            <w:r>
              <w:rPr>
                <w:sz w:val="16"/>
                <w:szCs w:val="16"/>
              </w:rPr>
              <w:t>4</w:t>
            </w:r>
          </w:p>
        </w:tc>
        <w:tc>
          <w:tcPr>
            <w:tcW w:w="79" w:type="pct"/>
            <w:noWrap/>
            <w:tcMar>
              <w:top w:w="0" w:type="dxa"/>
              <w:left w:w="0" w:type="dxa"/>
              <w:bottom w:w="0" w:type="dxa"/>
              <w:right w:w="0" w:type="dxa"/>
            </w:tcMar>
            <w:vAlign w:val="bottom"/>
            <w:hideMark/>
          </w:tcPr>
          <w:p w14:paraId="3F26B4EF" w14:textId="77777777" w:rsidR="00000000" w:rsidRDefault="00BF6C45">
            <w:pPr>
              <w:pStyle w:val="a3"/>
              <w:spacing w:before="0" w:beforeAutospacing="0" w:after="0" w:afterAutospacing="0"/>
              <w:rPr>
                <w:sz w:val="16"/>
                <w:szCs w:val="16"/>
              </w:rPr>
            </w:pPr>
            <w:r>
              <w:rPr>
                <w:sz w:val="16"/>
                <w:szCs w:val="16"/>
              </w:rPr>
              <w:t> </w:t>
            </w:r>
          </w:p>
        </w:tc>
        <w:tc>
          <w:tcPr>
            <w:tcW w:w="351" w:type="pct"/>
            <w:noWrap/>
            <w:tcMar>
              <w:top w:w="0" w:type="dxa"/>
              <w:left w:w="0" w:type="dxa"/>
              <w:bottom w:w="0" w:type="dxa"/>
              <w:right w:w="0" w:type="dxa"/>
            </w:tcMar>
            <w:vAlign w:val="bottom"/>
            <w:hideMark/>
          </w:tcPr>
          <w:p w14:paraId="4AF8122F" w14:textId="77777777" w:rsidR="00000000" w:rsidRDefault="00BF6C45">
            <w:pPr>
              <w:pStyle w:val="a3"/>
              <w:spacing w:before="0" w:beforeAutospacing="0" w:after="0" w:afterAutospacing="0"/>
              <w:ind w:right="60"/>
              <w:jc w:val="right"/>
              <w:rPr>
                <w:sz w:val="16"/>
                <w:szCs w:val="16"/>
              </w:rPr>
            </w:pPr>
            <w:r>
              <w:rPr>
                <w:sz w:val="16"/>
                <w:szCs w:val="16"/>
              </w:rPr>
              <w:t>146,434,810</w:t>
            </w:r>
          </w:p>
        </w:tc>
        <w:tc>
          <w:tcPr>
            <w:tcW w:w="79" w:type="pct"/>
            <w:noWrap/>
            <w:tcMar>
              <w:top w:w="0" w:type="dxa"/>
              <w:left w:w="0" w:type="dxa"/>
              <w:bottom w:w="0" w:type="dxa"/>
              <w:right w:w="0" w:type="dxa"/>
            </w:tcMar>
            <w:vAlign w:val="bottom"/>
            <w:hideMark/>
          </w:tcPr>
          <w:p w14:paraId="29DE7B5A"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572F0336" w14:textId="77777777" w:rsidR="00000000" w:rsidRDefault="00BF6C45">
            <w:pPr>
              <w:pStyle w:val="a3"/>
              <w:spacing w:before="0" w:beforeAutospacing="0" w:after="0" w:afterAutospacing="0"/>
              <w:rPr>
                <w:sz w:val="16"/>
                <w:szCs w:val="16"/>
              </w:rPr>
            </w:pPr>
            <w:r>
              <w:rPr>
                <w:sz w:val="16"/>
                <w:szCs w:val="16"/>
              </w:rPr>
              <w:t>$</w:t>
            </w:r>
          </w:p>
        </w:tc>
        <w:tc>
          <w:tcPr>
            <w:tcW w:w="184" w:type="pct"/>
            <w:noWrap/>
            <w:tcMar>
              <w:top w:w="0" w:type="dxa"/>
              <w:left w:w="0" w:type="dxa"/>
              <w:bottom w:w="0" w:type="dxa"/>
              <w:right w:w="0" w:type="dxa"/>
            </w:tcMar>
            <w:vAlign w:val="bottom"/>
            <w:hideMark/>
          </w:tcPr>
          <w:p w14:paraId="419B0E73" w14:textId="77777777" w:rsidR="00000000" w:rsidRDefault="00BF6C45">
            <w:pPr>
              <w:pStyle w:val="a3"/>
              <w:spacing w:before="0" w:beforeAutospacing="0" w:after="0" w:afterAutospacing="0"/>
              <w:ind w:right="60"/>
              <w:jc w:val="right"/>
              <w:rPr>
                <w:sz w:val="16"/>
                <w:szCs w:val="16"/>
              </w:rPr>
            </w:pPr>
            <w:r>
              <w:rPr>
                <w:sz w:val="16"/>
                <w:szCs w:val="16"/>
              </w:rPr>
              <w:t>6</w:t>
            </w:r>
          </w:p>
        </w:tc>
        <w:tc>
          <w:tcPr>
            <w:tcW w:w="79" w:type="pct"/>
            <w:noWrap/>
            <w:tcMar>
              <w:top w:w="0" w:type="dxa"/>
              <w:left w:w="0" w:type="dxa"/>
              <w:bottom w:w="0" w:type="dxa"/>
              <w:right w:w="0" w:type="dxa"/>
            </w:tcMar>
            <w:vAlign w:val="bottom"/>
            <w:hideMark/>
          </w:tcPr>
          <w:p w14:paraId="748637D4"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5C18A8FD" w14:textId="77777777" w:rsidR="00000000" w:rsidRDefault="00BF6C45">
            <w:pPr>
              <w:pStyle w:val="a3"/>
              <w:spacing w:before="0" w:beforeAutospacing="0" w:after="0" w:afterAutospacing="0"/>
              <w:rPr>
                <w:sz w:val="16"/>
                <w:szCs w:val="16"/>
              </w:rPr>
            </w:pPr>
            <w:r>
              <w:rPr>
                <w:sz w:val="16"/>
                <w:szCs w:val="16"/>
              </w:rPr>
              <w:t>$</w:t>
            </w:r>
          </w:p>
        </w:tc>
        <w:tc>
          <w:tcPr>
            <w:tcW w:w="284" w:type="pct"/>
            <w:noWrap/>
            <w:tcMar>
              <w:top w:w="0" w:type="dxa"/>
              <w:left w:w="0" w:type="dxa"/>
              <w:bottom w:w="0" w:type="dxa"/>
              <w:right w:w="0" w:type="dxa"/>
            </w:tcMar>
            <w:vAlign w:val="bottom"/>
            <w:hideMark/>
          </w:tcPr>
          <w:p w14:paraId="3917DE2F" w14:textId="77777777" w:rsidR="00000000" w:rsidRDefault="00BF6C45">
            <w:pPr>
              <w:pStyle w:val="a3"/>
              <w:spacing w:before="0" w:beforeAutospacing="0" w:after="0" w:afterAutospacing="0"/>
              <w:ind w:right="60"/>
              <w:jc w:val="right"/>
              <w:rPr>
                <w:sz w:val="16"/>
                <w:szCs w:val="16"/>
              </w:rPr>
            </w:pPr>
            <w:r>
              <w:rPr>
                <w:sz w:val="16"/>
                <w:szCs w:val="16"/>
              </w:rPr>
              <w:t>1,461,207</w:t>
            </w:r>
          </w:p>
        </w:tc>
        <w:tc>
          <w:tcPr>
            <w:tcW w:w="79" w:type="pct"/>
            <w:noWrap/>
            <w:tcMar>
              <w:top w:w="0" w:type="dxa"/>
              <w:left w:w="0" w:type="dxa"/>
              <w:bottom w:w="0" w:type="dxa"/>
              <w:right w:w="0" w:type="dxa"/>
            </w:tcMar>
            <w:vAlign w:val="bottom"/>
            <w:hideMark/>
          </w:tcPr>
          <w:p w14:paraId="63B3769B"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76DA07B9" w14:textId="77777777" w:rsidR="00000000" w:rsidRDefault="00BF6C45">
            <w:pPr>
              <w:pStyle w:val="a3"/>
              <w:spacing w:before="0" w:beforeAutospacing="0" w:after="0"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14:paraId="2567483C" w14:textId="77777777" w:rsidR="00000000" w:rsidRDefault="00BF6C45">
            <w:pPr>
              <w:pStyle w:val="a3"/>
              <w:spacing w:before="0" w:beforeAutospacing="0" w:after="0" w:afterAutospacing="0"/>
              <w:ind w:right="60"/>
              <w:jc w:val="right"/>
              <w:rPr>
                <w:sz w:val="16"/>
                <w:szCs w:val="16"/>
              </w:rPr>
            </w:pPr>
            <w:r>
              <w:rPr>
                <w:sz w:val="16"/>
                <w:szCs w:val="16"/>
              </w:rPr>
              <w:t>317</w:t>
            </w:r>
          </w:p>
        </w:tc>
        <w:tc>
          <w:tcPr>
            <w:tcW w:w="79" w:type="pct"/>
            <w:noWrap/>
            <w:tcMar>
              <w:top w:w="0" w:type="dxa"/>
              <w:left w:w="0" w:type="dxa"/>
              <w:bottom w:w="0" w:type="dxa"/>
              <w:right w:w="0" w:type="dxa"/>
            </w:tcMar>
            <w:vAlign w:val="bottom"/>
            <w:hideMark/>
          </w:tcPr>
          <w:p w14:paraId="064ADB60"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00CEA07C" w14:textId="77777777" w:rsidR="00000000" w:rsidRDefault="00BF6C45">
            <w:pPr>
              <w:pStyle w:val="a3"/>
              <w:spacing w:before="0" w:beforeAutospacing="0" w:after="0" w:afterAutospacing="0"/>
              <w:rPr>
                <w:sz w:val="16"/>
                <w:szCs w:val="16"/>
              </w:rPr>
            </w:pPr>
            <w:r>
              <w:rPr>
                <w:sz w:val="16"/>
                <w:szCs w:val="16"/>
              </w:rPr>
              <w:t>$</w:t>
            </w:r>
          </w:p>
        </w:tc>
        <w:tc>
          <w:tcPr>
            <w:tcW w:w="284" w:type="pct"/>
            <w:noWrap/>
            <w:tcMar>
              <w:top w:w="0" w:type="dxa"/>
              <w:left w:w="0" w:type="dxa"/>
              <w:bottom w:w="0" w:type="dxa"/>
              <w:right w:w="0" w:type="dxa"/>
            </w:tcMar>
            <w:vAlign w:val="bottom"/>
            <w:hideMark/>
          </w:tcPr>
          <w:p w14:paraId="11EF67C7" w14:textId="77777777" w:rsidR="00000000" w:rsidRDefault="00BF6C45">
            <w:pPr>
              <w:pStyle w:val="a3"/>
              <w:spacing w:before="0" w:beforeAutospacing="0" w:after="0" w:afterAutospacing="0"/>
              <w:jc w:val="right"/>
              <w:rPr>
                <w:sz w:val="16"/>
                <w:szCs w:val="16"/>
              </w:rPr>
            </w:pPr>
            <w:r>
              <w:rPr>
                <w:sz w:val="16"/>
                <w:szCs w:val="16"/>
              </w:rPr>
              <w:t>(703,225)</w:t>
            </w:r>
          </w:p>
        </w:tc>
        <w:tc>
          <w:tcPr>
            <w:tcW w:w="79" w:type="pct"/>
            <w:noWrap/>
            <w:tcMar>
              <w:top w:w="0" w:type="dxa"/>
              <w:left w:w="0" w:type="dxa"/>
              <w:bottom w:w="0" w:type="dxa"/>
              <w:right w:w="0" w:type="dxa"/>
            </w:tcMar>
            <w:vAlign w:val="bottom"/>
            <w:hideMark/>
          </w:tcPr>
          <w:p w14:paraId="286CEFA6"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763274AD" w14:textId="77777777" w:rsidR="00000000" w:rsidRDefault="00BF6C45">
            <w:pPr>
              <w:pStyle w:val="a3"/>
              <w:spacing w:before="0" w:beforeAutospacing="0" w:after="0" w:afterAutospacing="0"/>
              <w:rPr>
                <w:sz w:val="16"/>
                <w:szCs w:val="16"/>
              </w:rPr>
            </w:pPr>
            <w:r>
              <w:rPr>
                <w:sz w:val="16"/>
                <w:szCs w:val="16"/>
              </w:rPr>
              <w:t>$</w:t>
            </w:r>
          </w:p>
        </w:tc>
        <w:tc>
          <w:tcPr>
            <w:tcW w:w="312" w:type="pct"/>
            <w:noWrap/>
            <w:tcMar>
              <w:top w:w="0" w:type="dxa"/>
              <w:left w:w="0" w:type="dxa"/>
              <w:bottom w:w="0" w:type="dxa"/>
              <w:right w:w="0" w:type="dxa"/>
            </w:tcMar>
            <w:vAlign w:val="bottom"/>
            <w:hideMark/>
          </w:tcPr>
          <w:p w14:paraId="08B31058" w14:textId="77777777" w:rsidR="00000000" w:rsidRDefault="00BF6C45">
            <w:pPr>
              <w:pStyle w:val="a3"/>
              <w:spacing w:before="0" w:beforeAutospacing="0" w:after="0" w:afterAutospacing="0"/>
              <w:ind w:right="60"/>
              <w:jc w:val="right"/>
              <w:rPr>
                <w:sz w:val="16"/>
                <w:szCs w:val="16"/>
              </w:rPr>
            </w:pPr>
            <w:r>
              <w:rPr>
                <w:sz w:val="16"/>
                <w:szCs w:val="16"/>
              </w:rPr>
              <w:t>758,309</w:t>
            </w:r>
          </w:p>
        </w:tc>
      </w:tr>
      <w:tr w:rsidR="00BF6C45" w14:paraId="5720E9AA" w14:textId="77777777">
        <w:trPr>
          <w:divId w:val="288979933"/>
        </w:trPr>
        <w:tc>
          <w:tcPr>
            <w:tcW w:w="1119" w:type="pct"/>
            <w:shd w:val="clear" w:color="auto" w:fill="CCEEFF"/>
            <w:tcMar>
              <w:top w:w="0" w:type="dxa"/>
              <w:left w:w="0" w:type="dxa"/>
              <w:bottom w:w="0" w:type="dxa"/>
              <w:right w:w="0" w:type="dxa"/>
            </w:tcMar>
            <w:vAlign w:val="bottom"/>
            <w:hideMark/>
          </w:tcPr>
          <w:p w14:paraId="401B0B0E" w14:textId="77777777" w:rsidR="00000000" w:rsidRDefault="00BF6C45">
            <w:pPr>
              <w:pStyle w:val="a3"/>
              <w:spacing w:before="0" w:beforeAutospacing="0" w:after="0" w:afterAutospacing="0"/>
              <w:rPr>
                <w:sz w:val="16"/>
                <w:szCs w:val="16"/>
              </w:rPr>
            </w:pPr>
            <w:r>
              <w:rPr>
                <w:sz w:val="16"/>
                <w:szCs w:val="16"/>
              </w:rPr>
              <w:t>Stock-based compensation expense</w:t>
            </w:r>
          </w:p>
        </w:tc>
        <w:tc>
          <w:tcPr>
            <w:tcW w:w="78" w:type="pct"/>
            <w:shd w:val="clear" w:color="auto" w:fill="CCEEFF"/>
            <w:noWrap/>
            <w:tcMar>
              <w:top w:w="0" w:type="dxa"/>
              <w:left w:w="0" w:type="dxa"/>
              <w:bottom w:w="0" w:type="dxa"/>
              <w:right w:w="0" w:type="dxa"/>
            </w:tcMar>
            <w:vAlign w:val="bottom"/>
            <w:hideMark/>
          </w:tcPr>
          <w:p w14:paraId="6883F3DF"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292F9F69"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23033A1D"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DD94280"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22D90BC8"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7BA5C4FB"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2182BC68"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2F82B8ED"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4FD1917"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3CB85BA6"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07A0D669" w14:textId="77777777" w:rsidR="00000000" w:rsidRDefault="00BF6C45">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14:paraId="404E2B39"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11DD0293"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66B88536" w14:textId="77777777" w:rsidR="00000000" w:rsidRDefault="00BF6C45">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14:paraId="4FDB5137"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2BC79AB3"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23869833" w14:textId="77777777" w:rsidR="00000000" w:rsidRDefault="00BF6C45">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14:paraId="7D89A7D4" w14:textId="77777777" w:rsidR="00000000" w:rsidRDefault="00BF6C45">
            <w:pPr>
              <w:pStyle w:val="a3"/>
              <w:spacing w:before="0" w:beforeAutospacing="0" w:after="0" w:afterAutospacing="0"/>
              <w:ind w:right="60"/>
              <w:jc w:val="right"/>
              <w:rPr>
                <w:sz w:val="16"/>
                <w:szCs w:val="16"/>
              </w:rPr>
            </w:pPr>
            <w:r>
              <w:rPr>
                <w:sz w:val="16"/>
                <w:szCs w:val="16"/>
              </w:rPr>
              <w:t>10,706</w:t>
            </w:r>
          </w:p>
        </w:tc>
        <w:tc>
          <w:tcPr>
            <w:tcW w:w="79" w:type="pct"/>
            <w:shd w:val="clear" w:color="auto" w:fill="CCEEFF"/>
            <w:noWrap/>
            <w:tcMar>
              <w:top w:w="0" w:type="dxa"/>
              <w:left w:w="0" w:type="dxa"/>
              <w:bottom w:w="0" w:type="dxa"/>
              <w:right w:w="0" w:type="dxa"/>
            </w:tcMar>
            <w:vAlign w:val="bottom"/>
            <w:hideMark/>
          </w:tcPr>
          <w:p w14:paraId="24F85EE9"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675DE3E3" w14:textId="77777777" w:rsidR="00000000" w:rsidRDefault="00BF6C45">
            <w:pPr>
              <w:pStyle w:val="a3"/>
              <w:spacing w:before="0" w:beforeAutospacing="0" w:after="0"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14:paraId="17FC741A"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4AFECDDB"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2C2C1E2E"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338E9976"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00A21A0A"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65CDA0C3" w14:textId="77777777" w:rsidR="00000000" w:rsidRDefault="00BF6C45">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1C9D3C59" w14:textId="77777777" w:rsidR="00000000" w:rsidRDefault="00BF6C45">
            <w:pPr>
              <w:pStyle w:val="a3"/>
              <w:spacing w:before="0" w:beforeAutospacing="0" w:after="0" w:afterAutospacing="0"/>
              <w:ind w:right="60"/>
              <w:jc w:val="right"/>
              <w:rPr>
                <w:sz w:val="16"/>
                <w:szCs w:val="16"/>
              </w:rPr>
            </w:pPr>
            <w:r>
              <w:rPr>
                <w:sz w:val="16"/>
                <w:szCs w:val="16"/>
              </w:rPr>
              <w:t>10,706</w:t>
            </w:r>
          </w:p>
        </w:tc>
      </w:tr>
      <w:tr w:rsidR="00000000" w14:paraId="2AE453B8" w14:textId="77777777">
        <w:trPr>
          <w:divId w:val="288979933"/>
        </w:trPr>
        <w:tc>
          <w:tcPr>
            <w:tcW w:w="1119" w:type="pct"/>
            <w:tcMar>
              <w:top w:w="0" w:type="dxa"/>
              <w:left w:w="0" w:type="dxa"/>
              <w:bottom w:w="0" w:type="dxa"/>
              <w:right w:w="0" w:type="dxa"/>
            </w:tcMar>
            <w:vAlign w:val="bottom"/>
            <w:hideMark/>
          </w:tcPr>
          <w:p w14:paraId="24B0F59A" w14:textId="77777777" w:rsidR="00000000" w:rsidRDefault="00BF6C45">
            <w:pPr>
              <w:pStyle w:val="a3"/>
              <w:spacing w:before="0" w:beforeAutospacing="0" w:after="0" w:afterAutospacing="0"/>
              <w:rPr>
                <w:sz w:val="16"/>
                <w:szCs w:val="16"/>
              </w:rPr>
            </w:pPr>
            <w:r>
              <w:rPr>
                <w:sz w:val="16"/>
                <w:szCs w:val="16"/>
              </w:rPr>
              <w:t>Common stock issued upon exercise of stock options</w:t>
            </w:r>
          </w:p>
        </w:tc>
        <w:tc>
          <w:tcPr>
            <w:tcW w:w="78" w:type="pct"/>
            <w:noWrap/>
            <w:tcMar>
              <w:top w:w="0" w:type="dxa"/>
              <w:left w:w="0" w:type="dxa"/>
              <w:bottom w:w="0" w:type="dxa"/>
              <w:right w:w="0" w:type="dxa"/>
            </w:tcMar>
            <w:vAlign w:val="bottom"/>
            <w:hideMark/>
          </w:tcPr>
          <w:p w14:paraId="33CADC6E"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08772661"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5E08167A"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77532BD8"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CC60264"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63569928"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0C3E83C7"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55522084"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AB63CC6"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C464315"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3E885D96" w14:textId="77777777" w:rsidR="00000000" w:rsidRDefault="00BF6C45">
            <w:pPr>
              <w:pStyle w:val="a3"/>
              <w:spacing w:before="0" w:beforeAutospacing="0" w:after="0" w:afterAutospacing="0"/>
              <w:rPr>
                <w:sz w:val="16"/>
                <w:szCs w:val="16"/>
              </w:rPr>
            </w:pPr>
            <w:r>
              <w:rPr>
                <w:sz w:val="16"/>
                <w:szCs w:val="16"/>
              </w:rPr>
              <w:t> </w:t>
            </w:r>
          </w:p>
        </w:tc>
        <w:tc>
          <w:tcPr>
            <w:tcW w:w="351" w:type="pct"/>
            <w:noWrap/>
            <w:tcMar>
              <w:top w:w="0" w:type="dxa"/>
              <w:left w:w="0" w:type="dxa"/>
              <w:bottom w:w="0" w:type="dxa"/>
              <w:right w:w="0" w:type="dxa"/>
            </w:tcMar>
            <w:vAlign w:val="bottom"/>
            <w:hideMark/>
          </w:tcPr>
          <w:p w14:paraId="107B1EFC" w14:textId="77777777" w:rsidR="00000000" w:rsidRDefault="00BF6C45">
            <w:pPr>
              <w:pStyle w:val="a3"/>
              <w:spacing w:before="0" w:beforeAutospacing="0" w:after="0" w:afterAutospacing="0"/>
              <w:ind w:right="60"/>
              <w:jc w:val="right"/>
              <w:rPr>
                <w:sz w:val="16"/>
                <w:szCs w:val="16"/>
              </w:rPr>
            </w:pPr>
            <w:r>
              <w:rPr>
                <w:sz w:val="16"/>
                <w:szCs w:val="16"/>
              </w:rPr>
              <w:t>146,814</w:t>
            </w:r>
          </w:p>
        </w:tc>
        <w:tc>
          <w:tcPr>
            <w:tcW w:w="79" w:type="pct"/>
            <w:noWrap/>
            <w:tcMar>
              <w:top w:w="0" w:type="dxa"/>
              <w:left w:w="0" w:type="dxa"/>
              <w:bottom w:w="0" w:type="dxa"/>
              <w:right w:w="0" w:type="dxa"/>
            </w:tcMar>
            <w:vAlign w:val="bottom"/>
            <w:hideMark/>
          </w:tcPr>
          <w:p w14:paraId="5E6054B4"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309E6F35" w14:textId="77777777" w:rsidR="00000000" w:rsidRDefault="00BF6C45">
            <w:pPr>
              <w:pStyle w:val="a3"/>
              <w:spacing w:before="0" w:beforeAutospacing="0" w:after="0" w:afterAutospacing="0"/>
              <w:rPr>
                <w:sz w:val="16"/>
                <w:szCs w:val="16"/>
              </w:rPr>
            </w:pPr>
            <w:r>
              <w:rPr>
                <w:sz w:val="16"/>
                <w:szCs w:val="16"/>
              </w:rPr>
              <w:t> </w:t>
            </w:r>
          </w:p>
        </w:tc>
        <w:tc>
          <w:tcPr>
            <w:tcW w:w="184" w:type="pct"/>
            <w:noWrap/>
            <w:tcMar>
              <w:top w:w="0" w:type="dxa"/>
              <w:left w:w="0" w:type="dxa"/>
              <w:bottom w:w="0" w:type="dxa"/>
              <w:right w:w="0" w:type="dxa"/>
            </w:tcMar>
            <w:vAlign w:val="bottom"/>
            <w:hideMark/>
          </w:tcPr>
          <w:p w14:paraId="491D1AB9"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7C96F635"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67048A3" w14:textId="77777777" w:rsidR="00000000" w:rsidRDefault="00BF6C45">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14:paraId="5C9F78F1" w14:textId="77777777" w:rsidR="00000000" w:rsidRDefault="00BF6C45">
            <w:pPr>
              <w:pStyle w:val="a3"/>
              <w:spacing w:before="0" w:beforeAutospacing="0" w:after="0" w:afterAutospacing="0"/>
              <w:ind w:right="60"/>
              <w:jc w:val="right"/>
              <w:rPr>
                <w:sz w:val="16"/>
                <w:szCs w:val="16"/>
              </w:rPr>
            </w:pPr>
            <w:r>
              <w:rPr>
                <w:sz w:val="16"/>
                <w:szCs w:val="16"/>
              </w:rPr>
              <w:t>1,516</w:t>
            </w:r>
          </w:p>
        </w:tc>
        <w:tc>
          <w:tcPr>
            <w:tcW w:w="79" w:type="pct"/>
            <w:noWrap/>
            <w:tcMar>
              <w:top w:w="0" w:type="dxa"/>
              <w:left w:w="0" w:type="dxa"/>
              <w:bottom w:w="0" w:type="dxa"/>
              <w:right w:w="0" w:type="dxa"/>
            </w:tcMar>
            <w:vAlign w:val="bottom"/>
            <w:hideMark/>
          </w:tcPr>
          <w:p w14:paraId="6CEFACAF"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1C0AE6F" w14:textId="77777777" w:rsidR="00000000" w:rsidRDefault="00BF6C45">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14:paraId="17F0B1B7"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07DE87B6"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7F08F681"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15E5A535"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25FF9CED"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5A33EC30" w14:textId="77777777" w:rsidR="00000000" w:rsidRDefault="00BF6C45">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14F8E134" w14:textId="77777777" w:rsidR="00000000" w:rsidRDefault="00BF6C45">
            <w:pPr>
              <w:pStyle w:val="a3"/>
              <w:spacing w:before="0" w:beforeAutospacing="0" w:after="0" w:afterAutospacing="0"/>
              <w:ind w:right="60"/>
              <w:jc w:val="right"/>
              <w:rPr>
                <w:sz w:val="16"/>
                <w:szCs w:val="16"/>
              </w:rPr>
            </w:pPr>
            <w:r>
              <w:rPr>
                <w:sz w:val="16"/>
                <w:szCs w:val="16"/>
              </w:rPr>
              <w:t>1,516</w:t>
            </w:r>
          </w:p>
        </w:tc>
      </w:tr>
      <w:tr w:rsidR="00BF6C45" w14:paraId="57CEDC6C" w14:textId="77777777">
        <w:trPr>
          <w:divId w:val="288979933"/>
        </w:trPr>
        <w:tc>
          <w:tcPr>
            <w:tcW w:w="1119" w:type="pct"/>
            <w:shd w:val="clear" w:color="auto" w:fill="CCEEFF"/>
            <w:tcMar>
              <w:top w:w="0" w:type="dxa"/>
              <w:left w:w="0" w:type="dxa"/>
              <w:bottom w:w="0" w:type="dxa"/>
              <w:right w:w="0" w:type="dxa"/>
            </w:tcMar>
            <w:vAlign w:val="bottom"/>
            <w:hideMark/>
          </w:tcPr>
          <w:p w14:paraId="146C8CCB" w14:textId="77777777" w:rsidR="00000000" w:rsidRDefault="00BF6C45">
            <w:pPr>
              <w:pStyle w:val="a3"/>
              <w:spacing w:before="0" w:beforeAutospacing="0" w:after="0" w:afterAutospacing="0"/>
              <w:rPr>
                <w:sz w:val="16"/>
                <w:szCs w:val="16"/>
              </w:rPr>
            </w:pPr>
            <w:r>
              <w:rPr>
                <w:sz w:val="16"/>
                <w:szCs w:val="16"/>
              </w:rPr>
              <w:t>Unrealized loss on short-term investments</w:t>
            </w:r>
          </w:p>
        </w:tc>
        <w:tc>
          <w:tcPr>
            <w:tcW w:w="78" w:type="pct"/>
            <w:shd w:val="clear" w:color="auto" w:fill="CCEEFF"/>
            <w:noWrap/>
            <w:tcMar>
              <w:top w:w="0" w:type="dxa"/>
              <w:left w:w="0" w:type="dxa"/>
              <w:bottom w:w="0" w:type="dxa"/>
              <w:right w:w="0" w:type="dxa"/>
            </w:tcMar>
            <w:vAlign w:val="bottom"/>
            <w:hideMark/>
          </w:tcPr>
          <w:p w14:paraId="2361FE25"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015FA657"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4D7D035D"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FF6E39F"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4D873216"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56996256"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555E701B"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22FFA71C"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4BA94D8"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44ECFABC"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525BD716" w14:textId="77777777" w:rsidR="00000000" w:rsidRDefault="00BF6C45">
            <w:pPr>
              <w:pStyle w:val="a3"/>
              <w:spacing w:before="0" w:beforeAutospacing="0" w:after="0" w:afterAutospacing="0"/>
              <w:rPr>
                <w:sz w:val="20"/>
                <w:szCs w:val="20"/>
              </w:rPr>
            </w:pPr>
            <w:r>
              <w:rPr>
                <w:sz w:val="16"/>
                <w:szCs w:val="16"/>
              </w:rPr>
              <w:t>​</w:t>
            </w:r>
          </w:p>
        </w:tc>
        <w:tc>
          <w:tcPr>
            <w:tcW w:w="351" w:type="pct"/>
            <w:shd w:val="clear" w:color="auto" w:fill="CCEEFF"/>
            <w:noWrap/>
            <w:tcMar>
              <w:top w:w="0" w:type="dxa"/>
              <w:left w:w="0" w:type="dxa"/>
              <w:bottom w:w="0" w:type="dxa"/>
              <w:right w:w="0" w:type="dxa"/>
            </w:tcMar>
            <w:vAlign w:val="bottom"/>
            <w:hideMark/>
          </w:tcPr>
          <w:p w14:paraId="28574A33"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37C64CE3"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D806972" w14:textId="77777777" w:rsidR="00000000" w:rsidRDefault="00BF6C45">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14:paraId="525A111B"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644F18B7"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49741180"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04D0405B"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4441A944"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2607771D" w14:textId="77777777" w:rsidR="00000000" w:rsidRDefault="00BF6C45">
            <w:pPr>
              <w:pStyle w:val="a3"/>
              <w:spacing w:before="0" w:beforeAutospacing="0" w:after="0" w:afterAutospacing="0"/>
              <w:rPr>
                <w:sz w:val="16"/>
                <w:szCs w:val="16"/>
              </w:rPr>
            </w:pPr>
            <w:r>
              <w:rPr>
                <w:sz w:val="16"/>
                <w:szCs w:val="16"/>
              </w:rPr>
              <w:t> </w:t>
            </w:r>
          </w:p>
        </w:tc>
        <w:tc>
          <w:tcPr>
            <w:tcW w:w="301" w:type="pct"/>
            <w:shd w:val="clear" w:color="auto" w:fill="CCEEFF"/>
            <w:noWrap/>
            <w:tcMar>
              <w:top w:w="0" w:type="dxa"/>
              <w:left w:w="0" w:type="dxa"/>
              <w:bottom w:w="0" w:type="dxa"/>
              <w:right w:w="0" w:type="dxa"/>
            </w:tcMar>
            <w:vAlign w:val="bottom"/>
            <w:hideMark/>
          </w:tcPr>
          <w:p w14:paraId="07714C1C" w14:textId="77777777" w:rsidR="00000000" w:rsidRDefault="00BF6C45">
            <w:pPr>
              <w:pStyle w:val="a3"/>
              <w:spacing w:before="0" w:beforeAutospacing="0" w:after="0" w:afterAutospacing="0"/>
              <w:jc w:val="right"/>
              <w:rPr>
                <w:sz w:val="16"/>
                <w:szCs w:val="16"/>
              </w:rPr>
            </w:pPr>
            <w:r>
              <w:rPr>
                <w:sz w:val="16"/>
                <w:szCs w:val="16"/>
              </w:rPr>
              <w:t>(162)</w:t>
            </w:r>
          </w:p>
        </w:tc>
        <w:tc>
          <w:tcPr>
            <w:tcW w:w="79" w:type="pct"/>
            <w:shd w:val="clear" w:color="auto" w:fill="CCEEFF"/>
            <w:noWrap/>
            <w:tcMar>
              <w:top w:w="0" w:type="dxa"/>
              <w:left w:w="0" w:type="dxa"/>
              <w:bottom w:w="0" w:type="dxa"/>
              <w:right w:w="0" w:type="dxa"/>
            </w:tcMar>
            <w:vAlign w:val="bottom"/>
            <w:hideMark/>
          </w:tcPr>
          <w:p w14:paraId="208186F8"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2423A5CC"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069C4473"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33FAB23D"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3394AC6C" w14:textId="77777777" w:rsidR="00000000" w:rsidRDefault="00BF6C45">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69A7720A" w14:textId="77777777" w:rsidR="00000000" w:rsidRDefault="00BF6C45">
            <w:pPr>
              <w:pStyle w:val="a3"/>
              <w:spacing w:before="0" w:beforeAutospacing="0" w:after="0" w:afterAutospacing="0"/>
              <w:jc w:val="right"/>
              <w:rPr>
                <w:sz w:val="16"/>
                <w:szCs w:val="16"/>
              </w:rPr>
            </w:pPr>
            <w:r>
              <w:rPr>
                <w:sz w:val="16"/>
                <w:szCs w:val="16"/>
              </w:rPr>
              <w:t>(162)</w:t>
            </w:r>
          </w:p>
        </w:tc>
      </w:tr>
      <w:tr w:rsidR="00000000" w14:paraId="3C3CF395" w14:textId="77777777">
        <w:trPr>
          <w:divId w:val="288979933"/>
        </w:trPr>
        <w:tc>
          <w:tcPr>
            <w:tcW w:w="1119" w:type="pct"/>
            <w:tcMar>
              <w:top w:w="0" w:type="dxa"/>
              <w:left w:w="0" w:type="dxa"/>
              <w:bottom w:w="0" w:type="dxa"/>
              <w:right w:w="0" w:type="dxa"/>
            </w:tcMar>
            <w:vAlign w:val="bottom"/>
            <w:hideMark/>
          </w:tcPr>
          <w:p w14:paraId="35EAFF90" w14:textId="77777777" w:rsidR="00000000" w:rsidRDefault="00BF6C45">
            <w:pPr>
              <w:pStyle w:val="a3"/>
              <w:spacing w:before="0" w:beforeAutospacing="0" w:after="0" w:afterAutospacing="0"/>
              <w:rPr>
                <w:sz w:val="16"/>
                <w:szCs w:val="16"/>
              </w:rPr>
            </w:pPr>
            <w:r>
              <w:rPr>
                <w:sz w:val="16"/>
                <w:szCs w:val="16"/>
              </w:rPr>
              <w:t>Common stock sold in public offering, net of offering costs</w:t>
            </w:r>
          </w:p>
        </w:tc>
        <w:tc>
          <w:tcPr>
            <w:tcW w:w="78" w:type="pct"/>
            <w:noWrap/>
            <w:tcMar>
              <w:top w:w="0" w:type="dxa"/>
              <w:left w:w="0" w:type="dxa"/>
              <w:bottom w:w="0" w:type="dxa"/>
              <w:right w:w="0" w:type="dxa"/>
            </w:tcMar>
            <w:vAlign w:val="bottom"/>
            <w:hideMark/>
          </w:tcPr>
          <w:p w14:paraId="135B1979"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28ECE87D"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239FB95C"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196CFDF"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51B1627F"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1D1C7CBA"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68E9B632"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68FF9911"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30A01983"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08FF857E"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4DB0F084" w14:textId="77777777" w:rsidR="00000000" w:rsidRDefault="00BF6C45">
            <w:pPr>
              <w:pStyle w:val="a3"/>
              <w:spacing w:before="0" w:beforeAutospacing="0" w:after="0" w:afterAutospacing="0"/>
              <w:rPr>
                <w:sz w:val="20"/>
                <w:szCs w:val="20"/>
              </w:rPr>
            </w:pPr>
            <w:r>
              <w:rPr>
                <w:sz w:val="16"/>
                <w:szCs w:val="16"/>
              </w:rPr>
              <w:t>​</w:t>
            </w:r>
          </w:p>
        </w:tc>
        <w:tc>
          <w:tcPr>
            <w:tcW w:w="351" w:type="pct"/>
            <w:noWrap/>
            <w:tcMar>
              <w:top w:w="0" w:type="dxa"/>
              <w:left w:w="0" w:type="dxa"/>
              <w:bottom w:w="0" w:type="dxa"/>
              <w:right w:w="0" w:type="dxa"/>
            </w:tcMar>
            <w:vAlign w:val="bottom"/>
            <w:hideMark/>
          </w:tcPr>
          <w:p w14:paraId="1807C535"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7D254024"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191AA6A2"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2E774A94"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3174CC4F"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68CEC38B"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5F30AB52" w14:textId="77777777" w:rsidR="00000000" w:rsidRDefault="00BF6C45">
            <w:pPr>
              <w:pStyle w:val="a3"/>
              <w:spacing w:before="0" w:beforeAutospacing="0" w:after="0" w:afterAutospacing="0"/>
              <w:ind w:right="60"/>
              <w:jc w:val="right"/>
              <w:rPr>
                <w:sz w:val="16"/>
                <w:szCs w:val="16"/>
              </w:rPr>
            </w:pPr>
            <w:r>
              <w:rPr>
                <w:sz w:val="16"/>
                <w:szCs w:val="16"/>
              </w:rPr>
              <w:t>43</w:t>
            </w:r>
          </w:p>
        </w:tc>
        <w:tc>
          <w:tcPr>
            <w:tcW w:w="79" w:type="pct"/>
            <w:noWrap/>
            <w:tcMar>
              <w:top w:w="0" w:type="dxa"/>
              <w:left w:w="0" w:type="dxa"/>
              <w:bottom w:w="0" w:type="dxa"/>
              <w:right w:w="0" w:type="dxa"/>
            </w:tcMar>
            <w:vAlign w:val="bottom"/>
            <w:hideMark/>
          </w:tcPr>
          <w:p w14:paraId="69296458"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73FB71F6" w14:textId="77777777" w:rsidR="00000000" w:rsidRDefault="00BF6C45">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14:paraId="104FDD16"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62E14C10"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782FEF0E"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61F2E5D8"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3E686FC1" w14:textId="77777777" w:rsidR="00000000" w:rsidRDefault="00BF6C45">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14:paraId="47940240" w14:textId="77777777" w:rsidR="00000000" w:rsidRDefault="00BF6C45">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14272180" w14:textId="77777777" w:rsidR="00000000" w:rsidRDefault="00BF6C45">
            <w:pPr>
              <w:pStyle w:val="a3"/>
              <w:spacing w:before="0" w:beforeAutospacing="0" w:after="0" w:afterAutospacing="0"/>
              <w:ind w:right="60"/>
              <w:jc w:val="right"/>
              <w:rPr>
                <w:sz w:val="16"/>
                <w:szCs w:val="16"/>
              </w:rPr>
            </w:pPr>
            <w:r>
              <w:rPr>
                <w:sz w:val="16"/>
                <w:szCs w:val="16"/>
              </w:rPr>
              <w:t>43</w:t>
            </w:r>
          </w:p>
        </w:tc>
      </w:tr>
      <w:tr w:rsidR="00BF6C45" w14:paraId="4D4405FC" w14:textId="77777777">
        <w:trPr>
          <w:divId w:val="288979933"/>
        </w:trPr>
        <w:tc>
          <w:tcPr>
            <w:tcW w:w="1119" w:type="pct"/>
            <w:shd w:val="clear" w:color="auto" w:fill="CCEEFF"/>
            <w:tcMar>
              <w:top w:w="0" w:type="dxa"/>
              <w:left w:w="0" w:type="dxa"/>
              <w:bottom w:w="0" w:type="dxa"/>
              <w:right w:w="0" w:type="dxa"/>
            </w:tcMar>
            <w:vAlign w:val="bottom"/>
            <w:hideMark/>
          </w:tcPr>
          <w:p w14:paraId="09596AEE" w14:textId="77777777" w:rsidR="00000000" w:rsidRDefault="00BF6C45">
            <w:pPr>
              <w:pStyle w:val="a3"/>
              <w:spacing w:before="0" w:beforeAutospacing="0" w:after="0" w:afterAutospacing="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14:paraId="4667F118"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14:paraId="1C990E3F"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36C44946"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233BD9B9"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14:paraId="4A1C5923"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3C945FC5" w14:textId="77777777" w:rsidR="00000000" w:rsidRDefault="00BF6C45">
            <w:pPr>
              <w:pStyle w:val="a3"/>
              <w:spacing w:before="0" w:beforeAutospacing="0" w:after="0" w:afterAutospacing="0"/>
              <w:rPr>
                <w:sz w:val="20"/>
                <w:szCs w:val="20"/>
              </w:rPr>
            </w:pPr>
            <w:r>
              <w:rPr>
                <w:sz w:val="16"/>
                <w:szCs w:val="16"/>
              </w:rPr>
              <w:t>​</w:t>
            </w:r>
          </w:p>
        </w:tc>
        <w:tc>
          <w:tcPr>
            <w:tcW w:w="257" w:type="pct"/>
            <w:tcBorders>
              <w:bottom w:val="single" w:sz="6" w:space="0" w:color="000000"/>
            </w:tcBorders>
            <w:shd w:val="clear" w:color="auto" w:fill="CCEEFF"/>
            <w:noWrap/>
            <w:tcMar>
              <w:top w:w="0" w:type="dxa"/>
              <w:left w:w="0" w:type="dxa"/>
              <w:bottom w:w="0" w:type="dxa"/>
              <w:right w:w="0" w:type="dxa"/>
            </w:tcMar>
            <w:vAlign w:val="bottom"/>
            <w:hideMark/>
          </w:tcPr>
          <w:p w14:paraId="232ACA0E"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3B964B7C"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0FDAAA11"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14:paraId="52BB15BB"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6E3D92AE" w14:textId="77777777" w:rsidR="00000000" w:rsidRDefault="00BF6C45">
            <w:pPr>
              <w:pStyle w:val="a3"/>
              <w:spacing w:before="0" w:beforeAutospacing="0" w:after="0" w:afterAutospacing="0"/>
              <w:rPr>
                <w:sz w:val="20"/>
                <w:szCs w:val="20"/>
              </w:rPr>
            </w:pPr>
            <w:r>
              <w:rPr>
                <w:sz w:val="16"/>
                <w:szCs w:val="16"/>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14:paraId="4B30FEB1"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31A7B248"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096F2FCE" w14:textId="77777777" w:rsidR="00000000" w:rsidRDefault="00BF6C45">
            <w:pPr>
              <w:pStyle w:val="a3"/>
              <w:spacing w:before="0" w:beforeAutospacing="0" w:after="0" w:afterAutospacing="0"/>
              <w:rPr>
                <w:sz w:val="20"/>
                <w:szCs w:val="20"/>
              </w:rPr>
            </w:pPr>
            <w:r>
              <w:rPr>
                <w:sz w:val="16"/>
                <w:szCs w:val="16"/>
              </w:rPr>
              <w:t>​</w:t>
            </w:r>
          </w:p>
        </w:tc>
        <w:tc>
          <w:tcPr>
            <w:tcW w:w="184" w:type="pct"/>
            <w:tcBorders>
              <w:bottom w:val="single" w:sz="6" w:space="0" w:color="000000"/>
            </w:tcBorders>
            <w:shd w:val="clear" w:color="auto" w:fill="CCEEFF"/>
            <w:noWrap/>
            <w:tcMar>
              <w:top w:w="0" w:type="dxa"/>
              <w:left w:w="0" w:type="dxa"/>
              <w:bottom w:w="0" w:type="dxa"/>
              <w:right w:w="0" w:type="dxa"/>
            </w:tcMar>
            <w:vAlign w:val="bottom"/>
            <w:hideMark/>
          </w:tcPr>
          <w:p w14:paraId="0989956E"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7E365B26"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0653B7DF" w14:textId="77777777" w:rsidR="00000000" w:rsidRDefault="00BF6C45">
            <w:pPr>
              <w:pStyle w:val="a3"/>
              <w:spacing w:before="0" w:beforeAutospacing="0" w:after="0"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14:paraId="54C18B40"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2007FAA8"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6D27C1CA" w14:textId="77777777" w:rsidR="00000000" w:rsidRDefault="00BF6C45">
            <w:pPr>
              <w:pStyle w:val="a3"/>
              <w:spacing w:before="0" w:beforeAutospacing="0" w:after="0" w:afterAutospacing="0"/>
              <w:rPr>
                <w:sz w:val="20"/>
                <w:szCs w:val="20"/>
              </w:rPr>
            </w:pPr>
            <w:r>
              <w:rPr>
                <w:sz w:val="16"/>
                <w:szCs w:val="16"/>
              </w:rPr>
              <w:t>​</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14:paraId="29425C85"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14:paraId="71E410C9"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5564F13E" w14:textId="77777777" w:rsidR="00000000" w:rsidRDefault="00BF6C45">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14:paraId="1C87CC0A" w14:textId="77777777" w:rsidR="00000000" w:rsidRDefault="00BF6C45">
            <w:pPr>
              <w:pStyle w:val="a3"/>
              <w:spacing w:before="0" w:beforeAutospacing="0" w:after="0" w:afterAutospacing="0"/>
              <w:jc w:val="right"/>
              <w:rPr>
                <w:sz w:val="16"/>
                <w:szCs w:val="16"/>
              </w:rPr>
            </w:pPr>
            <w:r>
              <w:rPr>
                <w:sz w:val="16"/>
                <w:szCs w:val="16"/>
              </w:rPr>
              <w:t>(58,571)</w:t>
            </w:r>
          </w:p>
        </w:tc>
        <w:tc>
          <w:tcPr>
            <w:tcW w:w="79" w:type="pct"/>
            <w:shd w:val="clear" w:color="auto" w:fill="CCEEFF"/>
            <w:noWrap/>
            <w:tcMar>
              <w:top w:w="0" w:type="dxa"/>
              <w:left w:w="0" w:type="dxa"/>
              <w:bottom w:w="0" w:type="dxa"/>
              <w:right w:w="0" w:type="dxa"/>
            </w:tcMar>
            <w:vAlign w:val="bottom"/>
            <w:hideMark/>
          </w:tcPr>
          <w:p w14:paraId="20AB606B" w14:textId="77777777" w:rsidR="00000000" w:rsidRDefault="00BF6C45">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14:paraId="699EB8F8" w14:textId="77777777" w:rsidR="00000000" w:rsidRDefault="00BF6C45">
            <w:pPr>
              <w:pStyle w:val="a3"/>
              <w:spacing w:before="0" w:beforeAutospacing="0" w:after="0"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14:paraId="092AE29B" w14:textId="77777777" w:rsidR="00000000" w:rsidRDefault="00BF6C45">
            <w:pPr>
              <w:pStyle w:val="a3"/>
              <w:spacing w:before="0" w:beforeAutospacing="0" w:after="0" w:afterAutospacing="0"/>
              <w:jc w:val="right"/>
              <w:rPr>
                <w:sz w:val="16"/>
                <w:szCs w:val="16"/>
              </w:rPr>
            </w:pPr>
            <w:r>
              <w:rPr>
                <w:sz w:val="16"/>
                <w:szCs w:val="16"/>
              </w:rPr>
              <w:t>(58,571)</w:t>
            </w:r>
          </w:p>
        </w:tc>
      </w:tr>
      <w:tr w:rsidR="00000000" w14:paraId="54F66313" w14:textId="77777777">
        <w:trPr>
          <w:divId w:val="288979933"/>
        </w:trPr>
        <w:tc>
          <w:tcPr>
            <w:tcW w:w="1119" w:type="pct"/>
            <w:tcMar>
              <w:top w:w="0" w:type="dxa"/>
              <w:left w:w="0" w:type="dxa"/>
              <w:bottom w:w="0" w:type="dxa"/>
              <w:right w:w="0" w:type="dxa"/>
            </w:tcMar>
            <w:vAlign w:val="bottom"/>
            <w:hideMark/>
          </w:tcPr>
          <w:p w14:paraId="45A67ECC" w14:textId="77777777" w:rsidR="00000000" w:rsidRDefault="00BF6C45">
            <w:pPr>
              <w:pStyle w:val="a3"/>
              <w:spacing w:before="0" w:beforeAutospacing="0" w:after="0" w:afterAutospacing="0"/>
              <w:ind w:left="120"/>
              <w:rPr>
                <w:sz w:val="16"/>
                <w:szCs w:val="16"/>
              </w:rPr>
            </w:pPr>
            <w:r>
              <w:rPr>
                <w:b/>
                <w:bCs/>
                <w:sz w:val="16"/>
                <w:szCs w:val="16"/>
              </w:rPr>
              <w:t>Balance - September 30, 2020</w:t>
            </w:r>
          </w:p>
        </w:tc>
        <w:tc>
          <w:tcPr>
            <w:tcW w:w="78" w:type="pct"/>
            <w:noWrap/>
            <w:tcMar>
              <w:top w:w="0" w:type="dxa"/>
              <w:left w:w="0" w:type="dxa"/>
              <w:bottom w:w="0" w:type="dxa"/>
              <w:right w:w="0" w:type="dxa"/>
            </w:tcMar>
            <w:vAlign w:val="bottom"/>
            <w:hideMark/>
          </w:tcPr>
          <w:p w14:paraId="1F5B2151" w14:textId="77777777" w:rsidR="00000000" w:rsidRDefault="00BF6C45">
            <w:pPr>
              <w:pStyle w:val="a3"/>
              <w:spacing w:before="0" w:beforeAutospacing="0" w:after="0" w:afterAutospacing="0"/>
              <w:rPr>
                <w:sz w:val="16"/>
                <w:szCs w:val="16"/>
              </w:rPr>
            </w:pPr>
            <w:r>
              <w:rPr>
                <w:sz w:val="16"/>
                <w:szCs w:val="16"/>
              </w:rPr>
              <w:t> </w:t>
            </w:r>
          </w:p>
        </w:tc>
        <w:tc>
          <w:tcPr>
            <w:tcW w:w="254" w:type="pct"/>
            <w:tcBorders>
              <w:bottom w:val="double" w:sz="6" w:space="0" w:color="000000"/>
            </w:tcBorders>
            <w:noWrap/>
            <w:tcMar>
              <w:top w:w="0" w:type="dxa"/>
              <w:left w:w="0" w:type="dxa"/>
              <w:bottom w:w="0" w:type="dxa"/>
              <w:right w:w="0" w:type="dxa"/>
            </w:tcMar>
            <w:vAlign w:val="bottom"/>
            <w:hideMark/>
          </w:tcPr>
          <w:p w14:paraId="0619E5AA" w14:textId="77777777" w:rsidR="00000000" w:rsidRDefault="00BF6C45">
            <w:pPr>
              <w:pStyle w:val="a3"/>
              <w:spacing w:before="0" w:beforeAutospacing="0" w:after="0" w:afterAutospacing="0"/>
              <w:ind w:right="60"/>
              <w:jc w:val="right"/>
              <w:rPr>
                <w:sz w:val="16"/>
                <w:szCs w:val="16"/>
              </w:rPr>
            </w:pPr>
            <w:r>
              <w:rPr>
                <w:sz w:val="16"/>
                <w:szCs w:val="16"/>
              </w:rPr>
              <w:t>194</w:t>
            </w:r>
          </w:p>
        </w:tc>
        <w:tc>
          <w:tcPr>
            <w:tcW w:w="79" w:type="pct"/>
            <w:noWrap/>
            <w:tcMar>
              <w:top w:w="0" w:type="dxa"/>
              <w:left w:w="0" w:type="dxa"/>
              <w:bottom w:w="0" w:type="dxa"/>
              <w:right w:w="0" w:type="dxa"/>
            </w:tcMar>
            <w:vAlign w:val="bottom"/>
            <w:hideMark/>
          </w:tcPr>
          <w:p w14:paraId="2A8C57F1"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65168055" w14:textId="77777777" w:rsidR="00000000" w:rsidRDefault="00BF6C45">
            <w:pPr>
              <w:pStyle w:val="a3"/>
              <w:spacing w:before="0" w:beforeAutospacing="0" w:after="0" w:afterAutospacing="0"/>
              <w:rPr>
                <w:sz w:val="16"/>
                <w:szCs w:val="16"/>
              </w:rPr>
            </w:pPr>
            <w:r>
              <w:rPr>
                <w:sz w:val="16"/>
                <w:szCs w:val="16"/>
              </w:rPr>
              <w:t>$</w:t>
            </w:r>
          </w:p>
        </w:tc>
        <w:tc>
          <w:tcPr>
            <w:tcW w:w="254" w:type="pct"/>
            <w:tcBorders>
              <w:bottom w:val="double" w:sz="6" w:space="0" w:color="000000"/>
            </w:tcBorders>
            <w:noWrap/>
            <w:tcMar>
              <w:top w:w="0" w:type="dxa"/>
              <w:left w:w="0" w:type="dxa"/>
              <w:bottom w:w="0" w:type="dxa"/>
              <w:right w:w="0" w:type="dxa"/>
            </w:tcMar>
            <w:vAlign w:val="bottom"/>
            <w:hideMark/>
          </w:tcPr>
          <w:p w14:paraId="2B46172B" w14:textId="77777777" w:rsidR="00000000" w:rsidRDefault="00BF6C45">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14:paraId="3AF3A1BE" w14:textId="77777777" w:rsidR="00000000" w:rsidRDefault="00BF6C45">
            <w:pPr>
              <w:pStyle w:val="a3"/>
              <w:spacing w:before="0" w:beforeAutospacing="0" w:after="0" w:afterAutospacing="0"/>
              <w:rPr>
                <w:sz w:val="16"/>
                <w:szCs w:val="16"/>
              </w:rPr>
            </w:pPr>
            <w:r>
              <w:rPr>
                <w:sz w:val="16"/>
                <w:szCs w:val="16"/>
              </w:rPr>
              <w:t> </w:t>
            </w:r>
          </w:p>
        </w:tc>
        <w:tc>
          <w:tcPr>
            <w:tcW w:w="257" w:type="pct"/>
            <w:tcBorders>
              <w:bottom w:val="double" w:sz="6" w:space="0" w:color="000000"/>
            </w:tcBorders>
            <w:noWrap/>
            <w:tcMar>
              <w:top w:w="0" w:type="dxa"/>
              <w:left w:w="0" w:type="dxa"/>
              <w:bottom w:w="0" w:type="dxa"/>
              <w:right w:w="0" w:type="dxa"/>
            </w:tcMar>
            <w:vAlign w:val="bottom"/>
            <w:hideMark/>
          </w:tcPr>
          <w:p w14:paraId="2F90B6B0" w14:textId="77777777" w:rsidR="00000000" w:rsidRDefault="00BF6C45">
            <w:pPr>
              <w:pStyle w:val="a3"/>
              <w:spacing w:before="0" w:beforeAutospacing="0" w:after="0" w:afterAutospacing="0"/>
              <w:ind w:right="60"/>
              <w:jc w:val="right"/>
              <w:rPr>
                <w:sz w:val="16"/>
                <w:szCs w:val="16"/>
              </w:rPr>
            </w:pPr>
            <w:r>
              <w:rPr>
                <w:sz w:val="16"/>
                <w:szCs w:val="16"/>
              </w:rPr>
              <w:t>3,581,119</w:t>
            </w:r>
          </w:p>
        </w:tc>
        <w:tc>
          <w:tcPr>
            <w:tcW w:w="79" w:type="pct"/>
            <w:noWrap/>
            <w:tcMar>
              <w:top w:w="0" w:type="dxa"/>
              <w:left w:w="0" w:type="dxa"/>
              <w:bottom w:w="0" w:type="dxa"/>
              <w:right w:w="0" w:type="dxa"/>
            </w:tcMar>
            <w:vAlign w:val="bottom"/>
            <w:hideMark/>
          </w:tcPr>
          <w:p w14:paraId="5DBD4E69"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4275EF21" w14:textId="77777777" w:rsidR="00000000" w:rsidRDefault="00BF6C45">
            <w:pPr>
              <w:pStyle w:val="a3"/>
              <w:spacing w:before="0" w:beforeAutospacing="0" w:after="0" w:afterAutospacing="0"/>
              <w:rPr>
                <w:sz w:val="16"/>
                <w:szCs w:val="16"/>
              </w:rPr>
            </w:pPr>
            <w:r>
              <w:rPr>
                <w:sz w:val="16"/>
                <w:szCs w:val="16"/>
              </w:rPr>
              <w:t>$</w:t>
            </w:r>
          </w:p>
        </w:tc>
        <w:tc>
          <w:tcPr>
            <w:tcW w:w="254" w:type="pct"/>
            <w:tcBorders>
              <w:bottom w:val="double" w:sz="6" w:space="0" w:color="000000"/>
            </w:tcBorders>
            <w:noWrap/>
            <w:tcMar>
              <w:top w:w="0" w:type="dxa"/>
              <w:left w:w="0" w:type="dxa"/>
              <w:bottom w:w="0" w:type="dxa"/>
              <w:right w:w="0" w:type="dxa"/>
            </w:tcMar>
            <w:vAlign w:val="bottom"/>
            <w:hideMark/>
          </w:tcPr>
          <w:p w14:paraId="4163AECA" w14:textId="77777777" w:rsidR="00000000" w:rsidRDefault="00BF6C45">
            <w:pPr>
              <w:pStyle w:val="a3"/>
              <w:spacing w:before="0" w:beforeAutospacing="0" w:after="0" w:afterAutospacing="0"/>
              <w:ind w:right="60"/>
              <w:jc w:val="right"/>
              <w:rPr>
                <w:sz w:val="16"/>
                <w:szCs w:val="16"/>
              </w:rPr>
            </w:pPr>
            <w:r>
              <w:rPr>
                <w:sz w:val="16"/>
                <w:szCs w:val="16"/>
              </w:rPr>
              <w:t>4</w:t>
            </w:r>
          </w:p>
        </w:tc>
        <w:tc>
          <w:tcPr>
            <w:tcW w:w="79" w:type="pct"/>
            <w:noWrap/>
            <w:tcMar>
              <w:top w:w="0" w:type="dxa"/>
              <w:left w:w="0" w:type="dxa"/>
              <w:bottom w:w="0" w:type="dxa"/>
              <w:right w:w="0" w:type="dxa"/>
            </w:tcMar>
            <w:vAlign w:val="bottom"/>
            <w:hideMark/>
          </w:tcPr>
          <w:p w14:paraId="28354125" w14:textId="77777777" w:rsidR="00000000" w:rsidRDefault="00BF6C45">
            <w:pPr>
              <w:pStyle w:val="a3"/>
              <w:spacing w:before="0" w:beforeAutospacing="0" w:after="0" w:afterAutospacing="0"/>
              <w:rPr>
                <w:sz w:val="16"/>
                <w:szCs w:val="16"/>
              </w:rPr>
            </w:pPr>
            <w:r>
              <w:rPr>
                <w:sz w:val="16"/>
                <w:szCs w:val="16"/>
              </w:rPr>
              <w:t> </w:t>
            </w:r>
          </w:p>
        </w:tc>
        <w:tc>
          <w:tcPr>
            <w:tcW w:w="351" w:type="pct"/>
            <w:tcBorders>
              <w:bottom w:val="double" w:sz="6" w:space="0" w:color="000000"/>
            </w:tcBorders>
            <w:noWrap/>
            <w:tcMar>
              <w:top w:w="0" w:type="dxa"/>
              <w:left w:w="0" w:type="dxa"/>
              <w:bottom w:w="0" w:type="dxa"/>
              <w:right w:w="0" w:type="dxa"/>
            </w:tcMar>
            <w:vAlign w:val="bottom"/>
            <w:hideMark/>
          </w:tcPr>
          <w:p w14:paraId="1E10E00A" w14:textId="77777777" w:rsidR="00000000" w:rsidRDefault="00BF6C45">
            <w:pPr>
              <w:pStyle w:val="a3"/>
              <w:spacing w:before="0" w:beforeAutospacing="0" w:after="0" w:afterAutospacing="0"/>
              <w:ind w:right="60"/>
              <w:jc w:val="right"/>
              <w:rPr>
                <w:sz w:val="16"/>
                <w:szCs w:val="16"/>
              </w:rPr>
            </w:pPr>
            <w:r>
              <w:rPr>
                <w:sz w:val="16"/>
                <w:szCs w:val="16"/>
              </w:rPr>
              <w:t>146,581,624</w:t>
            </w:r>
          </w:p>
        </w:tc>
        <w:tc>
          <w:tcPr>
            <w:tcW w:w="79" w:type="pct"/>
            <w:noWrap/>
            <w:tcMar>
              <w:top w:w="0" w:type="dxa"/>
              <w:left w:w="0" w:type="dxa"/>
              <w:bottom w:w="0" w:type="dxa"/>
              <w:right w:w="0" w:type="dxa"/>
            </w:tcMar>
            <w:vAlign w:val="bottom"/>
            <w:hideMark/>
          </w:tcPr>
          <w:p w14:paraId="086FB0EF"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3FE3775F" w14:textId="77777777" w:rsidR="00000000" w:rsidRDefault="00BF6C45">
            <w:pPr>
              <w:pStyle w:val="a3"/>
              <w:spacing w:before="0" w:beforeAutospacing="0" w:after="0" w:afterAutospacing="0"/>
              <w:rPr>
                <w:sz w:val="16"/>
                <w:szCs w:val="16"/>
              </w:rPr>
            </w:pPr>
            <w:r>
              <w:rPr>
                <w:sz w:val="16"/>
                <w:szCs w:val="16"/>
              </w:rPr>
              <w:t>$</w:t>
            </w:r>
          </w:p>
        </w:tc>
        <w:tc>
          <w:tcPr>
            <w:tcW w:w="184" w:type="pct"/>
            <w:tcBorders>
              <w:bottom w:val="double" w:sz="6" w:space="0" w:color="000000"/>
            </w:tcBorders>
            <w:noWrap/>
            <w:tcMar>
              <w:top w:w="0" w:type="dxa"/>
              <w:left w:w="0" w:type="dxa"/>
              <w:bottom w:w="0" w:type="dxa"/>
              <w:right w:w="0" w:type="dxa"/>
            </w:tcMar>
            <w:vAlign w:val="bottom"/>
            <w:hideMark/>
          </w:tcPr>
          <w:p w14:paraId="14675A58" w14:textId="77777777" w:rsidR="00000000" w:rsidRDefault="00BF6C45">
            <w:pPr>
              <w:pStyle w:val="a3"/>
              <w:spacing w:before="0" w:beforeAutospacing="0" w:after="0" w:afterAutospacing="0"/>
              <w:ind w:right="60"/>
              <w:jc w:val="right"/>
              <w:rPr>
                <w:sz w:val="16"/>
                <w:szCs w:val="16"/>
              </w:rPr>
            </w:pPr>
            <w:r>
              <w:rPr>
                <w:sz w:val="16"/>
                <w:szCs w:val="16"/>
              </w:rPr>
              <w:t>6</w:t>
            </w:r>
          </w:p>
        </w:tc>
        <w:tc>
          <w:tcPr>
            <w:tcW w:w="79" w:type="pct"/>
            <w:noWrap/>
            <w:tcMar>
              <w:top w:w="0" w:type="dxa"/>
              <w:left w:w="0" w:type="dxa"/>
              <w:bottom w:w="0" w:type="dxa"/>
              <w:right w:w="0" w:type="dxa"/>
            </w:tcMar>
            <w:vAlign w:val="bottom"/>
            <w:hideMark/>
          </w:tcPr>
          <w:p w14:paraId="5C01ABD9"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472A816B" w14:textId="77777777" w:rsidR="00000000" w:rsidRDefault="00BF6C45">
            <w:pPr>
              <w:pStyle w:val="a3"/>
              <w:spacing w:before="0" w:beforeAutospacing="0" w:after="0" w:afterAutospacing="0"/>
              <w:rPr>
                <w:sz w:val="16"/>
                <w:szCs w:val="16"/>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14:paraId="44B3BAB1" w14:textId="77777777" w:rsidR="00000000" w:rsidRDefault="00BF6C45">
            <w:pPr>
              <w:pStyle w:val="a3"/>
              <w:spacing w:before="0" w:beforeAutospacing="0" w:after="0" w:afterAutospacing="0"/>
              <w:ind w:right="60"/>
              <w:jc w:val="right"/>
              <w:rPr>
                <w:sz w:val="16"/>
                <w:szCs w:val="16"/>
              </w:rPr>
            </w:pPr>
            <w:r>
              <w:rPr>
                <w:sz w:val="16"/>
                <w:szCs w:val="16"/>
              </w:rPr>
              <w:t>1,473,472</w:t>
            </w:r>
          </w:p>
        </w:tc>
        <w:tc>
          <w:tcPr>
            <w:tcW w:w="79" w:type="pct"/>
            <w:noWrap/>
            <w:tcMar>
              <w:top w:w="0" w:type="dxa"/>
              <w:left w:w="0" w:type="dxa"/>
              <w:bottom w:w="0" w:type="dxa"/>
              <w:right w:w="0" w:type="dxa"/>
            </w:tcMar>
            <w:vAlign w:val="bottom"/>
            <w:hideMark/>
          </w:tcPr>
          <w:p w14:paraId="3E0DE374"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35DBBA19" w14:textId="77777777" w:rsidR="00000000" w:rsidRDefault="00BF6C45">
            <w:pPr>
              <w:pStyle w:val="a3"/>
              <w:spacing w:before="0" w:beforeAutospacing="0" w:after="0" w:afterAutospacing="0"/>
              <w:rPr>
                <w:sz w:val="16"/>
                <w:szCs w:val="16"/>
              </w:rPr>
            </w:pPr>
            <w:r>
              <w:rPr>
                <w:sz w:val="16"/>
                <w:szCs w:val="16"/>
              </w:rPr>
              <w:t>$</w:t>
            </w:r>
          </w:p>
        </w:tc>
        <w:tc>
          <w:tcPr>
            <w:tcW w:w="301" w:type="pct"/>
            <w:tcBorders>
              <w:bottom w:val="double" w:sz="6" w:space="0" w:color="000000"/>
            </w:tcBorders>
            <w:noWrap/>
            <w:tcMar>
              <w:top w:w="0" w:type="dxa"/>
              <w:left w:w="0" w:type="dxa"/>
              <w:bottom w:w="0" w:type="dxa"/>
              <w:right w:w="0" w:type="dxa"/>
            </w:tcMar>
            <w:vAlign w:val="bottom"/>
            <w:hideMark/>
          </w:tcPr>
          <w:p w14:paraId="497F2C92" w14:textId="77777777" w:rsidR="00000000" w:rsidRDefault="00BF6C45">
            <w:pPr>
              <w:pStyle w:val="a3"/>
              <w:spacing w:before="0" w:beforeAutospacing="0" w:after="0" w:afterAutospacing="0"/>
              <w:ind w:right="60"/>
              <w:jc w:val="right"/>
              <w:rPr>
                <w:sz w:val="16"/>
                <w:szCs w:val="16"/>
              </w:rPr>
            </w:pPr>
            <w:r>
              <w:rPr>
                <w:sz w:val="16"/>
                <w:szCs w:val="16"/>
              </w:rPr>
              <w:t>155</w:t>
            </w:r>
          </w:p>
        </w:tc>
        <w:tc>
          <w:tcPr>
            <w:tcW w:w="79" w:type="pct"/>
            <w:noWrap/>
            <w:tcMar>
              <w:top w:w="0" w:type="dxa"/>
              <w:left w:w="0" w:type="dxa"/>
              <w:bottom w:w="0" w:type="dxa"/>
              <w:right w:w="0" w:type="dxa"/>
            </w:tcMar>
            <w:vAlign w:val="bottom"/>
            <w:hideMark/>
          </w:tcPr>
          <w:p w14:paraId="2EDDAE90"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097E95C5" w14:textId="77777777" w:rsidR="00000000" w:rsidRDefault="00BF6C45">
            <w:pPr>
              <w:pStyle w:val="a3"/>
              <w:spacing w:before="0" w:beforeAutospacing="0" w:after="0" w:afterAutospacing="0"/>
              <w:rPr>
                <w:sz w:val="16"/>
                <w:szCs w:val="16"/>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14:paraId="584456AB" w14:textId="77777777" w:rsidR="00000000" w:rsidRDefault="00BF6C45">
            <w:pPr>
              <w:pStyle w:val="a3"/>
              <w:spacing w:before="0" w:beforeAutospacing="0" w:after="0" w:afterAutospacing="0"/>
              <w:jc w:val="right"/>
              <w:rPr>
                <w:sz w:val="16"/>
                <w:szCs w:val="16"/>
              </w:rPr>
            </w:pPr>
            <w:r>
              <w:rPr>
                <w:sz w:val="16"/>
                <w:szCs w:val="16"/>
              </w:rPr>
              <w:t>(761,796)</w:t>
            </w:r>
          </w:p>
        </w:tc>
        <w:tc>
          <w:tcPr>
            <w:tcW w:w="79" w:type="pct"/>
            <w:noWrap/>
            <w:tcMar>
              <w:top w:w="0" w:type="dxa"/>
              <w:left w:w="0" w:type="dxa"/>
              <w:bottom w:w="0" w:type="dxa"/>
              <w:right w:w="0" w:type="dxa"/>
            </w:tcMar>
            <w:vAlign w:val="bottom"/>
            <w:hideMark/>
          </w:tcPr>
          <w:p w14:paraId="50BDCF7D" w14:textId="77777777" w:rsidR="00000000" w:rsidRDefault="00BF6C45">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14:paraId="1CCDC16F" w14:textId="77777777" w:rsidR="00000000" w:rsidRDefault="00BF6C45">
            <w:pPr>
              <w:pStyle w:val="a3"/>
              <w:spacing w:before="0" w:beforeAutospacing="0" w:after="0" w:afterAutospacing="0"/>
              <w:rPr>
                <w:sz w:val="16"/>
                <w:szCs w:val="16"/>
              </w:rPr>
            </w:pPr>
            <w:r>
              <w:rPr>
                <w:sz w:val="16"/>
                <w:szCs w:val="16"/>
              </w:rPr>
              <w:t>$</w:t>
            </w:r>
          </w:p>
        </w:tc>
        <w:tc>
          <w:tcPr>
            <w:tcW w:w="312" w:type="pct"/>
            <w:tcBorders>
              <w:bottom w:val="double" w:sz="6" w:space="0" w:color="000000"/>
            </w:tcBorders>
            <w:noWrap/>
            <w:tcMar>
              <w:top w:w="0" w:type="dxa"/>
              <w:left w:w="0" w:type="dxa"/>
              <w:bottom w:w="0" w:type="dxa"/>
              <w:right w:w="0" w:type="dxa"/>
            </w:tcMar>
            <w:vAlign w:val="bottom"/>
            <w:hideMark/>
          </w:tcPr>
          <w:p w14:paraId="1C827CB1" w14:textId="77777777" w:rsidR="00000000" w:rsidRDefault="00BF6C45">
            <w:pPr>
              <w:pStyle w:val="a3"/>
              <w:spacing w:before="0" w:beforeAutospacing="0" w:after="0" w:afterAutospacing="0"/>
              <w:ind w:right="60"/>
              <w:jc w:val="right"/>
              <w:rPr>
                <w:sz w:val="16"/>
                <w:szCs w:val="16"/>
              </w:rPr>
            </w:pPr>
            <w:r>
              <w:rPr>
                <w:sz w:val="16"/>
                <w:szCs w:val="16"/>
              </w:rPr>
              <w:t>711,841</w:t>
            </w:r>
          </w:p>
        </w:tc>
      </w:tr>
      <w:tr w:rsidR="00BF6C45" w14:paraId="7BEB4B4C" w14:textId="77777777">
        <w:trPr>
          <w:divId w:val="288979933"/>
        </w:trPr>
        <w:tc>
          <w:tcPr>
            <w:tcW w:w="1119" w:type="pct"/>
            <w:shd w:val="clear" w:color="auto" w:fill="CCEEFF"/>
            <w:noWrap/>
            <w:tcMar>
              <w:top w:w="0" w:type="dxa"/>
              <w:left w:w="0" w:type="dxa"/>
              <w:bottom w:w="0" w:type="dxa"/>
              <w:right w:w="0" w:type="dxa"/>
            </w:tcMar>
            <w:vAlign w:val="bottom"/>
            <w:hideMark/>
          </w:tcPr>
          <w:p w14:paraId="0B43A267" w14:textId="77777777" w:rsidR="00000000" w:rsidRDefault="00BF6C45">
            <w:pPr>
              <w:pStyle w:val="a3"/>
              <w:spacing w:before="0" w:beforeAutospacing="0" w:after="0" w:afterAutospacing="0"/>
              <w:rPr>
                <w:sz w:val="20"/>
                <w:szCs w:val="20"/>
              </w:rPr>
            </w:pPr>
            <w:r>
              <w:rPr>
                <w:color w:val="FF0000"/>
                <w:sz w:val="16"/>
                <w:szCs w:val="16"/>
              </w:rPr>
              <w:t>​</w:t>
            </w:r>
          </w:p>
        </w:tc>
        <w:tc>
          <w:tcPr>
            <w:tcW w:w="78" w:type="pct"/>
            <w:shd w:val="clear" w:color="auto" w:fill="CCEEFF"/>
            <w:noWrap/>
            <w:tcMar>
              <w:top w:w="0" w:type="dxa"/>
              <w:left w:w="0" w:type="dxa"/>
              <w:bottom w:w="0" w:type="dxa"/>
              <w:right w:w="0" w:type="dxa"/>
            </w:tcMar>
            <w:vAlign w:val="bottom"/>
            <w:hideMark/>
          </w:tcPr>
          <w:p w14:paraId="3CB9FC5F" w14:textId="77777777" w:rsidR="00000000" w:rsidRDefault="00BF6C45">
            <w:pPr>
              <w:pStyle w:val="a3"/>
              <w:spacing w:before="0" w:beforeAutospacing="0" w:after="0" w:afterAutospacing="0"/>
              <w:rPr>
                <w:sz w:val="20"/>
                <w:szCs w:val="20"/>
              </w:rPr>
            </w:pPr>
            <w:r>
              <w:rPr>
                <w:color w:val="FF0000"/>
                <w:sz w:val="16"/>
                <w:szCs w:val="16"/>
              </w:rPr>
              <w:t>​</w:t>
            </w:r>
          </w:p>
        </w:tc>
        <w:tc>
          <w:tcPr>
            <w:tcW w:w="254" w:type="pct"/>
            <w:shd w:val="clear" w:color="auto" w:fill="CCEEFF"/>
            <w:noWrap/>
            <w:tcMar>
              <w:top w:w="0" w:type="dxa"/>
              <w:left w:w="0" w:type="dxa"/>
              <w:bottom w:w="0" w:type="dxa"/>
              <w:right w:w="0" w:type="dxa"/>
            </w:tcMar>
            <w:vAlign w:val="bottom"/>
            <w:hideMark/>
          </w:tcPr>
          <w:p w14:paraId="46138FC5"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777F4870" w14:textId="77777777" w:rsidR="00000000" w:rsidRDefault="00BF6C45">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14:paraId="690AE2A7" w14:textId="77777777" w:rsidR="00000000" w:rsidRDefault="00BF6C45">
            <w:pPr>
              <w:pStyle w:val="a3"/>
              <w:spacing w:before="0" w:beforeAutospacing="0" w:after="0" w:afterAutospacing="0"/>
              <w:rPr>
                <w:sz w:val="20"/>
                <w:szCs w:val="20"/>
              </w:rPr>
            </w:pPr>
            <w:r>
              <w:rPr>
                <w:color w:val="FF0000"/>
                <w:sz w:val="16"/>
                <w:szCs w:val="16"/>
              </w:rPr>
              <w:t>​</w:t>
            </w:r>
          </w:p>
        </w:tc>
        <w:tc>
          <w:tcPr>
            <w:tcW w:w="254" w:type="pct"/>
            <w:shd w:val="clear" w:color="auto" w:fill="CCEEFF"/>
            <w:noWrap/>
            <w:tcMar>
              <w:top w:w="0" w:type="dxa"/>
              <w:left w:w="0" w:type="dxa"/>
              <w:bottom w:w="0" w:type="dxa"/>
              <w:right w:w="0" w:type="dxa"/>
            </w:tcMar>
            <w:vAlign w:val="bottom"/>
            <w:hideMark/>
          </w:tcPr>
          <w:p w14:paraId="61A60525"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39204C89" w14:textId="77777777" w:rsidR="00000000" w:rsidRDefault="00BF6C45">
            <w:pPr>
              <w:pStyle w:val="a3"/>
              <w:spacing w:before="0" w:beforeAutospacing="0" w:after="0" w:afterAutospacing="0"/>
              <w:rPr>
                <w:sz w:val="20"/>
                <w:szCs w:val="20"/>
              </w:rPr>
            </w:pPr>
            <w:r>
              <w:rPr>
                <w:color w:val="FF0000"/>
                <w:sz w:val="16"/>
                <w:szCs w:val="16"/>
              </w:rPr>
              <w:t>​</w:t>
            </w:r>
          </w:p>
        </w:tc>
        <w:tc>
          <w:tcPr>
            <w:tcW w:w="257" w:type="pct"/>
            <w:shd w:val="clear" w:color="auto" w:fill="CCEEFF"/>
            <w:noWrap/>
            <w:tcMar>
              <w:top w:w="0" w:type="dxa"/>
              <w:left w:w="0" w:type="dxa"/>
              <w:bottom w:w="0" w:type="dxa"/>
              <w:right w:w="0" w:type="dxa"/>
            </w:tcMar>
            <w:vAlign w:val="bottom"/>
            <w:hideMark/>
          </w:tcPr>
          <w:p w14:paraId="2724F36C"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4F9B2CEE" w14:textId="77777777" w:rsidR="00000000" w:rsidRDefault="00BF6C45">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14:paraId="0F17973B" w14:textId="77777777" w:rsidR="00000000" w:rsidRDefault="00BF6C45">
            <w:pPr>
              <w:pStyle w:val="a3"/>
              <w:spacing w:before="0" w:beforeAutospacing="0" w:after="0" w:afterAutospacing="0"/>
              <w:rPr>
                <w:sz w:val="20"/>
                <w:szCs w:val="20"/>
              </w:rPr>
            </w:pPr>
            <w:r>
              <w:rPr>
                <w:color w:val="FF0000"/>
                <w:sz w:val="16"/>
                <w:szCs w:val="16"/>
              </w:rPr>
              <w:t>​</w:t>
            </w:r>
          </w:p>
        </w:tc>
        <w:tc>
          <w:tcPr>
            <w:tcW w:w="254" w:type="pct"/>
            <w:shd w:val="clear" w:color="auto" w:fill="CCEEFF"/>
            <w:noWrap/>
            <w:tcMar>
              <w:top w:w="0" w:type="dxa"/>
              <w:left w:w="0" w:type="dxa"/>
              <w:bottom w:w="0" w:type="dxa"/>
              <w:right w:w="0" w:type="dxa"/>
            </w:tcMar>
            <w:vAlign w:val="bottom"/>
            <w:hideMark/>
          </w:tcPr>
          <w:p w14:paraId="17117413"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139EB4E0" w14:textId="77777777" w:rsidR="00000000" w:rsidRDefault="00BF6C45">
            <w:pPr>
              <w:pStyle w:val="a3"/>
              <w:spacing w:before="0" w:beforeAutospacing="0" w:after="0" w:afterAutospacing="0"/>
              <w:rPr>
                <w:sz w:val="20"/>
                <w:szCs w:val="20"/>
              </w:rPr>
            </w:pPr>
            <w:r>
              <w:rPr>
                <w:color w:val="FF0000"/>
                <w:sz w:val="16"/>
                <w:szCs w:val="16"/>
              </w:rPr>
              <w:t>​</w:t>
            </w:r>
          </w:p>
        </w:tc>
        <w:tc>
          <w:tcPr>
            <w:tcW w:w="351" w:type="pct"/>
            <w:shd w:val="clear" w:color="auto" w:fill="CCEEFF"/>
            <w:noWrap/>
            <w:tcMar>
              <w:top w:w="0" w:type="dxa"/>
              <w:left w:w="0" w:type="dxa"/>
              <w:bottom w:w="0" w:type="dxa"/>
              <w:right w:w="0" w:type="dxa"/>
            </w:tcMar>
            <w:vAlign w:val="bottom"/>
            <w:hideMark/>
          </w:tcPr>
          <w:p w14:paraId="4A8DC326"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3B847779" w14:textId="77777777" w:rsidR="00000000" w:rsidRDefault="00BF6C45">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14:paraId="63E841A9" w14:textId="77777777" w:rsidR="00000000" w:rsidRDefault="00BF6C45">
            <w:pPr>
              <w:pStyle w:val="a3"/>
              <w:spacing w:before="0" w:beforeAutospacing="0" w:after="0" w:afterAutospacing="0"/>
              <w:rPr>
                <w:sz w:val="20"/>
                <w:szCs w:val="20"/>
              </w:rPr>
            </w:pPr>
            <w:r>
              <w:rPr>
                <w:color w:val="FF0000"/>
                <w:sz w:val="16"/>
                <w:szCs w:val="16"/>
              </w:rPr>
              <w:t>​</w:t>
            </w:r>
          </w:p>
        </w:tc>
        <w:tc>
          <w:tcPr>
            <w:tcW w:w="184" w:type="pct"/>
            <w:shd w:val="clear" w:color="auto" w:fill="CCEEFF"/>
            <w:noWrap/>
            <w:tcMar>
              <w:top w:w="0" w:type="dxa"/>
              <w:left w:w="0" w:type="dxa"/>
              <w:bottom w:w="0" w:type="dxa"/>
              <w:right w:w="0" w:type="dxa"/>
            </w:tcMar>
            <w:vAlign w:val="bottom"/>
            <w:hideMark/>
          </w:tcPr>
          <w:p w14:paraId="602BCF07"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0BB22932" w14:textId="77777777" w:rsidR="00000000" w:rsidRDefault="00BF6C45">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14:paraId="4CE31AFC" w14:textId="77777777" w:rsidR="00000000" w:rsidRDefault="00BF6C45">
            <w:pPr>
              <w:pStyle w:val="a3"/>
              <w:spacing w:before="0" w:beforeAutospacing="0" w:after="0" w:afterAutospacing="0"/>
              <w:rPr>
                <w:sz w:val="20"/>
                <w:szCs w:val="20"/>
              </w:rPr>
            </w:pPr>
            <w:r>
              <w:rPr>
                <w:color w:val="FF0000"/>
                <w:sz w:val="16"/>
                <w:szCs w:val="16"/>
              </w:rPr>
              <w:t>​</w:t>
            </w:r>
          </w:p>
        </w:tc>
        <w:tc>
          <w:tcPr>
            <w:tcW w:w="284" w:type="pct"/>
            <w:shd w:val="clear" w:color="auto" w:fill="CCEEFF"/>
            <w:noWrap/>
            <w:tcMar>
              <w:top w:w="0" w:type="dxa"/>
              <w:left w:w="0" w:type="dxa"/>
              <w:bottom w:w="0" w:type="dxa"/>
              <w:right w:w="0" w:type="dxa"/>
            </w:tcMar>
            <w:vAlign w:val="bottom"/>
            <w:hideMark/>
          </w:tcPr>
          <w:p w14:paraId="3F8F1BC0"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7028654C" w14:textId="77777777" w:rsidR="00000000" w:rsidRDefault="00BF6C45">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14:paraId="58C2F890" w14:textId="77777777" w:rsidR="00000000" w:rsidRDefault="00BF6C45">
            <w:pPr>
              <w:pStyle w:val="a3"/>
              <w:spacing w:before="0" w:beforeAutospacing="0" w:after="0" w:afterAutospacing="0"/>
              <w:rPr>
                <w:sz w:val="20"/>
                <w:szCs w:val="20"/>
              </w:rPr>
            </w:pPr>
            <w:r>
              <w:rPr>
                <w:color w:val="FF0000"/>
                <w:sz w:val="16"/>
                <w:szCs w:val="16"/>
              </w:rPr>
              <w:t>​</w:t>
            </w:r>
          </w:p>
        </w:tc>
        <w:tc>
          <w:tcPr>
            <w:tcW w:w="301" w:type="pct"/>
            <w:shd w:val="clear" w:color="auto" w:fill="CCEEFF"/>
            <w:noWrap/>
            <w:tcMar>
              <w:top w:w="0" w:type="dxa"/>
              <w:left w:w="0" w:type="dxa"/>
              <w:bottom w:w="0" w:type="dxa"/>
              <w:right w:w="0" w:type="dxa"/>
            </w:tcMar>
            <w:vAlign w:val="bottom"/>
            <w:hideMark/>
          </w:tcPr>
          <w:p w14:paraId="4AC69224"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3EE14326" w14:textId="77777777" w:rsidR="00000000" w:rsidRDefault="00BF6C45">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14:paraId="62D9DB00" w14:textId="77777777" w:rsidR="00000000" w:rsidRDefault="00BF6C45">
            <w:pPr>
              <w:pStyle w:val="a3"/>
              <w:spacing w:before="0" w:beforeAutospacing="0" w:after="0" w:afterAutospacing="0"/>
              <w:rPr>
                <w:sz w:val="20"/>
                <w:szCs w:val="20"/>
              </w:rPr>
            </w:pPr>
            <w:r>
              <w:rPr>
                <w:color w:val="FF0000"/>
                <w:sz w:val="16"/>
                <w:szCs w:val="16"/>
              </w:rPr>
              <w:t>​</w:t>
            </w:r>
          </w:p>
        </w:tc>
        <w:tc>
          <w:tcPr>
            <w:tcW w:w="284" w:type="pct"/>
            <w:shd w:val="clear" w:color="auto" w:fill="CCEEFF"/>
            <w:noWrap/>
            <w:tcMar>
              <w:top w:w="0" w:type="dxa"/>
              <w:left w:w="0" w:type="dxa"/>
              <w:bottom w:w="0" w:type="dxa"/>
              <w:right w:w="0" w:type="dxa"/>
            </w:tcMar>
            <w:vAlign w:val="bottom"/>
            <w:hideMark/>
          </w:tcPr>
          <w:p w14:paraId="5AB372CE" w14:textId="77777777" w:rsidR="00000000" w:rsidRDefault="00BF6C45">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14:paraId="31482094" w14:textId="77777777" w:rsidR="00000000" w:rsidRDefault="00BF6C45">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14:paraId="37169C24" w14:textId="77777777" w:rsidR="00000000" w:rsidRDefault="00BF6C45">
            <w:pPr>
              <w:pStyle w:val="a3"/>
              <w:spacing w:before="0" w:beforeAutospacing="0" w:after="0" w:afterAutospacing="0"/>
              <w:rPr>
                <w:sz w:val="20"/>
                <w:szCs w:val="20"/>
              </w:rPr>
            </w:pPr>
            <w:r>
              <w:rPr>
                <w:color w:val="FF0000"/>
                <w:sz w:val="16"/>
                <w:szCs w:val="16"/>
              </w:rPr>
              <w:t>​</w:t>
            </w:r>
          </w:p>
        </w:tc>
        <w:tc>
          <w:tcPr>
            <w:tcW w:w="312" w:type="pct"/>
            <w:shd w:val="clear" w:color="auto" w:fill="CCEEFF"/>
            <w:noWrap/>
            <w:tcMar>
              <w:top w:w="0" w:type="dxa"/>
              <w:left w:w="0" w:type="dxa"/>
              <w:bottom w:w="0" w:type="dxa"/>
              <w:right w:w="0" w:type="dxa"/>
            </w:tcMar>
            <w:vAlign w:val="bottom"/>
            <w:hideMark/>
          </w:tcPr>
          <w:p w14:paraId="7970EAC4" w14:textId="77777777" w:rsidR="00000000" w:rsidRDefault="00BF6C45">
            <w:pPr>
              <w:pStyle w:val="a3"/>
              <w:spacing w:before="0" w:beforeAutospacing="0" w:after="0" w:afterAutospacing="0"/>
              <w:rPr>
                <w:sz w:val="20"/>
                <w:szCs w:val="20"/>
              </w:rPr>
            </w:pPr>
            <w:r>
              <w:rPr>
                <w:color w:val="FF0000"/>
                <w:sz w:val="16"/>
                <w:szCs w:val="16"/>
              </w:rPr>
              <w:t>​</w:t>
            </w:r>
          </w:p>
        </w:tc>
      </w:tr>
    </w:tbl>
    <w:p w14:paraId="0CB4AA9C" w14:textId="77777777" w:rsidR="00000000" w:rsidRDefault="00BF6C45">
      <w:pPr>
        <w:pStyle w:val="a3"/>
        <w:spacing w:before="0" w:beforeAutospacing="0" w:after="0" w:afterAutospacing="0"/>
        <w:divId w:val="288979933"/>
        <w:rPr>
          <w:sz w:val="20"/>
          <w:szCs w:val="20"/>
        </w:rPr>
      </w:pPr>
      <w:r>
        <w:rPr>
          <w:sz w:val="20"/>
          <w:szCs w:val="20"/>
        </w:rPr>
        <w:t>​</w:t>
      </w:r>
    </w:p>
    <w:p w14:paraId="0A01C9DD" w14:textId="77777777" w:rsidR="00000000" w:rsidRDefault="00BF6C45">
      <w:pPr>
        <w:pStyle w:val="a3"/>
        <w:spacing w:before="0" w:beforeAutospacing="0" w:after="0" w:afterAutospacing="0"/>
        <w:ind w:firstLine="547"/>
        <w:jc w:val="center"/>
        <w:divId w:val="288979933"/>
        <w:rPr>
          <w:sz w:val="20"/>
          <w:szCs w:val="20"/>
        </w:rPr>
      </w:pPr>
      <w:r>
        <w:rPr>
          <w:sz w:val="20"/>
          <w:szCs w:val="20"/>
        </w:rPr>
        <w:t>The accompanying notes are an integral part of these condensed consolidated financial statements.</w:t>
      </w:r>
    </w:p>
    <w:p w14:paraId="01A9D6B1" w14:textId="77777777" w:rsidR="00000000" w:rsidRDefault="00BF6C45">
      <w:pPr>
        <w:pStyle w:val="a3"/>
        <w:spacing w:before="0" w:beforeAutospacing="0" w:after="0" w:afterAutospacing="0"/>
        <w:divId w:val="288979933"/>
        <w:rPr>
          <w:sz w:val="20"/>
          <w:szCs w:val="20"/>
        </w:rPr>
      </w:pPr>
      <w:r>
        <w:rPr>
          <w:sz w:val="20"/>
          <w:szCs w:val="20"/>
        </w:rPr>
        <w:t>​</w:t>
      </w:r>
    </w:p>
    <w:p w14:paraId="6B9DE8A4" w14:textId="77777777" w:rsidR="00000000" w:rsidRDefault="00BF6C45">
      <w:pPr>
        <w:pStyle w:val="a3"/>
        <w:spacing w:before="480" w:beforeAutospacing="0" w:after="0" w:afterAutospacing="0"/>
        <w:jc w:val="center"/>
        <w:divId w:val="2008899140"/>
        <w:rPr>
          <w:sz w:val="20"/>
          <w:szCs w:val="20"/>
        </w:rPr>
      </w:pPr>
      <w:r>
        <w:rPr>
          <w:sz w:val="20"/>
          <w:szCs w:val="20"/>
        </w:rPr>
        <w:lastRenderedPageBreak/>
        <w:t>5</w:t>
      </w:r>
    </w:p>
    <w:p w14:paraId="23F2B918" w14:textId="77777777" w:rsidR="00000000" w:rsidRDefault="00BF6C45">
      <w:pPr>
        <w:pStyle w:val="a3"/>
        <w:spacing w:before="0" w:beforeAutospacing="0" w:after="600" w:afterAutospacing="0"/>
        <w:divId w:val="1771705477"/>
        <w:rPr>
          <w:sz w:val="20"/>
          <w:szCs w:val="20"/>
        </w:rPr>
      </w:pPr>
      <w:hyperlink w:anchor="TOC" w:history="1">
        <w:r>
          <w:rPr>
            <w:rStyle w:val="a4"/>
            <w:sz w:val="20"/>
            <w:szCs w:val="20"/>
          </w:rPr>
          <w:t>Table of Contents</w:t>
        </w:r>
      </w:hyperlink>
    </w:p>
    <w:p w14:paraId="31B380BF" w14:textId="77777777" w:rsidR="00000000" w:rsidRDefault="00BF6C45">
      <w:pPr>
        <w:pStyle w:val="a3"/>
        <w:spacing w:before="0" w:beforeAutospacing="0" w:after="0" w:afterAutospacing="0"/>
        <w:divId w:val="367923659"/>
        <w:rPr>
          <w:sz w:val="20"/>
          <w:szCs w:val="20"/>
        </w:rPr>
      </w:pPr>
      <w:r>
        <w:rPr>
          <w:sz w:val="20"/>
          <w:szCs w:val="20"/>
        </w:rPr>
        <w:t>​</w:t>
      </w:r>
    </w:p>
    <w:p w14:paraId="4E5EED9C" w14:textId="77777777" w:rsidR="00000000" w:rsidRDefault="00BF6C45">
      <w:pPr>
        <w:pStyle w:val="a3"/>
        <w:spacing w:before="0" w:beforeAutospacing="0" w:after="0" w:afterAutospacing="0"/>
        <w:ind w:firstLine="547"/>
        <w:jc w:val="center"/>
        <w:divId w:val="367923659"/>
        <w:rPr>
          <w:b/>
          <w:bCs/>
          <w:sz w:val="20"/>
          <w:szCs w:val="20"/>
        </w:rPr>
      </w:pPr>
      <w:r>
        <w:rPr>
          <w:b/>
          <w:bCs/>
          <w:sz w:val="20"/>
          <w:szCs w:val="20"/>
        </w:rPr>
        <w:t>IOVANCE BIOTHERAPEUTICS, INC.</w:t>
      </w:r>
    </w:p>
    <w:p w14:paraId="2ACE6BCA" w14:textId="77777777" w:rsidR="00000000" w:rsidRDefault="00BF6C45">
      <w:pPr>
        <w:pStyle w:val="a3"/>
        <w:spacing w:before="0" w:beforeAutospacing="0" w:after="0" w:afterAutospacing="0"/>
        <w:jc w:val="center"/>
        <w:divId w:val="367923659"/>
        <w:rPr>
          <w:sz w:val="20"/>
          <w:szCs w:val="20"/>
        </w:rPr>
      </w:pPr>
      <w:r>
        <w:rPr>
          <w:b/>
          <w:bCs/>
          <w:sz w:val="20"/>
          <w:szCs w:val="20"/>
        </w:rPr>
        <w:t>Condensed Consolidated Statements of Stockholders’ Equity</w:t>
      </w:r>
    </w:p>
    <w:p w14:paraId="4C09F05C" w14:textId="77777777" w:rsidR="00000000" w:rsidRDefault="00BF6C45">
      <w:pPr>
        <w:pStyle w:val="a3"/>
        <w:spacing w:before="0" w:beforeAutospacing="0" w:after="0" w:afterAutospacing="0"/>
        <w:jc w:val="center"/>
        <w:divId w:val="367923659"/>
        <w:rPr>
          <w:sz w:val="20"/>
          <w:szCs w:val="20"/>
        </w:rPr>
      </w:pPr>
      <w:r>
        <w:rPr>
          <w:b/>
          <w:bCs/>
          <w:sz w:val="20"/>
          <w:szCs w:val="20"/>
        </w:rPr>
        <w:t>For the Nine Months Ended September 30, 2021 and 2020</w:t>
      </w:r>
    </w:p>
    <w:p w14:paraId="3456DA4E" w14:textId="77777777" w:rsidR="00000000" w:rsidRDefault="00BF6C45">
      <w:pPr>
        <w:pStyle w:val="a3"/>
        <w:spacing w:before="0" w:beforeAutospacing="0" w:after="0" w:afterAutospacing="0"/>
        <w:jc w:val="center"/>
        <w:divId w:val="367923659"/>
        <w:rPr>
          <w:sz w:val="20"/>
          <w:szCs w:val="20"/>
        </w:rPr>
      </w:pPr>
      <w:r>
        <w:rPr>
          <w:b/>
          <w:bCs/>
          <w:sz w:val="20"/>
          <w:szCs w:val="20"/>
        </w:rPr>
        <w:t>(unaudited; in thousands, except share information)</w:t>
      </w:r>
    </w:p>
    <w:p w14:paraId="0301B6DC" w14:textId="77777777" w:rsidR="00000000" w:rsidRDefault="00BF6C45">
      <w:pPr>
        <w:pStyle w:val="a3"/>
        <w:spacing w:before="0" w:beforeAutospacing="0" w:after="0" w:afterAutospacing="0"/>
        <w:divId w:val="36792365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58"/>
        <w:gridCol w:w="160"/>
        <w:gridCol w:w="464"/>
        <w:gridCol w:w="161"/>
        <w:gridCol w:w="89"/>
        <w:gridCol w:w="472"/>
        <w:gridCol w:w="160"/>
        <w:gridCol w:w="701"/>
        <w:gridCol w:w="172"/>
        <w:gridCol w:w="105"/>
        <w:gridCol w:w="562"/>
        <w:gridCol w:w="160"/>
        <w:gridCol w:w="860"/>
        <w:gridCol w:w="160"/>
        <w:gridCol w:w="116"/>
        <w:gridCol w:w="445"/>
        <w:gridCol w:w="160"/>
        <w:gridCol w:w="80"/>
        <w:gridCol w:w="700"/>
        <w:gridCol w:w="160"/>
        <w:gridCol w:w="153"/>
        <w:gridCol w:w="914"/>
        <w:gridCol w:w="160"/>
        <w:gridCol w:w="132"/>
        <w:gridCol w:w="775"/>
        <w:gridCol w:w="160"/>
        <w:gridCol w:w="110"/>
        <w:gridCol w:w="717"/>
      </w:tblGrid>
      <w:tr w:rsidR="00000000" w14:paraId="287018A9" w14:textId="77777777">
        <w:trPr>
          <w:divId w:val="367923659"/>
          <w:trHeight w:val="20"/>
        </w:trPr>
        <w:tc>
          <w:tcPr>
            <w:tcW w:w="1119" w:type="pct"/>
            <w:tcMar>
              <w:top w:w="0" w:type="dxa"/>
              <w:left w:w="0" w:type="dxa"/>
              <w:bottom w:w="0" w:type="dxa"/>
              <w:right w:w="0" w:type="dxa"/>
            </w:tcMar>
            <w:vAlign w:val="bottom"/>
            <w:hideMark/>
          </w:tcPr>
          <w:p w14:paraId="73D0C533" w14:textId="77777777" w:rsidR="00000000" w:rsidRDefault="00BF6C45">
            <w:pPr>
              <w:pStyle w:val="a3"/>
              <w:spacing w:before="0" w:beforeAutospacing="0" w:after="0" w:afterAutospacing="0"/>
              <w:divId w:val="1063063421"/>
              <w:rPr>
                <w:sz w:val="20"/>
                <w:szCs w:val="20"/>
              </w:rPr>
            </w:pPr>
            <w:r>
              <w:rPr>
                <w:sz w:val="2"/>
                <w:szCs w:val="2"/>
              </w:rPr>
              <w:t>​</w:t>
            </w:r>
          </w:p>
        </w:tc>
        <w:tc>
          <w:tcPr>
            <w:tcW w:w="78" w:type="pct"/>
            <w:noWrap/>
            <w:tcMar>
              <w:top w:w="0" w:type="dxa"/>
              <w:left w:w="0" w:type="dxa"/>
              <w:bottom w:w="0" w:type="dxa"/>
              <w:right w:w="0" w:type="dxa"/>
            </w:tcMar>
            <w:vAlign w:val="bottom"/>
            <w:hideMark/>
          </w:tcPr>
          <w:p w14:paraId="2B2A26F9" w14:textId="77777777" w:rsidR="00000000" w:rsidRDefault="00BF6C45">
            <w:pPr>
              <w:pStyle w:val="a3"/>
              <w:spacing w:before="0" w:beforeAutospacing="0" w:after="0" w:afterAutospacing="0"/>
              <w:divId w:val="1305621942"/>
              <w:rPr>
                <w:sz w:val="20"/>
                <w:szCs w:val="20"/>
              </w:rPr>
            </w:pPr>
            <w:r>
              <w:rPr>
                <w:sz w:val="2"/>
                <w:szCs w:val="2"/>
              </w:rPr>
              <w:t>​</w:t>
            </w:r>
          </w:p>
        </w:tc>
        <w:tc>
          <w:tcPr>
            <w:tcW w:w="254" w:type="pct"/>
            <w:noWrap/>
            <w:tcMar>
              <w:top w:w="0" w:type="dxa"/>
              <w:left w:w="0" w:type="dxa"/>
              <w:bottom w:w="0" w:type="dxa"/>
              <w:right w:w="0" w:type="dxa"/>
            </w:tcMar>
            <w:vAlign w:val="bottom"/>
            <w:hideMark/>
          </w:tcPr>
          <w:p w14:paraId="0B25E92A" w14:textId="77777777" w:rsidR="00000000" w:rsidRDefault="00BF6C45">
            <w:pPr>
              <w:pStyle w:val="a3"/>
              <w:spacing w:before="0" w:beforeAutospacing="0" w:after="0" w:afterAutospacing="0"/>
              <w:divId w:val="1619678830"/>
              <w:rPr>
                <w:sz w:val="20"/>
                <w:szCs w:val="20"/>
              </w:rPr>
            </w:pPr>
            <w:r>
              <w:rPr>
                <w:sz w:val="2"/>
                <w:szCs w:val="2"/>
              </w:rPr>
              <w:t>​</w:t>
            </w:r>
          </w:p>
        </w:tc>
        <w:tc>
          <w:tcPr>
            <w:tcW w:w="78" w:type="pct"/>
            <w:noWrap/>
            <w:tcMar>
              <w:top w:w="0" w:type="dxa"/>
              <w:left w:w="0" w:type="dxa"/>
              <w:bottom w:w="0" w:type="dxa"/>
              <w:right w:w="0" w:type="dxa"/>
            </w:tcMar>
            <w:vAlign w:val="bottom"/>
            <w:hideMark/>
          </w:tcPr>
          <w:p w14:paraId="486EA768" w14:textId="77777777" w:rsidR="00000000" w:rsidRDefault="00BF6C45">
            <w:pPr>
              <w:pStyle w:val="a3"/>
              <w:spacing w:before="0" w:beforeAutospacing="0" w:after="0" w:afterAutospacing="0"/>
              <w:divId w:val="1201627836"/>
              <w:rPr>
                <w:sz w:val="20"/>
                <w:szCs w:val="20"/>
              </w:rPr>
            </w:pPr>
            <w:r>
              <w:rPr>
                <w:sz w:val="2"/>
                <w:szCs w:val="2"/>
              </w:rPr>
              <w:t>​</w:t>
            </w:r>
          </w:p>
        </w:tc>
        <w:tc>
          <w:tcPr>
            <w:tcW w:w="48" w:type="pct"/>
            <w:noWrap/>
            <w:tcMar>
              <w:top w:w="0" w:type="dxa"/>
              <w:left w:w="0" w:type="dxa"/>
              <w:bottom w:w="0" w:type="dxa"/>
              <w:right w:w="0" w:type="dxa"/>
            </w:tcMar>
            <w:vAlign w:val="bottom"/>
            <w:hideMark/>
          </w:tcPr>
          <w:p w14:paraId="58190EA1" w14:textId="77777777" w:rsidR="00000000" w:rsidRDefault="00BF6C45">
            <w:pPr>
              <w:pStyle w:val="a3"/>
              <w:spacing w:before="0" w:beforeAutospacing="0" w:after="0" w:afterAutospacing="0"/>
              <w:divId w:val="2111702670"/>
              <w:rPr>
                <w:sz w:val="20"/>
                <w:szCs w:val="20"/>
              </w:rPr>
            </w:pPr>
            <w:r>
              <w:rPr>
                <w:sz w:val="2"/>
                <w:szCs w:val="2"/>
              </w:rPr>
              <w:t>​</w:t>
            </w:r>
          </w:p>
        </w:tc>
        <w:tc>
          <w:tcPr>
            <w:tcW w:w="254" w:type="pct"/>
            <w:noWrap/>
            <w:tcMar>
              <w:top w:w="0" w:type="dxa"/>
              <w:left w:w="0" w:type="dxa"/>
              <w:bottom w:w="0" w:type="dxa"/>
              <w:right w:w="0" w:type="dxa"/>
            </w:tcMar>
            <w:vAlign w:val="bottom"/>
            <w:hideMark/>
          </w:tcPr>
          <w:p w14:paraId="54532C20" w14:textId="77777777" w:rsidR="00000000" w:rsidRDefault="00BF6C45">
            <w:pPr>
              <w:pStyle w:val="a3"/>
              <w:spacing w:before="0" w:beforeAutospacing="0" w:after="0" w:afterAutospacing="0"/>
              <w:divId w:val="325978877"/>
              <w:rPr>
                <w:sz w:val="20"/>
                <w:szCs w:val="20"/>
              </w:rPr>
            </w:pPr>
            <w:r>
              <w:rPr>
                <w:sz w:val="2"/>
                <w:szCs w:val="2"/>
              </w:rPr>
              <w:t>​</w:t>
            </w:r>
          </w:p>
        </w:tc>
        <w:tc>
          <w:tcPr>
            <w:tcW w:w="78" w:type="pct"/>
            <w:noWrap/>
            <w:tcMar>
              <w:top w:w="0" w:type="dxa"/>
              <w:left w:w="0" w:type="dxa"/>
              <w:bottom w:w="0" w:type="dxa"/>
              <w:right w:w="0" w:type="dxa"/>
            </w:tcMar>
            <w:vAlign w:val="bottom"/>
            <w:hideMark/>
          </w:tcPr>
          <w:p w14:paraId="15D0A836" w14:textId="77777777" w:rsidR="00000000" w:rsidRDefault="00BF6C45">
            <w:pPr>
              <w:pStyle w:val="a3"/>
              <w:spacing w:before="0" w:beforeAutospacing="0" w:after="0" w:afterAutospacing="0"/>
              <w:divId w:val="1937978740"/>
              <w:rPr>
                <w:sz w:val="20"/>
                <w:szCs w:val="20"/>
              </w:rPr>
            </w:pPr>
            <w:r>
              <w:rPr>
                <w:sz w:val="2"/>
                <w:szCs w:val="2"/>
              </w:rPr>
              <w:t>​</w:t>
            </w:r>
          </w:p>
        </w:tc>
        <w:tc>
          <w:tcPr>
            <w:tcW w:w="257" w:type="pct"/>
            <w:noWrap/>
            <w:tcMar>
              <w:top w:w="0" w:type="dxa"/>
              <w:left w:w="0" w:type="dxa"/>
              <w:bottom w:w="0" w:type="dxa"/>
              <w:right w:w="0" w:type="dxa"/>
            </w:tcMar>
            <w:vAlign w:val="bottom"/>
            <w:hideMark/>
          </w:tcPr>
          <w:p w14:paraId="00D1D844" w14:textId="77777777" w:rsidR="00000000" w:rsidRDefault="00BF6C45">
            <w:pPr>
              <w:pStyle w:val="a3"/>
              <w:spacing w:before="0" w:beforeAutospacing="0" w:after="0" w:afterAutospacing="0"/>
              <w:divId w:val="307324092"/>
              <w:rPr>
                <w:sz w:val="20"/>
                <w:szCs w:val="20"/>
              </w:rPr>
            </w:pPr>
            <w:r>
              <w:rPr>
                <w:sz w:val="2"/>
                <w:szCs w:val="2"/>
              </w:rPr>
              <w:t>​</w:t>
            </w:r>
          </w:p>
        </w:tc>
        <w:tc>
          <w:tcPr>
            <w:tcW w:w="78" w:type="pct"/>
            <w:noWrap/>
            <w:tcMar>
              <w:top w:w="0" w:type="dxa"/>
              <w:left w:w="0" w:type="dxa"/>
              <w:bottom w:w="0" w:type="dxa"/>
              <w:right w:w="0" w:type="dxa"/>
            </w:tcMar>
            <w:vAlign w:val="bottom"/>
            <w:hideMark/>
          </w:tcPr>
          <w:p w14:paraId="0D626878" w14:textId="77777777" w:rsidR="00000000" w:rsidRDefault="00BF6C45">
            <w:pPr>
              <w:pStyle w:val="a3"/>
              <w:spacing w:before="0" w:beforeAutospacing="0" w:after="0" w:afterAutospacing="0"/>
              <w:divId w:val="1102577797"/>
              <w:rPr>
                <w:sz w:val="20"/>
                <w:szCs w:val="20"/>
              </w:rPr>
            </w:pPr>
            <w:r>
              <w:rPr>
                <w:sz w:val="2"/>
                <w:szCs w:val="2"/>
              </w:rPr>
              <w:t>​</w:t>
            </w:r>
          </w:p>
        </w:tc>
        <w:tc>
          <w:tcPr>
            <w:tcW w:w="48" w:type="pct"/>
            <w:noWrap/>
            <w:tcMar>
              <w:top w:w="0" w:type="dxa"/>
              <w:left w:w="0" w:type="dxa"/>
              <w:bottom w:w="0" w:type="dxa"/>
              <w:right w:w="0" w:type="dxa"/>
            </w:tcMar>
            <w:vAlign w:val="bottom"/>
            <w:hideMark/>
          </w:tcPr>
          <w:p w14:paraId="134E8D2D" w14:textId="77777777" w:rsidR="00000000" w:rsidRDefault="00BF6C45">
            <w:pPr>
              <w:pStyle w:val="a3"/>
              <w:spacing w:before="0" w:beforeAutospacing="0" w:after="0" w:afterAutospacing="0"/>
              <w:divId w:val="666791854"/>
              <w:rPr>
                <w:sz w:val="20"/>
                <w:szCs w:val="20"/>
              </w:rPr>
            </w:pPr>
            <w:r>
              <w:rPr>
                <w:sz w:val="2"/>
                <w:szCs w:val="2"/>
              </w:rPr>
              <w:t>​</w:t>
            </w:r>
          </w:p>
        </w:tc>
        <w:tc>
          <w:tcPr>
            <w:tcW w:w="254" w:type="pct"/>
            <w:noWrap/>
            <w:tcMar>
              <w:top w:w="0" w:type="dxa"/>
              <w:left w:w="0" w:type="dxa"/>
              <w:bottom w:w="0" w:type="dxa"/>
              <w:right w:w="0" w:type="dxa"/>
            </w:tcMar>
            <w:vAlign w:val="bottom"/>
            <w:hideMark/>
          </w:tcPr>
          <w:p w14:paraId="478AC490" w14:textId="77777777" w:rsidR="00000000" w:rsidRDefault="00BF6C45">
            <w:pPr>
              <w:pStyle w:val="a3"/>
              <w:spacing w:before="0" w:beforeAutospacing="0" w:after="0" w:afterAutospacing="0"/>
              <w:divId w:val="340012753"/>
              <w:rPr>
                <w:sz w:val="20"/>
                <w:szCs w:val="20"/>
              </w:rPr>
            </w:pPr>
            <w:r>
              <w:rPr>
                <w:sz w:val="2"/>
                <w:szCs w:val="2"/>
              </w:rPr>
              <w:t>​</w:t>
            </w:r>
          </w:p>
        </w:tc>
        <w:tc>
          <w:tcPr>
            <w:tcW w:w="78" w:type="pct"/>
            <w:noWrap/>
            <w:tcMar>
              <w:top w:w="0" w:type="dxa"/>
              <w:left w:w="0" w:type="dxa"/>
              <w:bottom w:w="0" w:type="dxa"/>
              <w:right w:w="0" w:type="dxa"/>
            </w:tcMar>
            <w:vAlign w:val="bottom"/>
            <w:hideMark/>
          </w:tcPr>
          <w:p w14:paraId="31A395E7" w14:textId="77777777" w:rsidR="00000000" w:rsidRDefault="00BF6C45">
            <w:pPr>
              <w:pStyle w:val="a3"/>
              <w:spacing w:before="0" w:beforeAutospacing="0" w:after="0" w:afterAutospacing="0"/>
              <w:divId w:val="1294867746"/>
              <w:rPr>
                <w:sz w:val="20"/>
                <w:szCs w:val="20"/>
              </w:rPr>
            </w:pPr>
            <w:r>
              <w:rPr>
                <w:sz w:val="2"/>
                <w:szCs w:val="2"/>
              </w:rPr>
              <w:t>​</w:t>
            </w:r>
          </w:p>
        </w:tc>
        <w:tc>
          <w:tcPr>
            <w:tcW w:w="350" w:type="pct"/>
            <w:noWrap/>
            <w:tcMar>
              <w:top w:w="0" w:type="dxa"/>
              <w:left w:w="0" w:type="dxa"/>
              <w:bottom w:w="0" w:type="dxa"/>
              <w:right w:w="0" w:type="dxa"/>
            </w:tcMar>
            <w:vAlign w:val="bottom"/>
            <w:hideMark/>
          </w:tcPr>
          <w:p w14:paraId="6BBA88F2" w14:textId="77777777" w:rsidR="00000000" w:rsidRDefault="00BF6C45">
            <w:pPr>
              <w:pStyle w:val="a3"/>
              <w:spacing w:before="0" w:beforeAutospacing="0" w:after="0" w:afterAutospacing="0"/>
              <w:divId w:val="1149398561"/>
              <w:rPr>
                <w:sz w:val="20"/>
                <w:szCs w:val="20"/>
              </w:rPr>
            </w:pPr>
            <w:r>
              <w:rPr>
                <w:sz w:val="2"/>
                <w:szCs w:val="2"/>
              </w:rPr>
              <w:t>​</w:t>
            </w:r>
          </w:p>
        </w:tc>
        <w:tc>
          <w:tcPr>
            <w:tcW w:w="78" w:type="pct"/>
            <w:noWrap/>
            <w:tcMar>
              <w:top w:w="0" w:type="dxa"/>
              <w:left w:w="0" w:type="dxa"/>
              <w:bottom w:w="0" w:type="dxa"/>
              <w:right w:w="0" w:type="dxa"/>
            </w:tcMar>
            <w:vAlign w:val="bottom"/>
            <w:hideMark/>
          </w:tcPr>
          <w:p w14:paraId="6E24976F" w14:textId="77777777" w:rsidR="00000000" w:rsidRDefault="00BF6C45">
            <w:pPr>
              <w:pStyle w:val="a3"/>
              <w:spacing w:before="0" w:beforeAutospacing="0" w:after="0" w:afterAutospacing="0"/>
              <w:divId w:val="1456411227"/>
              <w:rPr>
                <w:sz w:val="20"/>
                <w:szCs w:val="20"/>
              </w:rPr>
            </w:pPr>
            <w:r>
              <w:rPr>
                <w:sz w:val="2"/>
                <w:szCs w:val="2"/>
              </w:rPr>
              <w:t>​</w:t>
            </w:r>
          </w:p>
        </w:tc>
        <w:tc>
          <w:tcPr>
            <w:tcW w:w="48" w:type="pct"/>
            <w:noWrap/>
            <w:tcMar>
              <w:top w:w="0" w:type="dxa"/>
              <w:left w:w="0" w:type="dxa"/>
              <w:bottom w:w="0" w:type="dxa"/>
              <w:right w:w="0" w:type="dxa"/>
            </w:tcMar>
            <w:vAlign w:val="bottom"/>
            <w:hideMark/>
          </w:tcPr>
          <w:p w14:paraId="0CD27058" w14:textId="77777777" w:rsidR="00000000" w:rsidRDefault="00BF6C45">
            <w:pPr>
              <w:pStyle w:val="a3"/>
              <w:spacing w:before="0" w:beforeAutospacing="0" w:after="0" w:afterAutospacing="0"/>
              <w:divId w:val="66273391"/>
              <w:rPr>
                <w:sz w:val="20"/>
                <w:szCs w:val="20"/>
              </w:rPr>
            </w:pPr>
            <w:r>
              <w:rPr>
                <w:sz w:val="2"/>
                <w:szCs w:val="2"/>
              </w:rPr>
              <w:t>​</w:t>
            </w:r>
          </w:p>
        </w:tc>
        <w:tc>
          <w:tcPr>
            <w:tcW w:w="184" w:type="pct"/>
            <w:noWrap/>
            <w:tcMar>
              <w:top w:w="0" w:type="dxa"/>
              <w:left w:w="0" w:type="dxa"/>
              <w:bottom w:w="0" w:type="dxa"/>
              <w:right w:w="0" w:type="dxa"/>
            </w:tcMar>
            <w:vAlign w:val="bottom"/>
            <w:hideMark/>
          </w:tcPr>
          <w:p w14:paraId="002C8C8E" w14:textId="77777777" w:rsidR="00000000" w:rsidRDefault="00BF6C45">
            <w:pPr>
              <w:pStyle w:val="a3"/>
              <w:spacing w:before="0" w:beforeAutospacing="0" w:after="0" w:afterAutospacing="0"/>
              <w:divId w:val="980844249"/>
              <w:rPr>
                <w:sz w:val="20"/>
                <w:szCs w:val="20"/>
              </w:rPr>
            </w:pPr>
            <w:r>
              <w:rPr>
                <w:sz w:val="2"/>
                <w:szCs w:val="2"/>
              </w:rPr>
              <w:t>​</w:t>
            </w:r>
          </w:p>
        </w:tc>
        <w:tc>
          <w:tcPr>
            <w:tcW w:w="78" w:type="pct"/>
            <w:noWrap/>
            <w:tcMar>
              <w:top w:w="0" w:type="dxa"/>
              <w:left w:w="0" w:type="dxa"/>
              <w:bottom w:w="0" w:type="dxa"/>
              <w:right w:w="0" w:type="dxa"/>
            </w:tcMar>
            <w:vAlign w:val="bottom"/>
            <w:hideMark/>
          </w:tcPr>
          <w:p w14:paraId="4818D9FC" w14:textId="77777777" w:rsidR="00000000" w:rsidRDefault="00BF6C45">
            <w:pPr>
              <w:pStyle w:val="a3"/>
              <w:spacing w:before="0" w:beforeAutospacing="0" w:after="0" w:afterAutospacing="0"/>
              <w:divId w:val="661782933"/>
              <w:rPr>
                <w:sz w:val="20"/>
                <w:szCs w:val="20"/>
              </w:rPr>
            </w:pPr>
            <w:r>
              <w:rPr>
                <w:sz w:val="2"/>
                <w:szCs w:val="2"/>
              </w:rPr>
              <w:t>​</w:t>
            </w:r>
          </w:p>
        </w:tc>
        <w:tc>
          <w:tcPr>
            <w:tcW w:w="48" w:type="pct"/>
            <w:noWrap/>
            <w:tcMar>
              <w:top w:w="0" w:type="dxa"/>
              <w:left w:w="0" w:type="dxa"/>
              <w:bottom w:w="0" w:type="dxa"/>
              <w:right w:w="0" w:type="dxa"/>
            </w:tcMar>
            <w:vAlign w:val="bottom"/>
            <w:hideMark/>
          </w:tcPr>
          <w:p w14:paraId="7C6F6D70" w14:textId="77777777" w:rsidR="00000000" w:rsidRDefault="00BF6C45">
            <w:pPr>
              <w:pStyle w:val="a3"/>
              <w:spacing w:before="0" w:beforeAutospacing="0" w:after="0" w:afterAutospacing="0"/>
              <w:divId w:val="1829055420"/>
              <w:rPr>
                <w:sz w:val="20"/>
                <w:szCs w:val="20"/>
              </w:rPr>
            </w:pPr>
            <w:r>
              <w:rPr>
                <w:sz w:val="2"/>
                <w:szCs w:val="2"/>
              </w:rPr>
              <w:t>​</w:t>
            </w:r>
          </w:p>
        </w:tc>
        <w:tc>
          <w:tcPr>
            <w:tcW w:w="284" w:type="pct"/>
            <w:noWrap/>
            <w:tcMar>
              <w:top w:w="0" w:type="dxa"/>
              <w:left w:w="0" w:type="dxa"/>
              <w:bottom w:w="0" w:type="dxa"/>
              <w:right w:w="0" w:type="dxa"/>
            </w:tcMar>
            <w:vAlign w:val="bottom"/>
            <w:hideMark/>
          </w:tcPr>
          <w:p w14:paraId="59C6688F" w14:textId="77777777" w:rsidR="00000000" w:rsidRDefault="00BF6C45">
            <w:pPr>
              <w:pStyle w:val="a3"/>
              <w:spacing w:before="0" w:beforeAutospacing="0" w:after="0" w:afterAutospacing="0"/>
              <w:divId w:val="1041322625"/>
              <w:rPr>
                <w:sz w:val="20"/>
                <w:szCs w:val="20"/>
              </w:rPr>
            </w:pPr>
            <w:r>
              <w:rPr>
                <w:sz w:val="2"/>
                <w:szCs w:val="2"/>
              </w:rPr>
              <w:t>​</w:t>
            </w:r>
          </w:p>
        </w:tc>
        <w:tc>
          <w:tcPr>
            <w:tcW w:w="78" w:type="pct"/>
            <w:noWrap/>
            <w:tcMar>
              <w:top w:w="0" w:type="dxa"/>
              <w:left w:w="0" w:type="dxa"/>
              <w:bottom w:w="0" w:type="dxa"/>
              <w:right w:w="0" w:type="dxa"/>
            </w:tcMar>
            <w:vAlign w:val="bottom"/>
            <w:hideMark/>
          </w:tcPr>
          <w:p w14:paraId="2BA60DFE" w14:textId="77777777" w:rsidR="00000000" w:rsidRDefault="00BF6C45">
            <w:pPr>
              <w:pStyle w:val="a3"/>
              <w:spacing w:before="0" w:beforeAutospacing="0" w:after="0" w:afterAutospacing="0"/>
              <w:divId w:val="784008866"/>
              <w:rPr>
                <w:sz w:val="20"/>
                <w:szCs w:val="20"/>
              </w:rPr>
            </w:pPr>
            <w:r>
              <w:rPr>
                <w:sz w:val="2"/>
                <w:szCs w:val="2"/>
              </w:rPr>
              <w:t>​</w:t>
            </w:r>
          </w:p>
        </w:tc>
        <w:tc>
          <w:tcPr>
            <w:tcW w:w="53" w:type="pct"/>
            <w:noWrap/>
            <w:tcMar>
              <w:top w:w="0" w:type="dxa"/>
              <w:left w:w="0" w:type="dxa"/>
              <w:bottom w:w="0" w:type="dxa"/>
              <w:right w:w="0" w:type="dxa"/>
            </w:tcMar>
            <w:vAlign w:val="bottom"/>
            <w:hideMark/>
          </w:tcPr>
          <w:p w14:paraId="1C738D29" w14:textId="77777777" w:rsidR="00000000" w:rsidRDefault="00BF6C45">
            <w:pPr>
              <w:pStyle w:val="a3"/>
              <w:spacing w:before="0" w:beforeAutospacing="0" w:after="0" w:afterAutospacing="0"/>
              <w:divId w:val="1257136977"/>
              <w:rPr>
                <w:sz w:val="20"/>
                <w:szCs w:val="20"/>
              </w:rPr>
            </w:pPr>
            <w:r>
              <w:rPr>
                <w:sz w:val="2"/>
                <w:szCs w:val="2"/>
              </w:rPr>
              <w:t>​</w:t>
            </w:r>
          </w:p>
        </w:tc>
        <w:tc>
          <w:tcPr>
            <w:tcW w:w="318" w:type="pct"/>
            <w:noWrap/>
            <w:tcMar>
              <w:top w:w="0" w:type="dxa"/>
              <w:left w:w="0" w:type="dxa"/>
              <w:bottom w:w="0" w:type="dxa"/>
              <w:right w:w="0" w:type="dxa"/>
            </w:tcMar>
            <w:vAlign w:val="bottom"/>
            <w:hideMark/>
          </w:tcPr>
          <w:p w14:paraId="17FB271A" w14:textId="77777777" w:rsidR="00000000" w:rsidRDefault="00BF6C45">
            <w:pPr>
              <w:pStyle w:val="a3"/>
              <w:spacing w:before="0" w:beforeAutospacing="0" w:after="0" w:afterAutospacing="0"/>
              <w:divId w:val="1592158202"/>
              <w:rPr>
                <w:sz w:val="20"/>
                <w:szCs w:val="20"/>
              </w:rPr>
            </w:pPr>
            <w:r>
              <w:rPr>
                <w:sz w:val="2"/>
                <w:szCs w:val="2"/>
              </w:rPr>
              <w:t>​</w:t>
            </w:r>
          </w:p>
        </w:tc>
        <w:tc>
          <w:tcPr>
            <w:tcW w:w="78" w:type="pct"/>
            <w:noWrap/>
            <w:tcMar>
              <w:top w:w="0" w:type="dxa"/>
              <w:left w:w="0" w:type="dxa"/>
              <w:bottom w:w="0" w:type="dxa"/>
              <w:right w:w="0" w:type="dxa"/>
            </w:tcMar>
            <w:vAlign w:val="bottom"/>
            <w:hideMark/>
          </w:tcPr>
          <w:p w14:paraId="1917D5AF" w14:textId="77777777" w:rsidR="00000000" w:rsidRDefault="00BF6C45">
            <w:pPr>
              <w:pStyle w:val="a3"/>
              <w:spacing w:before="0" w:beforeAutospacing="0" w:after="0" w:afterAutospacing="0"/>
              <w:divId w:val="1887177775"/>
              <w:rPr>
                <w:sz w:val="20"/>
                <w:szCs w:val="20"/>
              </w:rPr>
            </w:pPr>
            <w:r>
              <w:rPr>
                <w:sz w:val="2"/>
                <w:szCs w:val="2"/>
              </w:rPr>
              <w:t>​</w:t>
            </w:r>
          </w:p>
        </w:tc>
        <w:tc>
          <w:tcPr>
            <w:tcW w:w="48" w:type="pct"/>
            <w:noWrap/>
            <w:tcMar>
              <w:top w:w="0" w:type="dxa"/>
              <w:left w:w="0" w:type="dxa"/>
              <w:bottom w:w="0" w:type="dxa"/>
              <w:right w:w="0" w:type="dxa"/>
            </w:tcMar>
            <w:vAlign w:val="bottom"/>
            <w:hideMark/>
          </w:tcPr>
          <w:p w14:paraId="426D47C2" w14:textId="77777777" w:rsidR="00000000" w:rsidRDefault="00BF6C45">
            <w:pPr>
              <w:pStyle w:val="a3"/>
              <w:spacing w:before="0" w:beforeAutospacing="0" w:after="0" w:afterAutospacing="0"/>
              <w:divId w:val="274945444"/>
              <w:rPr>
                <w:sz w:val="20"/>
                <w:szCs w:val="20"/>
              </w:rPr>
            </w:pPr>
            <w:r>
              <w:rPr>
                <w:sz w:val="2"/>
                <w:szCs w:val="2"/>
              </w:rPr>
              <w:t>​</w:t>
            </w:r>
          </w:p>
        </w:tc>
        <w:tc>
          <w:tcPr>
            <w:tcW w:w="284" w:type="pct"/>
            <w:noWrap/>
            <w:tcMar>
              <w:top w:w="0" w:type="dxa"/>
              <w:left w:w="0" w:type="dxa"/>
              <w:bottom w:w="0" w:type="dxa"/>
              <w:right w:w="0" w:type="dxa"/>
            </w:tcMar>
            <w:vAlign w:val="bottom"/>
            <w:hideMark/>
          </w:tcPr>
          <w:p w14:paraId="7566A541" w14:textId="77777777" w:rsidR="00000000" w:rsidRDefault="00BF6C45">
            <w:pPr>
              <w:pStyle w:val="a3"/>
              <w:spacing w:before="0" w:beforeAutospacing="0" w:after="0" w:afterAutospacing="0"/>
              <w:divId w:val="992370271"/>
              <w:rPr>
                <w:sz w:val="20"/>
                <w:szCs w:val="20"/>
              </w:rPr>
            </w:pPr>
            <w:r>
              <w:rPr>
                <w:sz w:val="2"/>
                <w:szCs w:val="2"/>
              </w:rPr>
              <w:t>​</w:t>
            </w:r>
          </w:p>
        </w:tc>
        <w:tc>
          <w:tcPr>
            <w:tcW w:w="78" w:type="pct"/>
            <w:noWrap/>
            <w:tcMar>
              <w:top w:w="0" w:type="dxa"/>
              <w:left w:w="0" w:type="dxa"/>
              <w:bottom w:w="0" w:type="dxa"/>
              <w:right w:w="0" w:type="dxa"/>
            </w:tcMar>
            <w:vAlign w:val="bottom"/>
            <w:hideMark/>
          </w:tcPr>
          <w:p w14:paraId="7DDEAF43" w14:textId="77777777" w:rsidR="00000000" w:rsidRDefault="00BF6C45">
            <w:pPr>
              <w:pStyle w:val="a3"/>
              <w:spacing w:before="0" w:beforeAutospacing="0" w:after="0" w:afterAutospacing="0"/>
              <w:divId w:val="335111943"/>
              <w:rPr>
                <w:sz w:val="20"/>
                <w:szCs w:val="20"/>
              </w:rPr>
            </w:pPr>
            <w:r>
              <w:rPr>
                <w:sz w:val="2"/>
                <w:szCs w:val="2"/>
              </w:rPr>
              <w:t>​</w:t>
            </w:r>
          </w:p>
        </w:tc>
        <w:tc>
          <w:tcPr>
            <w:tcW w:w="48" w:type="pct"/>
            <w:noWrap/>
            <w:tcMar>
              <w:top w:w="0" w:type="dxa"/>
              <w:left w:w="0" w:type="dxa"/>
              <w:bottom w:w="0" w:type="dxa"/>
              <w:right w:w="0" w:type="dxa"/>
            </w:tcMar>
            <w:vAlign w:val="bottom"/>
            <w:hideMark/>
          </w:tcPr>
          <w:p w14:paraId="62F698E5" w14:textId="77777777" w:rsidR="00000000" w:rsidRDefault="00BF6C45">
            <w:pPr>
              <w:pStyle w:val="a3"/>
              <w:spacing w:before="0" w:beforeAutospacing="0" w:after="0" w:afterAutospacing="0"/>
              <w:divId w:val="54817384"/>
              <w:rPr>
                <w:sz w:val="20"/>
                <w:szCs w:val="20"/>
              </w:rPr>
            </w:pPr>
            <w:r>
              <w:rPr>
                <w:sz w:val="2"/>
                <w:szCs w:val="2"/>
              </w:rPr>
              <w:t>​</w:t>
            </w:r>
          </w:p>
        </w:tc>
        <w:tc>
          <w:tcPr>
            <w:tcW w:w="312" w:type="pct"/>
            <w:noWrap/>
            <w:tcMar>
              <w:top w:w="0" w:type="dxa"/>
              <w:left w:w="0" w:type="dxa"/>
              <w:bottom w:w="0" w:type="dxa"/>
              <w:right w:w="0" w:type="dxa"/>
            </w:tcMar>
            <w:vAlign w:val="bottom"/>
            <w:hideMark/>
          </w:tcPr>
          <w:p w14:paraId="29547743" w14:textId="77777777" w:rsidR="00000000" w:rsidRDefault="00BF6C45">
            <w:pPr>
              <w:pStyle w:val="a3"/>
              <w:spacing w:before="0" w:beforeAutospacing="0" w:after="0" w:afterAutospacing="0"/>
              <w:divId w:val="2103605763"/>
              <w:rPr>
                <w:sz w:val="20"/>
                <w:szCs w:val="20"/>
              </w:rPr>
            </w:pPr>
            <w:r>
              <w:rPr>
                <w:sz w:val="2"/>
                <w:szCs w:val="2"/>
              </w:rPr>
              <w:t>​</w:t>
            </w:r>
          </w:p>
        </w:tc>
      </w:tr>
      <w:tr w:rsidR="00000000" w14:paraId="36AD886C" w14:textId="77777777">
        <w:trPr>
          <w:divId w:val="367923659"/>
        </w:trPr>
        <w:tc>
          <w:tcPr>
            <w:tcW w:w="1119" w:type="pct"/>
            <w:tcMar>
              <w:top w:w="0" w:type="dxa"/>
              <w:left w:w="0" w:type="dxa"/>
              <w:bottom w:w="0" w:type="dxa"/>
              <w:right w:w="0" w:type="dxa"/>
            </w:tcMar>
            <w:vAlign w:val="bottom"/>
            <w:hideMark/>
          </w:tcPr>
          <w:p w14:paraId="6F6EE4A2" w14:textId="77777777" w:rsidR="00000000" w:rsidRDefault="00BF6C45">
            <w:pPr>
              <w:pStyle w:val="a3"/>
              <w:spacing w:before="0" w:beforeAutospacing="0" w:after="0" w:afterAutospacing="0"/>
              <w:ind w:left="120"/>
              <w:rPr>
                <w:sz w:val="20"/>
                <w:szCs w:val="20"/>
              </w:rPr>
            </w:pPr>
            <w:r>
              <w:rPr>
                <w:sz w:val="16"/>
                <w:szCs w:val="16"/>
              </w:rPr>
              <w:t>​</w:t>
            </w:r>
          </w:p>
        </w:tc>
        <w:tc>
          <w:tcPr>
            <w:tcW w:w="78" w:type="pct"/>
            <w:noWrap/>
            <w:tcMar>
              <w:top w:w="0" w:type="dxa"/>
              <w:left w:w="0" w:type="dxa"/>
              <w:bottom w:w="0" w:type="dxa"/>
              <w:right w:w="0" w:type="dxa"/>
            </w:tcMar>
            <w:vAlign w:val="bottom"/>
            <w:hideMark/>
          </w:tcPr>
          <w:p w14:paraId="0C460182"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74B48601"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4C85D3E4"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451EB1A9"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5928672"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213CAC64"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2FAE3E2A"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4A938FD3"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A015ED5"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19FC84D"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29D41148" w14:textId="77777777" w:rsidR="00000000" w:rsidRDefault="00BF6C45">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14:paraId="47A7D2CB"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0C4E9535"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3DBED577"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5D100D72"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4BE0B8BD"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071BFAD6"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5772A4DB"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642B397A"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6948E7F1"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2CF6F499"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19126894"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242A4D1"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01B9E8D4"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5425CD14"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49395DB8" w14:textId="77777777" w:rsidR="00000000" w:rsidRDefault="00BF6C45">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38CD4A70" w14:textId="77777777" w:rsidR="00000000" w:rsidRDefault="00BF6C45">
            <w:pPr>
              <w:pStyle w:val="a3"/>
              <w:spacing w:before="0" w:beforeAutospacing="0" w:after="0" w:afterAutospacing="0"/>
              <w:jc w:val="right"/>
              <w:rPr>
                <w:sz w:val="20"/>
                <w:szCs w:val="20"/>
              </w:rPr>
            </w:pPr>
            <w:r>
              <w:rPr>
                <w:sz w:val="16"/>
                <w:szCs w:val="16"/>
              </w:rPr>
              <w:t>​</w:t>
            </w:r>
          </w:p>
        </w:tc>
      </w:tr>
      <w:tr w:rsidR="00000000" w14:paraId="734333B5" w14:textId="77777777">
        <w:trPr>
          <w:divId w:val="367923659"/>
        </w:trPr>
        <w:tc>
          <w:tcPr>
            <w:tcW w:w="1119" w:type="pct"/>
            <w:tcMar>
              <w:top w:w="0" w:type="dxa"/>
              <w:left w:w="0" w:type="dxa"/>
              <w:bottom w:w="0" w:type="dxa"/>
              <w:right w:w="0" w:type="dxa"/>
            </w:tcMar>
            <w:vAlign w:val="bottom"/>
            <w:hideMark/>
          </w:tcPr>
          <w:p w14:paraId="3A5779FE" w14:textId="77777777" w:rsidR="00000000" w:rsidRDefault="00BF6C45">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14:paraId="48EFC82F" w14:textId="77777777" w:rsidR="00000000" w:rsidRDefault="00BF6C45">
            <w:pPr>
              <w:pStyle w:val="a3"/>
              <w:spacing w:before="0" w:beforeAutospacing="0" w:after="0" w:afterAutospacing="0"/>
              <w:rPr>
                <w:sz w:val="20"/>
                <w:szCs w:val="20"/>
              </w:rPr>
            </w:pPr>
            <w:r>
              <w:rPr>
                <w:b/>
                <w:bCs/>
                <w:sz w:val="16"/>
                <w:szCs w:val="16"/>
              </w:rPr>
              <w:t>​</w:t>
            </w:r>
          </w:p>
        </w:tc>
        <w:tc>
          <w:tcPr>
            <w:tcW w:w="635" w:type="pct"/>
            <w:gridSpan w:val="4"/>
            <w:tcBorders>
              <w:bottom w:val="single" w:sz="6" w:space="0" w:color="000000"/>
            </w:tcBorders>
            <w:noWrap/>
            <w:tcMar>
              <w:top w:w="0" w:type="dxa"/>
              <w:left w:w="0" w:type="dxa"/>
              <w:bottom w:w="0" w:type="dxa"/>
              <w:right w:w="0" w:type="dxa"/>
            </w:tcMar>
            <w:vAlign w:val="bottom"/>
            <w:hideMark/>
          </w:tcPr>
          <w:p w14:paraId="31DF94C8" w14:textId="77777777" w:rsidR="00000000" w:rsidRDefault="00BF6C45">
            <w:pPr>
              <w:pStyle w:val="a3"/>
              <w:spacing w:before="0" w:beforeAutospacing="0" w:after="0" w:afterAutospacing="0"/>
              <w:jc w:val="center"/>
              <w:rPr>
                <w:sz w:val="16"/>
                <w:szCs w:val="16"/>
              </w:rPr>
            </w:pPr>
            <w:r>
              <w:rPr>
                <w:b/>
                <w:bCs/>
                <w:sz w:val="16"/>
                <w:szCs w:val="16"/>
              </w:rPr>
              <w:t>Series A </w:t>
            </w:r>
          </w:p>
        </w:tc>
        <w:tc>
          <w:tcPr>
            <w:tcW w:w="78" w:type="pct"/>
            <w:noWrap/>
            <w:tcMar>
              <w:top w:w="0" w:type="dxa"/>
              <w:left w:w="0" w:type="dxa"/>
              <w:bottom w:w="0" w:type="dxa"/>
              <w:right w:w="0" w:type="dxa"/>
            </w:tcMar>
            <w:vAlign w:val="bottom"/>
            <w:hideMark/>
          </w:tcPr>
          <w:p w14:paraId="695B9119" w14:textId="77777777" w:rsidR="00000000" w:rsidRDefault="00BF6C45">
            <w:pPr>
              <w:pStyle w:val="a3"/>
              <w:spacing w:before="0" w:beforeAutospacing="0" w:after="0" w:afterAutospacing="0"/>
              <w:rPr>
                <w:sz w:val="20"/>
                <w:szCs w:val="20"/>
              </w:rPr>
            </w:pPr>
            <w:r>
              <w:rPr>
                <w:b/>
                <w:bCs/>
                <w:sz w:val="16"/>
                <w:szCs w:val="16"/>
              </w:rPr>
              <w:t>​</w:t>
            </w:r>
          </w:p>
        </w:tc>
        <w:tc>
          <w:tcPr>
            <w:tcW w:w="639" w:type="pct"/>
            <w:gridSpan w:val="4"/>
            <w:tcBorders>
              <w:bottom w:val="single" w:sz="6" w:space="0" w:color="000000"/>
            </w:tcBorders>
            <w:noWrap/>
            <w:tcMar>
              <w:top w:w="0" w:type="dxa"/>
              <w:left w:w="0" w:type="dxa"/>
              <w:bottom w:w="0" w:type="dxa"/>
              <w:right w:w="0" w:type="dxa"/>
            </w:tcMar>
            <w:vAlign w:val="bottom"/>
            <w:hideMark/>
          </w:tcPr>
          <w:p w14:paraId="78DA611E" w14:textId="77777777" w:rsidR="00000000" w:rsidRDefault="00BF6C45">
            <w:pPr>
              <w:pStyle w:val="a3"/>
              <w:spacing w:before="0" w:beforeAutospacing="0" w:after="0" w:afterAutospacing="0"/>
              <w:jc w:val="center"/>
              <w:rPr>
                <w:sz w:val="16"/>
                <w:szCs w:val="16"/>
              </w:rPr>
            </w:pPr>
            <w:r>
              <w:rPr>
                <w:b/>
                <w:bCs/>
                <w:sz w:val="16"/>
                <w:szCs w:val="16"/>
              </w:rPr>
              <w:t>Series B Convertible</w:t>
            </w:r>
          </w:p>
        </w:tc>
        <w:tc>
          <w:tcPr>
            <w:tcW w:w="78" w:type="pct"/>
            <w:noWrap/>
            <w:tcMar>
              <w:top w:w="0" w:type="dxa"/>
              <w:left w:w="0" w:type="dxa"/>
              <w:bottom w:w="0" w:type="dxa"/>
              <w:right w:w="0" w:type="dxa"/>
            </w:tcMar>
            <w:vAlign w:val="bottom"/>
            <w:hideMark/>
          </w:tcPr>
          <w:p w14:paraId="6CCCB175" w14:textId="77777777" w:rsidR="00000000" w:rsidRDefault="00BF6C45">
            <w:pPr>
              <w:pStyle w:val="a3"/>
              <w:spacing w:before="0" w:beforeAutospacing="0" w:after="0" w:afterAutospacing="0"/>
              <w:rPr>
                <w:sz w:val="20"/>
                <w:szCs w:val="20"/>
              </w:rPr>
            </w:pPr>
            <w:r>
              <w:rPr>
                <w:b/>
                <w:bCs/>
                <w:sz w:val="16"/>
                <w:szCs w:val="16"/>
              </w:rPr>
              <w:t>​</w:t>
            </w:r>
          </w:p>
        </w:tc>
        <w:tc>
          <w:tcPr>
            <w:tcW w:w="350" w:type="pct"/>
            <w:noWrap/>
            <w:tcMar>
              <w:top w:w="0" w:type="dxa"/>
              <w:left w:w="0" w:type="dxa"/>
              <w:bottom w:w="0" w:type="dxa"/>
              <w:right w:w="0" w:type="dxa"/>
            </w:tcMar>
            <w:vAlign w:val="bottom"/>
            <w:hideMark/>
          </w:tcPr>
          <w:p w14:paraId="03C0D58F" w14:textId="77777777" w:rsidR="00000000" w:rsidRDefault="00BF6C45">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14:paraId="17CD92C3" w14:textId="77777777" w:rsidR="00000000" w:rsidRDefault="00BF6C45">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14:paraId="44840514" w14:textId="77777777" w:rsidR="00000000" w:rsidRDefault="00BF6C45">
            <w:pPr>
              <w:pStyle w:val="a3"/>
              <w:spacing w:before="0" w:beforeAutospacing="0" w:after="0" w:afterAutospacing="0"/>
              <w:rPr>
                <w:sz w:val="20"/>
                <w:szCs w:val="20"/>
              </w:rPr>
            </w:pPr>
            <w:r>
              <w:rPr>
                <w:b/>
                <w:bCs/>
                <w:sz w:val="16"/>
                <w:szCs w:val="16"/>
              </w:rPr>
              <w:t>​</w:t>
            </w:r>
          </w:p>
        </w:tc>
        <w:tc>
          <w:tcPr>
            <w:tcW w:w="184" w:type="pct"/>
            <w:noWrap/>
            <w:tcMar>
              <w:top w:w="0" w:type="dxa"/>
              <w:left w:w="0" w:type="dxa"/>
              <w:bottom w:w="0" w:type="dxa"/>
              <w:right w:w="0" w:type="dxa"/>
            </w:tcMar>
            <w:vAlign w:val="bottom"/>
            <w:hideMark/>
          </w:tcPr>
          <w:p w14:paraId="17C399A0" w14:textId="77777777" w:rsidR="00000000" w:rsidRDefault="00BF6C45">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14:paraId="45E93BEF" w14:textId="77777777" w:rsidR="00000000" w:rsidRDefault="00BF6C45">
            <w:pPr>
              <w:pStyle w:val="a3"/>
              <w:spacing w:before="0" w:beforeAutospacing="0" w:after="0" w:afterAutospacing="0"/>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14:paraId="1FAD0B21" w14:textId="77777777" w:rsidR="00000000" w:rsidRDefault="00BF6C45">
            <w:pPr>
              <w:pStyle w:val="a3"/>
              <w:spacing w:before="0" w:beforeAutospacing="0" w:after="0" w:afterAutospacing="0"/>
              <w:jc w:val="center"/>
              <w:rPr>
                <w:sz w:val="16"/>
                <w:szCs w:val="16"/>
              </w:rPr>
            </w:pPr>
            <w:r>
              <w:rPr>
                <w:b/>
                <w:bCs/>
                <w:sz w:val="16"/>
                <w:szCs w:val="16"/>
              </w:rPr>
              <w:t>Additional</w:t>
            </w:r>
          </w:p>
        </w:tc>
        <w:tc>
          <w:tcPr>
            <w:tcW w:w="78" w:type="pct"/>
            <w:noWrap/>
            <w:tcMar>
              <w:top w:w="0" w:type="dxa"/>
              <w:left w:w="0" w:type="dxa"/>
              <w:bottom w:w="0" w:type="dxa"/>
              <w:right w:w="0" w:type="dxa"/>
            </w:tcMar>
            <w:vAlign w:val="bottom"/>
            <w:hideMark/>
          </w:tcPr>
          <w:p w14:paraId="4C90B985" w14:textId="77777777" w:rsidR="00000000" w:rsidRDefault="00BF6C45">
            <w:pPr>
              <w:pStyle w:val="a3"/>
              <w:spacing w:before="0" w:beforeAutospacing="0" w:after="0" w:afterAutospacing="0"/>
              <w:rPr>
                <w:sz w:val="20"/>
                <w:szCs w:val="20"/>
              </w:rPr>
            </w:pPr>
            <w:r>
              <w:rPr>
                <w:b/>
                <w:bCs/>
                <w:sz w:val="16"/>
                <w:szCs w:val="16"/>
              </w:rPr>
              <w:t>​</w:t>
            </w:r>
          </w:p>
        </w:tc>
        <w:tc>
          <w:tcPr>
            <w:tcW w:w="371" w:type="pct"/>
            <w:gridSpan w:val="2"/>
            <w:noWrap/>
            <w:tcMar>
              <w:top w:w="0" w:type="dxa"/>
              <w:left w:w="0" w:type="dxa"/>
              <w:bottom w:w="0" w:type="dxa"/>
              <w:right w:w="0" w:type="dxa"/>
            </w:tcMar>
            <w:vAlign w:val="bottom"/>
            <w:hideMark/>
          </w:tcPr>
          <w:p w14:paraId="6729F68F" w14:textId="77777777" w:rsidR="00000000" w:rsidRDefault="00BF6C45">
            <w:pPr>
              <w:pStyle w:val="a3"/>
              <w:spacing w:before="0" w:beforeAutospacing="0" w:after="0" w:afterAutospacing="0"/>
              <w:jc w:val="center"/>
              <w:rPr>
                <w:sz w:val="16"/>
                <w:szCs w:val="16"/>
              </w:rPr>
            </w:pPr>
            <w:r>
              <w:rPr>
                <w:b/>
                <w:bCs/>
                <w:sz w:val="16"/>
                <w:szCs w:val="16"/>
              </w:rPr>
              <w:t>Accumulated </w:t>
            </w:r>
          </w:p>
        </w:tc>
        <w:tc>
          <w:tcPr>
            <w:tcW w:w="78" w:type="pct"/>
            <w:noWrap/>
            <w:tcMar>
              <w:top w:w="0" w:type="dxa"/>
              <w:left w:w="0" w:type="dxa"/>
              <w:bottom w:w="0" w:type="dxa"/>
              <w:right w:w="0" w:type="dxa"/>
            </w:tcMar>
            <w:vAlign w:val="bottom"/>
            <w:hideMark/>
          </w:tcPr>
          <w:p w14:paraId="4FE4C495" w14:textId="77777777" w:rsidR="00000000" w:rsidRDefault="00BF6C45">
            <w:pPr>
              <w:pStyle w:val="a3"/>
              <w:spacing w:before="0" w:beforeAutospacing="0" w:after="0" w:afterAutospacing="0"/>
              <w:rPr>
                <w:sz w:val="20"/>
                <w:szCs w:val="20"/>
              </w:rPr>
            </w:pPr>
            <w:r>
              <w:rPr>
                <w:b/>
                <w:bCs/>
                <w:sz w:val="16"/>
                <w:szCs w:val="16"/>
              </w:rPr>
              <w:t>​</w:t>
            </w:r>
          </w:p>
        </w:tc>
        <w:tc>
          <w:tcPr>
            <w:tcW w:w="48" w:type="pct"/>
            <w:noWrap/>
            <w:tcMar>
              <w:top w:w="0" w:type="dxa"/>
              <w:left w:w="0" w:type="dxa"/>
              <w:bottom w:w="0" w:type="dxa"/>
              <w:right w:w="0" w:type="dxa"/>
            </w:tcMar>
            <w:vAlign w:val="bottom"/>
            <w:hideMark/>
          </w:tcPr>
          <w:p w14:paraId="165672E8" w14:textId="77777777" w:rsidR="00000000" w:rsidRDefault="00BF6C45">
            <w:pPr>
              <w:pStyle w:val="a3"/>
              <w:spacing w:before="0" w:beforeAutospacing="0" w:after="0" w:afterAutospacing="0"/>
              <w:rPr>
                <w:sz w:val="20"/>
                <w:szCs w:val="20"/>
              </w:rPr>
            </w:pPr>
            <w:r>
              <w:rPr>
                <w:b/>
                <w:bCs/>
                <w:sz w:val="16"/>
                <w:szCs w:val="16"/>
              </w:rPr>
              <w:t>​</w:t>
            </w:r>
          </w:p>
        </w:tc>
        <w:tc>
          <w:tcPr>
            <w:tcW w:w="284" w:type="pct"/>
            <w:noWrap/>
            <w:tcMar>
              <w:top w:w="0" w:type="dxa"/>
              <w:left w:w="0" w:type="dxa"/>
              <w:bottom w:w="0" w:type="dxa"/>
              <w:right w:w="0" w:type="dxa"/>
            </w:tcMar>
            <w:vAlign w:val="bottom"/>
            <w:hideMark/>
          </w:tcPr>
          <w:p w14:paraId="0D82DB8B" w14:textId="77777777" w:rsidR="00000000" w:rsidRDefault="00BF6C45">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14:paraId="702D0BE1" w14:textId="77777777" w:rsidR="00000000" w:rsidRDefault="00BF6C45">
            <w:pPr>
              <w:pStyle w:val="a3"/>
              <w:spacing w:before="0" w:beforeAutospacing="0" w:after="0" w:afterAutospacing="0"/>
              <w:rPr>
                <w:sz w:val="20"/>
                <w:szCs w:val="20"/>
              </w:rPr>
            </w:pPr>
            <w:r>
              <w:rPr>
                <w:b/>
                <w:bCs/>
                <w:sz w:val="16"/>
                <w:szCs w:val="16"/>
              </w:rPr>
              <w:t>​</w:t>
            </w:r>
          </w:p>
        </w:tc>
        <w:tc>
          <w:tcPr>
            <w:tcW w:w="361" w:type="pct"/>
            <w:gridSpan w:val="2"/>
            <w:noWrap/>
            <w:tcMar>
              <w:top w:w="0" w:type="dxa"/>
              <w:left w:w="0" w:type="dxa"/>
              <w:bottom w:w="0" w:type="dxa"/>
              <w:right w:w="0" w:type="dxa"/>
            </w:tcMar>
            <w:vAlign w:val="bottom"/>
            <w:hideMark/>
          </w:tcPr>
          <w:p w14:paraId="0B2DB346" w14:textId="77777777" w:rsidR="00000000" w:rsidRDefault="00BF6C45">
            <w:pPr>
              <w:pStyle w:val="a3"/>
              <w:spacing w:before="0" w:beforeAutospacing="0" w:after="0" w:afterAutospacing="0"/>
              <w:jc w:val="center"/>
              <w:rPr>
                <w:sz w:val="16"/>
                <w:szCs w:val="16"/>
              </w:rPr>
            </w:pPr>
            <w:r>
              <w:rPr>
                <w:b/>
                <w:bCs/>
                <w:sz w:val="16"/>
                <w:szCs w:val="16"/>
              </w:rPr>
              <w:t>Total</w:t>
            </w:r>
          </w:p>
        </w:tc>
      </w:tr>
      <w:tr w:rsidR="00000000" w14:paraId="50F9F6BD" w14:textId="77777777">
        <w:trPr>
          <w:divId w:val="367923659"/>
        </w:trPr>
        <w:tc>
          <w:tcPr>
            <w:tcW w:w="1119" w:type="pct"/>
            <w:tcMar>
              <w:top w:w="0" w:type="dxa"/>
              <w:left w:w="0" w:type="dxa"/>
              <w:bottom w:w="0" w:type="dxa"/>
              <w:right w:w="0" w:type="dxa"/>
            </w:tcMar>
            <w:vAlign w:val="bottom"/>
            <w:hideMark/>
          </w:tcPr>
          <w:p w14:paraId="74239831" w14:textId="77777777" w:rsidR="00000000" w:rsidRDefault="00BF6C45">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14:paraId="1492904E" w14:textId="77777777" w:rsidR="00000000" w:rsidRDefault="00BF6C45">
            <w:pPr>
              <w:pStyle w:val="a3"/>
              <w:spacing w:before="0" w:beforeAutospacing="0" w:after="0" w:afterAutospacing="0"/>
              <w:rPr>
                <w:sz w:val="20"/>
                <w:szCs w:val="20"/>
              </w:rPr>
            </w:pPr>
            <w:r>
              <w:rPr>
                <w:b/>
                <w:bCs/>
                <w:sz w:val="16"/>
                <w:szCs w:val="16"/>
              </w:rPr>
              <w:t>​</w:t>
            </w:r>
          </w:p>
        </w:tc>
        <w:tc>
          <w:tcPr>
            <w:tcW w:w="635" w:type="pct"/>
            <w:gridSpan w:val="4"/>
            <w:tcBorders>
              <w:bottom w:val="single" w:sz="6" w:space="0" w:color="000000"/>
            </w:tcBorders>
            <w:noWrap/>
            <w:tcMar>
              <w:top w:w="0" w:type="dxa"/>
              <w:left w:w="0" w:type="dxa"/>
              <w:bottom w:w="0" w:type="dxa"/>
              <w:right w:w="0" w:type="dxa"/>
            </w:tcMar>
            <w:vAlign w:val="bottom"/>
            <w:hideMark/>
          </w:tcPr>
          <w:p w14:paraId="55B6C797" w14:textId="77777777" w:rsidR="00000000" w:rsidRDefault="00BF6C45">
            <w:pPr>
              <w:pStyle w:val="a3"/>
              <w:spacing w:before="0" w:beforeAutospacing="0" w:after="0" w:afterAutospacing="0"/>
              <w:jc w:val="center"/>
              <w:rPr>
                <w:sz w:val="16"/>
                <w:szCs w:val="16"/>
              </w:rPr>
            </w:pPr>
            <w:r>
              <w:rPr>
                <w:b/>
                <w:bCs/>
                <w:sz w:val="16"/>
                <w:szCs w:val="16"/>
              </w:rPr>
              <w:t>Preferred Stock</w:t>
            </w:r>
          </w:p>
        </w:tc>
        <w:tc>
          <w:tcPr>
            <w:tcW w:w="78" w:type="pct"/>
            <w:noWrap/>
            <w:tcMar>
              <w:top w:w="0" w:type="dxa"/>
              <w:left w:w="0" w:type="dxa"/>
              <w:bottom w:w="0" w:type="dxa"/>
              <w:right w:w="0" w:type="dxa"/>
            </w:tcMar>
            <w:vAlign w:val="bottom"/>
            <w:hideMark/>
          </w:tcPr>
          <w:p w14:paraId="6013E217" w14:textId="77777777" w:rsidR="00000000" w:rsidRDefault="00BF6C45">
            <w:pPr>
              <w:pStyle w:val="a3"/>
              <w:spacing w:before="0" w:beforeAutospacing="0" w:after="0" w:afterAutospacing="0"/>
              <w:rPr>
                <w:sz w:val="20"/>
                <w:szCs w:val="20"/>
              </w:rPr>
            </w:pPr>
            <w:r>
              <w:rPr>
                <w:b/>
                <w:bCs/>
                <w:sz w:val="16"/>
                <w:szCs w:val="16"/>
              </w:rPr>
              <w:t>​</w:t>
            </w:r>
          </w:p>
        </w:tc>
        <w:tc>
          <w:tcPr>
            <w:tcW w:w="639" w:type="pct"/>
            <w:gridSpan w:val="4"/>
            <w:tcBorders>
              <w:bottom w:val="single" w:sz="6" w:space="0" w:color="000000"/>
            </w:tcBorders>
            <w:noWrap/>
            <w:tcMar>
              <w:top w:w="0" w:type="dxa"/>
              <w:left w:w="0" w:type="dxa"/>
              <w:bottom w:w="0" w:type="dxa"/>
              <w:right w:w="0" w:type="dxa"/>
            </w:tcMar>
            <w:vAlign w:val="bottom"/>
            <w:hideMark/>
          </w:tcPr>
          <w:p w14:paraId="75D57E52" w14:textId="77777777" w:rsidR="00000000" w:rsidRDefault="00BF6C45">
            <w:pPr>
              <w:pStyle w:val="a3"/>
              <w:spacing w:before="0" w:beforeAutospacing="0" w:after="0" w:afterAutospacing="0"/>
              <w:jc w:val="center"/>
              <w:rPr>
                <w:sz w:val="16"/>
                <w:szCs w:val="16"/>
              </w:rPr>
            </w:pPr>
            <w:r>
              <w:rPr>
                <w:b/>
                <w:bCs/>
                <w:sz w:val="16"/>
                <w:szCs w:val="16"/>
              </w:rPr>
              <w:t>Preferred Stock</w:t>
            </w:r>
          </w:p>
        </w:tc>
        <w:tc>
          <w:tcPr>
            <w:tcW w:w="78" w:type="pct"/>
            <w:noWrap/>
            <w:tcMar>
              <w:top w:w="0" w:type="dxa"/>
              <w:left w:w="0" w:type="dxa"/>
              <w:bottom w:w="0" w:type="dxa"/>
              <w:right w:w="0" w:type="dxa"/>
            </w:tcMar>
            <w:vAlign w:val="bottom"/>
            <w:hideMark/>
          </w:tcPr>
          <w:p w14:paraId="1A5BF432" w14:textId="77777777" w:rsidR="00000000" w:rsidRDefault="00BF6C45">
            <w:pPr>
              <w:pStyle w:val="a3"/>
              <w:spacing w:before="0" w:beforeAutospacing="0" w:after="0" w:afterAutospacing="0"/>
              <w:rPr>
                <w:sz w:val="20"/>
                <w:szCs w:val="20"/>
              </w:rPr>
            </w:pPr>
            <w:r>
              <w:rPr>
                <w:b/>
                <w:bCs/>
                <w:sz w:val="16"/>
                <w:szCs w:val="16"/>
              </w:rPr>
              <w:t>​</w:t>
            </w:r>
          </w:p>
        </w:tc>
        <w:tc>
          <w:tcPr>
            <w:tcW w:w="661" w:type="pct"/>
            <w:gridSpan w:val="4"/>
            <w:tcBorders>
              <w:bottom w:val="single" w:sz="6" w:space="0" w:color="000000"/>
            </w:tcBorders>
            <w:noWrap/>
            <w:tcMar>
              <w:top w:w="0" w:type="dxa"/>
              <w:left w:w="0" w:type="dxa"/>
              <w:bottom w:w="0" w:type="dxa"/>
              <w:right w:w="0" w:type="dxa"/>
            </w:tcMar>
            <w:vAlign w:val="bottom"/>
            <w:hideMark/>
          </w:tcPr>
          <w:p w14:paraId="54B3E4ED" w14:textId="77777777" w:rsidR="00000000" w:rsidRDefault="00BF6C45">
            <w:pPr>
              <w:pStyle w:val="a3"/>
              <w:spacing w:before="0" w:beforeAutospacing="0" w:after="0" w:afterAutospacing="0"/>
              <w:jc w:val="center"/>
              <w:rPr>
                <w:sz w:val="16"/>
                <w:szCs w:val="16"/>
              </w:rPr>
            </w:pPr>
            <w:r>
              <w:rPr>
                <w:b/>
                <w:bCs/>
                <w:sz w:val="16"/>
                <w:szCs w:val="16"/>
              </w:rPr>
              <w:t>Common Stock</w:t>
            </w:r>
          </w:p>
        </w:tc>
        <w:tc>
          <w:tcPr>
            <w:tcW w:w="78" w:type="pct"/>
            <w:noWrap/>
            <w:tcMar>
              <w:top w:w="0" w:type="dxa"/>
              <w:left w:w="0" w:type="dxa"/>
              <w:bottom w:w="0" w:type="dxa"/>
              <w:right w:w="0" w:type="dxa"/>
            </w:tcMar>
            <w:vAlign w:val="bottom"/>
            <w:hideMark/>
          </w:tcPr>
          <w:p w14:paraId="14622BDF" w14:textId="77777777" w:rsidR="00000000" w:rsidRDefault="00BF6C45">
            <w:pPr>
              <w:pStyle w:val="a3"/>
              <w:spacing w:before="0" w:beforeAutospacing="0" w:after="0" w:afterAutospacing="0"/>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14:paraId="1539C056" w14:textId="77777777" w:rsidR="00000000" w:rsidRDefault="00BF6C45">
            <w:pPr>
              <w:pStyle w:val="a3"/>
              <w:spacing w:before="0" w:beforeAutospacing="0" w:after="0" w:afterAutospacing="0"/>
              <w:jc w:val="center"/>
              <w:rPr>
                <w:sz w:val="16"/>
                <w:szCs w:val="16"/>
              </w:rPr>
            </w:pPr>
            <w:r>
              <w:rPr>
                <w:b/>
                <w:bCs/>
                <w:sz w:val="16"/>
                <w:szCs w:val="16"/>
              </w:rPr>
              <w:t>Paid-In</w:t>
            </w:r>
          </w:p>
        </w:tc>
        <w:tc>
          <w:tcPr>
            <w:tcW w:w="78" w:type="pct"/>
            <w:noWrap/>
            <w:tcMar>
              <w:top w:w="0" w:type="dxa"/>
              <w:left w:w="0" w:type="dxa"/>
              <w:bottom w:w="0" w:type="dxa"/>
              <w:right w:w="0" w:type="dxa"/>
            </w:tcMar>
            <w:vAlign w:val="bottom"/>
            <w:hideMark/>
          </w:tcPr>
          <w:p w14:paraId="6394712A" w14:textId="77777777" w:rsidR="00000000" w:rsidRDefault="00BF6C45">
            <w:pPr>
              <w:pStyle w:val="a3"/>
              <w:spacing w:before="0" w:beforeAutospacing="0" w:after="0" w:afterAutospacing="0"/>
              <w:rPr>
                <w:sz w:val="20"/>
                <w:szCs w:val="20"/>
              </w:rPr>
            </w:pPr>
            <w:r>
              <w:rPr>
                <w:b/>
                <w:bCs/>
                <w:sz w:val="16"/>
                <w:szCs w:val="16"/>
              </w:rPr>
              <w:t>​</w:t>
            </w:r>
          </w:p>
        </w:tc>
        <w:tc>
          <w:tcPr>
            <w:tcW w:w="371" w:type="pct"/>
            <w:gridSpan w:val="2"/>
            <w:noWrap/>
            <w:tcMar>
              <w:top w:w="0" w:type="dxa"/>
              <w:left w:w="0" w:type="dxa"/>
              <w:bottom w:w="0" w:type="dxa"/>
              <w:right w:w="0" w:type="dxa"/>
            </w:tcMar>
            <w:vAlign w:val="bottom"/>
            <w:hideMark/>
          </w:tcPr>
          <w:p w14:paraId="50C654DD" w14:textId="77777777" w:rsidR="00000000" w:rsidRDefault="00BF6C45">
            <w:pPr>
              <w:pStyle w:val="a3"/>
              <w:spacing w:before="0" w:beforeAutospacing="0" w:after="0" w:afterAutospacing="0"/>
              <w:jc w:val="center"/>
              <w:rPr>
                <w:sz w:val="16"/>
                <w:szCs w:val="16"/>
              </w:rPr>
            </w:pPr>
            <w:r>
              <w:rPr>
                <w:b/>
                <w:bCs/>
                <w:sz w:val="16"/>
                <w:szCs w:val="16"/>
              </w:rPr>
              <w:t>Comprehensive</w:t>
            </w:r>
          </w:p>
        </w:tc>
        <w:tc>
          <w:tcPr>
            <w:tcW w:w="78" w:type="pct"/>
            <w:noWrap/>
            <w:tcMar>
              <w:top w:w="0" w:type="dxa"/>
              <w:left w:w="0" w:type="dxa"/>
              <w:bottom w:w="0" w:type="dxa"/>
              <w:right w:w="0" w:type="dxa"/>
            </w:tcMar>
            <w:vAlign w:val="bottom"/>
            <w:hideMark/>
          </w:tcPr>
          <w:p w14:paraId="63B27EBF" w14:textId="77777777" w:rsidR="00000000" w:rsidRDefault="00BF6C45">
            <w:pPr>
              <w:pStyle w:val="a3"/>
              <w:spacing w:before="0" w:beforeAutospacing="0" w:after="0" w:afterAutospacing="0"/>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14:paraId="51B544C5" w14:textId="77777777" w:rsidR="00000000" w:rsidRDefault="00BF6C45">
            <w:pPr>
              <w:pStyle w:val="a3"/>
              <w:spacing w:before="0" w:beforeAutospacing="0" w:after="0" w:afterAutospacing="0"/>
              <w:jc w:val="center"/>
              <w:rPr>
                <w:sz w:val="16"/>
                <w:szCs w:val="16"/>
              </w:rPr>
            </w:pPr>
            <w:r>
              <w:rPr>
                <w:b/>
                <w:bCs/>
                <w:sz w:val="16"/>
                <w:szCs w:val="16"/>
              </w:rPr>
              <w:t>Accumulated</w:t>
            </w:r>
          </w:p>
        </w:tc>
        <w:tc>
          <w:tcPr>
            <w:tcW w:w="78" w:type="pct"/>
            <w:noWrap/>
            <w:tcMar>
              <w:top w:w="0" w:type="dxa"/>
              <w:left w:w="0" w:type="dxa"/>
              <w:bottom w:w="0" w:type="dxa"/>
              <w:right w:w="0" w:type="dxa"/>
            </w:tcMar>
            <w:vAlign w:val="bottom"/>
            <w:hideMark/>
          </w:tcPr>
          <w:p w14:paraId="321C1C2C" w14:textId="77777777" w:rsidR="00000000" w:rsidRDefault="00BF6C45">
            <w:pPr>
              <w:pStyle w:val="a3"/>
              <w:spacing w:before="0" w:beforeAutospacing="0" w:after="0" w:afterAutospacing="0"/>
              <w:rPr>
                <w:sz w:val="20"/>
                <w:szCs w:val="20"/>
              </w:rPr>
            </w:pPr>
            <w:r>
              <w:rPr>
                <w:b/>
                <w:bCs/>
                <w:sz w:val="16"/>
                <w:szCs w:val="16"/>
              </w:rPr>
              <w:t>​</w:t>
            </w:r>
          </w:p>
        </w:tc>
        <w:tc>
          <w:tcPr>
            <w:tcW w:w="361" w:type="pct"/>
            <w:gridSpan w:val="2"/>
            <w:noWrap/>
            <w:tcMar>
              <w:top w:w="0" w:type="dxa"/>
              <w:left w:w="0" w:type="dxa"/>
              <w:bottom w:w="0" w:type="dxa"/>
              <w:right w:w="0" w:type="dxa"/>
            </w:tcMar>
            <w:vAlign w:val="bottom"/>
            <w:hideMark/>
          </w:tcPr>
          <w:p w14:paraId="7B719F52" w14:textId="77777777" w:rsidR="00000000" w:rsidRDefault="00BF6C45">
            <w:pPr>
              <w:pStyle w:val="a3"/>
              <w:spacing w:before="0" w:beforeAutospacing="0" w:after="0" w:afterAutospacing="0"/>
              <w:jc w:val="center"/>
              <w:rPr>
                <w:sz w:val="16"/>
                <w:szCs w:val="16"/>
              </w:rPr>
            </w:pPr>
            <w:r>
              <w:rPr>
                <w:b/>
                <w:bCs/>
                <w:sz w:val="16"/>
                <w:szCs w:val="16"/>
              </w:rPr>
              <w:t>Stockholder</w:t>
            </w:r>
          </w:p>
        </w:tc>
      </w:tr>
      <w:tr w:rsidR="00000000" w14:paraId="3E6D918C" w14:textId="77777777">
        <w:trPr>
          <w:divId w:val="367923659"/>
        </w:trPr>
        <w:tc>
          <w:tcPr>
            <w:tcW w:w="1119" w:type="pct"/>
            <w:tcMar>
              <w:top w:w="0" w:type="dxa"/>
              <w:left w:w="0" w:type="dxa"/>
              <w:bottom w:w="0" w:type="dxa"/>
              <w:right w:w="0" w:type="dxa"/>
            </w:tcMar>
            <w:vAlign w:val="bottom"/>
            <w:hideMark/>
          </w:tcPr>
          <w:p w14:paraId="207B8482" w14:textId="77777777" w:rsidR="00000000" w:rsidRDefault="00BF6C45">
            <w:pPr>
              <w:pStyle w:val="a3"/>
              <w:spacing w:before="0" w:beforeAutospacing="0" w:after="0" w:afterAutospacing="0"/>
              <w:rPr>
                <w:sz w:val="16"/>
                <w:szCs w:val="16"/>
              </w:rPr>
            </w:pPr>
            <w:r>
              <w:rPr>
                <w:b/>
                <w:bCs/>
                <w:sz w:val="16"/>
                <w:szCs w:val="16"/>
              </w:rPr>
              <w:t>​</w:t>
            </w:r>
          </w:p>
        </w:tc>
        <w:tc>
          <w:tcPr>
            <w:tcW w:w="78" w:type="pct"/>
            <w:noWrap/>
            <w:tcMar>
              <w:top w:w="0" w:type="dxa"/>
              <w:left w:w="0" w:type="dxa"/>
              <w:bottom w:w="0" w:type="dxa"/>
              <w:right w:w="0" w:type="dxa"/>
            </w:tcMar>
            <w:vAlign w:val="bottom"/>
            <w:hideMark/>
          </w:tcPr>
          <w:p w14:paraId="3D972C85" w14:textId="77777777" w:rsidR="00000000" w:rsidRDefault="00BF6C45">
            <w:pPr>
              <w:pStyle w:val="a3"/>
              <w:spacing w:before="0" w:beforeAutospacing="0" w:after="0" w:afterAutospacing="0"/>
              <w:rPr>
                <w:sz w:val="16"/>
                <w:szCs w:val="16"/>
              </w:rPr>
            </w:pPr>
            <w:r>
              <w:rPr>
                <w:b/>
                <w:bCs/>
                <w:sz w:val="16"/>
                <w:szCs w:val="16"/>
              </w:rPr>
              <w:t>    </w:t>
            </w:r>
          </w:p>
        </w:tc>
        <w:tc>
          <w:tcPr>
            <w:tcW w:w="254" w:type="pct"/>
            <w:noWrap/>
            <w:tcMar>
              <w:top w:w="0" w:type="dxa"/>
              <w:left w:w="0" w:type="dxa"/>
              <w:bottom w:w="0" w:type="dxa"/>
              <w:right w:w="0" w:type="dxa"/>
            </w:tcMar>
            <w:vAlign w:val="bottom"/>
            <w:hideMark/>
          </w:tcPr>
          <w:p w14:paraId="6B93B41E" w14:textId="77777777" w:rsidR="00000000" w:rsidRDefault="00BF6C45">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14:paraId="1C71DFE2" w14:textId="77777777" w:rsidR="00000000" w:rsidRDefault="00BF6C45">
            <w:pPr>
              <w:pStyle w:val="a3"/>
              <w:spacing w:before="0" w:beforeAutospacing="0" w:after="0" w:afterAutospacing="0"/>
              <w:rPr>
                <w:sz w:val="16"/>
                <w:szCs w:val="16"/>
              </w:rPr>
            </w:pPr>
            <w:r>
              <w:rPr>
                <w:b/>
                <w:bCs/>
                <w:sz w:val="16"/>
                <w:szCs w:val="16"/>
              </w:rPr>
              <w:t>    </w:t>
            </w:r>
          </w:p>
        </w:tc>
        <w:tc>
          <w:tcPr>
            <w:tcW w:w="303" w:type="pct"/>
            <w:gridSpan w:val="2"/>
            <w:noWrap/>
            <w:tcMar>
              <w:top w:w="0" w:type="dxa"/>
              <w:left w:w="0" w:type="dxa"/>
              <w:bottom w:w="0" w:type="dxa"/>
              <w:right w:w="0" w:type="dxa"/>
            </w:tcMar>
            <w:vAlign w:val="bottom"/>
            <w:hideMark/>
          </w:tcPr>
          <w:p w14:paraId="57A693AD" w14:textId="77777777" w:rsidR="00000000" w:rsidRDefault="00BF6C45">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14:paraId="2C7C44FE" w14:textId="77777777" w:rsidR="00000000" w:rsidRDefault="00BF6C45">
            <w:pPr>
              <w:pStyle w:val="a3"/>
              <w:spacing w:before="0" w:beforeAutospacing="0" w:after="0" w:afterAutospacing="0"/>
              <w:rPr>
                <w:sz w:val="16"/>
                <w:szCs w:val="16"/>
              </w:rPr>
            </w:pPr>
            <w:r>
              <w:rPr>
                <w:b/>
                <w:bCs/>
                <w:sz w:val="16"/>
                <w:szCs w:val="16"/>
              </w:rPr>
              <w:t>    </w:t>
            </w:r>
          </w:p>
        </w:tc>
        <w:tc>
          <w:tcPr>
            <w:tcW w:w="257" w:type="pct"/>
            <w:noWrap/>
            <w:tcMar>
              <w:top w:w="0" w:type="dxa"/>
              <w:left w:w="0" w:type="dxa"/>
              <w:bottom w:w="0" w:type="dxa"/>
              <w:right w:w="0" w:type="dxa"/>
            </w:tcMar>
            <w:vAlign w:val="bottom"/>
            <w:hideMark/>
          </w:tcPr>
          <w:p w14:paraId="366F8264" w14:textId="77777777" w:rsidR="00000000" w:rsidRDefault="00BF6C45">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14:paraId="6EEA000E" w14:textId="77777777" w:rsidR="00000000" w:rsidRDefault="00BF6C45">
            <w:pPr>
              <w:pStyle w:val="a3"/>
              <w:spacing w:before="0" w:beforeAutospacing="0" w:after="0" w:afterAutospacing="0"/>
              <w:rPr>
                <w:sz w:val="16"/>
                <w:szCs w:val="16"/>
              </w:rPr>
            </w:pPr>
            <w:r>
              <w:rPr>
                <w:b/>
                <w:bCs/>
                <w:sz w:val="16"/>
                <w:szCs w:val="16"/>
              </w:rPr>
              <w:t>    </w:t>
            </w:r>
          </w:p>
        </w:tc>
        <w:tc>
          <w:tcPr>
            <w:tcW w:w="303" w:type="pct"/>
            <w:gridSpan w:val="2"/>
            <w:noWrap/>
            <w:tcMar>
              <w:top w:w="0" w:type="dxa"/>
              <w:left w:w="0" w:type="dxa"/>
              <w:bottom w:w="0" w:type="dxa"/>
              <w:right w:w="0" w:type="dxa"/>
            </w:tcMar>
            <w:vAlign w:val="bottom"/>
            <w:hideMark/>
          </w:tcPr>
          <w:p w14:paraId="22110F1A" w14:textId="77777777" w:rsidR="00000000" w:rsidRDefault="00BF6C45">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14:paraId="037D0F39" w14:textId="77777777" w:rsidR="00000000" w:rsidRDefault="00BF6C45">
            <w:pPr>
              <w:pStyle w:val="a3"/>
              <w:spacing w:before="0" w:beforeAutospacing="0" w:after="0" w:afterAutospacing="0"/>
              <w:rPr>
                <w:sz w:val="16"/>
                <w:szCs w:val="16"/>
              </w:rPr>
            </w:pPr>
            <w:r>
              <w:rPr>
                <w:b/>
                <w:bCs/>
                <w:sz w:val="16"/>
                <w:szCs w:val="16"/>
              </w:rPr>
              <w:t>    </w:t>
            </w:r>
          </w:p>
        </w:tc>
        <w:tc>
          <w:tcPr>
            <w:tcW w:w="350" w:type="pct"/>
            <w:noWrap/>
            <w:tcMar>
              <w:top w:w="0" w:type="dxa"/>
              <w:left w:w="0" w:type="dxa"/>
              <w:bottom w:w="0" w:type="dxa"/>
              <w:right w:w="0" w:type="dxa"/>
            </w:tcMar>
            <w:vAlign w:val="bottom"/>
            <w:hideMark/>
          </w:tcPr>
          <w:p w14:paraId="6FBDA8B7" w14:textId="77777777" w:rsidR="00000000" w:rsidRDefault="00BF6C45">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14:paraId="59FE585C" w14:textId="77777777" w:rsidR="00000000" w:rsidRDefault="00BF6C45">
            <w:pPr>
              <w:pStyle w:val="a3"/>
              <w:spacing w:before="0" w:beforeAutospacing="0" w:after="0" w:afterAutospacing="0"/>
              <w:rPr>
                <w:sz w:val="16"/>
                <w:szCs w:val="16"/>
              </w:rPr>
            </w:pPr>
            <w:r>
              <w:rPr>
                <w:b/>
                <w:bCs/>
                <w:sz w:val="16"/>
                <w:szCs w:val="16"/>
              </w:rPr>
              <w:t>    </w:t>
            </w:r>
          </w:p>
        </w:tc>
        <w:tc>
          <w:tcPr>
            <w:tcW w:w="232" w:type="pct"/>
            <w:gridSpan w:val="2"/>
            <w:noWrap/>
            <w:tcMar>
              <w:top w:w="0" w:type="dxa"/>
              <w:left w:w="0" w:type="dxa"/>
              <w:bottom w:w="0" w:type="dxa"/>
              <w:right w:w="0" w:type="dxa"/>
            </w:tcMar>
            <w:vAlign w:val="bottom"/>
            <w:hideMark/>
          </w:tcPr>
          <w:p w14:paraId="0D90A036" w14:textId="77777777" w:rsidR="00000000" w:rsidRDefault="00BF6C45">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14:paraId="005EE27B" w14:textId="77777777" w:rsidR="00000000" w:rsidRDefault="00BF6C45">
            <w:pPr>
              <w:pStyle w:val="a3"/>
              <w:spacing w:before="0" w:beforeAutospacing="0" w:after="0" w:afterAutospacing="0"/>
              <w:rPr>
                <w:sz w:val="16"/>
                <w:szCs w:val="16"/>
              </w:rPr>
            </w:pPr>
            <w:r>
              <w:rPr>
                <w:b/>
                <w:bCs/>
                <w:sz w:val="16"/>
                <w:szCs w:val="16"/>
              </w:rPr>
              <w:t>    </w:t>
            </w:r>
          </w:p>
        </w:tc>
        <w:tc>
          <w:tcPr>
            <w:tcW w:w="332" w:type="pct"/>
            <w:gridSpan w:val="2"/>
            <w:noWrap/>
            <w:tcMar>
              <w:top w:w="0" w:type="dxa"/>
              <w:left w:w="0" w:type="dxa"/>
              <w:bottom w:w="0" w:type="dxa"/>
              <w:right w:w="0" w:type="dxa"/>
            </w:tcMar>
            <w:vAlign w:val="bottom"/>
            <w:hideMark/>
          </w:tcPr>
          <w:p w14:paraId="53233843" w14:textId="77777777" w:rsidR="00000000" w:rsidRDefault="00BF6C45">
            <w:pPr>
              <w:pStyle w:val="a3"/>
              <w:spacing w:before="0" w:beforeAutospacing="0" w:after="0" w:afterAutospacing="0"/>
              <w:jc w:val="center"/>
              <w:rPr>
                <w:sz w:val="16"/>
                <w:szCs w:val="16"/>
              </w:rPr>
            </w:pPr>
            <w:r>
              <w:rPr>
                <w:b/>
                <w:bCs/>
                <w:sz w:val="16"/>
                <w:szCs w:val="16"/>
              </w:rPr>
              <w:t>Capital</w:t>
            </w:r>
          </w:p>
        </w:tc>
        <w:tc>
          <w:tcPr>
            <w:tcW w:w="78" w:type="pct"/>
            <w:noWrap/>
            <w:tcMar>
              <w:top w:w="0" w:type="dxa"/>
              <w:left w:w="0" w:type="dxa"/>
              <w:bottom w:w="0" w:type="dxa"/>
              <w:right w:w="0" w:type="dxa"/>
            </w:tcMar>
            <w:vAlign w:val="bottom"/>
            <w:hideMark/>
          </w:tcPr>
          <w:p w14:paraId="0932494C" w14:textId="77777777" w:rsidR="00000000" w:rsidRDefault="00BF6C45">
            <w:pPr>
              <w:pStyle w:val="a3"/>
              <w:spacing w:before="0" w:beforeAutospacing="0" w:after="0" w:afterAutospacing="0"/>
              <w:rPr>
                <w:sz w:val="16"/>
                <w:szCs w:val="16"/>
              </w:rPr>
            </w:pPr>
            <w:r>
              <w:rPr>
                <w:b/>
                <w:bCs/>
                <w:sz w:val="16"/>
                <w:szCs w:val="16"/>
              </w:rPr>
              <w:t>    </w:t>
            </w:r>
          </w:p>
        </w:tc>
        <w:tc>
          <w:tcPr>
            <w:tcW w:w="371" w:type="pct"/>
            <w:gridSpan w:val="2"/>
            <w:noWrap/>
            <w:tcMar>
              <w:top w:w="0" w:type="dxa"/>
              <w:left w:w="0" w:type="dxa"/>
              <w:bottom w:w="0" w:type="dxa"/>
              <w:right w:w="0" w:type="dxa"/>
            </w:tcMar>
            <w:vAlign w:val="bottom"/>
            <w:hideMark/>
          </w:tcPr>
          <w:p w14:paraId="69329A23" w14:textId="77777777" w:rsidR="00000000" w:rsidRDefault="00BF6C45">
            <w:pPr>
              <w:pStyle w:val="a3"/>
              <w:spacing w:before="0" w:beforeAutospacing="0" w:after="0" w:afterAutospacing="0"/>
              <w:jc w:val="center"/>
              <w:rPr>
                <w:sz w:val="16"/>
                <w:szCs w:val="16"/>
              </w:rPr>
            </w:pPr>
            <w:r>
              <w:rPr>
                <w:b/>
                <w:bCs/>
                <w:sz w:val="16"/>
                <w:szCs w:val="16"/>
              </w:rPr>
              <w:t>Income (Loss)</w:t>
            </w:r>
          </w:p>
        </w:tc>
        <w:tc>
          <w:tcPr>
            <w:tcW w:w="78" w:type="pct"/>
            <w:noWrap/>
            <w:tcMar>
              <w:top w:w="0" w:type="dxa"/>
              <w:left w:w="0" w:type="dxa"/>
              <w:bottom w:w="0" w:type="dxa"/>
              <w:right w:w="0" w:type="dxa"/>
            </w:tcMar>
            <w:vAlign w:val="bottom"/>
            <w:hideMark/>
          </w:tcPr>
          <w:p w14:paraId="55500D07" w14:textId="77777777" w:rsidR="00000000" w:rsidRDefault="00BF6C45">
            <w:pPr>
              <w:pStyle w:val="a3"/>
              <w:spacing w:before="0" w:beforeAutospacing="0" w:after="0" w:afterAutospacing="0"/>
              <w:rPr>
                <w:sz w:val="16"/>
                <w:szCs w:val="16"/>
              </w:rPr>
            </w:pPr>
            <w:r>
              <w:rPr>
                <w:b/>
                <w:bCs/>
                <w:sz w:val="16"/>
                <w:szCs w:val="16"/>
              </w:rPr>
              <w:t>    </w:t>
            </w:r>
          </w:p>
        </w:tc>
        <w:tc>
          <w:tcPr>
            <w:tcW w:w="332" w:type="pct"/>
            <w:gridSpan w:val="2"/>
            <w:noWrap/>
            <w:tcMar>
              <w:top w:w="0" w:type="dxa"/>
              <w:left w:w="0" w:type="dxa"/>
              <w:bottom w:w="0" w:type="dxa"/>
              <w:right w:w="0" w:type="dxa"/>
            </w:tcMar>
            <w:vAlign w:val="bottom"/>
            <w:hideMark/>
          </w:tcPr>
          <w:p w14:paraId="7B1096FD" w14:textId="77777777" w:rsidR="00000000" w:rsidRDefault="00BF6C45">
            <w:pPr>
              <w:pStyle w:val="a3"/>
              <w:spacing w:before="0" w:beforeAutospacing="0" w:after="0" w:afterAutospacing="0"/>
              <w:jc w:val="center"/>
              <w:rPr>
                <w:sz w:val="16"/>
                <w:szCs w:val="16"/>
              </w:rPr>
            </w:pPr>
            <w:r>
              <w:rPr>
                <w:b/>
                <w:bCs/>
                <w:sz w:val="16"/>
                <w:szCs w:val="16"/>
              </w:rPr>
              <w:t>Deficit</w:t>
            </w:r>
          </w:p>
        </w:tc>
        <w:tc>
          <w:tcPr>
            <w:tcW w:w="78" w:type="pct"/>
            <w:noWrap/>
            <w:tcMar>
              <w:top w:w="0" w:type="dxa"/>
              <w:left w:w="0" w:type="dxa"/>
              <w:bottom w:w="0" w:type="dxa"/>
              <w:right w:w="0" w:type="dxa"/>
            </w:tcMar>
            <w:vAlign w:val="bottom"/>
            <w:hideMark/>
          </w:tcPr>
          <w:p w14:paraId="467D52C2" w14:textId="77777777" w:rsidR="00000000" w:rsidRDefault="00BF6C45">
            <w:pPr>
              <w:pStyle w:val="a3"/>
              <w:spacing w:before="0" w:beforeAutospacing="0" w:after="0" w:afterAutospacing="0"/>
              <w:rPr>
                <w:sz w:val="16"/>
                <w:szCs w:val="16"/>
              </w:rPr>
            </w:pPr>
            <w:r>
              <w:rPr>
                <w:b/>
                <w:bCs/>
                <w:sz w:val="16"/>
                <w:szCs w:val="16"/>
              </w:rPr>
              <w:t>    </w:t>
            </w:r>
          </w:p>
        </w:tc>
        <w:tc>
          <w:tcPr>
            <w:tcW w:w="361" w:type="pct"/>
            <w:gridSpan w:val="2"/>
            <w:noWrap/>
            <w:tcMar>
              <w:top w:w="0" w:type="dxa"/>
              <w:left w:w="0" w:type="dxa"/>
              <w:bottom w:w="0" w:type="dxa"/>
              <w:right w:w="0" w:type="dxa"/>
            </w:tcMar>
            <w:vAlign w:val="bottom"/>
            <w:hideMark/>
          </w:tcPr>
          <w:p w14:paraId="50DCB737" w14:textId="77777777" w:rsidR="00000000" w:rsidRDefault="00BF6C45">
            <w:pPr>
              <w:pStyle w:val="a3"/>
              <w:spacing w:before="0" w:beforeAutospacing="0" w:after="0" w:afterAutospacing="0"/>
              <w:jc w:val="center"/>
              <w:rPr>
                <w:sz w:val="16"/>
                <w:szCs w:val="16"/>
              </w:rPr>
            </w:pPr>
            <w:r>
              <w:rPr>
                <w:b/>
                <w:bCs/>
                <w:sz w:val="16"/>
                <w:szCs w:val="16"/>
              </w:rPr>
              <w:t>Equity</w:t>
            </w:r>
          </w:p>
        </w:tc>
      </w:tr>
      <w:tr w:rsidR="00BF6C45" w14:paraId="39DC924B" w14:textId="77777777">
        <w:trPr>
          <w:divId w:val="367923659"/>
        </w:trPr>
        <w:tc>
          <w:tcPr>
            <w:tcW w:w="1119" w:type="pct"/>
            <w:shd w:val="clear" w:color="auto" w:fill="CCEEFF"/>
            <w:tcMar>
              <w:top w:w="0" w:type="dxa"/>
              <w:left w:w="0" w:type="dxa"/>
              <w:bottom w:w="0" w:type="dxa"/>
              <w:right w:w="0" w:type="dxa"/>
            </w:tcMar>
            <w:vAlign w:val="bottom"/>
            <w:hideMark/>
          </w:tcPr>
          <w:p w14:paraId="0C75762A" w14:textId="77777777" w:rsidR="00000000" w:rsidRDefault="00BF6C45">
            <w:pPr>
              <w:pStyle w:val="a3"/>
              <w:spacing w:before="0" w:beforeAutospacing="0" w:after="0" w:afterAutospacing="0"/>
              <w:rPr>
                <w:sz w:val="16"/>
                <w:szCs w:val="16"/>
              </w:rPr>
            </w:pPr>
            <w:r>
              <w:rPr>
                <w:b/>
                <w:bCs/>
                <w:sz w:val="16"/>
                <w:szCs w:val="16"/>
              </w:rPr>
              <w:t>Balance - December 31, 2020</w:t>
            </w:r>
          </w:p>
        </w:tc>
        <w:tc>
          <w:tcPr>
            <w:tcW w:w="78" w:type="pct"/>
            <w:shd w:val="clear" w:color="auto" w:fill="CCEEFF"/>
            <w:noWrap/>
            <w:tcMar>
              <w:top w:w="0" w:type="dxa"/>
              <w:left w:w="0" w:type="dxa"/>
              <w:bottom w:w="0" w:type="dxa"/>
              <w:right w:w="0" w:type="dxa"/>
            </w:tcMar>
            <w:vAlign w:val="bottom"/>
            <w:hideMark/>
          </w:tcPr>
          <w:p w14:paraId="1142D59E" w14:textId="77777777" w:rsidR="00000000" w:rsidRDefault="00BF6C45">
            <w:pPr>
              <w:pStyle w:val="a3"/>
              <w:spacing w:before="0" w:beforeAutospacing="0" w:after="0" w:afterAutospacing="0"/>
              <w:rPr>
                <w:sz w:val="16"/>
                <w:szCs w:val="16"/>
              </w:rPr>
            </w:pPr>
            <w:r>
              <w:rPr>
                <w:sz w:val="16"/>
                <w:szCs w:val="16"/>
              </w:rPr>
              <w:t> </w:t>
            </w:r>
          </w:p>
        </w:tc>
        <w:tc>
          <w:tcPr>
            <w:tcW w:w="254" w:type="pct"/>
            <w:shd w:val="clear" w:color="auto" w:fill="CCEEFF"/>
            <w:noWrap/>
            <w:tcMar>
              <w:top w:w="0" w:type="dxa"/>
              <w:left w:w="0" w:type="dxa"/>
              <w:bottom w:w="0" w:type="dxa"/>
              <w:right w:w="0" w:type="dxa"/>
            </w:tcMar>
            <w:vAlign w:val="bottom"/>
            <w:hideMark/>
          </w:tcPr>
          <w:p w14:paraId="4C09D641" w14:textId="77777777" w:rsidR="00000000" w:rsidRDefault="00BF6C45">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14:paraId="306D5CDF"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6E90A802" w14:textId="77777777" w:rsidR="00000000" w:rsidRDefault="00BF6C45">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14:paraId="3E8A3C21"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58318AF0" w14:textId="77777777" w:rsidR="00000000" w:rsidRDefault="00BF6C45">
            <w:pPr>
              <w:pStyle w:val="a3"/>
              <w:spacing w:before="0" w:beforeAutospacing="0" w:after="0" w:afterAutospacing="0"/>
              <w:rPr>
                <w:sz w:val="16"/>
                <w:szCs w:val="16"/>
              </w:rPr>
            </w:pPr>
            <w:r>
              <w:rPr>
                <w:sz w:val="16"/>
                <w:szCs w:val="16"/>
              </w:rPr>
              <w:t> </w:t>
            </w:r>
          </w:p>
        </w:tc>
        <w:tc>
          <w:tcPr>
            <w:tcW w:w="257" w:type="pct"/>
            <w:shd w:val="clear" w:color="auto" w:fill="CCEEFF"/>
            <w:noWrap/>
            <w:tcMar>
              <w:top w:w="0" w:type="dxa"/>
              <w:left w:w="0" w:type="dxa"/>
              <w:bottom w:w="0" w:type="dxa"/>
              <w:right w:w="0" w:type="dxa"/>
            </w:tcMar>
            <w:vAlign w:val="bottom"/>
            <w:hideMark/>
          </w:tcPr>
          <w:p w14:paraId="7FAC07EE" w14:textId="77777777" w:rsidR="00000000" w:rsidRDefault="00BF6C45">
            <w:pPr>
              <w:pStyle w:val="a3"/>
              <w:spacing w:before="0" w:beforeAutospacing="0" w:after="0" w:afterAutospacing="0"/>
              <w:ind w:right="60"/>
              <w:jc w:val="right"/>
              <w:rPr>
                <w:sz w:val="16"/>
                <w:szCs w:val="16"/>
              </w:rPr>
            </w:pPr>
            <w:r>
              <w:rPr>
                <w:sz w:val="16"/>
                <w:szCs w:val="16"/>
              </w:rPr>
              <w:t>3,581,119</w:t>
            </w:r>
          </w:p>
        </w:tc>
        <w:tc>
          <w:tcPr>
            <w:tcW w:w="78" w:type="pct"/>
            <w:shd w:val="clear" w:color="auto" w:fill="CCEEFF"/>
            <w:noWrap/>
            <w:tcMar>
              <w:top w:w="0" w:type="dxa"/>
              <w:left w:w="0" w:type="dxa"/>
              <w:bottom w:w="0" w:type="dxa"/>
              <w:right w:w="0" w:type="dxa"/>
            </w:tcMar>
            <w:vAlign w:val="bottom"/>
            <w:hideMark/>
          </w:tcPr>
          <w:p w14:paraId="05B92123"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2A38EFF1" w14:textId="77777777" w:rsidR="00000000" w:rsidRDefault="00BF6C45">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14:paraId="6559BB2D" w14:textId="77777777" w:rsidR="00000000" w:rsidRDefault="00BF6C45">
            <w:pPr>
              <w:pStyle w:val="a3"/>
              <w:spacing w:before="0" w:beforeAutospacing="0" w:after="0" w:afterAutospacing="0"/>
              <w:ind w:right="60"/>
              <w:jc w:val="right"/>
              <w:rPr>
                <w:sz w:val="16"/>
                <w:szCs w:val="16"/>
              </w:rPr>
            </w:pPr>
            <w:r>
              <w:rPr>
                <w:sz w:val="16"/>
                <w:szCs w:val="16"/>
              </w:rPr>
              <w:t>4</w:t>
            </w:r>
          </w:p>
        </w:tc>
        <w:tc>
          <w:tcPr>
            <w:tcW w:w="78" w:type="pct"/>
            <w:shd w:val="clear" w:color="auto" w:fill="CCEEFF"/>
            <w:noWrap/>
            <w:tcMar>
              <w:top w:w="0" w:type="dxa"/>
              <w:left w:w="0" w:type="dxa"/>
              <w:bottom w:w="0" w:type="dxa"/>
              <w:right w:w="0" w:type="dxa"/>
            </w:tcMar>
            <w:vAlign w:val="bottom"/>
            <w:hideMark/>
          </w:tcPr>
          <w:p w14:paraId="3E6EAA41" w14:textId="77777777" w:rsidR="00000000" w:rsidRDefault="00BF6C45">
            <w:pPr>
              <w:pStyle w:val="a3"/>
              <w:spacing w:before="0" w:beforeAutospacing="0" w:after="0" w:afterAutospacing="0"/>
              <w:rPr>
                <w:sz w:val="16"/>
                <w:szCs w:val="16"/>
              </w:rPr>
            </w:pPr>
            <w:r>
              <w:rPr>
                <w:sz w:val="16"/>
                <w:szCs w:val="16"/>
              </w:rPr>
              <w:t> </w:t>
            </w:r>
          </w:p>
        </w:tc>
        <w:tc>
          <w:tcPr>
            <w:tcW w:w="350" w:type="pct"/>
            <w:shd w:val="clear" w:color="auto" w:fill="CCEEFF"/>
            <w:noWrap/>
            <w:tcMar>
              <w:top w:w="0" w:type="dxa"/>
              <w:left w:w="0" w:type="dxa"/>
              <w:bottom w:w="0" w:type="dxa"/>
              <w:right w:w="0" w:type="dxa"/>
            </w:tcMar>
            <w:vAlign w:val="bottom"/>
            <w:hideMark/>
          </w:tcPr>
          <w:p w14:paraId="36865196" w14:textId="77777777" w:rsidR="00000000" w:rsidRDefault="00BF6C45">
            <w:pPr>
              <w:pStyle w:val="a3"/>
              <w:spacing w:before="0" w:beforeAutospacing="0" w:after="0" w:afterAutospacing="0"/>
              <w:ind w:right="60"/>
              <w:jc w:val="right"/>
              <w:rPr>
                <w:sz w:val="16"/>
                <w:szCs w:val="16"/>
              </w:rPr>
            </w:pPr>
            <w:r>
              <w:rPr>
                <w:sz w:val="16"/>
                <w:szCs w:val="16"/>
              </w:rPr>
              <w:t>146,874,917</w:t>
            </w:r>
          </w:p>
        </w:tc>
        <w:tc>
          <w:tcPr>
            <w:tcW w:w="78" w:type="pct"/>
            <w:shd w:val="clear" w:color="auto" w:fill="CCEEFF"/>
            <w:noWrap/>
            <w:tcMar>
              <w:top w:w="0" w:type="dxa"/>
              <w:left w:w="0" w:type="dxa"/>
              <w:bottom w:w="0" w:type="dxa"/>
              <w:right w:w="0" w:type="dxa"/>
            </w:tcMar>
            <w:vAlign w:val="bottom"/>
            <w:hideMark/>
          </w:tcPr>
          <w:p w14:paraId="59F4B664"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1C05FE6F" w14:textId="77777777" w:rsidR="00000000" w:rsidRDefault="00BF6C45">
            <w:pPr>
              <w:pStyle w:val="a3"/>
              <w:spacing w:before="0" w:beforeAutospacing="0" w:after="0" w:afterAutospacing="0"/>
              <w:rPr>
                <w:sz w:val="16"/>
                <w:szCs w:val="16"/>
              </w:rPr>
            </w:pPr>
            <w:r>
              <w:rPr>
                <w:sz w:val="16"/>
                <w:szCs w:val="16"/>
              </w:rPr>
              <w:t>$</w:t>
            </w:r>
          </w:p>
        </w:tc>
        <w:tc>
          <w:tcPr>
            <w:tcW w:w="184" w:type="pct"/>
            <w:shd w:val="clear" w:color="auto" w:fill="CCEEFF"/>
            <w:noWrap/>
            <w:tcMar>
              <w:top w:w="0" w:type="dxa"/>
              <w:left w:w="0" w:type="dxa"/>
              <w:bottom w:w="0" w:type="dxa"/>
              <w:right w:w="0" w:type="dxa"/>
            </w:tcMar>
            <w:vAlign w:val="bottom"/>
            <w:hideMark/>
          </w:tcPr>
          <w:p w14:paraId="2CFEB594" w14:textId="77777777" w:rsidR="00000000" w:rsidRDefault="00BF6C45">
            <w:pPr>
              <w:pStyle w:val="a3"/>
              <w:spacing w:before="0" w:beforeAutospacing="0" w:after="0" w:afterAutospacing="0"/>
              <w:ind w:right="60"/>
              <w:jc w:val="right"/>
              <w:rPr>
                <w:sz w:val="16"/>
                <w:szCs w:val="16"/>
              </w:rPr>
            </w:pPr>
            <w:r>
              <w:rPr>
                <w:sz w:val="16"/>
                <w:szCs w:val="16"/>
              </w:rPr>
              <w:t>6</w:t>
            </w:r>
          </w:p>
        </w:tc>
        <w:tc>
          <w:tcPr>
            <w:tcW w:w="78" w:type="pct"/>
            <w:shd w:val="clear" w:color="auto" w:fill="CCEEFF"/>
            <w:noWrap/>
            <w:tcMar>
              <w:top w:w="0" w:type="dxa"/>
              <w:left w:w="0" w:type="dxa"/>
              <w:bottom w:w="0" w:type="dxa"/>
              <w:right w:w="0" w:type="dxa"/>
            </w:tcMar>
            <w:vAlign w:val="bottom"/>
            <w:hideMark/>
          </w:tcPr>
          <w:p w14:paraId="4288ACA8"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10548439" w14:textId="77777777" w:rsidR="00000000" w:rsidRDefault="00BF6C45">
            <w:pPr>
              <w:pStyle w:val="a3"/>
              <w:spacing w:before="0" w:beforeAutospacing="0" w:after="0" w:afterAutospacing="0"/>
              <w:rPr>
                <w:sz w:val="16"/>
                <w:szCs w:val="16"/>
              </w:rPr>
            </w:pPr>
            <w:r>
              <w:rPr>
                <w:sz w:val="16"/>
                <w:szCs w:val="16"/>
              </w:rPr>
              <w:t>$</w:t>
            </w:r>
          </w:p>
        </w:tc>
        <w:tc>
          <w:tcPr>
            <w:tcW w:w="284" w:type="pct"/>
            <w:shd w:val="clear" w:color="auto" w:fill="CCEEFF"/>
            <w:noWrap/>
            <w:tcMar>
              <w:top w:w="0" w:type="dxa"/>
              <w:left w:w="0" w:type="dxa"/>
              <w:bottom w:w="0" w:type="dxa"/>
              <w:right w:w="0" w:type="dxa"/>
            </w:tcMar>
            <w:vAlign w:val="bottom"/>
            <w:hideMark/>
          </w:tcPr>
          <w:p w14:paraId="1561345C" w14:textId="77777777" w:rsidR="00000000" w:rsidRDefault="00BF6C45">
            <w:pPr>
              <w:pStyle w:val="a3"/>
              <w:spacing w:before="0" w:beforeAutospacing="0" w:after="0" w:afterAutospacing="0"/>
              <w:ind w:right="60"/>
              <w:jc w:val="right"/>
              <w:rPr>
                <w:sz w:val="16"/>
                <w:szCs w:val="16"/>
              </w:rPr>
            </w:pPr>
            <w:r>
              <w:rPr>
                <w:sz w:val="16"/>
                <w:szCs w:val="16"/>
              </w:rPr>
              <w:t>1,486,662</w:t>
            </w:r>
          </w:p>
        </w:tc>
        <w:tc>
          <w:tcPr>
            <w:tcW w:w="78" w:type="pct"/>
            <w:shd w:val="clear" w:color="auto" w:fill="CCEEFF"/>
            <w:noWrap/>
            <w:tcMar>
              <w:top w:w="0" w:type="dxa"/>
              <w:left w:w="0" w:type="dxa"/>
              <w:bottom w:w="0" w:type="dxa"/>
              <w:right w:w="0" w:type="dxa"/>
            </w:tcMar>
            <w:vAlign w:val="bottom"/>
            <w:hideMark/>
          </w:tcPr>
          <w:p w14:paraId="4D2262FF" w14:textId="77777777" w:rsidR="00000000" w:rsidRDefault="00BF6C45">
            <w:pPr>
              <w:pStyle w:val="a3"/>
              <w:spacing w:before="0" w:beforeAutospacing="0" w:after="0"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14:paraId="3B3CA59B" w14:textId="77777777" w:rsidR="00000000" w:rsidRDefault="00BF6C45">
            <w:pPr>
              <w:pStyle w:val="a3"/>
              <w:spacing w:before="0" w:beforeAutospacing="0" w:after="0" w:afterAutospacing="0"/>
              <w:rPr>
                <w:sz w:val="16"/>
                <w:szCs w:val="16"/>
              </w:rPr>
            </w:pPr>
            <w:r>
              <w:rPr>
                <w:sz w:val="16"/>
                <w:szCs w:val="16"/>
              </w:rPr>
              <w:t>$</w:t>
            </w:r>
          </w:p>
        </w:tc>
        <w:tc>
          <w:tcPr>
            <w:tcW w:w="318" w:type="pct"/>
            <w:shd w:val="clear" w:color="auto" w:fill="CCEEFF"/>
            <w:noWrap/>
            <w:tcMar>
              <w:top w:w="0" w:type="dxa"/>
              <w:left w:w="0" w:type="dxa"/>
              <w:bottom w:w="0" w:type="dxa"/>
              <w:right w:w="0" w:type="dxa"/>
            </w:tcMar>
            <w:vAlign w:val="bottom"/>
            <w:hideMark/>
          </w:tcPr>
          <w:p w14:paraId="20AA0467" w14:textId="77777777" w:rsidR="00000000" w:rsidRDefault="00BF6C45">
            <w:pPr>
              <w:pStyle w:val="a3"/>
              <w:spacing w:before="0" w:beforeAutospacing="0" w:after="0" w:afterAutospacing="0"/>
              <w:ind w:right="60"/>
              <w:jc w:val="right"/>
              <w:rPr>
                <w:sz w:val="16"/>
                <w:szCs w:val="16"/>
              </w:rPr>
            </w:pPr>
            <w:r>
              <w:rPr>
                <w:sz w:val="16"/>
                <w:szCs w:val="16"/>
              </w:rPr>
              <w:t>19</w:t>
            </w:r>
          </w:p>
        </w:tc>
        <w:tc>
          <w:tcPr>
            <w:tcW w:w="78" w:type="pct"/>
            <w:shd w:val="clear" w:color="auto" w:fill="CCEEFF"/>
            <w:noWrap/>
            <w:tcMar>
              <w:top w:w="0" w:type="dxa"/>
              <w:left w:w="0" w:type="dxa"/>
              <w:bottom w:w="0" w:type="dxa"/>
              <w:right w:w="0" w:type="dxa"/>
            </w:tcMar>
            <w:vAlign w:val="bottom"/>
            <w:hideMark/>
          </w:tcPr>
          <w:p w14:paraId="357795C5"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47B982CE" w14:textId="77777777" w:rsidR="00000000" w:rsidRDefault="00BF6C45">
            <w:pPr>
              <w:pStyle w:val="a3"/>
              <w:spacing w:before="0" w:beforeAutospacing="0" w:after="0" w:afterAutospacing="0"/>
              <w:rPr>
                <w:sz w:val="16"/>
                <w:szCs w:val="16"/>
              </w:rPr>
            </w:pPr>
            <w:r>
              <w:rPr>
                <w:sz w:val="16"/>
                <w:szCs w:val="16"/>
              </w:rPr>
              <w:t>$</w:t>
            </w:r>
          </w:p>
        </w:tc>
        <w:tc>
          <w:tcPr>
            <w:tcW w:w="284" w:type="pct"/>
            <w:shd w:val="clear" w:color="auto" w:fill="CCEEFF"/>
            <w:noWrap/>
            <w:tcMar>
              <w:top w:w="0" w:type="dxa"/>
              <w:left w:w="0" w:type="dxa"/>
              <w:bottom w:w="0" w:type="dxa"/>
              <w:right w:w="0" w:type="dxa"/>
            </w:tcMar>
            <w:vAlign w:val="bottom"/>
            <w:hideMark/>
          </w:tcPr>
          <w:p w14:paraId="32DBE351" w14:textId="77777777" w:rsidR="00000000" w:rsidRDefault="00BF6C45">
            <w:pPr>
              <w:pStyle w:val="a3"/>
              <w:spacing w:before="0" w:beforeAutospacing="0" w:after="0" w:afterAutospacing="0"/>
              <w:jc w:val="right"/>
              <w:rPr>
                <w:sz w:val="16"/>
                <w:szCs w:val="16"/>
              </w:rPr>
            </w:pPr>
            <w:r>
              <w:rPr>
                <w:sz w:val="16"/>
                <w:szCs w:val="16"/>
              </w:rPr>
              <w:t>(830,193)</w:t>
            </w:r>
          </w:p>
        </w:tc>
        <w:tc>
          <w:tcPr>
            <w:tcW w:w="78" w:type="pct"/>
            <w:shd w:val="clear" w:color="auto" w:fill="CCEEFF"/>
            <w:noWrap/>
            <w:tcMar>
              <w:top w:w="0" w:type="dxa"/>
              <w:left w:w="0" w:type="dxa"/>
              <w:bottom w:w="0" w:type="dxa"/>
              <w:right w:w="0" w:type="dxa"/>
            </w:tcMar>
            <w:vAlign w:val="bottom"/>
            <w:hideMark/>
          </w:tcPr>
          <w:p w14:paraId="38AC6308"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4860041F" w14:textId="77777777" w:rsidR="00000000" w:rsidRDefault="00BF6C45">
            <w:pPr>
              <w:pStyle w:val="a3"/>
              <w:spacing w:before="0" w:beforeAutospacing="0" w:after="0" w:afterAutospacing="0"/>
              <w:rPr>
                <w:sz w:val="16"/>
                <w:szCs w:val="16"/>
              </w:rPr>
            </w:pPr>
            <w:r>
              <w:rPr>
                <w:sz w:val="16"/>
                <w:szCs w:val="16"/>
              </w:rPr>
              <w:t>$</w:t>
            </w:r>
          </w:p>
        </w:tc>
        <w:tc>
          <w:tcPr>
            <w:tcW w:w="312" w:type="pct"/>
            <w:shd w:val="clear" w:color="auto" w:fill="CCEEFF"/>
            <w:noWrap/>
            <w:tcMar>
              <w:top w:w="0" w:type="dxa"/>
              <w:left w:w="0" w:type="dxa"/>
              <w:bottom w:w="0" w:type="dxa"/>
              <w:right w:w="0" w:type="dxa"/>
            </w:tcMar>
            <w:vAlign w:val="bottom"/>
            <w:hideMark/>
          </w:tcPr>
          <w:p w14:paraId="268AE76A" w14:textId="77777777" w:rsidR="00000000" w:rsidRDefault="00BF6C45">
            <w:pPr>
              <w:pStyle w:val="a3"/>
              <w:spacing w:before="0" w:beforeAutospacing="0" w:after="0" w:afterAutospacing="0"/>
              <w:ind w:right="60"/>
              <w:jc w:val="right"/>
              <w:rPr>
                <w:sz w:val="16"/>
                <w:szCs w:val="16"/>
              </w:rPr>
            </w:pPr>
            <w:r>
              <w:rPr>
                <w:sz w:val="16"/>
                <w:szCs w:val="16"/>
              </w:rPr>
              <w:t>656,498</w:t>
            </w:r>
          </w:p>
        </w:tc>
      </w:tr>
      <w:tr w:rsidR="00000000" w14:paraId="479DB933" w14:textId="77777777">
        <w:trPr>
          <w:divId w:val="367923659"/>
        </w:trPr>
        <w:tc>
          <w:tcPr>
            <w:tcW w:w="1119" w:type="pct"/>
            <w:tcMar>
              <w:top w:w="0" w:type="dxa"/>
              <w:left w:w="0" w:type="dxa"/>
              <w:bottom w:w="0" w:type="dxa"/>
              <w:right w:w="0" w:type="dxa"/>
            </w:tcMar>
            <w:vAlign w:val="bottom"/>
            <w:hideMark/>
          </w:tcPr>
          <w:p w14:paraId="5DE51758" w14:textId="77777777" w:rsidR="00000000" w:rsidRDefault="00BF6C45">
            <w:pPr>
              <w:pStyle w:val="a3"/>
              <w:spacing w:before="0" w:beforeAutospacing="0" w:after="0" w:afterAutospacing="0"/>
              <w:rPr>
                <w:sz w:val="16"/>
                <w:szCs w:val="16"/>
              </w:rPr>
            </w:pPr>
            <w:r>
              <w:rPr>
                <w:sz w:val="16"/>
                <w:szCs w:val="16"/>
              </w:rPr>
              <w:t>Stock-based compensation expense</w:t>
            </w:r>
          </w:p>
        </w:tc>
        <w:tc>
          <w:tcPr>
            <w:tcW w:w="78" w:type="pct"/>
            <w:noWrap/>
            <w:tcMar>
              <w:top w:w="0" w:type="dxa"/>
              <w:left w:w="0" w:type="dxa"/>
              <w:bottom w:w="0" w:type="dxa"/>
              <w:right w:w="0" w:type="dxa"/>
            </w:tcMar>
            <w:vAlign w:val="bottom"/>
            <w:hideMark/>
          </w:tcPr>
          <w:p w14:paraId="38BD6B7A"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55D0FF5C"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4DE156AB"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8C6CDB0"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5DCDC488"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9F98F51"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35FBDE35"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1A88718C"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F78B69C"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55028C1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DC4125C" w14:textId="77777777" w:rsidR="00000000" w:rsidRDefault="00BF6C45">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14:paraId="4601376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7B6438E"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664A64B8"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4F06C148"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131CA36"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E275866" w14:textId="77777777" w:rsidR="00000000" w:rsidRDefault="00BF6C45">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14:paraId="467738A4" w14:textId="77777777" w:rsidR="00000000" w:rsidRDefault="00BF6C45">
            <w:pPr>
              <w:pStyle w:val="a3"/>
              <w:spacing w:before="0" w:beforeAutospacing="0" w:after="0" w:afterAutospacing="0"/>
              <w:ind w:right="60"/>
              <w:jc w:val="right"/>
              <w:rPr>
                <w:sz w:val="16"/>
                <w:szCs w:val="16"/>
              </w:rPr>
            </w:pPr>
            <w:r>
              <w:rPr>
                <w:sz w:val="16"/>
                <w:szCs w:val="16"/>
              </w:rPr>
              <w:t>50,661</w:t>
            </w:r>
          </w:p>
        </w:tc>
        <w:tc>
          <w:tcPr>
            <w:tcW w:w="78" w:type="pct"/>
            <w:noWrap/>
            <w:tcMar>
              <w:top w:w="0" w:type="dxa"/>
              <w:left w:w="0" w:type="dxa"/>
              <w:bottom w:w="0" w:type="dxa"/>
              <w:right w:w="0" w:type="dxa"/>
            </w:tcMar>
            <w:vAlign w:val="bottom"/>
            <w:hideMark/>
          </w:tcPr>
          <w:p w14:paraId="66C4C185"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2540F245"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479B0A92"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21F16426"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449BC8DE"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2775B5EE"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9D137A9"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A51442F" w14:textId="77777777" w:rsidR="00000000" w:rsidRDefault="00BF6C45">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3AB1873B" w14:textId="77777777" w:rsidR="00000000" w:rsidRDefault="00BF6C45">
            <w:pPr>
              <w:pStyle w:val="a3"/>
              <w:spacing w:before="0" w:beforeAutospacing="0" w:after="0" w:afterAutospacing="0"/>
              <w:ind w:right="60"/>
              <w:jc w:val="right"/>
              <w:rPr>
                <w:sz w:val="16"/>
                <w:szCs w:val="16"/>
              </w:rPr>
            </w:pPr>
            <w:r>
              <w:rPr>
                <w:sz w:val="16"/>
                <w:szCs w:val="16"/>
              </w:rPr>
              <w:t>50,661</w:t>
            </w:r>
          </w:p>
        </w:tc>
      </w:tr>
      <w:tr w:rsidR="00BF6C45" w14:paraId="2D019A23" w14:textId="77777777">
        <w:trPr>
          <w:divId w:val="367923659"/>
        </w:trPr>
        <w:tc>
          <w:tcPr>
            <w:tcW w:w="1119" w:type="pct"/>
            <w:shd w:val="clear" w:color="auto" w:fill="CCEEFF"/>
            <w:tcMar>
              <w:top w:w="0" w:type="dxa"/>
              <w:left w:w="0" w:type="dxa"/>
              <w:bottom w:w="0" w:type="dxa"/>
              <w:right w:w="0" w:type="dxa"/>
            </w:tcMar>
            <w:vAlign w:val="bottom"/>
            <w:hideMark/>
          </w:tcPr>
          <w:p w14:paraId="08D6C068" w14:textId="77777777" w:rsidR="00000000" w:rsidRDefault="00BF6C45">
            <w:pPr>
              <w:pStyle w:val="a3"/>
              <w:spacing w:before="0" w:beforeAutospacing="0" w:after="0" w:afterAutospacing="0"/>
              <w:rPr>
                <w:sz w:val="16"/>
                <w:szCs w:val="16"/>
              </w:rPr>
            </w:pPr>
            <w:r>
              <w:rPr>
                <w:sz w:val="16"/>
                <w:szCs w:val="16"/>
              </w:rPr>
              <w:t>Common stock issued upon purchase of employee stock purchase plan</w:t>
            </w:r>
          </w:p>
        </w:tc>
        <w:tc>
          <w:tcPr>
            <w:tcW w:w="78" w:type="pct"/>
            <w:shd w:val="clear" w:color="auto" w:fill="CCEEFF"/>
            <w:noWrap/>
            <w:tcMar>
              <w:top w:w="0" w:type="dxa"/>
              <w:left w:w="0" w:type="dxa"/>
              <w:bottom w:w="0" w:type="dxa"/>
              <w:right w:w="0" w:type="dxa"/>
            </w:tcMar>
            <w:vAlign w:val="bottom"/>
            <w:hideMark/>
          </w:tcPr>
          <w:p w14:paraId="31A01852"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65D1C0A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AD8AFB8"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25D9F2A6"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353E84C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A77874D"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168E6EBD"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713B135C"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262B44D"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1FAB957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14919F26" w14:textId="77777777" w:rsidR="00000000" w:rsidRDefault="00BF6C45">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14:paraId="31931FAA" w14:textId="77777777" w:rsidR="00000000" w:rsidRDefault="00BF6C45">
            <w:pPr>
              <w:pStyle w:val="a3"/>
              <w:spacing w:before="0" w:beforeAutospacing="0" w:after="0" w:afterAutospacing="0"/>
              <w:ind w:right="60"/>
              <w:jc w:val="right"/>
              <w:rPr>
                <w:sz w:val="16"/>
                <w:szCs w:val="16"/>
              </w:rPr>
            </w:pPr>
            <w:r>
              <w:rPr>
                <w:sz w:val="16"/>
                <w:szCs w:val="16"/>
              </w:rPr>
              <w:t>55,315</w:t>
            </w:r>
          </w:p>
        </w:tc>
        <w:tc>
          <w:tcPr>
            <w:tcW w:w="78" w:type="pct"/>
            <w:shd w:val="clear" w:color="auto" w:fill="CCEEFF"/>
            <w:noWrap/>
            <w:tcMar>
              <w:top w:w="0" w:type="dxa"/>
              <w:left w:w="0" w:type="dxa"/>
              <w:bottom w:w="0" w:type="dxa"/>
              <w:right w:w="0" w:type="dxa"/>
            </w:tcMar>
            <w:vAlign w:val="bottom"/>
            <w:hideMark/>
          </w:tcPr>
          <w:p w14:paraId="743292B3"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5332C3FA" w14:textId="77777777" w:rsidR="00000000" w:rsidRDefault="00BF6C45">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14:paraId="5D953DD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417229C9"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53B9E533"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1D9AC5EC" w14:textId="77777777" w:rsidR="00000000" w:rsidRDefault="00BF6C45">
            <w:pPr>
              <w:pStyle w:val="a3"/>
              <w:spacing w:before="0" w:beforeAutospacing="0" w:after="0" w:afterAutospacing="0"/>
              <w:ind w:right="60"/>
              <w:jc w:val="right"/>
              <w:rPr>
                <w:sz w:val="16"/>
                <w:szCs w:val="16"/>
              </w:rPr>
            </w:pPr>
            <w:r>
              <w:rPr>
                <w:sz w:val="16"/>
                <w:szCs w:val="16"/>
              </w:rPr>
              <w:t>970</w:t>
            </w:r>
          </w:p>
        </w:tc>
        <w:tc>
          <w:tcPr>
            <w:tcW w:w="78" w:type="pct"/>
            <w:shd w:val="clear" w:color="auto" w:fill="CCEEFF"/>
            <w:noWrap/>
            <w:tcMar>
              <w:top w:w="0" w:type="dxa"/>
              <w:left w:w="0" w:type="dxa"/>
              <w:bottom w:w="0" w:type="dxa"/>
              <w:right w:w="0" w:type="dxa"/>
            </w:tcMar>
            <w:vAlign w:val="bottom"/>
            <w:hideMark/>
          </w:tcPr>
          <w:p w14:paraId="55A7B3E4" w14:textId="77777777" w:rsidR="00000000" w:rsidRDefault="00BF6C45">
            <w:pPr>
              <w:pStyle w:val="a3"/>
              <w:spacing w:before="0" w:beforeAutospacing="0" w:after="0"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14:paraId="1DAD24C5" w14:textId="77777777" w:rsidR="00000000" w:rsidRDefault="00BF6C45">
            <w:pPr>
              <w:pStyle w:val="a3"/>
              <w:spacing w:before="0" w:beforeAutospacing="0" w:after="0" w:afterAutospacing="0"/>
              <w:rPr>
                <w:sz w:val="20"/>
                <w:szCs w:val="20"/>
              </w:rPr>
            </w:pPr>
            <w:r>
              <w:rPr>
                <w:sz w:val="16"/>
                <w:szCs w:val="16"/>
              </w:rPr>
              <w:t>​</w:t>
            </w:r>
          </w:p>
        </w:tc>
        <w:tc>
          <w:tcPr>
            <w:tcW w:w="318" w:type="pct"/>
            <w:shd w:val="clear" w:color="auto" w:fill="CCEEFF"/>
            <w:noWrap/>
            <w:tcMar>
              <w:top w:w="0" w:type="dxa"/>
              <w:left w:w="0" w:type="dxa"/>
              <w:bottom w:w="0" w:type="dxa"/>
              <w:right w:w="0" w:type="dxa"/>
            </w:tcMar>
            <w:vAlign w:val="bottom"/>
            <w:hideMark/>
          </w:tcPr>
          <w:p w14:paraId="16686579"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E098682"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E7A01DF"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79A676EA"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022CE3FA"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F328FC4" w14:textId="77777777" w:rsidR="00000000" w:rsidRDefault="00BF6C45">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21C2108C" w14:textId="77777777" w:rsidR="00000000" w:rsidRDefault="00BF6C45">
            <w:pPr>
              <w:pStyle w:val="a3"/>
              <w:spacing w:before="0" w:beforeAutospacing="0" w:after="0" w:afterAutospacing="0"/>
              <w:ind w:right="60"/>
              <w:jc w:val="right"/>
              <w:rPr>
                <w:sz w:val="16"/>
                <w:szCs w:val="16"/>
              </w:rPr>
            </w:pPr>
            <w:r>
              <w:rPr>
                <w:sz w:val="16"/>
                <w:szCs w:val="16"/>
              </w:rPr>
              <w:t>970</w:t>
            </w:r>
          </w:p>
        </w:tc>
      </w:tr>
      <w:tr w:rsidR="00000000" w14:paraId="2A926D37" w14:textId="77777777">
        <w:trPr>
          <w:divId w:val="367923659"/>
        </w:trPr>
        <w:tc>
          <w:tcPr>
            <w:tcW w:w="1119" w:type="pct"/>
            <w:tcMar>
              <w:top w:w="0" w:type="dxa"/>
              <w:left w:w="0" w:type="dxa"/>
              <w:bottom w:w="0" w:type="dxa"/>
              <w:right w:w="0" w:type="dxa"/>
            </w:tcMar>
            <w:vAlign w:val="bottom"/>
            <w:hideMark/>
          </w:tcPr>
          <w:p w14:paraId="3182EAEF" w14:textId="77777777" w:rsidR="00000000" w:rsidRDefault="00BF6C45">
            <w:pPr>
              <w:pStyle w:val="a3"/>
              <w:spacing w:before="0" w:beforeAutospacing="0" w:after="0" w:afterAutospacing="0"/>
              <w:rPr>
                <w:sz w:val="16"/>
                <w:szCs w:val="16"/>
              </w:rPr>
            </w:pPr>
            <w:r>
              <w:rPr>
                <w:sz w:val="16"/>
                <w:szCs w:val="16"/>
              </w:rPr>
              <w:t>Common stock issued upon exercise of stock options</w:t>
            </w:r>
          </w:p>
        </w:tc>
        <w:tc>
          <w:tcPr>
            <w:tcW w:w="78" w:type="pct"/>
            <w:noWrap/>
            <w:tcMar>
              <w:top w:w="0" w:type="dxa"/>
              <w:left w:w="0" w:type="dxa"/>
              <w:bottom w:w="0" w:type="dxa"/>
              <w:right w:w="0" w:type="dxa"/>
            </w:tcMar>
            <w:vAlign w:val="bottom"/>
            <w:hideMark/>
          </w:tcPr>
          <w:p w14:paraId="067BB1D6"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52621E81"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19392ACF"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412C08E9"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515EB7F2"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9C3AEEF"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231ACF82"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697690B"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09A5BB64"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3612B07D"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060977FE" w14:textId="77777777" w:rsidR="00000000" w:rsidRDefault="00BF6C45">
            <w:pPr>
              <w:pStyle w:val="a3"/>
              <w:spacing w:before="0" w:beforeAutospacing="0" w:after="0" w:afterAutospacing="0"/>
              <w:rPr>
                <w:sz w:val="16"/>
                <w:szCs w:val="16"/>
              </w:rPr>
            </w:pPr>
            <w:r>
              <w:rPr>
                <w:sz w:val="16"/>
                <w:szCs w:val="16"/>
              </w:rPr>
              <w:t> </w:t>
            </w:r>
          </w:p>
        </w:tc>
        <w:tc>
          <w:tcPr>
            <w:tcW w:w="350" w:type="pct"/>
            <w:noWrap/>
            <w:tcMar>
              <w:top w:w="0" w:type="dxa"/>
              <w:left w:w="0" w:type="dxa"/>
              <w:bottom w:w="0" w:type="dxa"/>
              <w:right w:w="0" w:type="dxa"/>
            </w:tcMar>
            <w:vAlign w:val="bottom"/>
            <w:hideMark/>
          </w:tcPr>
          <w:p w14:paraId="344CF0D0" w14:textId="77777777" w:rsidR="00000000" w:rsidRDefault="00BF6C45">
            <w:pPr>
              <w:pStyle w:val="a3"/>
              <w:spacing w:before="0" w:beforeAutospacing="0" w:after="0" w:afterAutospacing="0"/>
              <w:ind w:right="60"/>
              <w:jc w:val="right"/>
              <w:rPr>
                <w:sz w:val="16"/>
                <w:szCs w:val="16"/>
              </w:rPr>
            </w:pPr>
            <w:r>
              <w:rPr>
                <w:sz w:val="16"/>
                <w:szCs w:val="16"/>
              </w:rPr>
              <w:t>2,559,361</w:t>
            </w:r>
          </w:p>
        </w:tc>
        <w:tc>
          <w:tcPr>
            <w:tcW w:w="78" w:type="pct"/>
            <w:noWrap/>
            <w:tcMar>
              <w:top w:w="0" w:type="dxa"/>
              <w:left w:w="0" w:type="dxa"/>
              <w:bottom w:w="0" w:type="dxa"/>
              <w:right w:w="0" w:type="dxa"/>
            </w:tcMar>
            <w:vAlign w:val="bottom"/>
            <w:hideMark/>
          </w:tcPr>
          <w:p w14:paraId="06BF357B"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07361F5" w14:textId="77777777" w:rsidR="00000000" w:rsidRDefault="00BF6C45">
            <w:pPr>
              <w:pStyle w:val="a3"/>
              <w:spacing w:before="0" w:beforeAutospacing="0" w:after="0" w:afterAutospacing="0"/>
              <w:rPr>
                <w:sz w:val="16"/>
                <w:szCs w:val="16"/>
              </w:rPr>
            </w:pPr>
            <w:r>
              <w:rPr>
                <w:sz w:val="16"/>
                <w:szCs w:val="16"/>
              </w:rPr>
              <w:t> </w:t>
            </w:r>
          </w:p>
        </w:tc>
        <w:tc>
          <w:tcPr>
            <w:tcW w:w="184" w:type="pct"/>
            <w:noWrap/>
            <w:tcMar>
              <w:top w:w="0" w:type="dxa"/>
              <w:left w:w="0" w:type="dxa"/>
              <w:bottom w:w="0" w:type="dxa"/>
              <w:right w:w="0" w:type="dxa"/>
            </w:tcMar>
            <w:vAlign w:val="bottom"/>
            <w:hideMark/>
          </w:tcPr>
          <w:p w14:paraId="1581EFA3"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4D30EF7"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FF1EFE6" w14:textId="77777777" w:rsidR="00000000" w:rsidRDefault="00BF6C45">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14:paraId="1F8D200D" w14:textId="77777777" w:rsidR="00000000" w:rsidRDefault="00BF6C45">
            <w:pPr>
              <w:pStyle w:val="a3"/>
              <w:spacing w:before="0" w:beforeAutospacing="0" w:after="0" w:afterAutospacing="0"/>
              <w:ind w:right="60"/>
              <w:jc w:val="right"/>
              <w:rPr>
                <w:sz w:val="16"/>
                <w:szCs w:val="16"/>
              </w:rPr>
            </w:pPr>
            <w:r>
              <w:rPr>
                <w:sz w:val="16"/>
                <w:szCs w:val="16"/>
              </w:rPr>
              <w:t>29,992</w:t>
            </w:r>
          </w:p>
        </w:tc>
        <w:tc>
          <w:tcPr>
            <w:tcW w:w="78" w:type="pct"/>
            <w:noWrap/>
            <w:tcMar>
              <w:top w:w="0" w:type="dxa"/>
              <w:left w:w="0" w:type="dxa"/>
              <w:bottom w:w="0" w:type="dxa"/>
              <w:right w:w="0" w:type="dxa"/>
            </w:tcMar>
            <w:vAlign w:val="bottom"/>
            <w:hideMark/>
          </w:tcPr>
          <w:p w14:paraId="04134FDE"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73EBB383"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3452ADD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2E2DCE7"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344169AD"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4C7FF0EE"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34AC78E"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46D67E68" w14:textId="77777777" w:rsidR="00000000" w:rsidRDefault="00BF6C45">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2DBC443C" w14:textId="77777777" w:rsidR="00000000" w:rsidRDefault="00BF6C45">
            <w:pPr>
              <w:pStyle w:val="a3"/>
              <w:spacing w:before="0" w:beforeAutospacing="0" w:after="0" w:afterAutospacing="0"/>
              <w:ind w:right="60"/>
              <w:jc w:val="right"/>
              <w:rPr>
                <w:sz w:val="16"/>
                <w:szCs w:val="16"/>
              </w:rPr>
            </w:pPr>
            <w:r>
              <w:rPr>
                <w:sz w:val="16"/>
                <w:szCs w:val="16"/>
              </w:rPr>
              <w:t>29,992</w:t>
            </w:r>
          </w:p>
        </w:tc>
      </w:tr>
      <w:tr w:rsidR="00BF6C45" w14:paraId="77DA2183" w14:textId="77777777">
        <w:trPr>
          <w:divId w:val="367923659"/>
        </w:trPr>
        <w:tc>
          <w:tcPr>
            <w:tcW w:w="1119" w:type="pct"/>
            <w:shd w:val="clear" w:color="auto" w:fill="CCEEFF"/>
            <w:tcMar>
              <w:top w:w="0" w:type="dxa"/>
              <w:left w:w="0" w:type="dxa"/>
              <w:bottom w:w="0" w:type="dxa"/>
              <w:right w:w="0" w:type="dxa"/>
            </w:tcMar>
            <w:vAlign w:val="bottom"/>
            <w:hideMark/>
          </w:tcPr>
          <w:p w14:paraId="4E74B264" w14:textId="77777777" w:rsidR="00000000" w:rsidRDefault="00BF6C45">
            <w:pPr>
              <w:pStyle w:val="a3"/>
              <w:spacing w:before="0" w:beforeAutospacing="0" w:after="0" w:afterAutospacing="0"/>
              <w:rPr>
                <w:sz w:val="16"/>
                <w:szCs w:val="16"/>
              </w:rPr>
            </w:pPr>
            <w:r>
              <w:rPr>
                <w:sz w:val="16"/>
                <w:szCs w:val="16"/>
              </w:rPr>
              <w:t>Common stock sold in public offering, net of offering costs</w:t>
            </w:r>
          </w:p>
        </w:tc>
        <w:tc>
          <w:tcPr>
            <w:tcW w:w="78" w:type="pct"/>
            <w:shd w:val="clear" w:color="auto" w:fill="CCEEFF"/>
            <w:noWrap/>
            <w:tcMar>
              <w:top w:w="0" w:type="dxa"/>
              <w:left w:w="0" w:type="dxa"/>
              <w:bottom w:w="0" w:type="dxa"/>
              <w:right w:w="0" w:type="dxa"/>
            </w:tcMar>
            <w:vAlign w:val="bottom"/>
            <w:hideMark/>
          </w:tcPr>
          <w:p w14:paraId="6DEC973E"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28731B7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62F1541C"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5F3492A2"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7EEA303B"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79495066"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0C9E5AC2"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20C8823"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25CF8161"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24A337D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24A1DF2A" w14:textId="77777777" w:rsidR="00000000" w:rsidRDefault="00BF6C45">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14:paraId="70FB209A" w14:textId="77777777" w:rsidR="00000000" w:rsidRDefault="00BF6C45">
            <w:pPr>
              <w:pStyle w:val="a3"/>
              <w:spacing w:before="0" w:beforeAutospacing="0" w:after="0" w:afterAutospacing="0"/>
              <w:ind w:right="60"/>
              <w:jc w:val="right"/>
              <w:rPr>
                <w:sz w:val="16"/>
                <w:szCs w:val="16"/>
              </w:rPr>
            </w:pPr>
            <w:r>
              <w:rPr>
                <w:sz w:val="16"/>
                <w:szCs w:val="16"/>
              </w:rPr>
              <w:t>6,474,099</w:t>
            </w:r>
          </w:p>
        </w:tc>
        <w:tc>
          <w:tcPr>
            <w:tcW w:w="78" w:type="pct"/>
            <w:shd w:val="clear" w:color="auto" w:fill="CCEEFF"/>
            <w:noWrap/>
            <w:tcMar>
              <w:top w:w="0" w:type="dxa"/>
              <w:left w:w="0" w:type="dxa"/>
              <w:bottom w:w="0" w:type="dxa"/>
              <w:right w:w="0" w:type="dxa"/>
            </w:tcMar>
            <w:vAlign w:val="bottom"/>
            <w:hideMark/>
          </w:tcPr>
          <w:p w14:paraId="6D1EA5AF"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4BC72096" w14:textId="77777777" w:rsidR="00000000" w:rsidRDefault="00BF6C45">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14:paraId="3139F7A1" w14:textId="77777777" w:rsidR="00000000" w:rsidRDefault="00BF6C45">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14:paraId="17DDACDD"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2E3D57CD"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025E3230" w14:textId="77777777" w:rsidR="00000000" w:rsidRDefault="00BF6C45">
            <w:pPr>
              <w:pStyle w:val="a3"/>
              <w:spacing w:before="0" w:beforeAutospacing="0" w:after="0" w:afterAutospacing="0"/>
              <w:ind w:right="60"/>
              <w:jc w:val="right"/>
              <w:rPr>
                <w:sz w:val="16"/>
                <w:szCs w:val="16"/>
              </w:rPr>
            </w:pPr>
            <w:r>
              <w:rPr>
                <w:sz w:val="16"/>
                <w:szCs w:val="16"/>
              </w:rPr>
              <w:t>203,154</w:t>
            </w:r>
          </w:p>
        </w:tc>
        <w:tc>
          <w:tcPr>
            <w:tcW w:w="78" w:type="pct"/>
            <w:shd w:val="clear" w:color="auto" w:fill="CCEEFF"/>
            <w:noWrap/>
            <w:tcMar>
              <w:top w:w="0" w:type="dxa"/>
              <w:left w:w="0" w:type="dxa"/>
              <w:bottom w:w="0" w:type="dxa"/>
              <w:right w:w="0" w:type="dxa"/>
            </w:tcMar>
            <w:vAlign w:val="bottom"/>
            <w:hideMark/>
          </w:tcPr>
          <w:p w14:paraId="72B7FF53" w14:textId="77777777" w:rsidR="00000000" w:rsidRDefault="00BF6C45">
            <w:pPr>
              <w:pStyle w:val="a3"/>
              <w:spacing w:before="0" w:beforeAutospacing="0" w:after="0"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14:paraId="17CB1396" w14:textId="77777777" w:rsidR="00000000" w:rsidRDefault="00BF6C45">
            <w:pPr>
              <w:pStyle w:val="a3"/>
              <w:spacing w:before="0" w:beforeAutospacing="0" w:after="0" w:afterAutospacing="0"/>
              <w:rPr>
                <w:sz w:val="20"/>
                <w:szCs w:val="20"/>
              </w:rPr>
            </w:pPr>
            <w:r>
              <w:rPr>
                <w:sz w:val="16"/>
                <w:szCs w:val="16"/>
              </w:rPr>
              <w:t>​</w:t>
            </w:r>
          </w:p>
        </w:tc>
        <w:tc>
          <w:tcPr>
            <w:tcW w:w="318" w:type="pct"/>
            <w:shd w:val="clear" w:color="auto" w:fill="CCEEFF"/>
            <w:noWrap/>
            <w:tcMar>
              <w:top w:w="0" w:type="dxa"/>
              <w:left w:w="0" w:type="dxa"/>
              <w:bottom w:w="0" w:type="dxa"/>
              <w:right w:w="0" w:type="dxa"/>
            </w:tcMar>
            <w:vAlign w:val="bottom"/>
            <w:hideMark/>
          </w:tcPr>
          <w:p w14:paraId="64BB126B"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77BE8429"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62E10B4F"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6E7BBD9F"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1C267A7E"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B3605D3" w14:textId="77777777" w:rsidR="00000000" w:rsidRDefault="00BF6C45">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328A1F28" w14:textId="77777777" w:rsidR="00000000" w:rsidRDefault="00BF6C45">
            <w:pPr>
              <w:pStyle w:val="a3"/>
              <w:spacing w:before="0" w:beforeAutospacing="0" w:after="0" w:afterAutospacing="0"/>
              <w:ind w:right="60"/>
              <w:jc w:val="right"/>
              <w:rPr>
                <w:sz w:val="16"/>
                <w:szCs w:val="16"/>
              </w:rPr>
            </w:pPr>
            <w:r>
              <w:rPr>
                <w:sz w:val="16"/>
                <w:szCs w:val="16"/>
              </w:rPr>
              <w:t>203,155</w:t>
            </w:r>
          </w:p>
        </w:tc>
      </w:tr>
      <w:tr w:rsidR="00000000" w14:paraId="6026537F" w14:textId="77777777">
        <w:trPr>
          <w:divId w:val="367923659"/>
        </w:trPr>
        <w:tc>
          <w:tcPr>
            <w:tcW w:w="1119" w:type="pct"/>
            <w:tcMar>
              <w:top w:w="0" w:type="dxa"/>
              <w:left w:w="0" w:type="dxa"/>
              <w:bottom w:w="0" w:type="dxa"/>
              <w:right w:w="0" w:type="dxa"/>
            </w:tcMar>
            <w:vAlign w:val="bottom"/>
            <w:hideMark/>
          </w:tcPr>
          <w:p w14:paraId="06449295" w14:textId="77777777" w:rsidR="00000000" w:rsidRDefault="00BF6C45">
            <w:pPr>
              <w:pStyle w:val="a3"/>
              <w:spacing w:before="0" w:beforeAutospacing="0" w:after="0" w:afterAutospacing="0"/>
              <w:rPr>
                <w:sz w:val="16"/>
                <w:szCs w:val="16"/>
              </w:rPr>
            </w:pPr>
            <w:r>
              <w:rPr>
                <w:sz w:val="16"/>
                <w:szCs w:val="16"/>
              </w:rPr>
              <w:t>Common stock issued from preferred stock conversion</w:t>
            </w:r>
          </w:p>
        </w:tc>
        <w:tc>
          <w:tcPr>
            <w:tcW w:w="78" w:type="pct"/>
            <w:noWrap/>
            <w:tcMar>
              <w:top w:w="0" w:type="dxa"/>
              <w:left w:w="0" w:type="dxa"/>
              <w:bottom w:w="0" w:type="dxa"/>
              <w:right w:w="0" w:type="dxa"/>
            </w:tcMar>
            <w:vAlign w:val="bottom"/>
            <w:hideMark/>
          </w:tcPr>
          <w:p w14:paraId="0FB81880"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2490AD1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D4CDC83"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68B47E48"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6F5D713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ECC20E4"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2816BEBE" w14:textId="77777777" w:rsidR="00000000" w:rsidRDefault="00BF6C45">
            <w:pPr>
              <w:pStyle w:val="a3"/>
              <w:spacing w:before="0" w:beforeAutospacing="0" w:after="0" w:afterAutospacing="0"/>
              <w:jc w:val="right"/>
              <w:rPr>
                <w:sz w:val="16"/>
                <w:szCs w:val="16"/>
              </w:rPr>
            </w:pPr>
            <w:r>
              <w:rPr>
                <w:sz w:val="16"/>
                <w:szCs w:val="16"/>
              </w:rPr>
              <w:t>(738,961)</w:t>
            </w:r>
          </w:p>
        </w:tc>
        <w:tc>
          <w:tcPr>
            <w:tcW w:w="78" w:type="pct"/>
            <w:noWrap/>
            <w:tcMar>
              <w:top w:w="0" w:type="dxa"/>
              <w:left w:w="0" w:type="dxa"/>
              <w:bottom w:w="0" w:type="dxa"/>
              <w:right w:w="0" w:type="dxa"/>
            </w:tcMar>
            <w:vAlign w:val="bottom"/>
            <w:hideMark/>
          </w:tcPr>
          <w:p w14:paraId="0BA058DE"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217DE7F6"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76387B64" w14:textId="77777777" w:rsidR="00000000" w:rsidRDefault="00BF6C45">
            <w:pPr>
              <w:pStyle w:val="a3"/>
              <w:spacing w:before="0" w:beforeAutospacing="0" w:after="0" w:afterAutospacing="0"/>
              <w:jc w:val="right"/>
              <w:rPr>
                <w:sz w:val="16"/>
                <w:szCs w:val="16"/>
              </w:rPr>
            </w:pPr>
            <w:r>
              <w:rPr>
                <w:sz w:val="16"/>
                <w:szCs w:val="16"/>
              </w:rPr>
              <w:t>(1)</w:t>
            </w:r>
          </w:p>
        </w:tc>
        <w:tc>
          <w:tcPr>
            <w:tcW w:w="78" w:type="pct"/>
            <w:noWrap/>
            <w:tcMar>
              <w:top w:w="0" w:type="dxa"/>
              <w:left w:w="0" w:type="dxa"/>
              <w:bottom w:w="0" w:type="dxa"/>
              <w:right w:w="0" w:type="dxa"/>
            </w:tcMar>
            <w:vAlign w:val="bottom"/>
            <w:hideMark/>
          </w:tcPr>
          <w:p w14:paraId="6FE29FEA" w14:textId="77777777" w:rsidR="00000000" w:rsidRDefault="00BF6C45">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14:paraId="641DC61F" w14:textId="77777777" w:rsidR="00000000" w:rsidRDefault="00BF6C45">
            <w:pPr>
              <w:pStyle w:val="a3"/>
              <w:spacing w:before="0" w:beforeAutospacing="0" w:after="0" w:afterAutospacing="0"/>
              <w:ind w:right="60"/>
              <w:jc w:val="right"/>
              <w:rPr>
                <w:sz w:val="16"/>
                <w:szCs w:val="16"/>
              </w:rPr>
            </w:pPr>
            <w:r>
              <w:rPr>
                <w:sz w:val="16"/>
                <w:szCs w:val="16"/>
              </w:rPr>
              <w:t>738,961</w:t>
            </w:r>
          </w:p>
        </w:tc>
        <w:tc>
          <w:tcPr>
            <w:tcW w:w="78" w:type="pct"/>
            <w:noWrap/>
            <w:tcMar>
              <w:top w:w="0" w:type="dxa"/>
              <w:left w:w="0" w:type="dxa"/>
              <w:bottom w:w="0" w:type="dxa"/>
              <w:right w:w="0" w:type="dxa"/>
            </w:tcMar>
            <w:vAlign w:val="bottom"/>
            <w:hideMark/>
          </w:tcPr>
          <w:p w14:paraId="654685AD"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D8325B2"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0B4A146E"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3FE6F9E"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430CC7F5"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5C5FC763" w14:textId="77777777" w:rsidR="00000000" w:rsidRDefault="00BF6C45">
            <w:pPr>
              <w:pStyle w:val="a3"/>
              <w:spacing w:before="0" w:beforeAutospacing="0" w:after="0" w:afterAutospacing="0"/>
              <w:ind w:right="60"/>
              <w:jc w:val="right"/>
              <w:rPr>
                <w:sz w:val="16"/>
                <w:szCs w:val="16"/>
              </w:rPr>
            </w:pPr>
            <w:r>
              <w:rPr>
                <w:sz w:val="16"/>
                <w:szCs w:val="16"/>
              </w:rPr>
              <w:t>1</w:t>
            </w:r>
          </w:p>
        </w:tc>
        <w:tc>
          <w:tcPr>
            <w:tcW w:w="78" w:type="pct"/>
            <w:noWrap/>
            <w:tcMar>
              <w:top w:w="0" w:type="dxa"/>
              <w:left w:w="0" w:type="dxa"/>
              <w:bottom w:w="0" w:type="dxa"/>
              <w:right w:w="0" w:type="dxa"/>
            </w:tcMar>
            <w:vAlign w:val="bottom"/>
            <w:hideMark/>
          </w:tcPr>
          <w:p w14:paraId="61710272"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4777B551"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5673BF7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185064F"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74FC284"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29E6162D"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7AED761D"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02D93877" w14:textId="77777777" w:rsidR="00000000" w:rsidRDefault="00BF6C45">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6257DF81" w14:textId="77777777" w:rsidR="00000000" w:rsidRDefault="00BF6C45">
            <w:pPr>
              <w:pStyle w:val="a3"/>
              <w:spacing w:before="0" w:beforeAutospacing="0" w:after="0" w:afterAutospacing="0"/>
              <w:ind w:right="60"/>
              <w:jc w:val="right"/>
              <w:rPr>
                <w:sz w:val="16"/>
                <w:szCs w:val="16"/>
              </w:rPr>
            </w:pPr>
            <w:r>
              <w:rPr>
                <w:sz w:val="16"/>
                <w:szCs w:val="16"/>
              </w:rPr>
              <w:t>—</w:t>
            </w:r>
          </w:p>
        </w:tc>
      </w:tr>
      <w:tr w:rsidR="00BF6C45" w14:paraId="27DB8774" w14:textId="77777777">
        <w:trPr>
          <w:divId w:val="367923659"/>
        </w:trPr>
        <w:tc>
          <w:tcPr>
            <w:tcW w:w="1119" w:type="pct"/>
            <w:shd w:val="clear" w:color="auto" w:fill="CCEEFF"/>
            <w:tcMar>
              <w:top w:w="0" w:type="dxa"/>
              <w:left w:w="0" w:type="dxa"/>
              <w:bottom w:w="0" w:type="dxa"/>
              <w:right w:w="0" w:type="dxa"/>
            </w:tcMar>
            <w:vAlign w:val="bottom"/>
            <w:hideMark/>
          </w:tcPr>
          <w:p w14:paraId="395E14BD" w14:textId="77777777" w:rsidR="00000000" w:rsidRDefault="00BF6C45">
            <w:pPr>
              <w:pStyle w:val="a3"/>
              <w:spacing w:before="0" w:beforeAutospacing="0" w:after="0" w:afterAutospacing="0"/>
              <w:rPr>
                <w:sz w:val="16"/>
                <w:szCs w:val="16"/>
              </w:rPr>
            </w:pPr>
            <w:r>
              <w:rPr>
                <w:sz w:val="16"/>
                <w:szCs w:val="16"/>
              </w:rPr>
              <w:t>Unrealized loss on short-term investments</w:t>
            </w:r>
          </w:p>
        </w:tc>
        <w:tc>
          <w:tcPr>
            <w:tcW w:w="78" w:type="pct"/>
            <w:shd w:val="clear" w:color="auto" w:fill="CCEEFF"/>
            <w:noWrap/>
            <w:tcMar>
              <w:top w:w="0" w:type="dxa"/>
              <w:left w:w="0" w:type="dxa"/>
              <w:bottom w:w="0" w:type="dxa"/>
              <w:right w:w="0" w:type="dxa"/>
            </w:tcMar>
            <w:vAlign w:val="bottom"/>
            <w:hideMark/>
          </w:tcPr>
          <w:p w14:paraId="694E7C30"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02FF1C0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0FE1E852"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689A4DBB"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02A4FBC5"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0E5B5936"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617A194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24288D2A"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42BC4BF7"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4CBB160D"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4049C9F6" w14:textId="77777777" w:rsidR="00000000" w:rsidRDefault="00BF6C45">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14:paraId="69D5C904"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498D98D0"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582C2ECA" w14:textId="77777777" w:rsidR="00000000" w:rsidRDefault="00BF6C45">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14:paraId="320BE34F"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0D1C2512"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BC6CF13"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6502D3D5"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8857A9B" w14:textId="77777777" w:rsidR="00000000" w:rsidRDefault="00BF6C45">
            <w:pPr>
              <w:pStyle w:val="a3"/>
              <w:spacing w:before="0" w:beforeAutospacing="0" w:after="0"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14:paraId="73BD592F" w14:textId="77777777" w:rsidR="00000000" w:rsidRDefault="00BF6C45">
            <w:pPr>
              <w:pStyle w:val="a3"/>
              <w:spacing w:before="0" w:beforeAutospacing="0" w:after="0" w:afterAutospacing="0"/>
              <w:rPr>
                <w:sz w:val="16"/>
                <w:szCs w:val="16"/>
              </w:rPr>
            </w:pPr>
            <w:r>
              <w:rPr>
                <w:sz w:val="16"/>
                <w:szCs w:val="16"/>
              </w:rPr>
              <w:t> </w:t>
            </w:r>
          </w:p>
        </w:tc>
        <w:tc>
          <w:tcPr>
            <w:tcW w:w="318" w:type="pct"/>
            <w:shd w:val="clear" w:color="auto" w:fill="CCEEFF"/>
            <w:noWrap/>
            <w:tcMar>
              <w:top w:w="0" w:type="dxa"/>
              <w:left w:w="0" w:type="dxa"/>
              <w:bottom w:w="0" w:type="dxa"/>
              <w:right w:w="0" w:type="dxa"/>
            </w:tcMar>
            <w:vAlign w:val="bottom"/>
            <w:hideMark/>
          </w:tcPr>
          <w:p w14:paraId="421347DA" w14:textId="77777777" w:rsidR="00000000" w:rsidRDefault="00BF6C45">
            <w:pPr>
              <w:pStyle w:val="a3"/>
              <w:spacing w:before="0" w:beforeAutospacing="0" w:after="0" w:afterAutospacing="0"/>
              <w:jc w:val="right"/>
              <w:rPr>
                <w:sz w:val="16"/>
                <w:szCs w:val="16"/>
              </w:rPr>
            </w:pPr>
            <w:r>
              <w:rPr>
                <w:sz w:val="16"/>
                <w:szCs w:val="16"/>
              </w:rPr>
              <w:t>(24)</w:t>
            </w:r>
          </w:p>
        </w:tc>
        <w:tc>
          <w:tcPr>
            <w:tcW w:w="78" w:type="pct"/>
            <w:shd w:val="clear" w:color="auto" w:fill="CCEEFF"/>
            <w:noWrap/>
            <w:tcMar>
              <w:top w:w="0" w:type="dxa"/>
              <w:left w:w="0" w:type="dxa"/>
              <w:bottom w:w="0" w:type="dxa"/>
              <w:right w:w="0" w:type="dxa"/>
            </w:tcMar>
            <w:vAlign w:val="bottom"/>
            <w:hideMark/>
          </w:tcPr>
          <w:p w14:paraId="78B83FB2"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4F709722"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2D62DCC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44BC8793"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FA9DE9C" w14:textId="77777777" w:rsidR="00000000" w:rsidRDefault="00BF6C45">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02CDAFBD" w14:textId="77777777" w:rsidR="00000000" w:rsidRDefault="00BF6C45">
            <w:pPr>
              <w:pStyle w:val="a3"/>
              <w:spacing w:before="0" w:beforeAutospacing="0" w:after="0" w:afterAutospacing="0"/>
              <w:jc w:val="right"/>
              <w:rPr>
                <w:sz w:val="16"/>
                <w:szCs w:val="16"/>
              </w:rPr>
            </w:pPr>
            <w:r>
              <w:rPr>
                <w:sz w:val="16"/>
                <w:szCs w:val="16"/>
              </w:rPr>
              <w:t>(24)</w:t>
            </w:r>
          </w:p>
        </w:tc>
      </w:tr>
      <w:tr w:rsidR="00000000" w14:paraId="5F11810C" w14:textId="77777777">
        <w:trPr>
          <w:divId w:val="367923659"/>
        </w:trPr>
        <w:tc>
          <w:tcPr>
            <w:tcW w:w="1119" w:type="pct"/>
            <w:tcMar>
              <w:top w:w="0" w:type="dxa"/>
              <w:left w:w="0" w:type="dxa"/>
              <w:bottom w:w="0" w:type="dxa"/>
              <w:right w:w="0" w:type="dxa"/>
            </w:tcMar>
            <w:vAlign w:val="bottom"/>
            <w:hideMark/>
          </w:tcPr>
          <w:p w14:paraId="2BE843E9" w14:textId="77777777" w:rsidR="00000000" w:rsidRDefault="00BF6C45">
            <w:pPr>
              <w:pStyle w:val="a3"/>
              <w:spacing w:before="0" w:beforeAutospacing="0" w:after="0" w:afterAutospacing="0"/>
              <w:rPr>
                <w:sz w:val="16"/>
                <w:szCs w:val="16"/>
              </w:rPr>
            </w:pPr>
            <w:r>
              <w:rPr>
                <w:sz w:val="16"/>
                <w:szCs w:val="16"/>
              </w:rPr>
              <w:t>Net loss</w:t>
            </w:r>
          </w:p>
        </w:tc>
        <w:tc>
          <w:tcPr>
            <w:tcW w:w="78" w:type="pct"/>
            <w:noWrap/>
            <w:tcMar>
              <w:top w:w="0" w:type="dxa"/>
              <w:left w:w="0" w:type="dxa"/>
              <w:bottom w:w="0" w:type="dxa"/>
              <w:right w:w="0" w:type="dxa"/>
            </w:tcMar>
            <w:vAlign w:val="bottom"/>
            <w:hideMark/>
          </w:tcPr>
          <w:p w14:paraId="0882192A"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noWrap/>
            <w:tcMar>
              <w:top w:w="0" w:type="dxa"/>
              <w:left w:w="0" w:type="dxa"/>
              <w:bottom w:w="0" w:type="dxa"/>
              <w:right w:w="0" w:type="dxa"/>
            </w:tcMar>
            <w:vAlign w:val="bottom"/>
            <w:hideMark/>
          </w:tcPr>
          <w:p w14:paraId="020C19BB"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2543DAA0"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3726EEBD"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noWrap/>
            <w:tcMar>
              <w:top w:w="0" w:type="dxa"/>
              <w:left w:w="0" w:type="dxa"/>
              <w:bottom w:w="0" w:type="dxa"/>
              <w:right w:w="0" w:type="dxa"/>
            </w:tcMar>
            <w:vAlign w:val="bottom"/>
            <w:hideMark/>
          </w:tcPr>
          <w:p w14:paraId="6BA1A57E"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356D500" w14:textId="77777777" w:rsidR="00000000" w:rsidRDefault="00BF6C45">
            <w:pPr>
              <w:pStyle w:val="a3"/>
              <w:spacing w:before="0" w:beforeAutospacing="0" w:after="0" w:afterAutospacing="0"/>
              <w:rPr>
                <w:sz w:val="20"/>
                <w:szCs w:val="20"/>
              </w:rPr>
            </w:pPr>
            <w:r>
              <w:rPr>
                <w:sz w:val="16"/>
                <w:szCs w:val="16"/>
              </w:rPr>
              <w:t>​</w:t>
            </w:r>
          </w:p>
        </w:tc>
        <w:tc>
          <w:tcPr>
            <w:tcW w:w="257" w:type="pct"/>
            <w:tcBorders>
              <w:bottom w:val="single" w:sz="6" w:space="0" w:color="000000"/>
            </w:tcBorders>
            <w:noWrap/>
            <w:tcMar>
              <w:top w:w="0" w:type="dxa"/>
              <w:left w:w="0" w:type="dxa"/>
              <w:bottom w:w="0" w:type="dxa"/>
              <w:right w:w="0" w:type="dxa"/>
            </w:tcMar>
            <w:vAlign w:val="bottom"/>
            <w:hideMark/>
          </w:tcPr>
          <w:p w14:paraId="25362F2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2ABBAFF4"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D59F3BC"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noWrap/>
            <w:tcMar>
              <w:top w:w="0" w:type="dxa"/>
              <w:left w:w="0" w:type="dxa"/>
              <w:bottom w:w="0" w:type="dxa"/>
              <w:right w:w="0" w:type="dxa"/>
            </w:tcMar>
            <w:vAlign w:val="bottom"/>
            <w:hideMark/>
          </w:tcPr>
          <w:p w14:paraId="7EE87A2A"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7A39BAA" w14:textId="77777777" w:rsidR="00000000" w:rsidRDefault="00BF6C45">
            <w:pPr>
              <w:pStyle w:val="a3"/>
              <w:spacing w:before="0" w:beforeAutospacing="0" w:after="0" w:afterAutospacing="0"/>
              <w:rPr>
                <w:sz w:val="20"/>
                <w:szCs w:val="20"/>
              </w:rPr>
            </w:pPr>
            <w:r>
              <w:rPr>
                <w:sz w:val="16"/>
                <w:szCs w:val="16"/>
              </w:rPr>
              <w:t>​</w:t>
            </w:r>
          </w:p>
        </w:tc>
        <w:tc>
          <w:tcPr>
            <w:tcW w:w="350" w:type="pct"/>
            <w:tcBorders>
              <w:bottom w:val="single" w:sz="6" w:space="0" w:color="000000"/>
            </w:tcBorders>
            <w:noWrap/>
            <w:tcMar>
              <w:top w:w="0" w:type="dxa"/>
              <w:left w:w="0" w:type="dxa"/>
              <w:bottom w:w="0" w:type="dxa"/>
              <w:right w:w="0" w:type="dxa"/>
            </w:tcMar>
            <w:vAlign w:val="bottom"/>
            <w:hideMark/>
          </w:tcPr>
          <w:p w14:paraId="1A978CB8"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42FE3F04"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2EC463EE" w14:textId="77777777" w:rsidR="00000000" w:rsidRDefault="00BF6C45">
            <w:pPr>
              <w:pStyle w:val="a3"/>
              <w:spacing w:before="0" w:beforeAutospacing="0" w:after="0" w:afterAutospacing="0"/>
              <w:rPr>
                <w:sz w:val="20"/>
                <w:szCs w:val="20"/>
              </w:rPr>
            </w:pPr>
            <w:r>
              <w:rPr>
                <w:sz w:val="16"/>
                <w:szCs w:val="16"/>
              </w:rPr>
              <w:t>​</w:t>
            </w:r>
          </w:p>
        </w:tc>
        <w:tc>
          <w:tcPr>
            <w:tcW w:w="184" w:type="pct"/>
            <w:tcBorders>
              <w:bottom w:val="single" w:sz="6" w:space="0" w:color="000000"/>
            </w:tcBorders>
            <w:noWrap/>
            <w:tcMar>
              <w:top w:w="0" w:type="dxa"/>
              <w:left w:w="0" w:type="dxa"/>
              <w:bottom w:w="0" w:type="dxa"/>
              <w:right w:w="0" w:type="dxa"/>
            </w:tcMar>
            <w:vAlign w:val="bottom"/>
            <w:hideMark/>
          </w:tcPr>
          <w:p w14:paraId="3F3A7562"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40B5F4DD"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F7F87F9" w14:textId="77777777" w:rsidR="00000000" w:rsidRDefault="00BF6C45">
            <w:pPr>
              <w:pStyle w:val="a3"/>
              <w:spacing w:before="0" w:beforeAutospacing="0" w:after="0" w:afterAutospacing="0"/>
              <w:rPr>
                <w:sz w:val="20"/>
                <w:szCs w:val="20"/>
              </w:rPr>
            </w:pPr>
            <w:r>
              <w:rPr>
                <w:sz w:val="16"/>
                <w:szCs w:val="16"/>
              </w:rPr>
              <w:t>​</w:t>
            </w:r>
          </w:p>
        </w:tc>
        <w:tc>
          <w:tcPr>
            <w:tcW w:w="284" w:type="pct"/>
            <w:tcBorders>
              <w:bottom w:val="single" w:sz="6" w:space="0" w:color="000000"/>
            </w:tcBorders>
            <w:noWrap/>
            <w:tcMar>
              <w:top w:w="0" w:type="dxa"/>
              <w:left w:w="0" w:type="dxa"/>
              <w:bottom w:w="0" w:type="dxa"/>
              <w:right w:w="0" w:type="dxa"/>
            </w:tcMar>
            <w:vAlign w:val="bottom"/>
            <w:hideMark/>
          </w:tcPr>
          <w:p w14:paraId="7A900C15"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032C7D6A"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5CD401AE" w14:textId="77777777" w:rsidR="00000000" w:rsidRDefault="00BF6C45">
            <w:pPr>
              <w:pStyle w:val="a3"/>
              <w:spacing w:before="0" w:beforeAutospacing="0" w:after="0" w:afterAutospacing="0"/>
              <w:rPr>
                <w:sz w:val="20"/>
                <w:szCs w:val="20"/>
              </w:rPr>
            </w:pPr>
            <w:r>
              <w:rPr>
                <w:sz w:val="16"/>
                <w:szCs w:val="16"/>
              </w:rPr>
              <w:t>​</w:t>
            </w:r>
          </w:p>
        </w:tc>
        <w:tc>
          <w:tcPr>
            <w:tcW w:w="318" w:type="pct"/>
            <w:tcBorders>
              <w:bottom w:val="single" w:sz="6" w:space="0" w:color="000000"/>
            </w:tcBorders>
            <w:noWrap/>
            <w:tcMar>
              <w:top w:w="0" w:type="dxa"/>
              <w:left w:w="0" w:type="dxa"/>
              <w:bottom w:w="0" w:type="dxa"/>
              <w:right w:w="0" w:type="dxa"/>
            </w:tcMar>
            <w:vAlign w:val="bottom"/>
            <w:hideMark/>
          </w:tcPr>
          <w:p w14:paraId="4C515691"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772C7CC"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3967D61F" w14:textId="77777777" w:rsidR="00000000" w:rsidRDefault="00BF6C45">
            <w:pPr>
              <w:pStyle w:val="a3"/>
              <w:spacing w:before="0" w:beforeAutospacing="0" w:after="0"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14:paraId="5F8E2426" w14:textId="77777777" w:rsidR="00000000" w:rsidRDefault="00BF6C45">
            <w:pPr>
              <w:pStyle w:val="a3"/>
              <w:spacing w:before="0" w:beforeAutospacing="0" w:after="0" w:afterAutospacing="0"/>
              <w:jc w:val="right"/>
              <w:rPr>
                <w:sz w:val="16"/>
                <w:szCs w:val="16"/>
              </w:rPr>
            </w:pPr>
            <w:r>
              <w:rPr>
                <w:sz w:val="16"/>
                <w:szCs w:val="16"/>
              </w:rPr>
              <w:t>(242,922)</w:t>
            </w:r>
          </w:p>
        </w:tc>
        <w:tc>
          <w:tcPr>
            <w:tcW w:w="78" w:type="pct"/>
            <w:noWrap/>
            <w:tcMar>
              <w:top w:w="0" w:type="dxa"/>
              <w:left w:w="0" w:type="dxa"/>
              <w:bottom w:w="0" w:type="dxa"/>
              <w:right w:w="0" w:type="dxa"/>
            </w:tcMar>
            <w:vAlign w:val="bottom"/>
            <w:hideMark/>
          </w:tcPr>
          <w:p w14:paraId="6B0DAB2E"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066CFAB3" w14:textId="77777777" w:rsidR="00000000" w:rsidRDefault="00BF6C45">
            <w:pPr>
              <w:pStyle w:val="a3"/>
              <w:spacing w:before="0" w:beforeAutospacing="0" w:after="0"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14:paraId="1DDA6997" w14:textId="77777777" w:rsidR="00000000" w:rsidRDefault="00BF6C45">
            <w:pPr>
              <w:pStyle w:val="a3"/>
              <w:spacing w:before="0" w:beforeAutospacing="0" w:after="0" w:afterAutospacing="0"/>
              <w:jc w:val="right"/>
              <w:rPr>
                <w:sz w:val="16"/>
                <w:szCs w:val="16"/>
              </w:rPr>
            </w:pPr>
            <w:r>
              <w:rPr>
                <w:sz w:val="16"/>
                <w:szCs w:val="16"/>
              </w:rPr>
              <w:t>(242,922)</w:t>
            </w:r>
          </w:p>
        </w:tc>
      </w:tr>
      <w:tr w:rsidR="00BF6C45" w14:paraId="054E2C5D" w14:textId="77777777">
        <w:trPr>
          <w:divId w:val="367923659"/>
        </w:trPr>
        <w:tc>
          <w:tcPr>
            <w:tcW w:w="1119" w:type="pct"/>
            <w:shd w:val="clear" w:color="auto" w:fill="CCEEFF"/>
            <w:tcMar>
              <w:top w:w="0" w:type="dxa"/>
              <w:left w:w="0" w:type="dxa"/>
              <w:bottom w:w="0" w:type="dxa"/>
              <w:right w:w="0" w:type="dxa"/>
            </w:tcMar>
            <w:vAlign w:val="bottom"/>
            <w:hideMark/>
          </w:tcPr>
          <w:p w14:paraId="3D90963B" w14:textId="77777777" w:rsidR="00000000" w:rsidRDefault="00BF6C45">
            <w:pPr>
              <w:pStyle w:val="a3"/>
              <w:spacing w:before="0" w:beforeAutospacing="0" w:after="0" w:afterAutospacing="0"/>
              <w:ind w:left="120"/>
              <w:rPr>
                <w:sz w:val="16"/>
                <w:szCs w:val="16"/>
              </w:rPr>
            </w:pPr>
            <w:r>
              <w:rPr>
                <w:b/>
                <w:bCs/>
                <w:sz w:val="16"/>
                <w:szCs w:val="16"/>
              </w:rPr>
              <w:t>Balance - September 30, 2021</w:t>
            </w:r>
          </w:p>
        </w:tc>
        <w:tc>
          <w:tcPr>
            <w:tcW w:w="78" w:type="pct"/>
            <w:shd w:val="clear" w:color="auto" w:fill="CCEEFF"/>
            <w:noWrap/>
            <w:tcMar>
              <w:top w:w="0" w:type="dxa"/>
              <w:left w:w="0" w:type="dxa"/>
              <w:bottom w:w="0" w:type="dxa"/>
              <w:right w:w="0" w:type="dxa"/>
            </w:tcMar>
            <w:vAlign w:val="bottom"/>
            <w:hideMark/>
          </w:tcPr>
          <w:p w14:paraId="6EE02C59" w14:textId="77777777" w:rsidR="00000000" w:rsidRDefault="00BF6C45">
            <w:pPr>
              <w:pStyle w:val="a3"/>
              <w:spacing w:before="0" w:beforeAutospacing="0" w:after="0" w:afterAutospacing="0"/>
              <w:rPr>
                <w:sz w:val="16"/>
                <w:szCs w:val="16"/>
              </w:rPr>
            </w:pPr>
            <w:r>
              <w:rPr>
                <w:sz w:val="16"/>
                <w:szCs w:val="16"/>
              </w:rPr>
              <w:t> </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14:paraId="29124726" w14:textId="77777777" w:rsidR="00000000" w:rsidRDefault="00BF6C45">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14:paraId="3D40372D"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63917FEE" w14:textId="77777777" w:rsidR="00000000" w:rsidRDefault="00BF6C45">
            <w:pPr>
              <w:pStyle w:val="a3"/>
              <w:spacing w:before="0" w:beforeAutospacing="0" w:after="0" w:afterAutospacing="0"/>
              <w:rPr>
                <w:sz w:val="16"/>
                <w:szCs w:val="16"/>
              </w:rPr>
            </w:pPr>
            <w:r>
              <w:rPr>
                <w:sz w:val="16"/>
                <w:szCs w:val="16"/>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14:paraId="5FE5AB58"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08EB3FAA" w14:textId="77777777" w:rsidR="00000000" w:rsidRDefault="00BF6C45">
            <w:pPr>
              <w:pStyle w:val="a3"/>
              <w:spacing w:before="0" w:beforeAutospacing="0" w:after="0" w:afterAutospacing="0"/>
              <w:rPr>
                <w:sz w:val="16"/>
                <w:szCs w:val="16"/>
              </w:rPr>
            </w:pPr>
            <w:r>
              <w:rPr>
                <w:sz w:val="16"/>
                <w:szCs w:val="16"/>
              </w:rPr>
              <w:t> </w:t>
            </w:r>
          </w:p>
        </w:tc>
        <w:tc>
          <w:tcPr>
            <w:tcW w:w="257" w:type="pct"/>
            <w:tcBorders>
              <w:bottom w:val="double" w:sz="6" w:space="0" w:color="000000"/>
            </w:tcBorders>
            <w:shd w:val="clear" w:color="auto" w:fill="CCEEFF"/>
            <w:noWrap/>
            <w:tcMar>
              <w:top w:w="0" w:type="dxa"/>
              <w:left w:w="0" w:type="dxa"/>
              <w:bottom w:w="0" w:type="dxa"/>
              <w:right w:w="0" w:type="dxa"/>
            </w:tcMar>
            <w:vAlign w:val="bottom"/>
            <w:hideMark/>
          </w:tcPr>
          <w:p w14:paraId="43F6176D" w14:textId="77777777" w:rsidR="00000000" w:rsidRDefault="00BF6C45">
            <w:pPr>
              <w:pStyle w:val="a3"/>
              <w:spacing w:before="0" w:beforeAutospacing="0" w:after="0" w:afterAutospacing="0"/>
              <w:ind w:right="60"/>
              <w:jc w:val="right"/>
              <w:rPr>
                <w:sz w:val="16"/>
                <w:szCs w:val="16"/>
              </w:rPr>
            </w:pPr>
            <w:r>
              <w:rPr>
                <w:sz w:val="16"/>
                <w:szCs w:val="16"/>
              </w:rPr>
              <w:t>2,842,158</w:t>
            </w:r>
          </w:p>
        </w:tc>
        <w:tc>
          <w:tcPr>
            <w:tcW w:w="78" w:type="pct"/>
            <w:shd w:val="clear" w:color="auto" w:fill="CCEEFF"/>
            <w:noWrap/>
            <w:tcMar>
              <w:top w:w="0" w:type="dxa"/>
              <w:left w:w="0" w:type="dxa"/>
              <w:bottom w:w="0" w:type="dxa"/>
              <w:right w:w="0" w:type="dxa"/>
            </w:tcMar>
            <w:vAlign w:val="bottom"/>
            <w:hideMark/>
          </w:tcPr>
          <w:p w14:paraId="52ED930D"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7F2F4D7C" w14:textId="77777777" w:rsidR="00000000" w:rsidRDefault="00BF6C45">
            <w:pPr>
              <w:pStyle w:val="a3"/>
              <w:spacing w:before="0" w:beforeAutospacing="0" w:after="0" w:afterAutospacing="0"/>
              <w:rPr>
                <w:sz w:val="16"/>
                <w:szCs w:val="16"/>
              </w:rPr>
            </w:pPr>
            <w:r>
              <w:rPr>
                <w:sz w:val="16"/>
                <w:szCs w:val="16"/>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14:paraId="54BC803D" w14:textId="77777777" w:rsidR="00000000" w:rsidRDefault="00BF6C45">
            <w:pPr>
              <w:pStyle w:val="a3"/>
              <w:spacing w:before="0" w:beforeAutospacing="0" w:after="0" w:afterAutospacing="0"/>
              <w:ind w:right="60"/>
              <w:jc w:val="right"/>
              <w:rPr>
                <w:sz w:val="16"/>
                <w:szCs w:val="16"/>
              </w:rPr>
            </w:pPr>
            <w:r>
              <w:rPr>
                <w:sz w:val="16"/>
                <w:szCs w:val="16"/>
              </w:rPr>
              <w:t>3</w:t>
            </w:r>
          </w:p>
        </w:tc>
        <w:tc>
          <w:tcPr>
            <w:tcW w:w="78" w:type="pct"/>
            <w:shd w:val="clear" w:color="auto" w:fill="CCEEFF"/>
            <w:noWrap/>
            <w:tcMar>
              <w:top w:w="0" w:type="dxa"/>
              <w:left w:w="0" w:type="dxa"/>
              <w:bottom w:w="0" w:type="dxa"/>
              <w:right w:w="0" w:type="dxa"/>
            </w:tcMar>
            <w:vAlign w:val="bottom"/>
            <w:hideMark/>
          </w:tcPr>
          <w:p w14:paraId="5E90771B" w14:textId="77777777" w:rsidR="00000000" w:rsidRDefault="00BF6C45">
            <w:pPr>
              <w:pStyle w:val="a3"/>
              <w:spacing w:before="0" w:beforeAutospacing="0" w:after="0" w:afterAutospacing="0"/>
              <w:rPr>
                <w:sz w:val="16"/>
                <w:szCs w:val="16"/>
              </w:rPr>
            </w:pPr>
            <w:r>
              <w:rPr>
                <w:sz w:val="16"/>
                <w:szCs w:val="16"/>
              </w:rPr>
              <w:t> </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14:paraId="67362391" w14:textId="77777777" w:rsidR="00000000" w:rsidRDefault="00BF6C45">
            <w:pPr>
              <w:pStyle w:val="a3"/>
              <w:spacing w:before="0" w:beforeAutospacing="0" w:after="0" w:afterAutospacing="0"/>
              <w:ind w:right="60"/>
              <w:jc w:val="right"/>
              <w:rPr>
                <w:sz w:val="16"/>
                <w:szCs w:val="16"/>
              </w:rPr>
            </w:pPr>
            <w:r>
              <w:rPr>
                <w:sz w:val="16"/>
                <w:szCs w:val="16"/>
              </w:rPr>
              <w:t>156,702,653</w:t>
            </w:r>
          </w:p>
        </w:tc>
        <w:tc>
          <w:tcPr>
            <w:tcW w:w="78" w:type="pct"/>
            <w:shd w:val="clear" w:color="auto" w:fill="CCEEFF"/>
            <w:noWrap/>
            <w:tcMar>
              <w:top w:w="0" w:type="dxa"/>
              <w:left w:w="0" w:type="dxa"/>
              <w:bottom w:w="0" w:type="dxa"/>
              <w:right w:w="0" w:type="dxa"/>
            </w:tcMar>
            <w:vAlign w:val="bottom"/>
            <w:hideMark/>
          </w:tcPr>
          <w:p w14:paraId="22FF6CEF"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3C02DEF2" w14:textId="77777777" w:rsidR="00000000" w:rsidRDefault="00BF6C45">
            <w:pPr>
              <w:pStyle w:val="a3"/>
              <w:spacing w:before="0" w:beforeAutospacing="0" w:after="0" w:afterAutospacing="0"/>
              <w:rPr>
                <w:sz w:val="16"/>
                <w:szCs w:val="16"/>
              </w:rPr>
            </w:pPr>
            <w:r>
              <w:rPr>
                <w:sz w:val="16"/>
                <w:szCs w:val="16"/>
              </w:rPr>
              <w:t>$</w:t>
            </w:r>
          </w:p>
        </w:tc>
        <w:tc>
          <w:tcPr>
            <w:tcW w:w="184" w:type="pct"/>
            <w:tcBorders>
              <w:bottom w:val="double" w:sz="6" w:space="0" w:color="000000"/>
            </w:tcBorders>
            <w:shd w:val="clear" w:color="auto" w:fill="CCEEFF"/>
            <w:noWrap/>
            <w:tcMar>
              <w:top w:w="0" w:type="dxa"/>
              <w:left w:w="0" w:type="dxa"/>
              <w:bottom w:w="0" w:type="dxa"/>
              <w:right w:w="0" w:type="dxa"/>
            </w:tcMar>
            <w:vAlign w:val="bottom"/>
            <w:hideMark/>
          </w:tcPr>
          <w:p w14:paraId="552FC6C0" w14:textId="77777777" w:rsidR="00000000" w:rsidRDefault="00BF6C45">
            <w:pPr>
              <w:pStyle w:val="a3"/>
              <w:spacing w:before="0" w:beforeAutospacing="0" w:after="0" w:afterAutospacing="0"/>
              <w:ind w:right="60"/>
              <w:jc w:val="right"/>
              <w:rPr>
                <w:sz w:val="16"/>
                <w:szCs w:val="16"/>
              </w:rPr>
            </w:pPr>
            <w:r>
              <w:rPr>
                <w:sz w:val="16"/>
                <w:szCs w:val="16"/>
              </w:rPr>
              <w:t>7</w:t>
            </w:r>
          </w:p>
        </w:tc>
        <w:tc>
          <w:tcPr>
            <w:tcW w:w="78" w:type="pct"/>
            <w:shd w:val="clear" w:color="auto" w:fill="CCEEFF"/>
            <w:noWrap/>
            <w:tcMar>
              <w:top w:w="0" w:type="dxa"/>
              <w:left w:w="0" w:type="dxa"/>
              <w:bottom w:w="0" w:type="dxa"/>
              <w:right w:w="0" w:type="dxa"/>
            </w:tcMar>
            <w:vAlign w:val="bottom"/>
            <w:hideMark/>
          </w:tcPr>
          <w:p w14:paraId="24E88F9D"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08DA480A" w14:textId="77777777" w:rsidR="00000000" w:rsidRDefault="00BF6C45">
            <w:pPr>
              <w:pStyle w:val="a3"/>
              <w:spacing w:before="0" w:beforeAutospacing="0" w:after="0" w:afterAutospacing="0"/>
              <w:rPr>
                <w:sz w:val="16"/>
                <w:szCs w:val="16"/>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14:paraId="390A5E7B" w14:textId="77777777" w:rsidR="00000000" w:rsidRDefault="00BF6C45">
            <w:pPr>
              <w:pStyle w:val="a3"/>
              <w:spacing w:before="0" w:beforeAutospacing="0" w:after="0" w:afterAutospacing="0"/>
              <w:ind w:right="60"/>
              <w:jc w:val="right"/>
              <w:rPr>
                <w:sz w:val="16"/>
                <w:szCs w:val="16"/>
              </w:rPr>
            </w:pPr>
            <w:r>
              <w:rPr>
                <w:sz w:val="16"/>
                <w:szCs w:val="16"/>
              </w:rPr>
              <w:t>1,771,440</w:t>
            </w:r>
          </w:p>
        </w:tc>
        <w:tc>
          <w:tcPr>
            <w:tcW w:w="78" w:type="pct"/>
            <w:shd w:val="clear" w:color="auto" w:fill="CCEEFF"/>
            <w:noWrap/>
            <w:tcMar>
              <w:top w:w="0" w:type="dxa"/>
              <w:left w:w="0" w:type="dxa"/>
              <w:bottom w:w="0" w:type="dxa"/>
              <w:right w:w="0" w:type="dxa"/>
            </w:tcMar>
            <w:vAlign w:val="bottom"/>
            <w:hideMark/>
          </w:tcPr>
          <w:p w14:paraId="5DD76D06" w14:textId="77777777" w:rsidR="00000000" w:rsidRDefault="00BF6C45">
            <w:pPr>
              <w:pStyle w:val="a3"/>
              <w:spacing w:before="0" w:beforeAutospacing="0" w:after="0" w:afterAutospacing="0"/>
              <w:rPr>
                <w:sz w:val="20"/>
                <w:szCs w:val="20"/>
              </w:rPr>
            </w:pPr>
            <w:r>
              <w:rPr>
                <w:sz w:val="16"/>
                <w:szCs w:val="16"/>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14:paraId="2C7E5EF1" w14:textId="77777777" w:rsidR="00000000" w:rsidRDefault="00BF6C45">
            <w:pPr>
              <w:pStyle w:val="a3"/>
              <w:spacing w:before="0" w:beforeAutospacing="0" w:after="0" w:afterAutospacing="0"/>
              <w:rPr>
                <w:sz w:val="16"/>
                <w:szCs w:val="16"/>
              </w:rPr>
            </w:pPr>
            <w:r>
              <w:rPr>
                <w:sz w:val="16"/>
                <w:szCs w:val="16"/>
              </w:rPr>
              <w:t>$</w:t>
            </w:r>
          </w:p>
        </w:tc>
        <w:tc>
          <w:tcPr>
            <w:tcW w:w="318" w:type="pct"/>
            <w:tcBorders>
              <w:bottom w:val="double" w:sz="6" w:space="0" w:color="000000"/>
            </w:tcBorders>
            <w:shd w:val="clear" w:color="auto" w:fill="CCEEFF"/>
            <w:noWrap/>
            <w:tcMar>
              <w:top w:w="0" w:type="dxa"/>
              <w:left w:w="0" w:type="dxa"/>
              <w:bottom w:w="0" w:type="dxa"/>
              <w:right w:w="0" w:type="dxa"/>
            </w:tcMar>
            <w:vAlign w:val="bottom"/>
            <w:hideMark/>
          </w:tcPr>
          <w:p w14:paraId="070CFC46" w14:textId="77777777" w:rsidR="00000000" w:rsidRDefault="00BF6C45">
            <w:pPr>
              <w:pStyle w:val="a3"/>
              <w:spacing w:before="0" w:beforeAutospacing="0" w:after="0" w:afterAutospacing="0"/>
              <w:jc w:val="right"/>
              <w:rPr>
                <w:sz w:val="16"/>
                <w:szCs w:val="16"/>
              </w:rPr>
            </w:pPr>
            <w:r>
              <w:rPr>
                <w:sz w:val="16"/>
                <w:szCs w:val="16"/>
              </w:rPr>
              <w:t>(5)</w:t>
            </w:r>
          </w:p>
        </w:tc>
        <w:tc>
          <w:tcPr>
            <w:tcW w:w="78" w:type="pct"/>
            <w:shd w:val="clear" w:color="auto" w:fill="CCEEFF"/>
            <w:noWrap/>
            <w:tcMar>
              <w:top w:w="0" w:type="dxa"/>
              <w:left w:w="0" w:type="dxa"/>
              <w:bottom w:w="0" w:type="dxa"/>
              <w:right w:w="0" w:type="dxa"/>
            </w:tcMar>
            <w:vAlign w:val="bottom"/>
            <w:hideMark/>
          </w:tcPr>
          <w:p w14:paraId="1836D02A"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09DCA0B8" w14:textId="77777777" w:rsidR="00000000" w:rsidRDefault="00BF6C45">
            <w:pPr>
              <w:pStyle w:val="a3"/>
              <w:spacing w:before="0" w:beforeAutospacing="0" w:after="0" w:afterAutospacing="0"/>
              <w:rPr>
                <w:sz w:val="16"/>
                <w:szCs w:val="16"/>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14:paraId="700E74EE" w14:textId="77777777" w:rsidR="00000000" w:rsidRDefault="00BF6C45">
            <w:pPr>
              <w:pStyle w:val="a3"/>
              <w:spacing w:before="0" w:beforeAutospacing="0" w:after="0" w:afterAutospacing="0"/>
              <w:jc w:val="right"/>
              <w:rPr>
                <w:sz w:val="16"/>
                <w:szCs w:val="16"/>
              </w:rPr>
            </w:pPr>
            <w:r>
              <w:rPr>
                <w:sz w:val="16"/>
                <w:szCs w:val="16"/>
              </w:rPr>
              <w:t>(1,073,115)</w:t>
            </w:r>
          </w:p>
        </w:tc>
        <w:tc>
          <w:tcPr>
            <w:tcW w:w="78" w:type="pct"/>
            <w:shd w:val="clear" w:color="auto" w:fill="CCEEFF"/>
            <w:noWrap/>
            <w:tcMar>
              <w:top w:w="0" w:type="dxa"/>
              <w:left w:w="0" w:type="dxa"/>
              <w:bottom w:w="0" w:type="dxa"/>
              <w:right w:w="0" w:type="dxa"/>
            </w:tcMar>
            <w:vAlign w:val="bottom"/>
            <w:hideMark/>
          </w:tcPr>
          <w:p w14:paraId="75A8B03D"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637E1602" w14:textId="77777777" w:rsidR="00000000" w:rsidRDefault="00BF6C45">
            <w:pPr>
              <w:pStyle w:val="a3"/>
              <w:spacing w:before="0" w:beforeAutospacing="0" w:after="0" w:afterAutospacing="0"/>
              <w:rPr>
                <w:sz w:val="16"/>
                <w:szCs w:val="16"/>
              </w:rPr>
            </w:pPr>
            <w:r>
              <w:rPr>
                <w:sz w:val="16"/>
                <w:szCs w:val="16"/>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14:paraId="771F42AF" w14:textId="77777777" w:rsidR="00000000" w:rsidRDefault="00BF6C45">
            <w:pPr>
              <w:pStyle w:val="a3"/>
              <w:spacing w:before="0" w:beforeAutospacing="0" w:after="0" w:afterAutospacing="0"/>
              <w:ind w:right="60"/>
              <w:jc w:val="right"/>
              <w:rPr>
                <w:sz w:val="16"/>
                <w:szCs w:val="16"/>
              </w:rPr>
            </w:pPr>
            <w:r>
              <w:rPr>
                <w:sz w:val="16"/>
                <w:szCs w:val="16"/>
              </w:rPr>
              <w:t>698,330</w:t>
            </w:r>
          </w:p>
        </w:tc>
      </w:tr>
      <w:tr w:rsidR="00000000" w14:paraId="114C57B4" w14:textId="77777777">
        <w:trPr>
          <w:divId w:val="367923659"/>
        </w:trPr>
        <w:tc>
          <w:tcPr>
            <w:tcW w:w="1119" w:type="pct"/>
            <w:tcMar>
              <w:top w:w="0" w:type="dxa"/>
              <w:left w:w="0" w:type="dxa"/>
              <w:bottom w:w="0" w:type="dxa"/>
              <w:right w:w="0" w:type="dxa"/>
            </w:tcMar>
            <w:vAlign w:val="bottom"/>
            <w:hideMark/>
          </w:tcPr>
          <w:p w14:paraId="230897C5" w14:textId="77777777" w:rsidR="00000000" w:rsidRDefault="00BF6C45">
            <w:pPr>
              <w:pStyle w:val="a3"/>
              <w:spacing w:before="0" w:beforeAutospacing="0" w:after="0" w:afterAutospacing="0"/>
              <w:ind w:left="120"/>
              <w:rPr>
                <w:sz w:val="20"/>
                <w:szCs w:val="20"/>
              </w:rPr>
            </w:pPr>
            <w:r>
              <w:rPr>
                <w:sz w:val="16"/>
                <w:szCs w:val="16"/>
              </w:rPr>
              <w:t>​</w:t>
            </w:r>
          </w:p>
        </w:tc>
        <w:tc>
          <w:tcPr>
            <w:tcW w:w="78" w:type="pct"/>
            <w:noWrap/>
            <w:tcMar>
              <w:top w:w="0" w:type="dxa"/>
              <w:left w:w="0" w:type="dxa"/>
              <w:bottom w:w="0" w:type="dxa"/>
              <w:right w:w="0" w:type="dxa"/>
            </w:tcMar>
            <w:vAlign w:val="bottom"/>
            <w:hideMark/>
          </w:tcPr>
          <w:p w14:paraId="1BB32BF2"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3A9B26A"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602E5BA1"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6D7E287F"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1BE47764"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26C4F67F"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6D311E55"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10658590"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21C1A155"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1C570050"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50B3CD03" w14:textId="77777777" w:rsidR="00000000" w:rsidRDefault="00BF6C45">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14:paraId="1CCCBEAA"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75BB39AD"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2AA08B59"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6C0EA594"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08F30D37"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6F4EA090"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3672AD3F"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686D2A51"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3EFD5CDD"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18E0524B"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70C1D013"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6585805"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1635A00B"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224992E0"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B945CC9" w14:textId="77777777" w:rsidR="00000000" w:rsidRDefault="00BF6C45">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05B87AD1" w14:textId="77777777" w:rsidR="00000000" w:rsidRDefault="00BF6C45">
            <w:pPr>
              <w:pStyle w:val="a3"/>
              <w:spacing w:before="0" w:beforeAutospacing="0" w:after="0" w:afterAutospacing="0"/>
              <w:jc w:val="right"/>
              <w:rPr>
                <w:sz w:val="20"/>
                <w:szCs w:val="20"/>
              </w:rPr>
            </w:pPr>
            <w:r>
              <w:rPr>
                <w:sz w:val="16"/>
                <w:szCs w:val="16"/>
              </w:rPr>
              <w:t>​</w:t>
            </w:r>
          </w:p>
        </w:tc>
      </w:tr>
      <w:tr w:rsidR="00BF6C45" w14:paraId="3E3C79D3" w14:textId="77777777">
        <w:trPr>
          <w:divId w:val="367923659"/>
        </w:trPr>
        <w:tc>
          <w:tcPr>
            <w:tcW w:w="1119" w:type="pct"/>
            <w:shd w:val="clear" w:color="auto" w:fill="CCEEFF"/>
            <w:tcMar>
              <w:top w:w="0" w:type="dxa"/>
              <w:left w:w="0" w:type="dxa"/>
              <w:bottom w:w="0" w:type="dxa"/>
              <w:right w:w="0" w:type="dxa"/>
            </w:tcMar>
            <w:vAlign w:val="bottom"/>
            <w:hideMark/>
          </w:tcPr>
          <w:p w14:paraId="38CD5B93" w14:textId="77777777" w:rsidR="00000000" w:rsidRDefault="00BF6C45">
            <w:pPr>
              <w:pStyle w:val="a3"/>
              <w:spacing w:before="0" w:beforeAutospacing="0" w:after="0" w:afterAutospacing="0"/>
              <w:rPr>
                <w:sz w:val="16"/>
                <w:szCs w:val="16"/>
              </w:rPr>
            </w:pPr>
            <w:r>
              <w:rPr>
                <w:b/>
                <w:bCs/>
                <w:sz w:val="16"/>
                <w:szCs w:val="16"/>
              </w:rPr>
              <w:t>Balance - December 31, 2019</w:t>
            </w:r>
          </w:p>
        </w:tc>
        <w:tc>
          <w:tcPr>
            <w:tcW w:w="78" w:type="pct"/>
            <w:shd w:val="clear" w:color="auto" w:fill="CCEEFF"/>
            <w:noWrap/>
            <w:tcMar>
              <w:top w:w="0" w:type="dxa"/>
              <w:left w:w="0" w:type="dxa"/>
              <w:bottom w:w="0" w:type="dxa"/>
              <w:right w:w="0" w:type="dxa"/>
            </w:tcMar>
            <w:vAlign w:val="bottom"/>
            <w:hideMark/>
          </w:tcPr>
          <w:p w14:paraId="393EDF4F" w14:textId="77777777" w:rsidR="00000000" w:rsidRDefault="00BF6C45">
            <w:pPr>
              <w:pStyle w:val="a3"/>
              <w:spacing w:before="0" w:beforeAutospacing="0" w:after="0" w:afterAutospacing="0"/>
              <w:rPr>
                <w:sz w:val="16"/>
                <w:szCs w:val="16"/>
              </w:rPr>
            </w:pPr>
            <w:r>
              <w:rPr>
                <w:sz w:val="16"/>
                <w:szCs w:val="16"/>
              </w:rPr>
              <w:t> </w:t>
            </w:r>
          </w:p>
        </w:tc>
        <w:tc>
          <w:tcPr>
            <w:tcW w:w="254" w:type="pct"/>
            <w:shd w:val="clear" w:color="auto" w:fill="CCEEFF"/>
            <w:noWrap/>
            <w:tcMar>
              <w:top w:w="0" w:type="dxa"/>
              <w:left w:w="0" w:type="dxa"/>
              <w:bottom w:w="0" w:type="dxa"/>
              <w:right w:w="0" w:type="dxa"/>
            </w:tcMar>
            <w:vAlign w:val="bottom"/>
            <w:hideMark/>
          </w:tcPr>
          <w:p w14:paraId="3C09A96C" w14:textId="77777777" w:rsidR="00000000" w:rsidRDefault="00BF6C45">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14:paraId="59B57843"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21D38EFD" w14:textId="77777777" w:rsidR="00000000" w:rsidRDefault="00BF6C45">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14:paraId="4C2141EC"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2EAD58C" w14:textId="77777777" w:rsidR="00000000" w:rsidRDefault="00BF6C45">
            <w:pPr>
              <w:pStyle w:val="a3"/>
              <w:spacing w:before="0" w:beforeAutospacing="0" w:after="0" w:afterAutospacing="0"/>
              <w:rPr>
                <w:sz w:val="16"/>
                <w:szCs w:val="16"/>
              </w:rPr>
            </w:pPr>
            <w:r>
              <w:rPr>
                <w:sz w:val="16"/>
                <w:szCs w:val="16"/>
              </w:rPr>
              <w:t> </w:t>
            </w:r>
          </w:p>
        </w:tc>
        <w:tc>
          <w:tcPr>
            <w:tcW w:w="257" w:type="pct"/>
            <w:shd w:val="clear" w:color="auto" w:fill="CCEEFF"/>
            <w:noWrap/>
            <w:tcMar>
              <w:top w:w="0" w:type="dxa"/>
              <w:left w:w="0" w:type="dxa"/>
              <w:bottom w:w="0" w:type="dxa"/>
              <w:right w:w="0" w:type="dxa"/>
            </w:tcMar>
            <w:vAlign w:val="bottom"/>
            <w:hideMark/>
          </w:tcPr>
          <w:p w14:paraId="760F3B64" w14:textId="77777777" w:rsidR="00000000" w:rsidRDefault="00BF6C45">
            <w:pPr>
              <w:pStyle w:val="a3"/>
              <w:spacing w:before="0" w:beforeAutospacing="0" w:after="0" w:afterAutospacing="0"/>
              <w:ind w:right="60"/>
              <w:jc w:val="right"/>
              <w:rPr>
                <w:sz w:val="16"/>
                <w:szCs w:val="16"/>
              </w:rPr>
            </w:pPr>
            <w:r>
              <w:rPr>
                <w:sz w:val="16"/>
                <w:szCs w:val="16"/>
              </w:rPr>
              <w:t>3,581,119</w:t>
            </w:r>
          </w:p>
        </w:tc>
        <w:tc>
          <w:tcPr>
            <w:tcW w:w="78" w:type="pct"/>
            <w:shd w:val="clear" w:color="auto" w:fill="CCEEFF"/>
            <w:noWrap/>
            <w:tcMar>
              <w:top w:w="0" w:type="dxa"/>
              <w:left w:w="0" w:type="dxa"/>
              <w:bottom w:w="0" w:type="dxa"/>
              <w:right w:w="0" w:type="dxa"/>
            </w:tcMar>
            <w:vAlign w:val="bottom"/>
            <w:hideMark/>
          </w:tcPr>
          <w:p w14:paraId="41665BDF"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EDF4D43" w14:textId="77777777" w:rsidR="00000000" w:rsidRDefault="00BF6C45">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14:paraId="27A3AF40" w14:textId="77777777" w:rsidR="00000000" w:rsidRDefault="00BF6C45">
            <w:pPr>
              <w:pStyle w:val="a3"/>
              <w:spacing w:before="0" w:beforeAutospacing="0" w:after="0" w:afterAutospacing="0"/>
              <w:ind w:right="60"/>
              <w:jc w:val="right"/>
              <w:rPr>
                <w:sz w:val="16"/>
                <w:szCs w:val="16"/>
              </w:rPr>
            </w:pPr>
            <w:r>
              <w:rPr>
                <w:sz w:val="16"/>
                <w:szCs w:val="16"/>
              </w:rPr>
              <w:t>4</w:t>
            </w:r>
          </w:p>
        </w:tc>
        <w:tc>
          <w:tcPr>
            <w:tcW w:w="78" w:type="pct"/>
            <w:shd w:val="clear" w:color="auto" w:fill="CCEEFF"/>
            <w:noWrap/>
            <w:tcMar>
              <w:top w:w="0" w:type="dxa"/>
              <w:left w:w="0" w:type="dxa"/>
              <w:bottom w:w="0" w:type="dxa"/>
              <w:right w:w="0" w:type="dxa"/>
            </w:tcMar>
            <w:vAlign w:val="bottom"/>
            <w:hideMark/>
          </w:tcPr>
          <w:p w14:paraId="4D86EEA9" w14:textId="77777777" w:rsidR="00000000" w:rsidRDefault="00BF6C45">
            <w:pPr>
              <w:pStyle w:val="a3"/>
              <w:spacing w:before="0" w:beforeAutospacing="0" w:after="0" w:afterAutospacing="0"/>
              <w:rPr>
                <w:sz w:val="16"/>
                <w:szCs w:val="16"/>
              </w:rPr>
            </w:pPr>
            <w:r>
              <w:rPr>
                <w:sz w:val="16"/>
                <w:szCs w:val="16"/>
              </w:rPr>
              <w:t> </w:t>
            </w:r>
          </w:p>
        </w:tc>
        <w:tc>
          <w:tcPr>
            <w:tcW w:w="350" w:type="pct"/>
            <w:shd w:val="clear" w:color="auto" w:fill="CCEEFF"/>
            <w:noWrap/>
            <w:tcMar>
              <w:top w:w="0" w:type="dxa"/>
              <w:left w:w="0" w:type="dxa"/>
              <w:bottom w:w="0" w:type="dxa"/>
              <w:right w:w="0" w:type="dxa"/>
            </w:tcMar>
            <w:vAlign w:val="bottom"/>
            <w:hideMark/>
          </w:tcPr>
          <w:p w14:paraId="4C7E9D04" w14:textId="77777777" w:rsidR="00000000" w:rsidRDefault="00BF6C45">
            <w:pPr>
              <w:pStyle w:val="a3"/>
              <w:spacing w:before="0" w:beforeAutospacing="0" w:after="0" w:afterAutospacing="0"/>
              <w:ind w:right="60"/>
              <w:jc w:val="right"/>
              <w:rPr>
                <w:sz w:val="16"/>
                <w:szCs w:val="16"/>
              </w:rPr>
            </w:pPr>
            <w:r>
              <w:rPr>
                <w:sz w:val="16"/>
                <w:szCs w:val="16"/>
              </w:rPr>
              <w:t>126,411,808</w:t>
            </w:r>
          </w:p>
        </w:tc>
        <w:tc>
          <w:tcPr>
            <w:tcW w:w="78" w:type="pct"/>
            <w:shd w:val="clear" w:color="auto" w:fill="CCEEFF"/>
            <w:noWrap/>
            <w:tcMar>
              <w:top w:w="0" w:type="dxa"/>
              <w:left w:w="0" w:type="dxa"/>
              <w:bottom w:w="0" w:type="dxa"/>
              <w:right w:w="0" w:type="dxa"/>
            </w:tcMar>
            <w:vAlign w:val="bottom"/>
            <w:hideMark/>
          </w:tcPr>
          <w:p w14:paraId="305A7134"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18B5AE10" w14:textId="77777777" w:rsidR="00000000" w:rsidRDefault="00BF6C45">
            <w:pPr>
              <w:pStyle w:val="a3"/>
              <w:spacing w:before="0" w:beforeAutospacing="0" w:after="0" w:afterAutospacing="0"/>
              <w:rPr>
                <w:sz w:val="16"/>
                <w:szCs w:val="16"/>
              </w:rPr>
            </w:pPr>
            <w:r>
              <w:rPr>
                <w:sz w:val="16"/>
                <w:szCs w:val="16"/>
              </w:rPr>
              <w:t>$</w:t>
            </w:r>
          </w:p>
        </w:tc>
        <w:tc>
          <w:tcPr>
            <w:tcW w:w="184" w:type="pct"/>
            <w:shd w:val="clear" w:color="auto" w:fill="CCEEFF"/>
            <w:noWrap/>
            <w:tcMar>
              <w:top w:w="0" w:type="dxa"/>
              <w:left w:w="0" w:type="dxa"/>
              <w:bottom w:w="0" w:type="dxa"/>
              <w:right w:w="0" w:type="dxa"/>
            </w:tcMar>
            <w:vAlign w:val="bottom"/>
            <w:hideMark/>
          </w:tcPr>
          <w:p w14:paraId="0CE34AF2" w14:textId="77777777" w:rsidR="00000000" w:rsidRDefault="00BF6C45">
            <w:pPr>
              <w:pStyle w:val="a3"/>
              <w:spacing w:before="0" w:beforeAutospacing="0" w:after="0" w:afterAutospacing="0"/>
              <w:ind w:right="60"/>
              <w:jc w:val="right"/>
              <w:rPr>
                <w:sz w:val="16"/>
                <w:szCs w:val="16"/>
              </w:rPr>
            </w:pPr>
            <w:r>
              <w:rPr>
                <w:sz w:val="16"/>
                <w:szCs w:val="16"/>
              </w:rPr>
              <w:t>5</w:t>
            </w:r>
          </w:p>
        </w:tc>
        <w:tc>
          <w:tcPr>
            <w:tcW w:w="78" w:type="pct"/>
            <w:shd w:val="clear" w:color="auto" w:fill="CCEEFF"/>
            <w:noWrap/>
            <w:tcMar>
              <w:top w:w="0" w:type="dxa"/>
              <w:left w:w="0" w:type="dxa"/>
              <w:bottom w:w="0" w:type="dxa"/>
              <w:right w:w="0" w:type="dxa"/>
            </w:tcMar>
            <w:vAlign w:val="bottom"/>
            <w:hideMark/>
          </w:tcPr>
          <w:p w14:paraId="06BEE30F"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64197251" w14:textId="77777777" w:rsidR="00000000" w:rsidRDefault="00BF6C45">
            <w:pPr>
              <w:pStyle w:val="a3"/>
              <w:spacing w:before="0" w:beforeAutospacing="0" w:after="0" w:afterAutospacing="0"/>
              <w:rPr>
                <w:sz w:val="16"/>
                <w:szCs w:val="16"/>
              </w:rPr>
            </w:pPr>
            <w:r>
              <w:rPr>
                <w:sz w:val="16"/>
                <w:szCs w:val="16"/>
              </w:rPr>
              <w:t>$</w:t>
            </w:r>
          </w:p>
        </w:tc>
        <w:tc>
          <w:tcPr>
            <w:tcW w:w="284" w:type="pct"/>
            <w:shd w:val="clear" w:color="auto" w:fill="CCEEFF"/>
            <w:noWrap/>
            <w:tcMar>
              <w:top w:w="0" w:type="dxa"/>
              <w:left w:w="0" w:type="dxa"/>
              <w:bottom w:w="0" w:type="dxa"/>
              <w:right w:w="0" w:type="dxa"/>
            </w:tcMar>
            <w:vAlign w:val="bottom"/>
            <w:hideMark/>
          </w:tcPr>
          <w:p w14:paraId="3F436C49" w14:textId="77777777" w:rsidR="00000000" w:rsidRDefault="00BF6C45">
            <w:pPr>
              <w:pStyle w:val="a3"/>
              <w:spacing w:before="0" w:beforeAutospacing="0" w:after="0" w:afterAutospacing="0"/>
              <w:ind w:right="60"/>
              <w:jc w:val="right"/>
              <w:rPr>
                <w:sz w:val="16"/>
                <w:szCs w:val="16"/>
              </w:rPr>
            </w:pPr>
            <w:r>
              <w:rPr>
                <w:sz w:val="16"/>
                <w:szCs w:val="16"/>
              </w:rPr>
              <w:t>869,354</w:t>
            </w:r>
          </w:p>
        </w:tc>
        <w:tc>
          <w:tcPr>
            <w:tcW w:w="78" w:type="pct"/>
            <w:shd w:val="clear" w:color="auto" w:fill="CCEEFF"/>
            <w:noWrap/>
            <w:tcMar>
              <w:top w:w="0" w:type="dxa"/>
              <w:left w:w="0" w:type="dxa"/>
              <w:bottom w:w="0" w:type="dxa"/>
              <w:right w:w="0" w:type="dxa"/>
            </w:tcMar>
            <w:vAlign w:val="bottom"/>
            <w:hideMark/>
          </w:tcPr>
          <w:p w14:paraId="189E04B6" w14:textId="77777777" w:rsidR="00000000" w:rsidRDefault="00BF6C45">
            <w:pPr>
              <w:pStyle w:val="a3"/>
              <w:spacing w:before="0" w:beforeAutospacing="0" w:after="0"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14:paraId="01278BF1" w14:textId="77777777" w:rsidR="00000000" w:rsidRDefault="00BF6C45">
            <w:pPr>
              <w:pStyle w:val="a3"/>
              <w:spacing w:before="0" w:beforeAutospacing="0" w:after="0" w:afterAutospacing="0"/>
              <w:rPr>
                <w:sz w:val="16"/>
                <w:szCs w:val="16"/>
              </w:rPr>
            </w:pPr>
            <w:r>
              <w:rPr>
                <w:sz w:val="16"/>
                <w:szCs w:val="16"/>
              </w:rPr>
              <w:t>$</w:t>
            </w:r>
          </w:p>
        </w:tc>
        <w:tc>
          <w:tcPr>
            <w:tcW w:w="318" w:type="pct"/>
            <w:shd w:val="clear" w:color="auto" w:fill="CCEEFF"/>
            <w:noWrap/>
            <w:tcMar>
              <w:top w:w="0" w:type="dxa"/>
              <w:left w:w="0" w:type="dxa"/>
              <w:bottom w:w="0" w:type="dxa"/>
              <w:right w:w="0" w:type="dxa"/>
            </w:tcMar>
            <w:vAlign w:val="bottom"/>
            <w:hideMark/>
          </w:tcPr>
          <w:p w14:paraId="65305D83" w14:textId="77777777" w:rsidR="00000000" w:rsidRDefault="00BF6C45">
            <w:pPr>
              <w:pStyle w:val="a3"/>
              <w:spacing w:before="0" w:beforeAutospacing="0" w:after="0" w:afterAutospacing="0"/>
              <w:ind w:right="60"/>
              <w:jc w:val="right"/>
              <w:rPr>
                <w:sz w:val="16"/>
                <w:szCs w:val="16"/>
              </w:rPr>
            </w:pPr>
            <w:r>
              <w:rPr>
                <w:sz w:val="16"/>
                <w:szCs w:val="16"/>
              </w:rPr>
              <w:t>220</w:t>
            </w:r>
          </w:p>
        </w:tc>
        <w:tc>
          <w:tcPr>
            <w:tcW w:w="78" w:type="pct"/>
            <w:shd w:val="clear" w:color="auto" w:fill="CCEEFF"/>
            <w:noWrap/>
            <w:tcMar>
              <w:top w:w="0" w:type="dxa"/>
              <w:left w:w="0" w:type="dxa"/>
              <w:bottom w:w="0" w:type="dxa"/>
              <w:right w:w="0" w:type="dxa"/>
            </w:tcMar>
            <w:vAlign w:val="bottom"/>
            <w:hideMark/>
          </w:tcPr>
          <w:p w14:paraId="0B8056F1"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55940D27" w14:textId="77777777" w:rsidR="00000000" w:rsidRDefault="00BF6C45">
            <w:pPr>
              <w:pStyle w:val="a3"/>
              <w:spacing w:before="0" w:beforeAutospacing="0" w:after="0" w:afterAutospacing="0"/>
              <w:rPr>
                <w:sz w:val="16"/>
                <w:szCs w:val="16"/>
              </w:rPr>
            </w:pPr>
            <w:r>
              <w:rPr>
                <w:sz w:val="16"/>
                <w:szCs w:val="16"/>
              </w:rPr>
              <w:t>$</w:t>
            </w:r>
          </w:p>
        </w:tc>
        <w:tc>
          <w:tcPr>
            <w:tcW w:w="284" w:type="pct"/>
            <w:shd w:val="clear" w:color="auto" w:fill="CCEEFF"/>
            <w:noWrap/>
            <w:tcMar>
              <w:top w:w="0" w:type="dxa"/>
              <w:left w:w="0" w:type="dxa"/>
              <w:bottom w:w="0" w:type="dxa"/>
              <w:right w:w="0" w:type="dxa"/>
            </w:tcMar>
            <w:vAlign w:val="bottom"/>
            <w:hideMark/>
          </w:tcPr>
          <w:p w14:paraId="2BC97473" w14:textId="77777777" w:rsidR="00000000" w:rsidRDefault="00BF6C45">
            <w:pPr>
              <w:pStyle w:val="a3"/>
              <w:spacing w:before="0" w:beforeAutospacing="0" w:after="0" w:afterAutospacing="0"/>
              <w:jc w:val="right"/>
              <w:rPr>
                <w:sz w:val="16"/>
                <w:szCs w:val="16"/>
              </w:rPr>
            </w:pPr>
            <w:r>
              <w:rPr>
                <w:sz w:val="16"/>
                <w:szCs w:val="16"/>
              </w:rPr>
              <w:t>(570,612)</w:t>
            </w:r>
          </w:p>
        </w:tc>
        <w:tc>
          <w:tcPr>
            <w:tcW w:w="78" w:type="pct"/>
            <w:shd w:val="clear" w:color="auto" w:fill="CCEEFF"/>
            <w:noWrap/>
            <w:tcMar>
              <w:top w:w="0" w:type="dxa"/>
              <w:left w:w="0" w:type="dxa"/>
              <w:bottom w:w="0" w:type="dxa"/>
              <w:right w:w="0" w:type="dxa"/>
            </w:tcMar>
            <w:vAlign w:val="bottom"/>
            <w:hideMark/>
          </w:tcPr>
          <w:p w14:paraId="6A852D1A"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122029AC" w14:textId="77777777" w:rsidR="00000000" w:rsidRDefault="00BF6C45">
            <w:pPr>
              <w:pStyle w:val="a3"/>
              <w:spacing w:before="0" w:beforeAutospacing="0" w:after="0" w:afterAutospacing="0"/>
              <w:rPr>
                <w:sz w:val="16"/>
                <w:szCs w:val="16"/>
              </w:rPr>
            </w:pPr>
            <w:r>
              <w:rPr>
                <w:sz w:val="16"/>
                <w:szCs w:val="16"/>
              </w:rPr>
              <w:t>$</w:t>
            </w:r>
          </w:p>
        </w:tc>
        <w:tc>
          <w:tcPr>
            <w:tcW w:w="312" w:type="pct"/>
            <w:shd w:val="clear" w:color="auto" w:fill="CCEEFF"/>
            <w:noWrap/>
            <w:tcMar>
              <w:top w:w="0" w:type="dxa"/>
              <w:left w:w="0" w:type="dxa"/>
              <w:bottom w:w="0" w:type="dxa"/>
              <w:right w:w="0" w:type="dxa"/>
            </w:tcMar>
            <w:vAlign w:val="bottom"/>
            <w:hideMark/>
          </w:tcPr>
          <w:p w14:paraId="76EB5C2F" w14:textId="77777777" w:rsidR="00000000" w:rsidRDefault="00BF6C45">
            <w:pPr>
              <w:pStyle w:val="a3"/>
              <w:spacing w:before="0" w:beforeAutospacing="0" w:after="0" w:afterAutospacing="0"/>
              <w:ind w:right="60"/>
              <w:jc w:val="right"/>
              <w:rPr>
                <w:sz w:val="16"/>
                <w:szCs w:val="16"/>
              </w:rPr>
            </w:pPr>
            <w:r>
              <w:rPr>
                <w:sz w:val="16"/>
                <w:szCs w:val="16"/>
              </w:rPr>
              <w:t>298,971</w:t>
            </w:r>
          </w:p>
        </w:tc>
      </w:tr>
      <w:tr w:rsidR="00000000" w14:paraId="0512E679" w14:textId="77777777">
        <w:trPr>
          <w:divId w:val="367923659"/>
        </w:trPr>
        <w:tc>
          <w:tcPr>
            <w:tcW w:w="1119" w:type="pct"/>
            <w:tcMar>
              <w:top w:w="0" w:type="dxa"/>
              <w:left w:w="0" w:type="dxa"/>
              <w:bottom w:w="0" w:type="dxa"/>
              <w:right w:w="0" w:type="dxa"/>
            </w:tcMar>
            <w:vAlign w:val="bottom"/>
            <w:hideMark/>
          </w:tcPr>
          <w:p w14:paraId="311A6C25" w14:textId="77777777" w:rsidR="00000000" w:rsidRDefault="00BF6C45">
            <w:pPr>
              <w:pStyle w:val="a3"/>
              <w:spacing w:before="0" w:beforeAutospacing="0" w:after="0" w:afterAutospacing="0"/>
              <w:rPr>
                <w:sz w:val="16"/>
                <w:szCs w:val="16"/>
              </w:rPr>
            </w:pPr>
            <w:r>
              <w:rPr>
                <w:sz w:val="16"/>
                <w:szCs w:val="16"/>
              </w:rPr>
              <w:t>Stock-based compensation expense</w:t>
            </w:r>
          </w:p>
        </w:tc>
        <w:tc>
          <w:tcPr>
            <w:tcW w:w="78" w:type="pct"/>
            <w:noWrap/>
            <w:tcMar>
              <w:top w:w="0" w:type="dxa"/>
              <w:left w:w="0" w:type="dxa"/>
              <w:bottom w:w="0" w:type="dxa"/>
              <w:right w:w="0" w:type="dxa"/>
            </w:tcMar>
            <w:vAlign w:val="bottom"/>
            <w:hideMark/>
          </w:tcPr>
          <w:p w14:paraId="5DB38EC6"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C7918C5"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CB82B69"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20663FED"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0DAF265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135E96C6"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2ECAE221"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851C84E"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347E3AA5"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699C8B6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59CE8DA" w14:textId="77777777" w:rsidR="00000000" w:rsidRDefault="00BF6C45">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14:paraId="5F9DC564"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42AA7122"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FC2FD18"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16745019"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07318269"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164B9E2" w14:textId="77777777" w:rsidR="00000000" w:rsidRDefault="00BF6C45">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14:paraId="603BCE5E" w14:textId="77777777" w:rsidR="00000000" w:rsidRDefault="00BF6C45">
            <w:pPr>
              <w:pStyle w:val="a3"/>
              <w:spacing w:before="0" w:beforeAutospacing="0" w:after="0" w:afterAutospacing="0"/>
              <w:ind w:right="60"/>
              <w:jc w:val="right"/>
              <w:rPr>
                <w:sz w:val="16"/>
                <w:szCs w:val="16"/>
              </w:rPr>
            </w:pPr>
            <w:r>
              <w:rPr>
                <w:sz w:val="16"/>
                <w:szCs w:val="16"/>
              </w:rPr>
              <w:t>30,655</w:t>
            </w:r>
          </w:p>
        </w:tc>
        <w:tc>
          <w:tcPr>
            <w:tcW w:w="78" w:type="pct"/>
            <w:noWrap/>
            <w:tcMar>
              <w:top w:w="0" w:type="dxa"/>
              <w:left w:w="0" w:type="dxa"/>
              <w:bottom w:w="0" w:type="dxa"/>
              <w:right w:w="0" w:type="dxa"/>
            </w:tcMar>
            <w:vAlign w:val="bottom"/>
            <w:hideMark/>
          </w:tcPr>
          <w:p w14:paraId="7168DFFC"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5F65BFB4"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5D7851A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BE157C5"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3EF1142E"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41A00D0A"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4211ACA"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50D8F45" w14:textId="77777777" w:rsidR="00000000" w:rsidRDefault="00BF6C45">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243E4CBE" w14:textId="77777777" w:rsidR="00000000" w:rsidRDefault="00BF6C45">
            <w:pPr>
              <w:pStyle w:val="a3"/>
              <w:spacing w:before="0" w:beforeAutospacing="0" w:after="0" w:afterAutospacing="0"/>
              <w:ind w:right="60"/>
              <w:jc w:val="right"/>
              <w:rPr>
                <w:sz w:val="16"/>
                <w:szCs w:val="16"/>
              </w:rPr>
            </w:pPr>
            <w:r>
              <w:rPr>
                <w:sz w:val="16"/>
                <w:szCs w:val="16"/>
              </w:rPr>
              <w:t>30,655</w:t>
            </w:r>
          </w:p>
        </w:tc>
      </w:tr>
      <w:tr w:rsidR="00BF6C45" w14:paraId="6411D368" w14:textId="77777777">
        <w:trPr>
          <w:divId w:val="367923659"/>
        </w:trPr>
        <w:tc>
          <w:tcPr>
            <w:tcW w:w="1119" w:type="pct"/>
            <w:shd w:val="clear" w:color="auto" w:fill="CCEEFF"/>
            <w:tcMar>
              <w:top w:w="0" w:type="dxa"/>
              <w:left w:w="0" w:type="dxa"/>
              <w:bottom w:w="0" w:type="dxa"/>
              <w:right w:w="0" w:type="dxa"/>
            </w:tcMar>
            <w:vAlign w:val="bottom"/>
            <w:hideMark/>
          </w:tcPr>
          <w:p w14:paraId="41207471" w14:textId="77777777" w:rsidR="00000000" w:rsidRDefault="00BF6C45">
            <w:pPr>
              <w:pStyle w:val="a3"/>
              <w:spacing w:before="0" w:beforeAutospacing="0" w:after="0" w:afterAutospacing="0"/>
              <w:rPr>
                <w:sz w:val="16"/>
                <w:szCs w:val="16"/>
              </w:rPr>
            </w:pPr>
            <w:r>
              <w:rPr>
                <w:sz w:val="16"/>
                <w:szCs w:val="16"/>
              </w:rPr>
              <w:t>Vesting of restricted shares issued for services</w:t>
            </w:r>
          </w:p>
        </w:tc>
        <w:tc>
          <w:tcPr>
            <w:tcW w:w="78" w:type="pct"/>
            <w:shd w:val="clear" w:color="auto" w:fill="CCEEFF"/>
            <w:noWrap/>
            <w:tcMar>
              <w:top w:w="0" w:type="dxa"/>
              <w:left w:w="0" w:type="dxa"/>
              <w:bottom w:w="0" w:type="dxa"/>
              <w:right w:w="0" w:type="dxa"/>
            </w:tcMar>
            <w:vAlign w:val="bottom"/>
            <w:hideMark/>
          </w:tcPr>
          <w:p w14:paraId="151FEDA4"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04EC773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7EA602CB"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41C61E15"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687CDAAD"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18DE10E4"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1A3ABFD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5ADE59BF"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1F25C889"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078AE293"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7622DAB8" w14:textId="77777777" w:rsidR="00000000" w:rsidRDefault="00BF6C45">
            <w:pPr>
              <w:pStyle w:val="a3"/>
              <w:spacing w:before="0" w:beforeAutospacing="0" w:after="0" w:afterAutospacing="0"/>
              <w:rPr>
                <w:sz w:val="16"/>
                <w:szCs w:val="16"/>
              </w:rPr>
            </w:pPr>
            <w:r>
              <w:rPr>
                <w:sz w:val="16"/>
                <w:szCs w:val="16"/>
              </w:rPr>
              <w:t> </w:t>
            </w:r>
          </w:p>
        </w:tc>
        <w:tc>
          <w:tcPr>
            <w:tcW w:w="350" w:type="pct"/>
            <w:shd w:val="clear" w:color="auto" w:fill="CCEEFF"/>
            <w:noWrap/>
            <w:tcMar>
              <w:top w:w="0" w:type="dxa"/>
              <w:left w:w="0" w:type="dxa"/>
              <w:bottom w:w="0" w:type="dxa"/>
              <w:right w:w="0" w:type="dxa"/>
            </w:tcMar>
            <w:vAlign w:val="bottom"/>
            <w:hideMark/>
          </w:tcPr>
          <w:p w14:paraId="322DC353" w14:textId="77777777" w:rsidR="00000000" w:rsidRDefault="00BF6C45">
            <w:pPr>
              <w:pStyle w:val="a3"/>
              <w:spacing w:before="0" w:beforeAutospacing="0" w:after="0" w:afterAutospacing="0"/>
              <w:ind w:right="60"/>
              <w:jc w:val="right"/>
              <w:rPr>
                <w:sz w:val="16"/>
                <w:szCs w:val="16"/>
              </w:rPr>
            </w:pPr>
            <w:r>
              <w:rPr>
                <w:sz w:val="16"/>
                <w:szCs w:val="16"/>
              </w:rPr>
              <w:t>13,449</w:t>
            </w:r>
          </w:p>
        </w:tc>
        <w:tc>
          <w:tcPr>
            <w:tcW w:w="78" w:type="pct"/>
            <w:shd w:val="clear" w:color="auto" w:fill="CCEEFF"/>
            <w:noWrap/>
            <w:tcMar>
              <w:top w:w="0" w:type="dxa"/>
              <w:left w:w="0" w:type="dxa"/>
              <w:bottom w:w="0" w:type="dxa"/>
              <w:right w:w="0" w:type="dxa"/>
            </w:tcMar>
            <w:vAlign w:val="bottom"/>
            <w:hideMark/>
          </w:tcPr>
          <w:p w14:paraId="20AB1202"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5DDE9BCF" w14:textId="77777777" w:rsidR="00000000" w:rsidRDefault="00BF6C45">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14:paraId="400C402C"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106A802"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67682E44"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22C3C2DE"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4B178229" w14:textId="77777777" w:rsidR="00000000" w:rsidRDefault="00BF6C45">
            <w:pPr>
              <w:pStyle w:val="a3"/>
              <w:spacing w:before="0" w:beforeAutospacing="0" w:after="0"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14:paraId="5FE92B9F" w14:textId="77777777" w:rsidR="00000000" w:rsidRDefault="00BF6C45">
            <w:pPr>
              <w:pStyle w:val="a3"/>
              <w:spacing w:before="0" w:beforeAutospacing="0" w:after="0" w:afterAutospacing="0"/>
              <w:rPr>
                <w:sz w:val="20"/>
                <w:szCs w:val="20"/>
              </w:rPr>
            </w:pPr>
            <w:r>
              <w:rPr>
                <w:sz w:val="16"/>
                <w:szCs w:val="16"/>
              </w:rPr>
              <w:t>​</w:t>
            </w:r>
          </w:p>
        </w:tc>
        <w:tc>
          <w:tcPr>
            <w:tcW w:w="318" w:type="pct"/>
            <w:shd w:val="clear" w:color="auto" w:fill="CCEEFF"/>
            <w:noWrap/>
            <w:tcMar>
              <w:top w:w="0" w:type="dxa"/>
              <w:left w:w="0" w:type="dxa"/>
              <w:bottom w:w="0" w:type="dxa"/>
              <w:right w:w="0" w:type="dxa"/>
            </w:tcMar>
            <w:vAlign w:val="bottom"/>
            <w:hideMark/>
          </w:tcPr>
          <w:p w14:paraId="0F3B4C9B"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70F6819D"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3BD763CA"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511C0AAF"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BD2AE4C"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1C756178" w14:textId="77777777" w:rsidR="00000000" w:rsidRDefault="00BF6C45">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5E28F37C" w14:textId="77777777" w:rsidR="00000000" w:rsidRDefault="00BF6C45">
            <w:pPr>
              <w:pStyle w:val="a3"/>
              <w:spacing w:before="0" w:beforeAutospacing="0" w:after="0" w:afterAutospacing="0"/>
              <w:ind w:right="60"/>
              <w:jc w:val="right"/>
              <w:rPr>
                <w:sz w:val="16"/>
                <w:szCs w:val="16"/>
              </w:rPr>
            </w:pPr>
            <w:r>
              <w:rPr>
                <w:sz w:val="16"/>
                <w:szCs w:val="16"/>
              </w:rPr>
              <w:t>—</w:t>
            </w:r>
          </w:p>
        </w:tc>
      </w:tr>
      <w:tr w:rsidR="00000000" w14:paraId="07D1F887" w14:textId="77777777">
        <w:trPr>
          <w:divId w:val="367923659"/>
        </w:trPr>
        <w:tc>
          <w:tcPr>
            <w:tcW w:w="1119" w:type="pct"/>
            <w:tcMar>
              <w:top w:w="0" w:type="dxa"/>
              <w:left w:w="0" w:type="dxa"/>
              <w:bottom w:w="0" w:type="dxa"/>
              <w:right w:w="0" w:type="dxa"/>
            </w:tcMar>
            <w:vAlign w:val="bottom"/>
            <w:hideMark/>
          </w:tcPr>
          <w:p w14:paraId="1AE8242F" w14:textId="77777777" w:rsidR="00000000" w:rsidRDefault="00BF6C45">
            <w:pPr>
              <w:pStyle w:val="a3"/>
              <w:spacing w:before="0" w:beforeAutospacing="0" w:after="0" w:afterAutospacing="0"/>
              <w:rPr>
                <w:sz w:val="16"/>
                <w:szCs w:val="16"/>
              </w:rPr>
            </w:pPr>
            <w:r>
              <w:rPr>
                <w:sz w:val="16"/>
                <w:szCs w:val="16"/>
              </w:rPr>
              <w:t>Tax payments related to shares withheld for vested restricted stock units</w:t>
            </w:r>
          </w:p>
        </w:tc>
        <w:tc>
          <w:tcPr>
            <w:tcW w:w="78" w:type="pct"/>
            <w:noWrap/>
            <w:tcMar>
              <w:top w:w="0" w:type="dxa"/>
              <w:left w:w="0" w:type="dxa"/>
              <w:bottom w:w="0" w:type="dxa"/>
              <w:right w:w="0" w:type="dxa"/>
            </w:tcMar>
            <w:vAlign w:val="bottom"/>
            <w:hideMark/>
          </w:tcPr>
          <w:p w14:paraId="56C0EC06"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22B90ED"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1C639969"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3401054C"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2634F84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92549BA"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068A5C89"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050C9FD5"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05C5A5C"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02036D2B"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87FB3C1" w14:textId="77777777" w:rsidR="00000000" w:rsidRDefault="00BF6C45">
            <w:pPr>
              <w:pStyle w:val="a3"/>
              <w:spacing w:before="0" w:beforeAutospacing="0" w:after="0" w:afterAutospacing="0"/>
              <w:rPr>
                <w:sz w:val="16"/>
                <w:szCs w:val="16"/>
              </w:rPr>
            </w:pPr>
            <w:r>
              <w:rPr>
                <w:sz w:val="16"/>
                <w:szCs w:val="16"/>
              </w:rPr>
              <w:t> </w:t>
            </w:r>
          </w:p>
        </w:tc>
        <w:tc>
          <w:tcPr>
            <w:tcW w:w="350" w:type="pct"/>
            <w:noWrap/>
            <w:tcMar>
              <w:top w:w="0" w:type="dxa"/>
              <w:left w:w="0" w:type="dxa"/>
              <w:bottom w:w="0" w:type="dxa"/>
              <w:right w:w="0" w:type="dxa"/>
            </w:tcMar>
            <w:vAlign w:val="bottom"/>
            <w:hideMark/>
          </w:tcPr>
          <w:p w14:paraId="361FE89B"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012B4599"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419B667"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197773A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169B76DA"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652B45BC"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481F3482" w14:textId="77777777" w:rsidR="00000000" w:rsidRDefault="00BF6C45">
            <w:pPr>
              <w:pStyle w:val="a3"/>
              <w:spacing w:before="0" w:beforeAutospacing="0" w:after="0" w:afterAutospacing="0"/>
              <w:jc w:val="right"/>
              <w:rPr>
                <w:sz w:val="16"/>
                <w:szCs w:val="16"/>
              </w:rPr>
            </w:pPr>
            <w:r>
              <w:rPr>
                <w:sz w:val="16"/>
                <w:szCs w:val="16"/>
              </w:rPr>
              <w:t>(283)</w:t>
            </w:r>
          </w:p>
        </w:tc>
        <w:tc>
          <w:tcPr>
            <w:tcW w:w="78" w:type="pct"/>
            <w:noWrap/>
            <w:tcMar>
              <w:top w:w="0" w:type="dxa"/>
              <w:left w:w="0" w:type="dxa"/>
              <w:bottom w:w="0" w:type="dxa"/>
              <w:right w:w="0" w:type="dxa"/>
            </w:tcMar>
            <w:vAlign w:val="bottom"/>
            <w:hideMark/>
          </w:tcPr>
          <w:p w14:paraId="702E38B0"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3841B37F"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4B8FD6D8"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831EFC9"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EC8F19F"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5DEA4769"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7FC28180"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63EEFD17" w14:textId="77777777" w:rsidR="00000000" w:rsidRDefault="00BF6C45">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62704347" w14:textId="77777777" w:rsidR="00000000" w:rsidRDefault="00BF6C45">
            <w:pPr>
              <w:pStyle w:val="a3"/>
              <w:spacing w:before="0" w:beforeAutospacing="0" w:after="0" w:afterAutospacing="0"/>
              <w:jc w:val="right"/>
              <w:rPr>
                <w:sz w:val="16"/>
                <w:szCs w:val="16"/>
              </w:rPr>
            </w:pPr>
            <w:r>
              <w:rPr>
                <w:sz w:val="16"/>
                <w:szCs w:val="16"/>
              </w:rPr>
              <w:t>(283)</w:t>
            </w:r>
          </w:p>
        </w:tc>
      </w:tr>
      <w:tr w:rsidR="00BF6C45" w14:paraId="4796C8E3" w14:textId="77777777">
        <w:trPr>
          <w:divId w:val="367923659"/>
        </w:trPr>
        <w:tc>
          <w:tcPr>
            <w:tcW w:w="1119" w:type="pct"/>
            <w:shd w:val="clear" w:color="auto" w:fill="CCEEFF"/>
            <w:tcMar>
              <w:top w:w="0" w:type="dxa"/>
              <w:left w:w="0" w:type="dxa"/>
              <w:bottom w:w="0" w:type="dxa"/>
              <w:right w:w="0" w:type="dxa"/>
            </w:tcMar>
            <w:vAlign w:val="bottom"/>
            <w:hideMark/>
          </w:tcPr>
          <w:p w14:paraId="1D37FE94" w14:textId="77777777" w:rsidR="00000000" w:rsidRDefault="00BF6C45">
            <w:pPr>
              <w:pStyle w:val="a3"/>
              <w:spacing w:before="0" w:beforeAutospacing="0" w:after="0" w:afterAutospacing="0"/>
              <w:rPr>
                <w:sz w:val="16"/>
                <w:szCs w:val="16"/>
              </w:rPr>
            </w:pPr>
            <w:r>
              <w:rPr>
                <w:sz w:val="16"/>
                <w:szCs w:val="16"/>
              </w:rPr>
              <w:t>Common stock issued upon exercise of stock options</w:t>
            </w:r>
          </w:p>
        </w:tc>
        <w:tc>
          <w:tcPr>
            <w:tcW w:w="78" w:type="pct"/>
            <w:shd w:val="clear" w:color="auto" w:fill="CCEEFF"/>
            <w:noWrap/>
            <w:tcMar>
              <w:top w:w="0" w:type="dxa"/>
              <w:left w:w="0" w:type="dxa"/>
              <w:bottom w:w="0" w:type="dxa"/>
              <w:right w:w="0" w:type="dxa"/>
            </w:tcMar>
            <w:vAlign w:val="bottom"/>
            <w:hideMark/>
          </w:tcPr>
          <w:p w14:paraId="082E3BB3"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70B503E3"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6B630EB4"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5237F751"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4817B5DE"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50A8DE83"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796D31C3"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6D1AEE70"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3D3A2E68"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7C131F0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049A21D1" w14:textId="77777777" w:rsidR="00000000" w:rsidRDefault="00BF6C45">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14:paraId="2810137D" w14:textId="77777777" w:rsidR="00000000" w:rsidRDefault="00BF6C45">
            <w:pPr>
              <w:pStyle w:val="a3"/>
              <w:spacing w:before="0" w:beforeAutospacing="0" w:after="0" w:afterAutospacing="0"/>
              <w:ind w:right="60"/>
              <w:jc w:val="right"/>
              <w:rPr>
                <w:sz w:val="16"/>
                <w:szCs w:val="16"/>
              </w:rPr>
            </w:pPr>
            <w:r>
              <w:rPr>
                <w:sz w:val="16"/>
                <w:szCs w:val="16"/>
              </w:rPr>
              <w:t>680,561</w:t>
            </w:r>
          </w:p>
        </w:tc>
        <w:tc>
          <w:tcPr>
            <w:tcW w:w="78" w:type="pct"/>
            <w:shd w:val="clear" w:color="auto" w:fill="CCEEFF"/>
            <w:noWrap/>
            <w:tcMar>
              <w:top w:w="0" w:type="dxa"/>
              <w:left w:w="0" w:type="dxa"/>
              <w:bottom w:w="0" w:type="dxa"/>
              <w:right w:w="0" w:type="dxa"/>
            </w:tcMar>
            <w:vAlign w:val="bottom"/>
            <w:hideMark/>
          </w:tcPr>
          <w:p w14:paraId="0BC85D9B"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20BBC9D1" w14:textId="77777777" w:rsidR="00000000" w:rsidRDefault="00BF6C45">
            <w:pPr>
              <w:pStyle w:val="a3"/>
              <w:spacing w:before="0" w:beforeAutospacing="0" w:after="0" w:afterAutospacing="0"/>
              <w:rPr>
                <w:sz w:val="16"/>
                <w:szCs w:val="16"/>
              </w:rPr>
            </w:pPr>
            <w:r>
              <w:rPr>
                <w:sz w:val="16"/>
                <w:szCs w:val="16"/>
              </w:rPr>
              <w:t> </w:t>
            </w:r>
          </w:p>
        </w:tc>
        <w:tc>
          <w:tcPr>
            <w:tcW w:w="184" w:type="pct"/>
            <w:shd w:val="clear" w:color="auto" w:fill="CCEEFF"/>
            <w:noWrap/>
            <w:tcMar>
              <w:top w:w="0" w:type="dxa"/>
              <w:left w:w="0" w:type="dxa"/>
              <w:bottom w:w="0" w:type="dxa"/>
              <w:right w:w="0" w:type="dxa"/>
            </w:tcMar>
            <w:vAlign w:val="bottom"/>
            <w:hideMark/>
          </w:tcPr>
          <w:p w14:paraId="5F3A2DD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55FD85EB"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7A076906" w14:textId="77777777" w:rsidR="00000000" w:rsidRDefault="00BF6C45">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14:paraId="09551786" w14:textId="77777777" w:rsidR="00000000" w:rsidRDefault="00BF6C45">
            <w:pPr>
              <w:pStyle w:val="a3"/>
              <w:spacing w:before="0" w:beforeAutospacing="0" w:after="0" w:afterAutospacing="0"/>
              <w:ind w:right="60"/>
              <w:jc w:val="right"/>
              <w:rPr>
                <w:sz w:val="16"/>
                <w:szCs w:val="16"/>
              </w:rPr>
            </w:pPr>
            <w:r>
              <w:rPr>
                <w:sz w:val="16"/>
                <w:szCs w:val="16"/>
              </w:rPr>
              <w:t>6,704</w:t>
            </w:r>
          </w:p>
        </w:tc>
        <w:tc>
          <w:tcPr>
            <w:tcW w:w="78" w:type="pct"/>
            <w:shd w:val="clear" w:color="auto" w:fill="CCEEFF"/>
            <w:noWrap/>
            <w:tcMar>
              <w:top w:w="0" w:type="dxa"/>
              <w:left w:w="0" w:type="dxa"/>
              <w:bottom w:w="0" w:type="dxa"/>
              <w:right w:w="0" w:type="dxa"/>
            </w:tcMar>
            <w:vAlign w:val="bottom"/>
            <w:hideMark/>
          </w:tcPr>
          <w:p w14:paraId="20742B66" w14:textId="77777777" w:rsidR="00000000" w:rsidRDefault="00BF6C45">
            <w:pPr>
              <w:pStyle w:val="a3"/>
              <w:spacing w:before="0" w:beforeAutospacing="0" w:after="0"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14:paraId="23B1B8FB" w14:textId="77777777" w:rsidR="00000000" w:rsidRDefault="00BF6C45">
            <w:pPr>
              <w:pStyle w:val="a3"/>
              <w:spacing w:before="0" w:beforeAutospacing="0" w:after="0" w:afterAutospacing="0"/>
              <w:rPr>
                <w:sz w:val="20"/>
                <w:szCs w:val="20"/>
              </w:rPr>
            </w:pPr>
            <w:r>
              <w:rPr>
                <w:sz w:val="16"/>
                <w:szCs w:val="16"/>
              </w:rPr>
              <w:t>​</w:t>
            </w:r>
          </w:p>
        </w:tc>
        <w:tc>
          <w:tcPr>
            <w:tcW w:w="318" w:type="pct"/>
            <w:shd w:val="clear" w:color="auto" w:fill="CCEEFF"/>
            <w:noWrap/>
            <w:tcMar>
              <w:top w:w="0" w:type="dxa"/>
              <w:left w:w="0" w:type="dxa"/>
              <w:bottom w:w="0" w:type="dxa"/>
              <w:right w:w="0" w:type="dxa"/>
            </w:tcMar>
            <w:vAlign w:val="bottom"/>
            <w:hideMark/>
          </w:tcPr>
          <w:p w14:paraId="74122F4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78ABA1AF"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6B66A517"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5BD8608F"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16FD3BDF"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BEE9F66" w14:textId="77777777" w:rsidR="00000000" w:rsidRDefault="00BF6C45">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5C65C72C" w14:textId="77777777" w:rsidR="00000000" w:rsidRDefault="00BF6C45">
            <w:pPr>
              <w:pStyle w:val="a3"/>
              <w:spacing w:before="0" w:beforeAutospacing="0" w:after="0" w:afterAutospacing="0"/>
              <w:ind w:right="60"/>
              <w:jc w:val="right"/>
              <w:rPr>
                <w:sz w:val="16"/>
                <w:szCs w:val="16"/>
              </w:rPr>
            </w:pPr>
            <w:r>
              <w:rPr>
                <w:sz w:val="16"/>
                <w:szCs w:val="16"/>
              </w:rPr>
              <w:t>6,704</w:t>
            </w:r>
          </w:p>
        </w:tc>
      </w:tr>
      <w:tr w:rsidR="00000000" w14:paraId="466D8505" w14:textId="77777777">
        <w:trPr>
          <w:divId w:val="367923659"/>
        </w:trPr>
        <w:tc>
          <w:tcPr>
            <w:tcW w:w="1119" w:type="pct"/>
            <w:tcMar>
              <w:top w:w="0" w:type="dxa"/>
              <w:left w:w="0" w:type="dxa"/>
              <w:bottom w:w="0" w:type="dxa"/>
              <w:right w:w="0" w:type="dxa"/>
            </w:tcMar>
            <w:vAlign w:val="bottom"/>
            <w:hideMark/>
          </w:tcPr>
          <w:p w14:paraId="7EA58780" w14:textId="77777777" w:rsidR="00000000" w:rsidRDefault="00BF6C45">
            <w:pPr>
              <w:pStyle w:val="a3"/>
              <w:spacing w:before="0" w:beforeAutospacing="0" w:after="0" w:afterAutospacing="0"/>
              <w:rPr>
                <w:sz w:val="16"/>
                <w:szCs w:val="16"/>
              </w:rPr>
            </w:pPr>
            <w:r>
              <w:rPr>
                <w:sz w:val="16"/>
                <w:szCs w:val="16"/>
              </w:rPr>
              <w:t>Unrealized loss on short-term investments</w:t>
            </w:r>
          </w:p>
        </w:tc>
        <w:tc>
          <w:tcPr>
            <w:tcW w:w="78" w:type="pct"/>
            <w:noWrap/>
            <w:tcMar>
              <w:top w:w="0" w:type="dxa"/>
              <w:left w:w="0" w:type="dxa"/>
              <w:bottom w:w="0" w:type="dxa"/>
              <w:right w:w="0" w:type="dxa"/>
            </w:tcMar>
            <w:vAlign w:val="bottom"/>
            <w:hideMark/>
          </w:tcPr>
          <w:p w14:paraId="2F4C2DF1"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188B3485"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2F6A8E1C"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25DAA011"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4F3B622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4303713"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38BD9863"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C8BE88D"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E655A36"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1142C687"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49C6D4BA" w14:textId="77777777" w:rsidR="00000000" w:rsidRDefault="00BF6C45">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14:paraId="6BDBB97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765DDAB"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49F5DD2F"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78333BC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08903C1"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0361E174"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5D12C68D"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457FDE5"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2EB3F888"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4952580A" w14:textId="77777777" w:rsidR="00000000" w:rsidRDefault="00BF6C45">
            <w:pPr>
              <w:pStyle w:val="a3"/>
              <w:spacing w:before="0" w:beforeAutospacing="0" w:after="0" w:afterAutospacing="0"/>
              <w:jc w:val="right"/>
              <w:rPr>
                <w:sz w:val="16"/>
                <w:szCs w:val="16"/>
              </w:rPr>
            </w:pPr>
            <w:r>
              <w:rPr>
                <w:sz w:val="16"/>
                <w:szCs w:val="16"/>
              </w:rPr>
              <w:t>(65)</w:t>
            </w:r>
          </w:p>
        </w:tc>
        <w:tc>
          <w:tcPr>
            <w:tcW w:w="78" w:type="pct"/>
            <w:noWrap/>
            <w:tcMar>
              <w:top w:w="0" w:type="dxa"/>
              <w:left w:w="0" w:type="dxa"/>
              <w:bottom w:w="0" w:type="dxa"/>
              <w:right w:w="0" w:type="dxa"/>
            </w:tcMar>
            <w:vAlign w:val="bottom"/>
            <w:hideMark/>
          </w:tcPr>
          <w:p w14:paraId="77086147"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788E558" w14:textId="77777777" w:rsidR="00000000" w:rsidRDefault="00BF6C45">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14:paraId="79D320E1"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33A1559E"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4F5E6E3B" w14:textId="77777777" w:rsidR="00000000" w:rsidRDefault="00BF6C45">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74B7B37C" w14:textId="77777777" w:rsidR="00000000" w:rsidRDefault="00BF6C45">
            <w:pPr>
              <w:pStyle w:val="a3"/>
              <w:spacing w:before="0" w:beforeAutospacing="0" w:after="0" w:afterAutospacing="0"/>
              <w:jc w:val="right"/>
              <w:rPr>
                <w:sz w:val="16"/>
                <w:szCs w:val="16"/>
              </w:rPr>
            </w:pPr>
            <w:r>
              <w:rPr>
                <w:sz w:val="16"/>
                <w:szCs w:val="16"/>
              </w:rPr>
              <w:t>(65)</w:t>
            </w:r>
          </w:p>
        </w:tc>
      </w:tr>
      <w:tr w:rsidR="00BF6C45" w14:paraId="2F46E1B0" w14:textId="77777777">
        <w:trPr>
          <w:divId w:val="367923659"/>
        </w:trPr>
        <w:tc>
          <w:tcPr>
            <w:tcW w:w="1119" w:type="pct"/>
            <w:shd w:val="clear" w:color="auto" w:fill="CCEEFF"/>
            <w:tcMar>
              <w:top w:w="0" w:type="dxa"/>
              <w:left w:w="0" w:type="dxa"/>
              <w:bottom w:w="0" w:type="dxa"/>
              <w:right w:w="0" w:type="dxa"/>
            </w:tcMar>
            <w:vAlign w:val="bottom"/>
            <w:hideMark/>
          </w:tcPr>
          <w:p w14:paraId="7294FD16" w14:textId="77777777" w:rsidR="00000000" w:rsidRDefault="00BF6C45">
            <w:pPr>
              <w:pStyle w:val="a3"/>
              <w:spacing w:before="0" w:beforeAutospacing="0" w:after="0" w:afterAutospacing="0"/>
              <w:rPr>
                <w:sz w:val="16"/>
                <w:szCs w:val="16"/>
              </w:rPr>
            </w:pPr>
            <w:r>
              <w:rPr>
                <w:sz w:val="16"/>
                <w:szCs w:val="16"/>
              </w:rPr>
              <w:t>Common stock sold in public offering, net of offering costs</w:t>
            </w:r>
          </w:p>
        </w:tc>
        <w:tc>
          <w:tcPr>
            <w:tcW w:w="78" w:type="pct"/>
            <w:shd w:val="clear" w:color="auto" w:fill="CCEEFF"/>
            <w:noWrap/>
            <w:tcMar>
              <w:top w:w="0" w:type="dxa"/>
              <w:left w:w="0" w:type="dxa"/>
              <w:bottom w:w="0" w:type="dxa"/>
              <w:right w:w="0" w:type="dxa"/>
            </w:tcMar>
            <w:vAlign w:val="bottom"/>
            <w:hideMark/>
          </w:tcPr>
          <w:p w14:paraId="58BE20E3"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110093E3"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5E3622C3"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5DE06EA0"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0600DD8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6A3F18A5" w14:textId="77777777" w:rsidR="00000000" w:rsidRDefault="00BF6C45">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14:paraId="11A1704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795CEA58"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7C9725A8" w14:textId="77777777" w:rsidR="00000000" w:rsidRDefault="00BF6C45">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14:paraId="4D8C8941"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237A59C2" w14:textId="77777777" w:rsidR="00000000" w:rsidRDefault="00BF6C45">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14:paraId="27D22478" w14:textId="77777777" w:rsidR="00000000" w:rsidRDefault="00BF6C45">
            <w:pPr>
              <w:pStyle w:val="a3"/>
              <w:spacing w:before="0" w:beforeAutospacing="0" w:after="0" w:afterAutospacing="0"/>
              <w:ind w:right="60"/>
              <w:jc w:val="right"/>
              <w:rPr>
                <w:sz w:val="16"/>
                <w:szCs w:val="16"/>
              </w:rPr>
            </w:pPr>
            <w:r>
              <w:rPr>
                <w:sz w:val="16"/>
                <w:szCs w:val="16"/>
              </w:rPr>
              <w:t>19,475,806</w:t>
            </w:r>
          </w:p>
        </w:tc>
        <w:tc>
          <w:tcPr>
            <w:tcW w:w="78" w:type="pct"/>
            <w:shd w:val="clear" w:color="auto" w:fill="CCEEFF"/>
            <w:noWrap/>
            <w:tcMar>
              <w:top w:w="0" w:type="dxa"/>
              <w:left w:w="0" w:type="dxa"/>
              <w:bottom w:w="0" w:type="dxa"/>
              <w:right w:w="0" w:type="dxa"/>
            </w:tcMar>
            <w:vAlign w:val="bottom"/>
            <w:hideMark/>
          </w:tcPr>
          <w:p w14:paraId="43CDE3E3"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4CAC6291" w14:textId="77777777" w:rsidR="00000000" w:rsidRDefault="00BF6C45">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14:paraId="0C4E2C1F" w14:textId="77777777" w:rsidR="00000000" w:rsidRDefault="00BF6C45">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14:paraId="2DFF53C4"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373D4A04"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454D3DB1" w14:textId="77777777" w:rsidR="00000000" w:rsidRDefault="00BF6C45">
            <w:pPr>
              <w:pStyle w:val="a3"/>
              <w:spacing w:before="0" w:beforeAutospacing="0" w:after="0" w:afterAutospacing="0"/>
              <w:ind w:right="60"/>
              <w:jc w:val="right"/>
              <w:rPr>
                <w:sz w:val="16"/>
                <w:szCs w:val="16"/>
              </w:rPr>
            </w:pPr>
            <w:r>
              <w:rPr>
                <w:sz w:val="16"/>
                <w:szCs w:val="16"/>
              </w:rPr>
              <w:t>567,042</w:t>
            </w:r>
          </w:p>
        </w:tc>
        <w:tc>
          <w:tcPr>
            <w:tcW w:w="78" w:type="pct"/>
            <w:shd w:val="clear" w:color="auto" w:fill="CCEEFF"/>
            <w:noWrap/>
            <w:tcMar>
              <w:top w:w="0" w:type="dxa"/>
              <w:left w:w="0" w:type="dxa"/>
              <w:bottom w:w="0" w:type="dxa"/>
              <w:right w:w="0" w:type="dxa"/>
            </w:tcMar>
            <w:vAlign w:val="bottom"/>
            <w:hideMark/>
          </w:tcPr>
          <w:p w14:paraId="3F4478A8" w14:textId="77777777" w:rsidR="00000000" w:rsidRDefault="00BF6C45">
            <w:pPr>
              <w:pStyle w:val="a3"/>
              <w:spacing w:before="0" w:beforeAutospacing="0" w:after="0"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14:paraId="40D59834" w14:textId="77777777" w:rsidR="00000000" w:rsidRDefault="00BF6C45">
            <w:pPr>
              <w:pStyle w:val="a3"/>
              <w:spacing w:before="0" w:beforeAutospacing="0" w:after="0" w:afterAutospacing="0"/>
              <w:rPr>
                <w:sz w:val="20"/>
                <w:szCs w:val="20"/>
              </w:rPr>
            </w:pPr>
            <w:r>
              <w:rPr>
                <w:sz w:val="16"/>
                <w:szCs w:val="16"/>
              </w:rPr>
              <w:t>​</w:t>
            </w:r>
          </w:p>
        </w:tc>
        <w:tc>
          <w:tcPr>
            <w:tcW w:w="318" w:type="pct"/>
            <w:shd w:val="clear" w:color="auto" w:fill="CCEEFF"/>
            <w:noWrap/>
            <w:tcMar>
              <w:top w:w="0" w:type="dxa"/>
              <w:left w:w="0" w:type="dxa"/>
              <w:bottom w:w="0" w:type="dxa"/>
              <w:right w:w="0" w:type="dxa"/>
            </w:tcMar>
            <w:vAlign w:val="bottom"/>
            <w:hideMark/>
          </w:tcPr>
          <w:p w14:paraId="5D3CCE31"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00BF1CB3"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3EBCABE9" w14:textId="77777777" w:rsidR="00000000" w:rsidRDefault="00BF6C45">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14:paraId="671BDBEA"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32D0963F" w14:textId="77777777" w:rsidR="00000000" w:rsidRDefault="00BF6C45">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14:paraId="0720BA7E" w14:textId="77777777" w:rsidR="00000000" w:rsidRDefault="00BF6C45">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0D9F31D1" w14:textId="77777777" w:rsidR="00000000" w:rsidRDefault="00BF6C45">
            <w:pPr>
              <w:pStyle w:val="a3"/>
              <w:spacing w:before="0" w:beforeAutospacing="0" w:after="0" w:afterAutospacing="0"/>
              <w:ind w:right="60"/>
              <w:jc w:val="right"/>
              <w:rPr>
                <w:sz w:val="16"/>
                <w:szCs w:val="16"/>
              </w:rPr>
            </w:pPr>
            <w:r>
              <w:rPr>
                <w:sz w:val="16"/>
                <w:szCs w:val="16"/>
              </w:rPr>
              <w:t>567,043</w:t>
            </w:r>
          </w:p>
        </w:tc>
      </w:tr>
      <w:tr w:rsidR="00000000" w14:paraId="60447B7D" w14:textId="77777777">
        <w:trPr>
          <w:divId w:val="367923659"/>
        </w:trPr>
        <w:tc>
          <w:tcPr>
            <w:tcW w:w="1119" w:type="pct"/>
            <w:tcMar>
              <w:top w:w="0" w:type="dxa"/>
              <w:left w:w="0" w:type="dxa"/>
              <w:bottom w:w="0" w:type="dxa"/>
              <w:right w:w="0" w:type="dxa"/>
            </w:tcMar>
            <w:vAlign w:val="bottom"/>
            <w:hideMark/>
          </w:tcPr>
          <w:p w14:paraId="4D4CF0B5" w14:textId="77777777" w:rsidR="00000000" w:rsidRDefault="00BF6C45">
            <w:pPr>
              <w:pStyle w:val="a3"/>
              <w:spacing w:before="0" w:beforeAutospacing="0" w:after="0" w:afterAutospacing="0"/>
              <w:rPr>
                <w:sz w:val="16"/>
                <w:szCs w:val="16"/>
              </w:rPr>
            </w:pPr>
            <w:r>
              <w:rPr>
                <w:sz w:val="16"/>
                <w:szCs w:val="16"/>
              </w:rPr>
              <w:t>Net loss</w:t>
            </w:r>
          </w:p>
        </w:tc>
        <w:tc>
          <w:tcPr>
            <w:tcW w:w="78" w:type="pct"/>
            <w:noWrap/>
            <w:tcMar>
              <w:top w:w="0" w:type="dxa"/>
              <w:left w:w="0" w:type="dxa"/>
              <w:bottom w:w="0" w:type="dxa"/>
              <w:right w:w="0" w:type="dxa"/>
            </w:tcMar>
            <w:vAlign w:val="bottom"/>
            <w:hideMark/>
          </w:tcPr>
          <w:p w14:paraId="1BBB2C71"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noWrap/>
            <w:tcMar>
              <w:top w:w="0" w:type="dxa"/>
              <w:left w:w="0" w:type="dxa"/>
              <w:bottom w:w="0" w:type="dxa"/>
              <w:right w:w="0" w:type="dxa"/>
            </w:tcMar>
            <w:vAlign w:val="bottom"/>
            <w:hideMark/>
          </w:tcPr>
          <w:p w14:paraId="76A4B8F9"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28592511"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7EEFB358"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noWrap/>
            <w:tcMar>
              <w:top w:w="0" w:type="dxa"/>
              <w:left w:w="0" w:type="dxa"/>
              <w:bottom w:w="0" w:type="dxa"/>
              <w:right w:w="0" w:type="dxa"/>
            </w:tcMar>
            <w:vAlign w:val="bottom"/>
            <w:hideMark/>
          </w:tcPr>
          <w:p w14:paraId="4CC043AF"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06F16F36" w14:textId="77777777" w:rsidR="00000000" w:rsidRDefault="00BF6C45">
            <w:pPr>
              <w:pStyle w:val="a3"/>
              <w:spacing w:before="0" w:beforeAutospacing="0" w:after="0" w:afterAutospacing="0"/>
              <w:rPr>
                <w:sz w:val="20"/>
                <w:szCs w:val="20"/>
              </w:rPr>
            </w:pPr>
            <w:r>
              <w:rPr>
                <w:sz w:val="16"/>
                <w:szCs w:val="16"/>
              </w:rPr>
              <w:t>​</w:t>
            </w:r>
          </w:p>
        </w:tc>
        <w:tc>
          <w:tcPr>
            <w:tcW w:w="257" w:type="pct"/>
            <w:tcBorders>
              <w:bottom w:val="single" w:sz="6" w:space="0" w:color="000000"/>
            </w:tcBorders>
            <w:noWrap/>
            <w:tcMar>
              <w:top w:w="0" w:type="dxa"/>
              <w:left w:w="0" w:type="dxa"/>
              <w:bottom w:w="0" w:type="dxa"/>
              <w:right w:w="0" w:type="dxa"/>
            </w:tcMar>
            <w:vAlign w:val="bottom"/>
            <w:hideMark/>
          </w:tcPr>
          <w:p w14:paraId="77442DE6"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0DA1D51B"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4792CBA" w14:textId="77777777" w:rsidR="00000000" w:rsidRDefault="00BF6C45">
            <w:pPr>
              <w:pStyle w:val="a3"/>
              <w:spacing w:before="0" w:beforeAutospacing="0" w:after="0" w:afterAutospacing="0"/>
              <w:rPr>
                <w:sz w:val="20"/>
                <w:szCs w:val="20"/>
              </w:rPr>
            </w:pPr>
            <w:r>
              <w:rPr>
                <w:sz w:val="16"/>
                <w:szCs w:val="16"/>
              </w:rPr>
              <w:t>​</w:t>
            </w:r>
          </w:p>
        </w:tc>
        <w:tc>
          <w:tcPr>
            <w:tcW w:w="254" w:type="pct"/>
            <w:tcBorders>
              <w:bottom w:val="single" w:sz="6" w:space="0" w:color="000000"/>
            </w:tcBorders>
            <w:noWrap/>
            <w:tcMar>
              <w:top w:w="0" w:type="dxa"/>
              <w:left w:w="0" w:type="dxa"/>
              <w:bottom w:w="0" w:type="dxa"/>
              <w:right w:w="0" w:type="dxa"/>
            </w:tcMar>
            <w:vAlign w:val="bottom"/>
            <w:hideMark/>
          </w:tcPr>
          <w:p w14:paraId="07B58CBA"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AE4750A" w14:textId="77777777" w:rsidR="00000000" w:rsidRDefault="00BF6C45">
            <w:pPr>
              <w:pStyle w:val="a3"/>
              <w:spacing w:before="0" w:beforeAutospacing="0" w:after="0" w:afterAutospacing="0"/>
              <w:rPr>
                <w:sz w:val="20"/>
                <w:szCs w:val="20"/>
              </w:rPr>
            </w:pPr>
            <w:r>
              <w:rPr>
                <w:sz w:val="16"/>
                <w:szCs w:val="16"/>
              </w:rPr>
              <w:t>​</w:t>
            </w:r>
          </w:p>
        </w:tc>
        <w:tc>
          <w:tcPr>
            <w:tcW w:w="350" w:type="pct"/>
            <w:tcBorders>
              <w:bottom w:val="single" w:sz="6" w:space="0" w:color="000000"/>
            </w:tcBorders>
            <w:noWrap/>
            <w:tcMar>
              <w:top w:w="0" w:type="dxa"/>
              <w:left w:w="0" w:type="dxa"/>
              <w:bottom w:w="0" w:type="dxa"/>
              <w:right w:w="0" w:type="dxa"/>
            </w:tcMar>
            <w:vAlign w:val="bottom"/>
            <w:hideMark/>
          </w:tcPr>
          <w:p w14:paraId="096AE6B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520B08C"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3221D70F" w14:textId="77777777" w:rsidR="00000000" w:rsidRDefault="00BF6C45">
            <w:pPr>
              <w:pStyle w:val="a3"/>
              <w:spacing w:before="0" w:beforeAutospacing="0" w:after="0" w:afterAutospacing="0"/>
              <w:rPr>
                <w:sz w:val="20"/>
                <w:szCs w:val="20"/>
              </w:rPr>
            </w:pPr>
            <w:r>
              <w:rPr>
                <w:sz w:val="16"/>
                <w:szCs w:val="16"/>
              </w:rPr>
              <w:t>​</w:t>
            </w:r>
          </w:p>
        </w:tc>
        <w:tc>
          <w:tcPr>
            <w:tcW w:w="184" w:type="pct"/>
            <w:tcBorders>
              <w:bottom w:val="single" w:sz="6" w:space="0" w:color="000000"/>
            </w:tcBorders>
            <w:noWrap/>
            <w:tcMar>
              <w:top w:w="0" w:type="dxa"/>
              <w:left w:w="0" w:type="dxa"/>
              <w:bottom w:w="0" w:type="dxa"/>
              <w:right w:w="0" w:type="dxa"/>
            </w:tcMar>
            <w:vAlign w:val="bottom"/>
            <w:hideMark/>
          </w:tcPr>
          <w:p w14:paraId="57441903"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6A807BA1"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E13ACC6" w14:textId="77777777" w:rsidR="00000000" w:rsidRDefault="00BF6C45">
            <w:pPr>
              <w:pStyle w:val="a3"/>
              <w:spacing w:before="0" w:beforeAutospacing="0" w:after="0" w:afterAutospacing="0"/>
              <w:rPr>
                <w:sz w:val="20"/>
                <w:szCs w:val="20"/>
              </w:rPr>
            </w:pPr>
            <w:r>
              <w:rPr>
                <w:sz w:val="16"/>
                <w:szCs w:val="16"/>
              </w:rPr>
              <w:t>​</w:t>
            </w:r>
          </w:p>
        </w:tc>
        <w:tc>
          <w:tcPr>
            <w:tcW w:w="284" w:type="pct"/>
            <w:tcBorders>
              <w:bottom w:val="single" w:sz="6" w:space="0" w:color="000000"/>
            </w:tcBorders>
            <w:noWrap/>
            <w:tcMar>
              <w:top w:w="0" w:type="dxa"/>
              <w:left w:w="0" w:type="dxa"/>
              <w:bottom w:w="0" w:type="dxa"/>
              <w:right w:w="0" w:type="dxa"/>
            </w:tcMar>
            <w:vAlign w:val="bottom"/>
            <w:hideMark/>
          </w:tcPr>
          <w:p w14:paraId="33D8073D"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019A8ACD"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20CB9392" w14:textId="77777777" w:rsidR="00000000" w:rsidRDefault="00BF6C45">
            <w:pPr>
              <w:pStyle w:val="a3"/>
              <w:spacing w:before="0" w:beforeAutospacing="0" w:after="0" w:afterAutospacing="0"/>
              <w:rPr>
                <w:sz w:val="20"/>
                <w:szCs w:val="20"/>
              </w:rPr>
            </w:pPr>
            <w:r>
              <w:rPr>
                <w:sz w:val="16"/>
                <w:szCs w:val="16"/>
              </w:rPr>
              <w:t>​</w:t>
            </w:r>
          </w:p>
        </w:tc>
        <w:tc>
          <w:tcPr>
            <w:tcW w:w="318" w:type="pct"/>
            <w:tcBorders>
              <w:bottom w:val="single" w:sz="6" w:space="0" w:color="000000"/>
            </w:tcBorders>
            <w:noWrap/>
            <w:tcMar>
              <w:top w:w="0" w:type="dxa"/>
              <w:left w:w="0" w:type="dxa"/>
              <w:bottom w:w="0" w:type="dxa"/>
              <w:right w:w="0" w:type="dxa"/>
            </w:tcMar>
            <w:vAlign w:val="bottom"/>
            <w:hideMark/>
          </w:tcPr>
          <w:p w14:paraId="3CE90B40"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14:paraId="536178F8"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D6A94AA" w14:textId="77777777" w:rsidR="00000000" w:rsidRDefault="00BF6C45">
            <w:pPr>
              <w:pStyle w:val="a3"/>
              <w:spacing w:before="0" w:beforeAutospacing="0" w:after="0" w:afterAutospacing="0"/>
              <w:rPr>
                <w:sz w:val="20"/>
                <w:szCs w:val="20"/>
              </w:rPr>
            </w:pPr>
            <w:r>
              <w:rPr>
                <w:sz w:val="16"/>
                <w:szCs w:val="16"/>
              </w:rPr>
              <w:t>​</w:t>
            </w:r>
          </w:p>
        </w:tc>
        <w:tc>
          <w:tcPr>
            <w:tcW w:w="284" w:type="pct"/>
            <w:tcBorders>
              <w:bottom w:val="single" w:sz="6" w:space="0" w:color="000000"/>
            </w:tcBorders>
            <w:noWrap/>
            <w:tcMar>
              <w:top w:w="0" w:type="dxa"/>
              <w:left w:w="0" w:type="dxa"/>
              <w:bottom w:w="0" w:type="dxa"/>
              <w:right w:w="0" w:type="dxa"/>
            </w:tcMar>
            <w:vAlign w:val="bottom"/>
            <w:hideMark/>
          </w:tcPr>
          <w:p w14:paraId="5CD61E0A" w14:textId="77777777" w:rsidR="00000000" w:rsidRDefault="00BF6C45">
            <w:pPr>
              <w:pStyle w:val="a3"/>
              <w:spacing w:before="0" w:beforeAutospacing="0" w:after="0" w:afterAutospacing="0"/>
              <w:jc w:val="right"/>
              <w:rPr>
                <w:sz w:val="16"/>
                <w:szCs w:val="16"/>
              </w:rPr>
            </w:pPr>
            <w:r>
              <w:rPr>
                <w:sz w:val="16"/>
                <w:szCs w:val="16"/>
              </w:rPr>
              <w:t>(191,184)</w:t>
            </w:r>
          </w:p>
        </w:tc>
        <w:tc>
          <w:tcPr>
            <w:tcW w:w="78" w:type="pct"/>
            <w:noWrap/>
            <w:tcMar>
              <w:top w:w="0" w:type="dxa"/>
              <w:left w:w="0" w:type="dxa"/>
              <w:bottom w:w="0" w:type="dxa"/>
              <w:right w:w="0" w:type="dxa"/>
            </w:tcMar>
            <w:vAlign w:val="bottom"/>
            <w:hideMark/>
          </w:tcPr>
          <w:p w14:paraId="1D4B4F22"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6D279B99" w14:textId="77777777" w:rsidR="00000000" w:rsidRDefault="00BF6C45">
            <w:pPr>
              <w:pStyle w:val="a3"/>
              <w:spacing w:before="0" w:beforeAutospacing="0" w:after="0"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14:paraId="23892B07" w14:textId="77777777" w:rsidR="00000000" w:rsidRDefault="00BF6C45">
            <w:pPr>
              <w:pStyle w:val="a3"/>
              <w:spacing w:before="0" w:beforeAutospacing="0" w:after="0" w:afterAutospacing="0"/>
              <w:jc w:val="right"/>
              <w:rPr>
                <w:sz w:val="16"/>
                <w:szCs w:val="16"/>
              </w:rPr>
            </w:pPr>
            <w:r>
              <w:rPr>
                <w:sz w:val="16"/>
                <w:szCs w:val="16"/>
              </w:rPr>
              <w:t>(191,184)</w:t>
            </w:r>
          </w:p>
        </w:tc>
      </w:tr>
      <w:tr w:rsidR="00BF6C45" w14:paraId="1F46F7E5" w14:textId="77777777">
        <w:trPr>
          <w:divId w:val="367923659"/>
        </w:trPr>
        <w:tc>
          <w:tcPr>
            <w:tcW w:w="1119" w:type="pct"/>
            <w:shd w:val="clear" w:color="auto" w:fill="CCEEFF"/>
            <w:tcMar>
              <w:top w:w="0" w:type="dxa"/>
              <w:left w:w="0" w:type="dxa"/>
              <w:bottom w:w="0" w:type="dxa"/>
              <w:right w:w="0" w:type="dxa"/>
            </w:tcMar>
            <w:vAlign w:val="bottom"/>
            <w:hideMark/>
          </w:tcPr>
          <w:p w14:paraId="3E426358" w14:textId="77777777" w:rsidR="00000000" w:rsidRDefault="00BF6C45">
            <w:pPr>
              <w:pStyle w:val="a3"/>
              <w:spacing w:before="0" w:beforeAutospacing="0" w:after="0" w:afterAutospacing="0"/>
              <w:ind w:left="120"/>
              <w:rPr>
                <w:sz w:val="16"/>
                <w:szCs w:val="16"/>
              </w:rPr>
            </w:pPr>
            <w:r>
              <w:rPr>
                <w:b/>
                <w:bCs/>
                <w:sz w:val="16"/>
                <w:szCs w:val="16"/>
              </w:rPr>
              <w:t>Balance - September 30, 2020</w:t>
            </w:r>
          </w:p>
        </w:tc>
        <w:tc>
          <w:tcPr>
            <w:tcW w:w="78" w:type="pct"/>
            <w:shd w:val="clear" w:color="auto" w:fill="CCEEFF"/>
            <w:noWrap/>
            <w:tcMar>
              <w:top w:w="0" w:type="dxa"/>
              <w:left w:w="0" w:type="dxa"/>
              <w:bottom w:w="0" w:type="dxa"/>
              <w:right w:w="0" w:type="dxa"/>
            </w:tcMar>
            <w:vAlign w:val="bottom"/>
            <w:hideMark/>
          </w:tcPr>
          <w:p w14:paraId="13EA0741" w14:textId="77777777" w:rsidR="00000000" w:rsidRDefault="00BF6C45">
            <w:pPr>
              <w:pStyle w:val="a3"/>
              <w:spacing w:before="0" w:beforeAutospacing="0" w:after="0" w:afterAutospacing="0"/>
              <w:rPr>
                <w:sz w:val="16"/>
                <w:szCs w:val="16"/>
              </w:rPr>
            </w:pPr>
            <w:r>
              <w:rPr>
                <w:sz w:val="16"/>
                <w:szCs w:val="16"/>
              </w:rPr>
              <w:t> </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14:paraId="14250BC1" w14:textId="77777777" w:rsidR="00000000" w:rsidRDefault="00BF6C45">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14:paraId="6C4094FF"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04A0E916" w14:textId="77777777" w:rsidR="00000000" w:rsidRDefault="00BF6C45">
            <w:pPr>
              <w:pStyle w:val="a3"/>
              <w:spacing w:before="0" w:beforeAutospacing="0" w:after="0" w:afterAutospacing="0"/>
              <w:rPr>
                <w:sz w:val="16"/>
                <w:szCs w:val="16"/>
              </w:rPr>
            </w:pPr>
            <w:r>
              <w:rPr>
                <w:sz w:val="16"/>
                <w:szCs w:val="16"/>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14:paraId="2C1A9A94" w14:textId="77777777" w:rsidR="00000000" w:rsidRDefault="00BF6C45">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14:paraId="13A8F257" w14:textId="77777777" w:rsidR="00000000" w:rsidRDefault="00BF6C45">
            <w:pPr>
              <w:pStyle w:val="a3"/>
              <w:spacing w:before="0" w:beforeAutospacing="0" w:after="0" w:afterAutospacing="0"/>
              <w:rPr>
                <w:sz w:val="16"/>
                <w:szCs w:val="16"/>
              </w:rPr>
            </w:pPr>
            <w:r>
              <w:rPr>
                <w:sz w:val="16"/>
                <w:szCs w:val="16"/>
              </w:rPr>
              <w:t> </w:t>
            </w:r>
          </w:p>
        </w:tc>
        <w:tc>
          <w:tcPr>
            <w:tcW w:w="257" w:type="pct"/>
            <w:tcBorders>
              <w:bottom w:val="double" w:sz="6" w:space="0" w:color="000000"/>
            </w:tcBorders>
            <w:shd w:val="clear" w:color="auto" w:fill="CCEEFF"/>
            <w:noWrap/>
            <w:tcMar>
              <w:top w:w="0" w:type="dxa"/>
              <w:left w:w="0" w:type="dxa"/>
              <w:bottom w:w="0" w:type="dxa"/>
              <w:right w:w="0" w:type="dxa"/>
            </w:tcMar>
            <w:vAlign w:val="bottom"/>
            <w:hideMark/>
          </w:tcPr>
          <w:p w14:paraId="5365AD86" w14:textId="77777777" w:rsidR="00000000" w:rsidRDefault="00BF6C45">
            <w:pPr>
              <w:pStyle w:val="a3"/>
              <w:spacing w:before="0" w:beforeAutospacing="0" w:after="0" w:afterAutospacing="0"/>
              <w:ind w:right="60"/>
              <w:jc w:val="right"/>
              <w:rPr>
                <w:sz w:val="16"/>
                <w:szCs w:val="16"/>
              </w:rPr>
            </w:pPr>
            <w:r>
              <w:rPr>
                <w:sz w:val="16"/>
                <w:szCs w:val="16"/>
              </w:rPr>
              <w:t>3,581,119</w:t>
            </w:r>
          </w:p>
        </w:tc>
        <w:tc>
          <w:tcPr>
            <w:tcW w:w="78" w:type="pct"/>
            <w:shd w:val="clear" w:color="auto" w:fill="CCEEFF"/>
            <w:noWrap/>
            <w:tcMar>
              <w:top w:w="0" w:type="dxa"/>
              <w:left w:w="0" w:type="dxa"/>
              <w:bottom w:w="0" w:type="dxa"/>
              <w:right w:w="0" w:type="dxa"/>
            </w:tcMar>
            <w:vAlign w:val="bottom"/>
            <w:hideMark/>
          </w:tcPr>
          <w:p w14:paraId="7EBED72D"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7A51CFF5" w14:textId="77777777" w:rsidR="00000000" w:rsidRDefault="00BF6C45">
            <w:pPr>
              <w:pStyle w:val="a3"/>
              <w:spacing w:before="0" w:beforeAutospacing="0" w:after="0" w:afterAutospacing="0"/>
              <w:rPr>
                <w:sz w:val="16"/>
                <w:szCs w:val="16"/>
              </w:rPr>
            </w:pPr>
            <w:r>
              <w:rPr>
                <w:sz w:val="16"/>
                <w:szCs w:val="16"/>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14:paraId="2FA3D886" w14:textId="77777777" w:rsidR="00000000" w:rsidRDefault="00BF6C45">
            <w:pPr>
              <w:pStyle w:val="a3"/>
              <w:spacing w:before="0" w:beforeAutospacing="0" w:after="0" w:afterAutospacing="0"/>
              <w:ind w:right="60"/>
              <w:jc w:val="right"/>
              <w:rPr>
                <w:sz w:val="16"/>
                <w:szCs w:val="16"/>
              </w:rPr>
            </w:pPr>
            <w:r>
              <w:rPr>
                <w:sz w:val="16"/>
                <w:szCs w:val="16"/>
              </w:rPr>
              <w:t>4</w:t>
            </w:r>
          </w:p>
        </w:tc>
        <w:tc>
          <w:tcPr>
            <w:tcW w:w="78" w:type="pct"/>
            <w:shd w:val="clear" w:color="auto" w:fill="CCEEFF"/>
            <w:noWrap/>
            <w:tcMar>
              <w:top w:w="0" w:type="dxa"/>
              <w:left w:w="0" w:type="dxa"/>
              <w:bottom w:w="0" w:type="dxa"/>
              <w:right w:w="0" w:type="dxa"/>
            </w:tcMar>
            <w:vAlign w:val="bottom"/>
            <w:hideMark/>
          </w:tcPr>
          <w:p w14:paraId="3BB66386" w14:textId="77777777" w:rsidR="00000000" w:rsidRDefault="00BF6C45">
            <w:pPr>
              <w:pStyle w:val="a3"/>
              <w:spacing w:before="0" w:beforeAutospacing="0" w:after="0" w:afterAutospacing="0"/>
              <w:rPr>
                <w:sz w:val="16"/>
                <w:szCs w:val="16"/>
              </w:rPr>
            </w:pPr>
            <w:r>
              <w:rPr>
                <w:sz w:val="16"/>
                <w:szCs w:val="16"/>
              </w:rPr>
              <w:t> </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14:paraId="5F14D329" w14:textId="77777777" w:rsidR="00000000" w:rsidRDefault="00BF6C45">
            <w:pPr>
              <w:pStyle w:val="a3"/>
              <w:spacing w:before="0" w:beforeAutospacing="0" w:after="0" w:afterAutospacing="0"/>
              <w:ind w:right="60"/>
              <w:jc w:val="right"/>
              <w:rPr>
                <w:sz w:val="16"/>
                <w:szCs w:val="16"/>
              </w:rPr>
            </w:pPr>
            <w:r>
              <w:rPr>
                <w:sz w:val="16"/>
                <w:szCs w:val="16"/>
              </w:rPr>
              <w:t>146,581,624</w:t>
            </w:r>
          </w:p>
        </w:tc>
        <w:tc>
          <w:tcPr>
            <w:tcW w:w="78" w:type="pct"/>
            <w:shd w:val="clear" w:color="auto" w:fill="CCEEFF"/>
            <w:noWrap/>
            <w:tcMar>
              <w:top w:w="0" w:type="dxa"/>
              <w:left w:w="0" w:type="dxa"/>
              <w:bottom w:w="0" w:type="dxa"/>
              <w:right w:w="0" w:type="dxa"/>
            </w:tcMar>
            <w:vAlign w:val="bottom"/>
            <w:hideMark/>
          </w:tcPr>
          <w:p w14:paraId="3CF5B0AC"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38879C17" w14:textId="77777777" w:rsidR="00000000" w:rsidRDefault="00BF6C45">
            <w:pPr>
              <w:pStyle w:val="a3"/>
              <w:spacing w:before="0" w:beforeAutospacing="0" w:after="0" w:afterAutospacing="0"/>
              <w:rPr>
                <w:sz w:val="16"/>
                <w:szCs w:val="16"/>
              </w:rPr>
            </w:pPr>
            <w:r>
              <w:rPr>
                <w:sz w:val="16"/>
                <w:szCs w:val="16"/>
              </w:rPr>
              <w:t>$</w:t>
            </w:r>
          </w:p>
        </w:tc>
        <w:tc>
          <w:tcPr>
            <w:tcW w:w="184" w:type="pct"/>
            <w:tcBorders>
              <w:bottom w:val="double" w:sz="6" w:space="0" w:color="000000"/>
            </w:tcBorders>
            <w:shd w:val="clear" w:color="auto" w:fill="CCEEFF"/>
            <w:noWrap/>
            <w:tcMar>
              <w:top w:w="0" w:type="dxa"/>
              <w:left w:w="0" w:type="dxa"/>
              <w:bottom w:w="0" w:type="dxa"/>
              <w:right w:w="0" w:type="dxa"/>
            </w:tcMar>
            <w:vAlign w:val="bottom"/>
            <w:hideMark/>
          </w:tcPr>
          <w:p w14:paraId="457BDD85" w14:textId="77777777" w:rsidR="00000000" w:rsidRDefault="00BF6C45">
            <w:pPr>
              <w:pStyle w:val="a3"/>
              <w:spacing w:before="0" w:beforeAutospacing="0" w:after="0" w:afterAutospacing="0"/>
              <w:ind w:right="60"/>
              <w:jc w:val="right"/>
              <w:rPr>
                <w:sz w:val="16"/>
                <w:szCs w:val="16"/>
              </w:rPr>
            </w:pPr>
            <w:r>
              <w:rPr>
                <w:sz w:val="16"/>
                <w:szCs w:val="16"/>
              </w:rPr>
              <w:t>6</w:t>
            </w:r>
          </w:p>
        </w:tc>
        <w:tc>
          <w:tcPr>
            <w:tcW w:w="78" w:type="pct"/>
            <w:shd w:val="clear" w:color="auto" w:fill="CCEEFF"/>
            <w:noWrap/>
            <w:tcMar>
              <w:top w:w="0" w:type="dxa"/>
              <w:left w:w="0" w:type="dxa"/>
              <w:bottom w:w="0" w:type="dxa"/>
              <w:right w:w="0" w:type="dxa"/>
            </w:tcMar>
            <w:vAlign w:val="bottom"/>
            <w:hideMark/>
          </w:tcPr>
          <w:p w14:paraId="3BEE15E0"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37CA150E" w14:textId="77777777" w:rsidR="00000000" w:rsidRDefault="00BF6C45">
            <w:pPr>
              <w:pStyle w:val="a3"/>
              <w:spacing w:before="0" w:beforeAutospacing="0" w:after="0" w:afterAutospacing="0"/>
              <w:rPr>
                <w:sz w:val="16"/>
                <w:szCs w:val="16"/>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14:paraId="5E969C64" w14:textId="77777777" w:rsidR="00000000" w:rsidRDefault="00BF6C45">
            <w:pPr>
              <w:pStyle w:val="a3"/>
              <w:spacing w:before="0" w:beforeAutospacing="0" w:after="0" w:afterAutospacing="0"/>
              <w:ind w:right="60"/>
              <w:jc w:val="right"/>
              <w:rPr>
                <w:sz w:val="16"/>
                <w:szCs w:val="16"/>
              </w:rPr>
            </w:pPr>
            <w:r>
              <w:rPr>
                <w:sz w:val="16"/>
                <w:szCs w:val="16"/>
              </w:rPr>
              <w:t>1,473,472</w:t>
            </w:r>
          </w:p>
        </w:tc>
        <w:tc>
          <w:tcPr>
            <w:tcW w:w="78" w:type="pct"/>
            <w:shd w:val="clear" w:color="auto" w:fill="CCEEFF"/>
            <w:noWrap/>
            <w:tcMar>
              <w:top w:w="0" w:type="dxa"/>
              <w:left w:w="0" w:type="dxa"/>
              <w:bottom w:w="0" w:type="dxa"/>
              <w:right w:w="0" w:type="dxa"/>
            </w:tcMar>
            <w:vAlign w:val="bottom"/>
            <w:hideMark/>
          </w:tcPr>
          <w:p w14:paraId="52FA8E28" w14:textId="77777777" w:rsidR="00000000" w:rsidRDefault="00BF6C45">
            <w:pPr>
              <w:pStyle w:val="a3"/>
              <w:spacing w:before="0" w:beforeAutospacing="0" w:after="0" w:afterAutospacing="0"/>
              <w:rPr>
                <w:sz w:val="20"/>
                <w:szCs w:val="20"/>
              </w:rPr>
            </w:pPr>
            <w:r>
              <w:rPr>
                <w:sz w:val="16"/>
                <w:szCs w:val="16"/>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14:paraId="712C6899" w14:textId="77777777" w:rsidR="00000000" w:rsidRDefault="00BF6C45">
            <w:pPr>
              <w:pStyle w:val="a3"/>
              <w:spacing w:before="0" w:beforeAutospacing="0" w:after="0" w:afterAutospacing="0"/>
              <w:rPr>
                <w:sz w:val="16"/>
                <w:szCs w:val="16"/>
              </w:rPr>
            </w:pPr>
            <w:r>
              <w:rPr>
                <w:sz w:val="16"/>
                <w:szCs w:val="16"/>
              </w:rPr>
              <w:t>$</w:t>
            </w:r>
          </w:p>
        </w:tc>
        <w:tc>
          <w:tcPr>
            <w:tcW w:w="318" w:type="pct"/>
            <w:tcBorders>
              <w:bottom w:val="double" w:sz="6" w:space="0" w:color="000000"/>
            </w:tcBorders>
            <w:shd w:val="clear" w:color="auto" w:fill="CCEEFF"/>
            <w:noWrap/>
            <w:tcMar>
              <w:top w:w="0" w:type="dxa"/>
              <w:left w:w="0" w:type="dxa"/>
              <w:bottom w:w="0" w:type="dxa"/>
              <w:right w:w="0" w:type="dxa"/>
            </w:tcMar>
            <w:vAlign w:val="bottom"/>
            <w:hideMark/>
          </w:tcPr>
          <w:p w14:paraId="4FB5AE24" w14:textId="77777777" w:rsidR="00000000" w:rsidRDefault="00BF6C45">
            <w:pPr>
              <w:pStyle w:val="a3"/>
              <w:spacing w:before="0" w:beforeAutospacing="0" w:after="0" w:afterAutospacing="0"/>
              <w:ind w:right="60"/>
              <w:jc w:val="right"/>
              <w:rPr>
                <w:sz w:val="16"/>
                <w:szCs w:val="16"/>
              </w:rPr>
            </w:pPr>
            <w:r>
              <w:rPr>
                <w:sz w:val="16"/>
                <w:szCs w:val="16"/>
              </w:rPr>
              <w:t>155</w:t>
            </w:r>
          </w:p>
        </w:tc>
        <w:tc>
          <w:tcPr>
            <w:tcW w:w="78" w:type="pct"/>
            <w:shd w:val="clear" w:color="auto" w:fill="CCEEFF"/>
            <w:noWrap/>
            <w:tcMar>
              <w:top w:w="0" w:type="dxa"/>
              <w:left w:w="0" w:type="dxa"/>
              <w:bottom w:w="0" w:type="dxa"/>
              <w:right w:w="0" w:type="dxa"/>
            </w:tcMar>
            <w:vAlign w:val="bottom"/>
            <w:hideMark/>
          </w:tcPr>
          <w:p w14:paraId="07E67EF6"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30A15BB7" w14:textId="77777777" w:rsidR="00000000" w:rsidRDefault="00BF6C45">
            <w:pPr>
              <w:pStyle w:val="a3"/>
              <w:spacing w:before="0" w:beforeAutospacing="0" w:after="0" w:afterAutospacing="0"/>
              <w:rPr>
                <w:sz w:val="16"/>
                <w:szCs w:val="16"/>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14:paraId="394845BC" w14:textId="77777777" w:rsidR="00000000" w:rsidRDefault="00BF6C45">
            <w:pPr>
              <w:pStyle w:val="a3"/>
              <w:spacing w:before="0" w:beforeAutospacing="0" w:after="0" w:afterAutospacing="0"/>
              <w:jc w:val="right"/>
              <w:rPr>
                <w:sz w:val="16"/>
                <w:szCs w:val="16"/>
              </w:rPr>
            </w:pPr>
            <w:r>
              <w:rPr>
                <w:sz w:val="16"/>
                <w:szCs w:val="16"/>
              </w:rPr>
              <w:t>(761,796)</w:t>
            </w:r>
          </w:p>
        </w:tc>
        <w:tc>
          <w:tcPr>
            <w:tcW w:w="78" w:type="pct"/>
            <w:shd w:val="clear" w:color="auto" w:fill="CCEEFF"/>
            <w:noWrap/>
            <w:tcMar>
              <w:top w:w="0" w:type="dxa"/>
              <w:left w:w="0" w:type="dxa"/>
              <w:bottom w:w="0" w:type="dxa"/>
              <w:right w:w="0" w:type="dxa"/>
            </w:tcMar>
            <w:vAlign w:val="bottom"/>
            <w:hideMark/>
          </w:tcPr>
          <w:p w14:paraId="24A8175D" w14:textId="77777777" w:rsidR="00000000" w:rsidRDefault="00BF6C45">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14:paraId="5F950AFF" w14:textId="77777777" w:rsidR="00000000" w:rsidRDefault="00BF6C45">
            <w:pPr>
              <w:pStyle w:val="a3"/>
              <w:spacing w:before="0" w:beforeAutospacing="0" w:after="0" w:afterAutospacing="0"/>
              <w:rPr>
                <w:sz w:val="16"/>
                <w:szCs w:val="16"/>
              </w:rPr>
            </w:pPr>
            <w:r>
              <w:rPr>
                <w:sz w:val="16"/>
                <w:szCs w:val="16"/>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14:paraId="73D3CC06" w14:textId="77777777" w:rsidR="00000000" w:rsidRDefault="00BF6C45">
            <w:pPr>
              <w:pStyle w:val="a3"/>
              <w:spacing w:before="0" w:beforeAutospacing="0" w:after="0" w:afterAutospacing="0"/>
              <w:ind w:right="60"/>
              <w:jc w:val="right"/>
              <w:rPr>
                <w:sz w:val="16"/>
                <w:szCs w:val="16"/>
              </w:rPr>
            </w:pPr>
            <w:r>
              <w:rPr>
                <w:sz w:val="16"/>
                <w:szCs w:val="16"/>
              </w:rPr>
              <w:t>711,841</w:t>
            </w:r>
          </w:p>
        </w:tc>
      </w:tr>
      <w:tr w:rsidR="00000000" w14:paraId="029F7925" w14:textId="77777777">
        <w:trPr>
          <w:divId w:val="367923659"/>
        </w:trPr>
        <w:tc>
          <w:tcPr>
            <w:tcW w:w="1119" w:type="pct"/>
            <w:tcMar>
              <w:top w:w="0" w:type="dxa"/>
              <w:left w:w="0" w:type="dxa"/>
              <w:bottom w:w="0" w:type="dxa"/>
              <w:right w:w="0" w:type="dxa"/>
            </w:tcMar>
            <w:vAlign w:val="bottom"/>
            <w:hideMark/>
          </w:tcPr>
          <w:p w14:paraId="00A0CD75" w14:textId="77777777" w:rsidR="00000000" w:rsidRDefault="00BF6C45">
            <w:pPr>
              <w:pStyle w:val="a3"/>
              <w:spacing w:before="0" w:beforeAutospacing="0" w:after="0" w:afterAutospacing="0"/>
              <w:ind w:left="120"/>
              <w:rPr>
                <w:sz w:val="20"/>
                <w:szCs w:val="20"/>
              </w:rPr>
            </w:pPr>
            <w:r>
              <w:rPr>
                <w:sz w:val="16"/>
                <w:szCs w:val="16"/>
              </w:rPr>
              <w:t>​</w:t>
            </w:r>
          </w:p>
        </w:tc>
        <w:tc>
          <w:tcPr>
            <w:tcW w:w="78" w:type="pct"/>
            <w:noWrap/>
            <w:tcMar>
              <w:top w:w="0" w:type="dxa"/>
              <w:left w:w="0" w:type="dxa"/>
              <w:bottom w:w="0" w:type="dxa"/>
              <w:right w:w="0" w:type="dxa"/>
            </w:tcMar>
            <w:vAlign w:val="bottom"/>
            <w:hideMark/>
          </w:tcPr>
          <w:p w14:paraId="33F6BCFF"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1BBD6505"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4BD942C0"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68E29E58"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58E18F5A"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6045536C" w14:textId="77777777" w:rsidR="00000000" w:rsidRDefault="00BF6C45">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14:paraId="5E9E4D5E"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7A0B0801"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43F0E0B" w14:textId="77777777" w:rsidR="00000000" w:rsidRDefault="00BF6C45">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14:paraId="520A8341"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785A247C" w14:textId="77777777" w:rsidR="00000000" w:rsidRDefault="00BF6C45">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14:paraId="35369B04"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0AE5A692"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2733F8C5" w14:textId="77777777" w:rsidR="00000000" w:rsidRDefault="00BF6C45">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14:paraId="0FDB6D38"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6FF9B40A"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597CD466"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24ED3522"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3B1C184B" w14:textId="77777777" w:rsidR="00000000" w:rsidRDefault="00BF6C45">
            <w:pPr>
              <w:pStyle w:val="a3"/>
              <w:spacing w:before="0" w:beforeAutospacing="0" w:after="0" w:afterAutospacing="0"/>
              <w:rPr>
                <w:sz w:val="20"/>
                <w:szCs w:val="20"/>
              </w:rPr>
            </w:pPr>
            <w:r>
              <w:rPr>
                <w:sz w:val="16"/>
                <w:szCs w:val="16"/>
              </w:rPr>
              <w:t>​</w:t>
            </w:r>
          </w:p>
        </w:tc>
        <w:tc>
          <w:tcPr>
            <w:tcW w:w="53" w:type="pct"/>
            <w:noWrap/>
            <w:tcMar>
              <w:top w:w="0" w:type="dxa"/>
              <w:left w:w="0" w:type="dxa"/>
              <w:bottom w:w="0" w:type="dxa"/>
              <w:right w:w="0" w:type="dxa"/>
            </w:tcMar>
            <w:vAlign w:val="bottom"/>
            <w:hideMark/>
          </w:tcPr>
          <w:p w14:paraId="3FDCBEE7" w14:textId="77777777" w:rsidR="00000000" w:rsidRDefault="00BF6C45">
            <w:pPr>
              <w:pStyle w:val="a3"/>
              <w:spacing w:before="0" w:beforeAutospacing="0" w:after="0" w:afterAutospacing="0"/>
              <w:rPr>
                <w:sz w:val="20"/>
                <w:szCs w:val="20"/>
              </w:rPr>
            </w:pPr>
            <w:r>
              <w:rPr>
                <w:sz w:val="16"/>
                <w:szCs w:val="16"/>
              </w:rPr>
              <w:t>​</w:t>
            </w:r>
          </w:p>
        </w:tc>
        <w:tc>
          <w:tcPr>
            <w:tcW w:w="318" w:type="pct"/>
            <w:noWrap/>
            <w:tcMar>
              <w:top w:w="0" w:type="dxa"/>
              <w:left w:w="0" w:type="dxa"/>
              <w:bottom w:w="0" w:type="dxa"/>
              <w:right w:w="0" w:type="dxa"/>
            </w:tcMar>
            <w:vAlign w:val="bottom"/>
            <w:hideMark/>
          </w:tcPr>
          <w:p w14:paraId="12946C9A"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63170AC3"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0604CB3C" w14:textId="77777777" w:rsidR="00000000" w:rsidRDefault="00BF6C45">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14:paraId="00F581F6" w14:textId="77777777" w:rsidR="00000000" w:rsidRDefault="00BF6C45">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14:paraId="65876094" w14:textId="77777777" w:rsidR="00000000" w:rsidRDefault="00BF6C45">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14:paraId="15910009" w14:textId="77777777" w:rsidR="00000000" w:rsidRDefault="00BF6C45">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76BB1848" w14:textId="77777777" w:rsidR="00000000" w:rsidRDefault="00BF6C45">
            <w:pPr>
              <w:pStyle w:val="a3"/>
              <w:spacing w:before="0" w:beforeAutospacing="0" w:after="0" w:afterAutospacing="0"/>
              <w:jc w:val="right"/>
              <w:rPr>
                <w:sz w:val="20"/>
                <w:szCs w:val="20"/>
              </w:rPr>
            </w:pPr>
            <w:r>
              <w:rPr>
                <w:sz w:val="16"/>
                <w:szCs w:val="16"/>
              </w:rPr>
              <w:t>​</w:t>
            </w:r>
          </w:p>
        </w:tc>
      </w:tr>
      <w:tr w:rsidR="00BF6C45" w14:paraId="563489BA" w14:textId="77777777">
        <w:trPr>
          <w:divId w:val="367923659"/>
        </w:trPr>
        <w:tc>
          <w:tcPr>
            <w:tcW w:w="1119" w:type="pct"/>
            <w:shd w:val="clear" w:color="auto" w:fill="CCEEFF"/>
            <w:noWrap/>
            <w:tcMar>
              <w:top w:w="0" w:type="dxa"/>
              <w:left w:w="0" w:type="dxa"/>
              <w:bottom w:w="0" w:type="dxa"/>
              <w:right w:w="0" w:type="dxa"/>
            </w:tcMar>
            <w:vAlign w:val="bottom"/>
            <w:hideMark/>
          </w:tcPr>
          <w:p w14:paraId="3AF74500"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3B1EF28F"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254" w:type="pct"/>
            <w:shd w:val="clear" w:color="auto" w:fill="CCEEFF"/>
            <w:noWrap/>
            <w:tcMar>
              <w:top w:w="0" w:type="dxa"/>
              <w:left w:w="0" w:type="dxa"/>
              <w:bottom w:w="0" w:type="dxa"/>
              <w:right w:w="0" w:type="dxa"/>
            </w:tcMar>
            <w:vAlign w:val="bottom"/>
            <w:hideMark/>
          </w:tcPr>
          <w:p w14:paraId="2D4C3576"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5FABBDB7"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48" w:type="pct"/>
            <w:shd w:val="clear" w:color="auto" w:fill="CCEEFF"/>
            <w:noWrap/>
            <w:tcMar>
              <w:top w:w="0" w:type="dxa"/>
              <w:left w:w="0" w:type="dxa"/>
              <w:bottom w:w="0" w:type="dxa"/>
              <w:right w:w="0" w:type="dxa"/>
            </w:tcMar>
            <w:vAlign w:val="bottom"/>
            <w:hideMark/>
          </w:tcPr>
          <w:p w14:paraId="5A9A0B1E"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254" w:type="pct"/>
            <w:shd w:val="clear" w:color="auto" w:fill="CCEEFF"/>
            <w:noWrap/>
            <w:tcMar>
              <w:top w:w="0" w:type="dxa"/>
              <w:left w:w="0" w:type="dxa"/>
              <w:bottom w:w="0" w:type="dxa"/>
              <w:right w:w="0" w:type="dxa"/>
            </w:tcMar>
            <w:vAlign w:val="bottom"/>
            <w:hideMark/>
          </w:tcPr>
          <w:p w14:paraId="62A95E7B"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169A73B2"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257" w:type="pct"/>
            <w:shd w:val="clear" w:color="auto" w:fill="CCEEFF"/>
            <w:noWrap/>
            <w:tcMar>
              <w:top w:w="0" w:type="dxa"/>
              <w:left w:w="0" w:type="dxa"/>
              <w:bottom w:w="0" w:type="dxa"/>
              <w:right w:w="0" w:type="dxa"/>
            </w:tcMar>
            <w:vAlign w:val="bottom"/>
            <w:hideMark/>
          </w:tcPr>
          <w:p w14:paraId="3E55336E"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65A2CC8A"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48" w:type="pct"/>
            <w:shd w:val="clear" w:color="auto" w:fill="CCEEFF"/>
            <w:noWrap/>
            <w:tcMar>
              <w:top w:w="0" w:type="dxa"/>
              <w:left w:w="0" w:type="dxa"/>
              <w:bottom w:w="0" w:type="dxa"/>
              <w:right w:w="0" w:type="dxa"/>
            </w:tcMar>
            <w:vAlign w:val="bottom"/>
            <w:hideMark/>
          </w:tcPr>
          <w:p w14:paraId="318DB236"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254" w:type="pct"/>
            <w:shd w:val="clear" w:color="auto" w:fill="CCEEFF"/>
            <w:noWrap/>
            <w:tcMar>
              <w:top w:w="0" w:type="dxa"/>
              <w:left w:w="0" w:type="dxa"/>
              <w:bottom w:w="0" w:type="dxa"/>
              <w:right w:w="0" w:type="dxa"/>
            </w:tcMar>
            <w:vAlign w:val="bottom"/>
            <w:hideMark/>
          </w:tcPr>
          <w:p w14:paraId="23FA808F"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5C22B79A"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350" w:type="pct"/>
            <w:shd w:val="clear" w:color="auto" w:fill="CCEEFF"/>
            <w:noWrap/>
            <w:tcMar>
              <w:top w:w="0" w:type="dxa"/>
              <w:left w:w="0" w:type="dxa"/>
              <w:bottom w:w="0" w:type="dxa"/>
              <w:right w:w="0" w:type="dxa"/>
            </w:tcMar>
            <w:vAlign w:val="bottom"/>
            <w:hideMark/>
          </w:tcPr>
          <w:p w14:paraId="3AEA7DFD"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50F03417"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48" w:type="pct"/>
            <w:shd w:val="clear" w:color="auto" w:fill="CCEEFF"/>
            <w:noWrap/>
            <w:tcMar>
              <w:top w:w="0" w:type="dxa"/>
              <w:left w:w="0" w:type="dxa"/>
              <w:bottom w:w="0" w:type="dxa"/>
              <w:right w:w="0" w:type="dxa"/>
            </w:tcMar>
            <w:vAlign w:val="bottom"/>
            <w:hideMark/>
          </w:tcPr>
          <w:p w14:paraId="2A0B46C0"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184" w:type="pct"/>
            <w:shd w:val="clear" w:color="auto" w:fill="CCEEFF"/>
            <w:noWrap/>
            <w:tcMar>
              <w:top w:w="0" w:type="dxa"/>
              <w:left w:w="0" w:type="dxa"/>
              <w:bottom w:w="0" w:type="dxa"/>
              <w:right w:w="0" w:type="dxa"/>
            </w:tcMar>
            <w:vAlign w:val="bottom"/>
            <w:hideMark/>
          </w:tcPr>
          <w:p w14:paraId="0DA5F8EA"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334ACF39"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48" w:type="pct"/>
            <w:shd w:val="clear" w:color="auto" w:fill="CCEEFF"/>
            <w:noWrap/>
            <w:tcMar>
              <w:top w:w="0" w:type="dxa"/>
              <w:left w:w="0" w:type="dxa"/>
              <w:bottom w:w="0" w:type="dxa"/>
              <w:right w:w="0" w:type="dxa"/>
            </w:tcMar>
            <w:vAlign w:val="bottom"/>
            <w:hideMark/>
          </w:tcPr>
          <w:p w14:paraId="57FC899C"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284" w:type="pct"/>
            <w:shd w:val="clear" w:color="auto" w:fill="CCEEFF"/>
            <w:noWrap/>
            <w:tcMar>
              <w:top w:w="0" w:type="dxa"/>
              <w:left w:w="0" w:type="dxa"/>
              <w:bottom w:w="0" w:type="dxa"/>
              <w:right w:w="0" w:type="dxa"/>
            </w:tcMar>
            <w:vAlign w:val="bottom"/>
            <w:hideMark/>
          </w:tcPr>
          <w:p w14:paraId="0E37FF97"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1554F623"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53" w:type="pct"/>
            <w:shd w:val="clear" w:color="auto" w:fill="CCEEFF"/>
            <w:noWrap/>
            <w:tcMar>
              <w:top w:w="0" w:type="dxa"/>
              <w:left w:w="0" w:type="dxa"/>
              <w:bottom w:w="0" w:type="dxa"/>
              <w:right w:w="0" w:type="dxa"/>
            </w:tcMar>
            <w:vAlign w:val="bottom"/>
            <w:hideMark/>
          </w:tcPr>
          <w:p w14:paraId="77734B9E"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318" w:type="pct"/>
            <w:shd w:val="clear" w:color="auto" w:fill="CCEEFF"/>
            <w:noWrap/>
            <w:tcMar>
              <w:top w:w="0" w:type="dxa"/>
              <w:left w:w="0" w:type="dxa"/>
              <w:bottom w:w="0" w:type="dxa"/>
              <w:right w:w="0" w:type="dxa"/>
            </w:tcMar>
            <w:vAlign w:val="bottom"/>
            <w:hideMark/>
          </w:tcPr>
          <w:p w14:paraId="1D28E15D"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445A7517"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48" w:type="pct"/>
            <w:shd w:val="clear" w:color="auto" w:fill="CCEEFF"/>
            <w:noWrap/>
            <w:tcMar>
              <w:top w:w="0" w:type="dxa"/>
              <w:left w:w="0" w:type="dxa"/>
              <w:bottom w:w="0" w:type="dxa"/>
              <w:right w:w="0" w:type="dxa"/>
            </w:tcMar>
            <w:vAlign w:val="bottom"/>
            <w:hideMark/>
          </w:tcPr>
          <w:p w14:paraId="5D4AD80F"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284" w:type="pct"/>
            <w:shd w:val="clear" w:color="auto" w:fill="CCEEFF"/>
            <w:noWrap/>
            <w:tcMar>
              <w:top w:w="0" w:type="dxa"/>
              <w:left w:w="0" w:type="dxa"/>
              <w:bottom w:w="0" w:type="dxa"/>
              <w:right w:w="0" w:type="dxa"/>
            </w:tcMar>
            <w:vAlign w:val="bottom"/>
            <w:hideMark/>
          </w:tcPr>
          <w:p w14:paraId="1B4F9616"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14:paraId="573D8D47"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48" w:type="pct"/>
            <w:shd w:val="clear" w:color="auto" w:fill="CCEEFF"/>
            <w:noWrap/>
            <w:tcMar>
              <w:top w:w="0" w:type="dxa"/>
              <w:left w:w="0" w:type="dxa"/>
              <w:bottom w:w="0" w:type="dxa"/>
              <w:right w:w="0" w:type="dxa"/>
            </w:tcMar>
            <w:vAlign w:val="bottom"/>
            <w:hideMark/>
          </w:tcPr>
          <w:p w14:paraId="6F61BAFA"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c>
          <w:tcPr>
            <w:tcW w:w="312" w:type="pct"/>
            <w:shd w:val="clear" w:color="auto" w:fill="CCEEFF"/>
            <w:noWrap/>
            <w:tcMar>
              <w:top w:w="0" w:type="dxa"/>
              <w:left w:w="0" w:type="dxa"/>
              <w:bottom w:w="0" w:type="dxa"/>
              <w:right w:w="0" w:type="dxa"/>
            </w:tcMar>
            <w:vAlign w:val="bottom"/>
            <w:hideMark/>
          </w:tcPr>
          <w:p w14:paraId="134EEF07" w14:textId="77777777" w:rsidR="00000000" w:rsidRDefault="00BF6C45">
            <w:pPr>
              <w:pStyle w:val="a3"/>
              <w:spacing w:before="0" w:beforeAutospacing="0" w:after="0" w:afterAutospacing="0"/>
              <w:rPr>
                <w:sz w:val="20"/>
                <w:szCs w:val="20"/>
              </w:rPr>
            </w:pPr>
            <w:r>
              <w:rPr>
                <w:rFonts w:ascii="Calibri" w:hAnsi="Calibri" w:cs="Calibri"/>
                <w:sz w:val="22"/>
                <w:szCs w:val="22"/>
              </w:rPr>
              <w:t>​</w:t>
            </w:r>
          </w:p>
        </w:tc>
      </w:tr>
    </w:tbl>
    <w:p w14:paraId="38948887" w14:textId="77777777" w:rsidR="00000000" w:rsidRDefault="00BF6C45">
      <w:pPr>
        <w:pStyle w:val="a3"/>
        <w:spacing w:before="0" w:beforeAutospacing="0" w:after="0" w:afterAutospacing="0"/>
        <w:divId w:val="367923659"/>
        <w:rPr>
          <w:sz w:val="20"/>
          <w:szCs w:val="20"/>
        </w:rPr>
      </w:pPr>
      <w:r>
        <w:rPr>
          <w:sz w:val="20"/>
          <w:szCs w:val="20"/>
        </w:rPr>
        <w:t>​</w:t>
      </w:r>
    </w:p>
    <w:p w14:paraId="3546625C" w14:textId="77777777" w:rsidR="00000000" w:rsidRDefault="00BF6C45">
      <w:pPr>
        <w:pStyle w:val="a3"/>
        <w:spacing w:before="0" w:beforeAutospacing="0" w:after="0" w:afterAutospacing="0"/>
        <w:ind w:firstLine="547"/>
        <w:jc w:val="center"/>
        <w:divId w:val="367923659"/>
        <w:rPr>
          <w:sz w:val="20"/>
          <w:szCs w:val="20"/>
        </w:rPr>
      </w:pPr>
      <w:r>
        <w:rPr>
          <w:sz w:val="20"/>
          <w:szCs w:val="20"/>
        </w:rPr>
        <w:t>The accompanying notes are an integral part of these condensed consolidated financial statements.</w:t>
      </w:r>
    </w:p>
    <w:p w14:paraId="6838298D" w14:textId="77777777" w:rsidR="00000000" w:rsidRDefault="00BF6C45">
      <w:pPr>
        <w:pStyle w:val="a3"/>
        <w:spacing w:before="0" w:beforeAutospacing="0" w:after="0" w:afterAutospacing="0"/>
        <w:jc w:val="center"/>
        <w:divId w:val="367923659"/>
        <w:rPr>
          <w:sz w:val="20"/>
          <w:szCs w:val="20"/>
        </w:rPr>
      </w:pPr>
      <w:r>
        <w:rPr>
          <w:sz w:val="20"/>
          <w:szCs w:val="20"/>
        </w:rPr>
        <w:t>​</w:t>
      </w:r>
    </w:p>
    <w:p w14:paraId="4D9F0706" w14:textId="77777777" w:rsidR="00000000" w:rsidRDefault="00BF6C45">
      <w:pPr>
        <w:pStyle w:val="a3"/>
        <w:spacing w:before="0" w:beforeAutospacing="0" w:after="0" w:afterAutospacing="0" w:line="0" w:lineRule="atLeast"/>
        <w:divId w:val="367923659"/>
        <w:rPr>
          <w:vanish/>
        </w:rPr>
      </w:pPr>
      <w:r>
        <w:rPr>
          <w:vanish/>
          <w:sz w:val="2"/>
          <w:szCs w:val="2"/>
        </w:rPr>
        <w:t>​</w:t>
      </w:r>
    </w:p>
    <w:p w14:paraId="68DD543C" w14:textId="77777777" w:rsidR="00000000" w:rsidRDefault="00BF6C45">
      <w:pPr>
        <w:pStyle w:val="a3"/>
        <w:spacing w:before="480" w:beforeAutospacing="0" w:after="0" w:afterAutospacing="0"/>
        <w:jc w:val="center"/>
        <w:divId w:val="342753592"/>
        <w:rPr>
          <w:sz w:val="20"/>
          <w:szCs w:val="20"/>
        </w:rPr>
      </w:pPr>
      <w:r>
        <w:rPr>
          <w:sz w:val="20"/>
          <w:szCs w:val="20"/>
        </w:rPr>
        <w:t>6</w:t>
      </w:r>
    </w:p>
    <w:p w14:paraId="0DF56096" w14:textId="77777777" w:rsidR="00000000" w:rsidRDefault="00BF6C45">
      <w:pPr>
        <w:pStyle w:val="a3"/>
        <w:spacing w:before="0" w:beforeAutospacing="0" w:after="600" w:afterAutospacing="0"/>
        <w:divId w:val="1102185175"/>
        <w:rPr>
          <w:sz w:val="20"/>
          <w:szCs w:val="20"/>
        </w:rPr>
      </w:pPr>
      <w:hyperlink w:anchor="TOC" w:history="1">
        <w:r>
          <w:rPr>
            <w:rStyle w:val="a4"/>
            <w:sz w:val="20"/>
            <w:szCs w:val="20"/>
          </w:rPr>
          <w:t>Table of Contents</w:t>
        </w:r>
      </w:hyperlink>
    </w:p>
    <w:p w14:paraId="1987055B" w14:textId="77777777" w:rsidR="00000000" w:rsidRDefault="00BF6C45">
      <w:pPr>
        <w:pStyle w:val="a3"/>
        <w:spacing w:before="0" w:beforeAutospacing="0" w:after="0" w:afterAutospacing="0"/>
        <w:jc w:val="center"/>
        <w:divId w:val="1487748481"/>
        <w:rPr>
          <w:b/>
          <w:bCs/>
          <w:sz w:val="20"/>
          <w:szCs w:val="20"/>
        </w:rPr>
      </w:pPr>
      <w:r>
        <w:rPr>
          <w:b/>
          <w:bCs/>
          <w:sz w:val="20"/>
          <w:szCs w:val="20"/>
        </w:rPr>
        <w:t>IOVANCE BIOTHERAPEUTICS, INC.</w:t>
      </w:r>
    </w:p>
    <w:p w14:paraId="6BE523A3" w14:textId="77777777" w:rsidR="00000000" w:rsidRDefault="00BF6C45">
      <w:pPr>
        <w:pStyle w:val="a3"/>
        <w:spacing w:before="0" w:beforeAutospacing="0" w:after="0" w:afterAutospacing="0"/>
        <w:jc w:val="center"/>
        <w:divId w:val="1487748481"/>
        <w:rPr>
          <w:sz w:val="20"/>
          <w:szCs w:val="20"/>
        </w:rPr>
      </w:pPr>
      <w:r>
        <w:rPr>
          <w:b/>
          <w:bCs/>
          <w:sz w:val="20"/>
          <w:szCs w:val="20"/>
        </w:rPr>
        <w:t>Condensed Consolidated Statements of Cash Flows</w:t>
      </w:r>
    </w:p>
    <w:p w14:paraId="50950B2A" w14:textId="77777777" w:rsidR="00000000" w:rsidRDefault="00BF6C45">
      <w:pPr>
        <w:pStyle w:val="a3"/>
        <w:spacing w:before="0" w:beforeAutospacing="0" w:after="0" w:afterAutospacing="0"/>
        <w:jc w:val="center"/>
        <w:divId w:val="1487748481"/>
        <w:rPr>
          <w:sz w:val="20"/>
          <w:szCs w:val="20"/>
        </w:rPr>
      </w:pPr>
      <w:r>
        <w:rPr>
          <w:b/>
          <w:bCs/>
          <w:sz w:val="20"/>
          <w:szCs w:val="20"/>
        </w:rPr>
        <w:t>(unaudited; in thousands)</w:t>
      </w:r>
    </w:p>
    <w:p w14:paraId="00DA3A48" w14:textId="77777777" w:rsidR="00000000" w:rsidRDefault="00BF6C45">
      <w:pPr>
        <w:pStyle w:val="a3"/>
        <w:spacing w:before="0" w:beforeAutospacing="0" w:after="0" w:afterAutospacing="0"/>
        <w:jc w:val="center"/>
        <w:divId w:val="148774848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78"/>
        <w:gridCol w:w="226"/>
        <w:gridCol w:w="143"/>
        <w:gridCol w:w="811"/>
        <w:gridCol w:w="226"/>
        <w:gridCol w:w="311"/>
        <w:gridCol w:w="811"/>
      </w:tblGrid>
      <w:tr w:rsidR="00000000" w14:paraId="108A185D" w14:textId="77777777">
        <w:trPr>
          <w:divId w:val="1487748481"/>
          <w:trHeight w:val="20"/>
        </w:trPr>
        <w:tc>
          <w:tcPr>
            <w:tcW w:w="3478" w:type="pct"/>
            <w:tcMar>
              <w:top w:w="0" w:type="dxa"/>
              <w:left w:w="0" w:type="dxa"/>
              <w:bottom w:w="0" w:type="dxa"/>
              <w:right w:w="0" w:type="dxa"/>
            </w:tcMar>
            <w:vAlign w:val="bottom"/>
            <w:hideMark/>
          </w:tcPr>
          <w:p w14:paraId="4EFA7E79" w14:textId="77777777" w:rsidR="00000000" w:rsidRDefault="00BF6C45">
            <w:pPr>
              <w:pStyle w:val="a3"/>
              <w:spacing w:before="0" w:beforeAutospacing="0" w:after="1" w:afterAutospacing="0"/>
              <w:divId w:val="36785577"/>
              <w:rPr>
                <w:sz w:val="20"/>
                <w:szCs w:val="20"/>
              </w:rPr>
            </w:pPr>
            <w:r>
              <w:rPr>
                <w:sz w:val="2"/>
                <w:szCs w:val="2"/>
              </w:rPr>
              <w:t>​</w:t>
            </w:r>
          </w:p>
        </w:tc>
        <w:tc>
          <w:tcPr>
            <w:tcW w:w="136" w:type="pct"/>
            <w:noWrap/>
            <w:tcMar>
              <w:top w:w="0" w:type="dxa"/>
              <w:left w:w="0" w:type="dxa"/>
              <w:bottom w:w="0" w:type="dxa"/>
              <w:right w:w="0" w:type="dxa"/>
            </w:tcMar>
            <w:vAlign w:val="bottom"/>
            <w:hideMark/>
          </w:tcPr>
          <w:p w14:paraId="7AD2C923" w14:textId="77777777" w:rsidR="00000000" w:rsidRDefault="00BF6C45">
            <w:pPr>
              <w:pStyle w:val="a3"/>
              <w:spacing w:before="0" w:beforeAutospacing="0" w:after="1" w:afterAutospacing="0"/>
              <w:divId w:val="693265353"/>
              <w:rPr>
                <w:sz w:val="20"/>
                <w:szCs w:val="20"/>
              </w:rPr>
            </w:pPr>
            <w:r>
              <w:rPr>
                <w:sz w:val="2"/>
                <w:szCs w:val="2"/>
              </w:rPr>
              <w:t>​</w:t>
            </w:r>
          </w:p>
        </w:tc>
        <w:tc>
          <w:tcPr>
            <w:tcW w:w="86" w:type="pct"/>
            <w:noWrap/>
            <w:tcMar>
              <w:top w:w="0" w:type="dxa"/>
              <w:left w:w="0" w:type="dxa"/>
              <w:bottom w:w="0" w:type="dxa"/>
              <w:right w:w="0" w:type="dxa"/>
            </w:tcMar>
            <w:vAlign w:val="bottom"/>
            <w:hideMark/>
          </w:tcPr>
          <w:p w14:paraId="037B3F93" w14:textId="77777777" w:rsidR="00000000" w:rsidRDefault="00BF6C45">
            <w:pPr>
              <w:pStyle w:val="a3"/>
              <w:spacing w:before="0" w:beforeAutospacing="0" w:after="1" w:afterAutospacing="0"/>
              <w:divId w:val="1766150357"/>
              <w:rPr>
                <w:sz w:val="20"/>
                <w:szCs w:val="20"/>
              </w:rPr>
            </w:pPr>
            <w:r>
              <w:rPr>
                <w:sz w:val="2"/>
                <w:szCs w:val="2"/>
              </w:rPr>
              <w:t>​</w:t>
            </w:r>
          </w:p>
        </w:tc>
        <w:tc>
          <w:tcPr>
            <w:tcW w:w="487" w:type="pct"/>
            <w:noWrap/>
            <w:tcMar>
              <w:top w:w="0" w:type="dxa"/>
              <w:left w:w="0" w:type="dxa"/>
              <w:bottom w:w="0" w:type="dxa"/>
              <w:right w:w="0" w:type="dxa"/>
            </w:tcMar>
            <w:vAlign w:val="bottom"/>
            <w:hideMark/>
          </w:tcPr>
          <w:p w14:paraId="2A42A79F" w14:textId="77777777" w:rsidR="00000000" w:rsidRDefault="00BF6C45">
            <w:pPr>
              <w:pStyle w:val="a3"/>
              <w:spacing w:before="0" w:beforeAutospacing="0" w:after="1" w:afterAutospacing="0"/>
              <w:divId w:val="931083555"/>
              <w:rPr>
                <w:sz w:val="20"/>
                <w:szCs w:val="20"/>
              </w:rPr>
            </w:pPr>
            <w:r>
              <w:rPr>
                <w:sz w:val="2"/>
                <w:szCs w:val="2"/>
              </w:rPr>
              <w:t>​</w:t>
            </w:r>
          </w:p>
        </w:tc>
        <w:tc>
          <w:tcPr>
            <w:tcW w:w="136" w:type="pct"/>
            <w:noWrap/>
            <w:tcMar>
              <w:top w:w="0" w:type="dxa"/>
              <w:left w:w="0" w:type="dxa"/>
              <w:bottom w:w="0" w:type="dxa"/>
              <w:right w:w="0" w:type="dxa"/>
            </w:tcMar>
            <w:vAlign w:val="bottom"/>
            <w:hideMark/>
          </w:tcPr>
          <w:p w14:paraId="5A254199" w14:textId="77777777" w:rsidR="00000000" w:rsidRDefault="00BF6C45">
            <w:pPr>
              <w:pStyle w:val="a3"/>
              <w:spacing w:before="0" w:beforeAutospacing="0" w:after="1" w:afterAutospacing="0"/>
              <w:divId w:val="1561474511"/>
              <w:rPr>
                <w:sz w:val="20"/>
                <w:szCs w:val="20"/>
              </w:rPr>
            </w:pPr>
            <w:r>
              <w:rPr>
                <w:sz w:val="2"/>
                <w:szCs w:val="2"/>
              </w:rPr>
              <w:t>​</w:t>
            </w:r>
          </w:p>
        </w:tc>
        <w:tc>
          <w:tcPr>
            <w:tcW w:w="187" w:type="pct"/>
            <w:noWrap/>
            <w:tcMar>
              <w:top w:w="0" w:type="dxa"/>
              <w:left w:w="0" w:type="dxa"/>
              <w:bottom w:w="0" w:type="dxa"/>
              <w:right w:w="0" w:type="dxa"/>
            </w:tcMar>
            <w:vAlign w:val="bottom"/>
            <w:hideMark/>
          </w:tcPr>
          <w:p w14:paraId="62526552" w14:textId="77777777" w:rsidR="00000000" w:rsidRDefault="00BF6C45">
            <w:pPr>
              <w:pStyle w:val="a3"/>
              <w:spacing w:before="0" w:beforeAutospacing="0" w:after="1" w:afterAutospacing="0"/>
              <w:divId w:val="1766337139"/>
              <w:rPr>
                <w:sz w:val="20"/>
                <w:szCs w:val="20"/>
              </w:rPr>
            </w:pPr>
            <w:r>
              <w:rPr>
                <w:sz w:val="2"/>
                <w:szCs w:val="2"/>
              </w:rPr>
              <w:t>​</w:t>
            </w:r>
          </w:p>
        </w:tc>
        <w:tc>
          <w:tcPr>
            <w:tcW w:w="487" w:type="pct"/>
            <w:noWrap/>
            <w:tcMar>
              <w:top w:w="0" w:type="dxa"/>
              <w:left w:w="0" w:type="dxa"/>
              <w:bottom w:w="0" w:type="dxa"/>
              <w:right w:w="0" w:type="dxa"/>
            </w:tcMar>
            <w:vAlign w:val="bottom"/>
            <w:hideMark/>
          </w:tcPr>
          <w:p w14:paraId="0E05D35C" w14:textId="77777777" w:rsidR="00000000" w:rsidRDefault="00BF6C45">
            <w:pPr>
              <w:pStyle w:val="a3"/>
              <w:spacing w:before="0" w:beforeAutospacing="0" w:after="1" w:afterAutospacing="0"/>
              <w:divId w:val="213351016"/>
              <w:rPr>
                <w:sz w:val="20"/>
                <w:szCs w:val="20"/>
              </w:rPr>
            </w:pPr>
            <w:r>
              <w:rPr>
                <w:sz w:val="2"/>
                <w:szCs w:val="2"/>
              </w:rPr>
              <w:t>​</w:t>
            </w:r>
          </w:p>
        </w:tc>
      </w:tr>
      <w:tr w:rsidR="00000000" w14:paraId="388B98A6" w14:textId="77777777">
        <w:trPr>
          <w:divId w:val="1487748481"/>
        </w:trPr>
        <w:tc>
          <w:tcPr>
            <w:tcW w:w="3478" w:type="pct"/>
            <w:tcMar>
              <w:top w:w="0" w:type="dxa"/>
              <w:left w:w="0" w:type="dxa"/>
              <w:bottom w:w="0" w:type="dxa"/>
              <w:right w:w="0" w:type="dxa"/>
            </w:tcMar>
            <w:vAlign w:val="bottom"/>
            <w:hideMark/>
          </w:tcPr>
          <w:p w14:paraId="1CD55425" w14:textId="77777777" w:rsidR="00000000" w:rsidRDefault="00BF6C45">
            <w:pPr>
              <w:pStyle w:val="a3"/>
              <w:spacing w:before="0" w:beforeAutospacing="0" w:after="1" w:afterAutospacing="0"/>
              <w:rPr>
                <w:sz w:val="20"/>
                <w:szCs w:val="20"/>
              </w:rPr>
            </w:pPr>
            <w:r>
              <w:rPr>
                <w:sz w:val="16"/>
                <w:szCs w:val="16"/>
              </w:rPr>
              <w:t>​</w:t>
            </w:r>
          </w:p>
        </w:tc>
        <w:tc>
          <w:tcPr>
            <w:tcW w:w="136" w:type="pct"/>
            <w:noWrap/>
            <w:tcMar>
              <w:top w:w="0" w:type="dxa"/>
              <w:left w:w="0" w:type="dxa"/>
              <w:bottom w:w="0" w:type="dxa"/>
              <w:right w:w="0" w:type="dxa"/>
            </w:tcMar>
            <w:vAlign w:val="bottom"/>
            <w:hideMark/>
          </w:tcPr>
          <w:p w14:paraId="3F09D74C" w14:textId="77777777" w:rsidR="00000000" w:rsidRDefault="00BF6C45">
            <w:pPr>
              <w:pStyle w:val="a3"/>
              <w:spacing w:before="0" w:beforeAutospacing="0" w:after="1" w:afterAutospacing="0"/>
              <w:rPr>
                <w:sz w:val="20"/>
                <w:szCs w:val="20"/>
              </w:rPr>
            </w:pPr>
            <w:r>
              <w:rPr>
                <w:b/>
                <w:bCs/>
                <w:sz w:val="16"/>
                <w:szCs w:val="16"/>
              </w:rPr>
              <w:t>​</w:t>
            </w:r>
          </w:p>
        </w:tc>
        <w:tc>
          <w:tcPr>
            <w:tcW w:w="1385" w:type="pct"/>
            <w:gridSpan w:val="5"/>
            <w:noWrap/>
            <w:tcMar>
              <w:top w:w="0" w:type="dxa"/>
              <w:left w:w="0" w:type="dxa"/>
              <w:bottom w:w="0" w:type="dxa"/>
              <w:right w:w="0" w:type="dxa"/>
            </w:tcMar>
            <w:vAlign w:val="bottom"/>
            <w:hideMark/>
          </w:tcPr>
          <w:p w14:paraId="77955FDD" w14:textId="77777777" w:rsidR="00000000" w:rsidRDefault="00BF6C45">
            <w:pPr>
              <w:pStyle w:val="a3"/>
              <w:spacing w:before="0" w:beforeAutospacing="0" w:after="1" w:afterAutospacing="0"/>
              <w:jc w:val="center"/>
              <w:rPr>
                <w:sz w:val="16"/>
                <w:szCs w:val="16"/>
              </w:rPr>
            </w:pPr>
            <w:r>
              <w:rPr>
                <w:b/>
                <w:bCs/>
                <w:sz w:val="16"/>
                <w:szCs w:val="16"/>
              </w:rPr>
              <w:t xml:space="preserve">Nine Months Ended </w:t>
            </w:r>
          </w:p>
        </w:tc>
      </w:tr>
      <w:tr w:rsidR="00000000" w14:paraId="13957B6A" w14:textId="77777777">
        <w:trPr>
          <w:divId w:val="1487748481"/>
        </w:trPr>
        <w:tc>
          <w:tcPr>
            <w:tcW w:w="3478" w:type="pct"/>
            <w:tcMar>
              <w:top w:w="0" w:type="dxa"/>
              <w:left w:w="0" w:type="dxa"/>
              <w:bottom w:w="0" w:type="dxa"/>
              <w:right w:w="0" w:type="dxa"/>
            </w:tcMar>
            <w:vAlign w:val="bottom"/>
            <w:hideMark/>
          </w:tcPr>
          <w:p w14:paraId="5E6BD96A" w14:textId="77777777" w:rsidR="00000000" w:rsidRDefault="00BF6C45">
            <w:pPr>
              <w:pStyle w:val="a3"/>
              <w:spacing w:before="0" w:beforeAutospacing="0" w:after="1" w:afterAutospacing="0"/>
              <w:rPr>
                <w:sz w:val="20"/>
                <w:szCs w:val="20"/>
              </w:rPr>
            </w:pPr>
            <w:r>
              <w:rPr>
                <w:sz w:val="16"/>
                <w:szCs w:val="16"/>
              </w:rPr>
              <w:t>​</w:t>
            </w:r>
          </w:p>
        </w:tc>
        <w:tc>
          <w:tcPr>
            <w:tcW w:w="136" w:type="pct"/>
            <w:noWrap/>
            <w:tcMar>
              <w:top w:w="0" w:type="dxa"/>
              <w:left w:w="0" w:type="dxa"/>
              <w:bottom w:w="0" w:type="dxa"/>
              <w:right w:w="0" w:type="dxa"/>
            </w:tcMar>
            <w:vAlign w:val="bottom"/>
            <w:hideMark/>
          </w:tcPr>
          <w:p w14:paraId="6A80B1CA" w14:textId="77777777" w:rsidR="00000000" w:rsidRDefault="00BF6C45">
            <w:pPr>
              <w:pStyle w:val="a3"/>
              <w:spacing w:before="0" w:beforeAutospacing="0" w:after="1" w:afterAutospacing="0"/>
              <w:rPr>
                <w:sz w:val="20"/>
                <w:szCs w:val="20"/>
              </w:rPr>
            </w:pPr>
            <w:r>
              <w:rPr>
                <w:b/>
                <w:bCs/>
                <w:sz w:val="16"/>
                <w:szCs w:val="16"/>
              </w:rPr>
              <w:t>​</w:t>
            </w:r>
          </w:p>
        </w:tc>
        <w:tc>
          <w:tcPr>
            <w:tcW w:w="1385" w:type="pct"/>
            <w:gridSpan w:val="5"/>
            <w:tcBorders>
              <w:bottom w:val="single" w:sz="6" w:space="0" w:color="000000"/>
            </w:tcBorders>
            <w:noWrap/>
            <w:tcMar>
              <w:top w:w="0" w:type="dxa"/>
              <w:left w:w="0" w:type="dxa"/>
              <w:bottom w:w="0" w:type="dxa"/>
              <w:right w:w="0" w:type="dxa"/>
            </w:tcMar>
            <w:vAlign w:val="bottom"/>
            <w:hideMark/>
          </w:tcPr>
          <w:p w14:paraId="66317D01" w14:textId="77777777" w:rsidR="00000000" w:rsidRDefault="00BF6C45">
            <w:pPr>
              <w:pStyle w:val="a3"/>
              <w:spacing w:before="0" w:beforeAutospacing="0" w:after="1" w:afterAutospacing="0"/>
              <w:jc w:val="center"/>
              <w:rPr>
                <w:sz w:val="16"/>
                <w:szCs w:val="16"/>
              </w:rPr>
            </w:pPr>
            <w:r>
              <w:rPr>
                <w:b/>
                <w:bCs/>
                <w:sz w:val="16"/>
                <w:szCs w:val="16"/>
              </w:rPr>
              <w:t>September 30, </w:t>
            </w:r>
          </w:p>
        </w:tc>
      </w:tr>
      <w:tr w:rsidR="00000000" w14:paraId="679AF3DB" w14:textId="77777777">
        <w:trPr>
          <w:divId w:val="1487748481"/>
        </w:trPr>
        <w:tc>
          <w:tcPr>
            <w:tcW w:w="3478" w:type="pct"/>
            <w:tcMar>
              <w:top w:w="0" w:type="dxa"/>
              <w:left w:w="0" w:type="dxa"/>
              <w:bottom w:w="0" w:type="dxa"/>
              <w:right w:w="0" w:type="dxa"/>
            </w:tcMar>
            <w:vAlign w:val="bottom"/>
            <w:hideMark/>
          </w:tcPr>
          <w:p w14:paraId="68AC4222" w14:textId="77777777" w:rsidR="00000000" w:rsidRDefault="00BF6C45">
            <w:pPr>
              <w:pStyle w:val="a3"/>
              <w:spacing w:before="0" w:beforeAutospacing="0" w:after="1" w:afterAutospacing="0"/>
              <w:rPr>
                <w:sz w:val="16"/>
                <w:szCs w:val="16"/>
              </w:rPr>
            </w:pPr>
            <w:r>
              <w:rPr>
                <w:sz w:val="16"/>
                <w:szCs w:val="16"/>
              </w:rPr>
              <w:t>​</w:t>
            </w:r>
          </w:p>
        </w:tc>
        <w:tc>
          <w:tcPr>
            <w:tcW w:w="136" w:type="pct"/>
            <w:noWrap/>
            <w:tcMar>
              <w:top w:w="0" w:type="dxa"/>
              <w:left w:w="0" w:type="dxa"/>
              <w:bottom w:w="0" w:type="dxa"/>
              <w:right w:w="0" w:type="dxa"/>
            </w:tcMar>
            <w:vAlign w:val="bottom"/>
            <w:hideMark/>
          </w:tcPr>
          <w:p w14:paraId="33720E22" w14:textId="77777777" w:rsidR="00000000" w:rsidRDefault="00BF6C45">
            <w:pPr>
              <w:pStyle w:val="a3"/>
              <w:spacing w:before="0" w:beforeAutospacing="0" w:after="1" w:afterAutospacing="0"/>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14:paraId="39950AE4" w14:textId="77777777" w:rsidR="00000000" w:rsidRDefault="00BF6C45">
            <w:pPr>
              <w:pStyle w:val="a3"/>
              <w:spacing w:before="0" w:beforeAutospacing="0" w:after="1" w:afterAutospacing="0"/>
              <w:jc w:val="center"/>
              <w:rPr>
                <w:sz w:val="16"/>
                <w:szCs w:val="16"/>
              </w:rPr>
            </w:pPr>
            <w:r>
              <w:rPr>
                <w:b/>
                <w:bCs/>
                <w:sz w:val="16"/>
                <w:szCs w:val="16"/>
              </w:rPr>
              <w:t>2021</w:t>
            </w:r>
          </w:p>
        </w:tc>
        <w:tc>
          <w:tcPr>
            <w:tcW w:w="136" w:type="pct"/>
            <w:noWrap/>
            <w:tcMar>
              <w:top w:w="0" w:type="dxa"/>
              <w:left w:w="0" w:type="dxa"/>
              <w:bottom w:w="0" w:type="dxa"/>
              <w:right w:w="0" w:type="dxa"/>
            </w:tcMar>
            <w:vAlign w:val="bottom"/>
            <w:hideMark/>
          </w:tcPr>
          <w:p w14:paraId="25CF8CD2" w14:textId="77777777" w:rsidR="00000000" w:rsidRDefault="00BF6C45">
            <w:pPr>
              <w:pStyle w:val="a3"/>
              <w:spacing w:before="0" w:beforeAutospacing="0" w:after="1" w:afterAutospacing="0"/>
              <w:rPr>
                <w:sz w:val="16"/>
                <w:szCs w:val="16"/>
              </w:rPr>
            </w:pPr>
            <w:r>
              <w:rPr>
                <w:b/>
                <w:bCs/>
                <w:sz w:val="16"/>
                <w:szCs w:val="16"/>
              </w:rPr>
              <w:t>    </w:t>
            </w:r>
          </w:p>
        </w:tc>
        <w:tc>
          <w:tcPr>
            <w:tcW w:w="675" w:type="pct"/>
            <w:gridSpan w:val="2"/>
            <w:tcBorders>
              <w:bottom w:val="single" w:sz="6" w:space="0" w:color="000000"/>
            </w:tcBorders>
            <w:noWrap/>
            <w:tcMar>
              <w:top w:w="0" w:type="dxa"/>
              <w:left w:w="0" w:type="dxa"/>
              <w:bottom w:w="0" w:type="dxa"/>
              <w:right w:w="0" w:type="dxa"/>
            </w:tcMar>
            <w:vAlign w:val="bottom"/>
            <w:hideMark/>
          </w:tcPr>
          <w:p w14:paraId="265A0C6A"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585804DA" w14:textId="77777777">
        <w:trPr>
          <w:divId w:val="1487748481"/>
        </w:trPr>
        <w:tc>
          <w:tcPr>
            <w:tcW w:w="3478" w:type="pct"/>
            <w:shd w:val="clear" w:color="auto" w:fill="CCEEFF"/>
            <w:tcMar>
              <w:top w:w="0" w:type="dxa"/>
              <w:left w:w="0" w:type="dxa"/>
              <w:bottom w:w="0" w:type="dxa"/>
              <w:right w:w="0" w:type="dxa"/>
            </w:tcMar>
            <w:vAlign w:val="bottom"/>
            <w:hideMark/>
          </w:tcPr>
          <w:p w14:paraId="3E89FEFC" w14:textId="77777777" w:rsidR="00000000" w:rsidRDefault="00BF6C45">
            <w:pPr>
              <w:pStyle w:val="a3"/>
              <w:spacing w:before="0" w:beforeAutospacing="0" w:after="1" w:afterAutospacing="0"/>
              <w:jc w:val="both"/>
              <w:rPr>
                <w:sz w:val="20"/>
                <w:szCs w:val="20"/>
              </w:rPr>
            </w:pPr>
            <w:r>
              <w:rPr>
                <w:b/>
                <w:bCs/>
                <w:sz w:val="20"/>
                <w:szCs w:val="20"/>
              </w:rPr>
              <w:t>Cash Flows from Operating Activities</w:t>
            </w:r>
          </w:p>
        </w:tc>
        <w:tc>
          <w:tcPr>
            <w:tcW w:w="136" w:type="pct"/>
            <w:shd w:val="clear" w:color="auto" w:fill="CCEEFF"/>
            <w:noWrap/>
            <w:tcMar>
              <w:top w:w="0" w:type="dxa"/>
              <w:left w:w="0" w:type="dxa"/>
              <w:bottom w:w="0" w:type="dxa"/>
              <w:right w:w="0" w:type="dxa"/>
            </w:tcMar>
            <w:vAlign w:val="bottom"/>
            <w:hideMark/>
          </w:tcPr>
          <w:p w14:paraId="4F07EF00"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7E68AA96"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106549A9" w14:textId="77777777" w:rsidR="00000000" w:rsidRDefault="00BF6C45">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14:paraId="18C793F7"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3B842DB8"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58DAAE27" w14:textId="77777777" w:rsidR="00000000" w:rsidRDefault="00BF6C45">
            <w:pPr>
              <w:pStyle w:val="a3"/>
              <w:spacing w:before="0" w:beforeAutospacing="0" w:after="1" w:afterAutospacing="0"/>
              <w:rPr>
                <w:sz w:val="20"/>
                <w:szCs w:val="20"/>
              </w:rPr>
            </w:pPr>
            <w:r>
              <w:rPr>
                <w:sz w:val="20"/>
                <w:szCs w:val="20"/>
              </w:rPr>
              <w:t>​</w:t>
            </w:r>
          </w:p>
        </w:tc>
      </w:tr>
      <w:tr w:rsidR="00000000" w14:paraId="337CF5EC" w14:textId="77777777">
        <w:trPr>
          <w:divId w:val="1487748481"/>
        </w:trPr>
        <w:tc>
          <w:tcPr>
            <w:tcW w:w="3478" w:type="pct"/>
            <w:tcMar>
              <w:top w:w="0" w:type="dxa"/>
              <w:left w:w="0" w:type="dxa"/>
              <w:bottom w:w="0" w:type="dxa"/>
              <w:right w:w="0" w:type="dxa"/>
            </w:tcMar>
            <w:vAlign w:val="bottom"/>
            <w:hideMark/>
          </w:tcPr>
          <w:p w14:paraId="43BF149C" w14:textId="77777777" w:rsidR="00000000" w:rsidRDefault="00BF6C45">
            <w:pPr>
              <w:pStyle w:val="a3"/>
              <w:spacing w:before="0" w:beforeAutospacing="0" w:after="1" w:afterAutospacing="0"/>
              <w:jc w:val="both"/>
              <w:rPr>
                <w:sz w:val="20"/>
                <w:szCs w:val="20"/>
              </w:rPr>
            </w:pPr>
            <w:r>
              <w:rPr>
                <w:sz w:val="20"/>
                <w:szCs w:val="20"/>
              </w:rPr>
              <w:t>Net loss</w:t>
            </w:r>
          </w:p>
        </w:tc>
        <w:tc>
          <w:tcPr>
            <w:tcW w:w="136" w:type="pct"/>
            <w:noWrap/>
            <w:tcMar>
              <w:top w:w="0" w:type="dxa"/>
              <w:left w:w="0" w:type="dxa"/>
              <w:bottom w:w="0" w:type="dxa"/>
              <w:right w:w="0" w:type="dxa"/>
            </w:tcMar>
            <w:vAlign w:val="bottom"/>
            <w:hideMark/>
          </w:tcPr>
          <w:p w14:paraId="1486705A"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0490F1B5"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47956B65" w14:textId="77777777" w:rsidR="00000000" w:rsidRDefault="00BF6C45">
            <w:pPr>
              <w:pStyle w:val="a3"/>
              <w:spacing w:before="0" w:beforeAutospacing="0" w:after="1" w:afterAutospacing="0"/>
              <w:jc w:val="right"/>
              <w:rPr>
                <w:sz w:val="20"/>
                <w:szCs w:val="20"/>
              </w:rPr>
            </w:pPr>
            <w:r>
              <w:rPr>
                <w:sz w:val="20"/>
                <w:szCs w:val="20"/>
              </w:rPr>
              <w:t>(242,922)</w:t>
            </w:r>
          </w:p>
        </w:tc>
        <w:tc>
          <w:tcPr>
            <w:tcW w:w="136" w:type="pct"/>
            <w:noWrap/>
            <w:tcMar>
              <w:top w:w="0" w:type="dxa"/>
              <w:left w:w="0" w:type="dxa"/>
              <w:bottom w:w="0" w:type="dxa"/>
              <w:right w:w="0" w:type="dxa"/>
            </w:tcMar>
            <w:vAlign w:val="bottom"/>
            <w:hideMark/>
          </w:tcPr>
          <w:p w14:paraId="4A45D5D6"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74294BE7"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6F51E2F6" w14:textId="77777777" w:rsidR="00000000" w:rsidRDefault="00BF6C45">
            <w:pPr>
              <w:pStyle w:val="a3"/>
              <w:spacing w:before="0" w:beforeAutospacing="0" w:after="1" w:afterAutospacing="0"/>
              <w:jc w:val="right"/>
              <w:rPr>
                <w:sz w:val="20"/>
                <w:szCs w:val="20"/>
              </w:rPr>
            </w:pPr>
            <w:r>
              <w:rPr>
                <w:sz w:val="20"/>
                <w:szCs w:val="20"/>
              </w:rPr>
              <w:t>(</w:t>
            </w:r>
            <w:r>
              <w:rPr>
                <w:sz w:val="20"/>
                <w:szCs w:val="20"/>
              </w:rPr>
              <w:t>191,184)</w:t>
            </w:r>
          </w:p>
        </w:tc>
      </w:tr>
      <w:tr w:rsidR="00000000" w14:paraId="335B949E" w14:textId="77777777">
        <w:trPr>
          <w:divId w:val="1487748481"/>
        </w:trPr>
        <w:tc>
          <w:tcPr>
            <w:tcW w:w="3478" w:type="pct"/>
            <w:shd w:val="clear" w:color="auto" w:fill="CCEEFF"/>
            <w:tcMar>
              <w:top w:w="0" w:type="dxa"/>
              <w:left w:w="0" w:type="dxa"/>
              <w:bottom w:w="0" w:type="dxa"/>
              <w:right w:w="0" w:type="dxa"/>
            </w:tcMar>
            <w:vAlign w:val="bottom"/>
            <w:hideMark/>
          </w:tcPr>
          <w:p w14:paraId="5BF330A1" w14:textId="77777777" w:rsidR="00000000" w:rsidRDefault="00BF6C45">
            <w:pPr>
              <w:pStyle w:val="a3"/>
              <w:spacing w:before="0" w:beforeAutospacing="0" w:after="1" w:afterAutospacing="0"/>
              <w:rPr>
                <w:sz w:val="20"/>
                <w:szCs w:val="20"/>
              </w:rPr>
            </w:pPr>
            <w:r>
              <w:rPr>
                <w:sz w:val="20"/>
                <w:szCs w:val="20"/>
              </w:rPr>
              <w:t>Adjustments to reconcile net loss to net cash used in operating activities:</w:t>
            </w:r>
          </w:p>
        </w:tc>
        <w:tc>
          <w:tcPr>
            <w:tcW w:w="136" w:type="pct"/>
            <w:shd w:val="clear" w:color="auto" w:fill="CCEEFF"/>
            <w:noWrap/>
            <w:tcMar>
              <w:top w:w="0" w:type="dxa"/>
              <w:left w:w="0" w:type="dxa"/>
              <w:bottom w:w="0" w:type="dxa"/>
              <w:right w:w="0" w:type="dxa"/>
            </w:tcMar>
            <w:vAlign w:val="bottom"/>
            <w:hideMark/>
          </w:tcPr>
          <w:p w14:paraId="1B9D7EC9"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0415A6E3"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4DAFF8FA" w14:textId="77777777" w:rsidR="00000000" w:rsidRDefault="00BF6C45">
            <w:pPr>
              <w:pStyle w:val="a3"/>
              <w:spacing w:before="0" w:beforeAutospacing="0" w:after="1" w:afterAutospacing="0"/>
              <w:jc w:val="right"/>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14:paraId="72EF7698"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67A59502"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56526E3A" w14:textId="77777777" w:rsidR="00000000" w:rsidRDefault="00BF6C45">
            <w:pPr>
              <w:pStyle w:val="a3"/>
              <w:spacing w:before="0" w:beforeAutospacing="0" w:after="1" w:afterAutospacing="0"/>
              <w:jc w:val="right"/>
              <w:rPr>
                <w:sz w:val="20"/>
                <w:szCs w:val="20"/>
              </w:rPr>
            </w:pPr>
            <w:r>
              <w:rPr>
                <w:sz w:val="20"/>
                <w:szCs w:val="20"/>
              </w:rPr>
              <w:t>​</w:t>
            </w:r>
          </w:p>
        </w:tc>
      </w:tr>
      <w:tr w:rsidR="00000000" w14:paraId="7ECC83C9" w14:textId="77777777">
        <w:trPr>
          <w:divId w:val="1487748481"/>
        </w:trPr>
        <w:tc>
          <w:tcPr>
            <w:tcW w:w="3478" w:type="pct"/>
            <w:tcMar>
              <w:top w:w="0" w:type="dxa"/>
              <w:left w:w="0" w:type="dxa"/>
              <w:bottom w:w="0" w:type="dxa"/>
              <w:right w:w="0" w:type="dxa"/>
            </w:tcMar>
            <w:vAlign w:val="bottom"/>
            <w:hideMark/>
          </w:tcPr>
          <w:p w14:paraId="5B613A4D" w14:textId="77777777" w:rsidR="00000000" w:rsidRDefault="00BF6C45">
            <w:pPr>
              <w:pStyle w:val="a3"/>
              <w:spacing w:before="0" w:beforeAutospacing="0" w:after="1" w:afterAutospacing="0"/>
              <w:ind w:left="120"/>
              <w:rPr>
                <w:sz w:val="20"/>
                <w:szCs w:val="20"/>
              </w:rPr>
            </w:pPr>
            <w:r>
              <w:rPr>
                <w:sz w:val="20"/>
                <w:szCs w:val="20"/>
              </w:rPr>
              <w:t>Stock-based compensation expense</w:t>
            </w:r>
          </w:p>
        </w:tc>
        <w:tc>
          <w:tcPr>
            <w:tcW w:w="136" w:type="pct"/>
            <w:noWrap/>
            <w:tcMar>
              <w:top w:w="0" w:type="dxa"/>
              <w:left w:w="0" w:type="dxa"/>
              <w:bottom w:w="0" w:type="dxa"/>
              <w:right w:w="0" w:type="dxa"/>
            </w:tcMar>
            <w:vAlign w:val="bottom"/>
            <w:hideMark/>
          </w:tcPr>
          <w:p w14:paraId="3C06920F"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631E2D7A"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17C38DF8" w14:textId="77777777" w:rsidR="00000000" w:rsidRDefault="00BF6C45">
            <w:pPr>
              <w:pStyle w:val="a3"/>
              <w:spacing w:before="0" w:beforeAutospacing="0" w:after="1" w:afterAutospacing="0"/>
              <w:ind w:right="60"/>
              <w:jc w:val="right"/>
              <w:rPr>
                <w:sz w:val="20"/>
                <w:szCs w:val="20"/>
              </w:rPr>
            </w:pPr>
            <w:r>
              <w:rPr>
                <w:sz w:val="20"/>
                <w:szCs w:val="20"/>
              </w:rPr>
              <w:t>50,661</w:t>
            </w:r>
          </w:p>
        </w:tc>
        <w:tc>
          <w:tcPr>
            <w:tcW w:w="136" w:type="pct"/>
            <w:noWrap/>
            <w:tcMar>
              <w:top w:w="0" w:type="dxa"/>
              <w:left w:w="0" w:type="dxa"/>
              <w:bottom w:w="0" w:type="dxa"/>
              <w:right w:w="0" w:type="dxa"/>
            </w:tcMar>
            <w:vAlign w:val="bottom"/>
            <w:hideMark/>
          </w:tcPr>
          <w:p w14:paraId="442A251B"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1FDE57A0"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2FD44E4C" w14:textId="77777777" w:rsidR="00000000" w:rsidRDefault="00BF6C45">
            <w:pPr>
              <w:pStyle w:val="a3"/>
              <w:spacing w:before="0" w:beforeAutospacing="0" w:after="1" w:afterAutospacing="0"/>
              <w:ind w:right="60"/>
              <w:jc w:val="right"/>
              <w:rPr>
                <w:sz w:val="20"/>
                <w:szCs w:val="20"/>
              </w:rPr>
            </w:pPr>
            <w:r>
              <w:rPr>
                <w:sz w:val="20"/>
                <w:szCs w:val="20"/>
              </w:rPr>
              <w:t>30,655</w:t>
            </w:r>
          </w:p>
        </w:tc>
      </w:tr>
      <w:tr w:rsidR="00000000" w14:paraId="1054AC29" w14:textId="77777777">
        <w:trPr>
          <w:divId w:val="1487748481"/>
        </w:trPr>
        <w:tc>
          <w:tcPr>
            <w:tcW w:w="3478" w:type="pct"/>
            <w:shd w:val="clear" w:color="auto" w:fill="CCEEFF"/>
            <w:tcMar>
              <w:top w:w="0" w:type="dxa"/>
              <w:left w:w="0" w:type="dxa"/>
              <w:bottom w:w="0" w:type="dxa"/>
              <w:right w:w="0" w:type="dxa"/>
            </w:tcMar>
            <w:vAlign w:val="bottom"/>
            <w:hideMark/>
          </w:tcPr>
          <w:p w14:paraId="06E8AF7B" w14:textId="77777777" w:rsidR="00000000" w:rsidRDefault="00BF6C45">
            <w:pPr>
              <w:pStyle w:val="a3"/>
              <w:spacing w:before="0" w:beforeAutospacing="0" w:after="1" w:afterAutospacing="0"/>
              <w:ind w:left="120"/>
              <w:rPr>
                <w:sz w:val="20"/>
                <w:szCs w:val="20"/>
              </w:rPr>
            </w:pPr>
            <w:r>
              <w:rPr>
                <w:sz w:val="20"/>
                <w:szCs w:val="20"/>
              </w:rPr>
              <w:t>Non-cash lease expense</w:t>
            </w:r>
          </w:p>
        </w:tc>
        <w:tc>
          <w:tcPr>
            <w:tcW w:w="136" w:type="pct"/>
            <w:shd w:val="clear" w:color="auto" w:fill="CCEEFF"/>
            <w:noWrap/>
            <w:tcMar>
              <w:top w:w="0" w:type="dxa"/>
              <w:left w:w="0" w:type="dxa"/>
              <w:bottom w:w="0" w:type="dxa"/>
              <w:right w:w="0" w:type="dxa"/>
            </w:tcMar>
            <w:vAlign w:val="bottom"/>
            <w:hideMark/>
          </w:tcPr>
          <w:p w14:paraId="27A0C618"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5DDC5A56"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69828A5A" w14:textId="77777777" w:rsidR="00000000" w:rsidRDefault="00BF6C45">
            <w:pPr>
              <w:pStyle w:val="a3"/>
              <w:spacing w:before="0" w:beforeAutospacing="0" w:after="1" w:afterAutospacing="0"/>
              <w:ind w:right="60"/>
              <w:jc w:val="right"/>
              <w:rPr>
                <w:sz w:val="20"/>
                <w:szCs w:val="20"/>
              </w:rPr>
            </w:pPr>
            <w:r>
              <w:rPr>
                <w:sz w:val="20"/>
                <w:szCs w:val="20"/>
              </w:rPr>
              <w:t>7,630</w:t>
            </w:r>
          </w:p>
        </w:tc>
        <w:tc>
          <w:tcPr>
            <w:tcW w:w="136" w:type="pct"/>
            <w:shd w:val="clear" w:color="auto" w:fill="CCEEFF"/>
            <w:noWrap/>
            <w:tcMar>
              <w:top w:w="0" w:type="dxa"/>
              <w:left w:w="0" w:type="dxa"/>
              <w:bottom w:w="0" w:type="dxa"/>
              <w:right w:w="0" w:type="dxa"/>
            </w:tcMar>
            <w:vAlign w:val="bottom"/>
            <w:hideMark/>
          </w:tcPr>
          <w:p w14:paraId="50029B3A"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0F09D591"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0752D8D2" w14:textId="77777777" w:rsidR="00000000" w:rsidRDefault="00BF6C45">
            <w:pPr>
              <w:pStyle w:val="a3"/>
              <w:spacing w:before="0" w:beforeAutospacing="0" w:after="1" w:afterAutospacing="0"/>
              <w:ind w:right="60"/>
              <w:jc w:val="right"/>
              <w:rPr>
                <w:sz w:val="20"/>
                <w:szCs w:val="20"/>
              </w:rPr>
            </w:pPr>
            <w:r>
              <w:rPr>
                <w:sz w:val="20"/>
                <w:szCs w:val="20"/>
              </w:rPr>
              <w:t>4,999</w:t>
            </w:r>
          </w:p>
        </w:tc>
      </w:tr>
      <w:tr w:rsidR="00000000" w14:paraId="713BAC0B" w14:textId="77777777">
        <w:trPr>
          <w:divId w:val="1487748481"/>
        </w:trPr>
        <w:tc>
          <w:tcPr>
            <w:tcW w:w="3478" w:type="pct"/>
            <w:tcMar>
              <w:top w:w="0" w:type="dxa"/>
              <w:left w:w="0" w:type="dxa"/>
              <w:bottom w:w="0" w:type="dxa"/>
              <w:right w:w="0" w:type="dxa"/>
            </w:tcMar>
            <w:vAlign w:val="bottom"/>
            <w:hideMark/>
          </w:tcPr>
          <w:p w14:paraId="1B5D5965" w14:textId="77777777" w:rsidR="00000000" w:rsidRDefault="00BF6C45">
            <w:pPr>
              <w:pStyle w:val="a3"/>
              <w:spacing w:before="0" w:beforeAutospacing="0" w:after="1" w:afterAutospacing="0"/>
              <w:ind w:left="120"/>
              <w:rPr>
                <w:sz w:val="20"/>
                <w:szCs w:val="20"/>
              </w:rPr>
            </w:pPr>
            <w:r>
              <w:rPr>
                <w:sz w:val="20"/>
                <w:szCs w:val="20"/>
              </w:rPr>
              <w:t>Accretion (amortization) of discounts and premiums on investments</w:t>
            </w:r>
          </w:p>
        </w:tc>
        <w:tc>
          <w:tcPr>
            <w:tcW w:w="136" w:type="pct"/>
            <w:noWrap/>
            <w:tcMar>
              <w:top w:w="0" w:type="dxa"/>
              <w:left w:w="0" w:type="dxa"/>
              <w:bottom w:w="0" w:type="dxa"/>
              <w:right w:w="0" w:type="dxa"/>
            </w:tcMar>
            <w:vAlign w:val="bottom"/>
            <w:hideMark/>
          </w:tcPr>
          <w:p w14:paraId="673B2984"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63B4A523"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2430170B" w14:textId="77777777" w:rsidR="00000000" w:rsidRDefault="00BF6C45">
            <w:pPr>
              <w:pStyle w:val="a3"/>
              <w:spacing w:before="0" w:beforeAutospacing="0" w:after="1" w:afterAutospacing="0"/>
              <w:ind w:right="60"/>
              <w:jc w:val="right"/>
              <w:rPr>
                <w:sz w:val="20"/>
                <w:szCs w:val="20"/>
              </w:rPr>
            </w:pPr>
            <w:r>
              <w:rPr>
                <w:sz w:val="20"/>
                <w:szCs w:val="20"/>
              </w:rPr>
              <w:t>5,177</w:t>
            </w:r>
          </w:p>
        </w:tc>
        <w:tc>
          <w:tcPr>
            <w:tcW w:w="136" w:type="pct"/>
            <w:noWrap/>
            <w:tcMar>
              <w:top w:w="0" w:type="dxa"/>
              <w:left w:w="0" w:type="dxa"/>
              <w:bottom w:w="0" w:type="dxa"/>
              <w:right w:w="0" w:type="dxa"/>
            </w:tcMar>
            <w:vAlign w:val="bottom"/>
            <w:hideMark/>
          </w:tcPr>
          <w:p w14:paraId="63F0C6FA"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270E57B0"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6C46BFDF" w14:textId="77777777" w:rsidR="00000000" w:rsidRDefault="00BF6C45">
            <w:pPr>
              <w:pStyle w:val="a3"/>
              <w:spacing w:before="0" w:beforeAutospacing="0" w:after="1" w:afterAutospacing="0"/>
              <w:ind w:right="60"/>
              <w:jc w:val="right"/>
              <w:rPr>
                <w:sz w:val="20"/>
                <w:szCs w:val="20"/>
              </w:rPr>
            </w:pPr>
            <w:r>
              <w:rPr>
                <w:sz w:val="20"/>
                <w:szCs w:val="20"/>
              </w:rPr>
              <w:t>359</w:t>
            </w:r>
          </w:p>
        </w:tc>
      </w:tr>
      <w:tr w:rsidR="00000000" w14:paraId="556FF648" w14:textId="77777777">
        <w:trPr>
          <w:divId w:val="1487748481"/>
        </w:trPr>
        <w:tc>
          <w:tcPr>
            <w:tcW w:w="3478" w:type="pct"/>
            <w:shd w:val="clear" w:color="auto" w:fill="CCEEFF"/>
            <w:tcMar>
              <w:top w:w="0" w:type="dxa"/>
              <w:left w:w="0" w:type="dxa"/>
              <w:bottom w:w="0" w:type="dxa"/>
              <w:right w:w="0" w:type="dxa"/>
            </w:tcMar>
            <w:vAlign w:val="bottom"/>
            <w:hideMark/>
          </w:tcPr>
          <w:p w14:paraId="194420B4" w14:textId="77777777" w:rsidR="00000000" w:rsidRDefault="00BF6C45">
            <w:pPr>
              <w:pStyle w:val="a3"/>
              <w:spacing w:before="0" w:beforeAutospacing="0" w:after="1" w:afterAutospacing="0"/>
              <w:ind w:left="120"/>
              <w:rPr>
                <w:sz w:val="20"/>
                <w:szCs w:val="20"/>
              </w:rPr>
            </w:pPr>
            <w:r>
              <w:rPr>
                <w:sz w:val="20"/>
                <w:szCs w:val="20"/>
              </w:rPr>
              <w:t>Depreciation and amortization</w:t>
            </w:r>
          </w:p>
        </w:tc>
        <w:tc>
          <w:tcPr>
            <w:tcW w:w="136" w:type="pct"/>
            <w:shd w:val="clear" w:color="auto" w:fill="CCEEFF"/>
            <w:noWrap/>
            <w:tcMar>
              <w:top w:w="0" w:type="dxa"/>
              <w:left w:w="0" w:type="dxa"/>
              <w:bottom w:w="0" w:type="dxa"/>
              <w:right w:w="0" w:type="dxa"/>
            </w:tcMar>
            <w:vAlign w:val="bottom"/>
            <w:hideMark/>
          </w:tcPr>
          <w:p w14:paraId="65A752DC"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5F22A7F9"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4F92E46E" w14:textId="77777777" w:rsidR="00000000" w:rsidRDefault="00BF6C45">
            <w:pPr>
              <w:pStyle w:val="a3"/>
              <w:spacing w:before="0" w:beforeAutospacing="0" w:after="1" w:afterAutospacing="0"/>
              <w:ind w:right="60"/>
              <w:jc w:val="right"/>
              <w:rPr>
                <w:sz w:val="20"/>
                <w:szCs w:val="20"/>
              </w:rPr>
            </w:pPr>
            <w:r>
              <w:rPr>
                <w:sz w:val="20"/>
                <w:szCs w:val="20"/>
              </w:rPr>
              <w:t>1,766</w:t>
            </w:r>
          </w:p>
        </w:tc>
        <w:tc>
          <w:tcPr>
            <w:tcW w:w="136" w:type="pct"/>
            <w:shd w:val="clear" w:color="auto" w:fill="CCEEFF"/>
            <w:noWrap/>
            <w:tcMar>
              <w:top w:w="0" w:type="dxa"/>
              <w:left w:w="0" w:type="dxa"/>
              <w:bottom w:w="0" w:type="dxa"/>
              <w:right w:w="0" w:type="dxa"/>
            </w:tcMar>
            <w:vAlign w:val="bottom"/>
            <w:hideMark/>
          </w:tcPr>
          <w:p w14:paraId="51523C28"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5ADAAF75"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128A0F0C" w14:textId="77777777" w:rsidR="00000000" w:rsidRDefault="00BF6C45">
            <w:pPr>
              <w:pStyle w:val="a3"/>
              <w:spacing w:before="0" w:beforeAutospacing="0" w:after="1" w:afterAutospacing="0"/>
              <w:ind w:right="60"/>
              <w:jc w:val="right"/>
              <w:rPr>
                <w:sz w:val="20"/>
                <w:szCs w:val="20"/>
              </w:rPr>
            </w:pPr>
            <w:r>
              <w:rPr>
                <w:sz w:val="20"/>
                <w:szCs w:val="20"/>
              </w:rPr>
              <w:t>819</w:t>
            </w:r>
          </w:p>
        </w:tc>
      </w:tr>
      <w:tr w:rsidR="00000000" w14:paraId="556E57B6" w14:textId="77777777">
        <w:trPr>
          <w:divId w:val="1487748481"/>
        </w:trPr>
        <w:tc>
          <w:tcPr>
            <w:tcW w:w="3478" w:type="pct"/>
            <w:tcMar>
              <w:top w:w="0" w:type="dxa"/>
              <w:left w:w="0" w:type="dxa"/>
              <w:bottom w:w="0" w:type="dxa"/>
              <w:right w:w="0" w:type="dxa"/>
            </w:tcMar>
            <w:vAlign w:val="bottom"/>
            <w:hideMark/>
          </w:tcPr>
          <w:p w14:paraId="43480777" w14:textId="77777777" w:rsidR="00000000" w:rsidRDefault="00BF6C45">
            <w:pPr>
              <w:pStyle w:val="a3"/>
              <w:spacing w:before="0" w:beforeAutospacing="0" w:after="1" w:afterAutospacing="0"/>
              <w:ind w:left="120"/>
              <w:rPr>
                <w:sz w:val="20"/>
                <w:szCs w:val="20"/>
              </w:rPr>
            </w:pPr>
            <w:r>
              <w:rPr>
                <w:sz w:val="20"/>
                <w:szCs w:val="20"/>
              </w:rPr>
              <w:t>​</w:t>
            </w:r>
          </w:p>
        </w:tc>
        <w:tc>
          <w:tcPr>
            <w:tcW w:w="136" w:type="pct"/>
            <w:noWrap/>
            <w:tcMar>
              <w:top w:w="0" w:type="dxa"/>
              <w:left w:w="0" w:type="dxa"/>
              <w:bottom w:w="0" w:type="dxa"/>
              <w:right w:w="0" w:type="dxa"/>
            </w:tcMar>
            <w:vAlign w:val="bottom"/>
            <w:hideMark/>
          </w:tcPr>
          <w:p w14:paraId="3D533BDE"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3D2C931C"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72145C61" w14:textId="77777777" w:rsidR="00000000" w:rsidRDefault="00BF6C45">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14:paraId="1228F2D2"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47F82640"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15E0356D" w14:textId="77777777" w:rsidR="00000000" w:rsidRDefault="00BF6C45">
            <w:pPr>
              <w:pStyle w:val="a3"/>
              <w:spacing w:before="0" w:beforeAutospacing="0" w:after="1" w:afterAutospacing="0"/>
              <w:rPr>
                <w:sz w:val="20"/>
                <w:szCs w:val="20"/>
              </w:rPr>
            </w:pPr>
            <w:r>
              <w:rPr>
                <w:sz w:val="20"/>
                <w:szCs w:val="20"/>
              </w:rPr>
              <w:t>​</w:t>
            </w:r>
          </w:p>
        </w:tc>
      </w:tr>
      <w:tr w:rsidR="00000000" w14:paraId="19DA11C9" w14:textId="77777777">
        <w:trPr>
          <w:divId w:val="1487748481"/>
        </w:trPr>
        <w:tc>
          <w:tcPr>
            <w:tcW w:w="3478" w:type="pct"/>
            <w:shd w:val="clear" w:color="auto" w:fill="CCEEFF"/>
            <w:tcMar>
              <w:top w:w="0" w:type="dxa"/>
              <w:left w:w="0" w:type="dxa"/>
              <w:bottom w:w="0" w:type="dxa"/>
              <w:right w:w="0" w:type="dxa"/>
            </w:tcMar>
            <w:vAlign w:val="bottom"/>
            <w:hideMark/>
          </w:tcPr>
          <w:p w14:paraId="0527B50A" w14:textId="77777777" w:rsidR="00000000" w:rsidRDefault="00BF6C45">
            <w:pPr>
              <w:pStyle w:val="a3"/>
              <w:spacing w:before="0" w:beforeAutospacing="0" w:after="1" w:afterAutospacing="0"/>
              <w:rPr>
                <w:sz w:val="20"/>
                <w:szCs w:val="20"/>
              </w:rPr>
            </w:pPr>
            <w:r>
              <w:rPr>
                <w:sz w:val="20"/>
                <w:szCs w:val="20"/>
              </w:rPr>
              <w:t>Changes in assets and liabilities:</w:t>
            </w:r>
          </w:p>
        </w:tc>
        <w:tc>
          <w:tcPr>
            <w:tcW w:w="136" w:type="pct"/>
            <w:shd w:val="clear" w:color="auto" w:fill="CCEEFF"/>
            <w:noWrap/>
            <w:tcMar>
              <w:top w:w="0" w:type="dxa"/>
              <w:left w:w="0" w:type="dxa"/>
              <w:bottom w:w="0" w:type="dxa"/>
              <w:right w:w="0" w:type="dxa"/>
            </w:tcMar>
            <w:vAlign w:val="bottom"/>
            <w:hideMark/>
          </w:tcPr>
          <w:p w14:paraId="5F5904E4"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751D8ADF"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09658A5F" w14:textId="77777777" w:rsidR="00000000" w:rsidRDefault="00BF6C45">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14:paraId="177A0DA5"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406A3015"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44C377DC" w14:textId="77777777" w:rsidR="00000000" w:rsidRDefault="00BF6C45">
            <w:pPr>
              <w:pStyle w:val="a3"/>
              <w:spacing w:before="0" w:beforeAutospacing="0" w:after="1" w:afterAutospacing="0"/>
              <w:rPr>
                <w:sz w:val="20"/>
                <w:szCs w:val="20"/>
              </w:rPr>
            </w:pPr>
            <w:r>
              <w:rPr>
                <w:sz w:val="20"/>
                <w:szCs w:val="20"/>
              </w:rPr>
              <w:t>​</w:t>
            </w:r>
          </w:p>
        </w:tc>
      </w:tr>
      <w:tr w:rsidR="00000000" w14:paraId="0652E169" w14:textId="77777777">
        <w:trPr>
          <w:divId w:val="1487748481"/>
        </w:trPr>
        <w:tc>
          <w:tcPr>
            <w:tcW w:w="3478" w:type="pct"/>
            <w:tcMar>
              <w:top w:w="0" w:type="dxa"/>
              <w:left w:w="0" w:type="dxa"/>
              <w:bottom w:w="0" w:type="dxa"/>
              <w:right w:w="0" w:type="dxa"/>
            </w:tcMar>
            <w:vAlign w:val="bottom"/>
            <w:hideMark/>
          </w:tcPr>
          <w:p w14:paraId="5DE8FDD8" w14:textId="77777777" w:rsidR="00000000" w:rsidRDefault="00BF6C45">
            <w:pPr>
              <w:pStyle w:val="a3"/>
              <w:spacing w:before="0" w:beforeAutospacing="0" w:after="1" w:afterAutospacing="0"/>
              <w:ind w:left="120"/>
              <w:rPr>
                <w:sz w:val="20"/>
                <w:szCs w:val="20"/>
              </w:rPr>
            </w:pPr>
            <w:r>
              <w:rPr>
                <w:sz w:val="20"/>
                <w:szCs w:val="20"/>
              </w:rPr>
              <w:t>Prepaid expenses, other assets, and long-term assets</w:t>
            </w:r>
          </w:p>
        </w:tc>
        <w:tc>
          <w:tcPr>
            <w:tcW w:w="136" w:type="pct"/>
            <w:noWrap/>
            <w:tcMar>
              <w:top w:w="0" w:type="dxa"/>
              <w:left w:w="0" w:type="dxa"/>
              <w:bottom w:w="0" w:type="dxa"/>
              <w:right w:w="0" w:type="dxa"/>
            </w:tcMar>
            <w:vAlign w:val="bottom"/>
            <w:hideMark/>
          </w:tcPr>
          <w:p w14:paraId="4E5F3FA7"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3719D0FF"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74738C9E" w14:textId="77777777" w:rsidR="00000000" w:rsidRDefault="00BF6C45">
            <w:pPr>
              <w:pStyle w:val="a3"/>
              <w:spacing w:before="0" w:beforeAutospacing="0" w:after="1" w:afterAutospacing="0"/>
              <w:ind w:right="60"/>
              <w:jc w:val="right"/>
              <w:rPr>
                <w:sz w:val="20"/>
                <w:szCs w:val="20"/>
              </w:rPr>
            </w:pPr>
            <w:r>
              <w:rPr>
                <w:sz w:val="20"/>
                <w:szCs w:val="20"/>
              </w:rPr>
              <w:t>11,993</w:t>
            </w:r>
          </w:p>
        </w:tc>
        <w:tc>
          <w:tcPr>
            <w:tcW w:w="136" w:type="pct"/>
            <w:noWrap/>
            <w:tcMar>
              <w:top w:w="0" w:type="dxa"/>
              <w:left w:w="0" w:type="dxa"/>
              <w:bottom w:w="0" w:type="dxa"/>
              <w:right w:w="0" w:type="dxa"/>
            </w:tcMar>
            <w:vAlign w:val="bottom"/>
            <w:hideMark/>
          </w:tcPr>
          <w:p w14:paraId="0FE67C44"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183A01B7" w14:textId="77777777" w:rsidR="00000000" w:rsidRDefault="00BF6C45">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04608820" w14:textId="77777777" w:rsidR="00000000" w:rsidRDefault="00BF6C45">
            <w:pPr>
              <w:pStyle w:val="a3"/>
              <w:spacing w:before="0" w:beforeAutospacing="0" w:after="1" w:afterAutospacing="0"/>
              <w:ind w:right="60"/>
              <w:jc w:val="right"/>
              <w:rPr>
                <w:sz w:val="20"/>
                <w:szCs w:val="20"/>
              </w:rPr>
            </w:pPr>
            <w:r>
              <w:rPr>
                <w:sz w:val="20"/>
                <w:szCs w:val="20"/>
              </w:rPr>
              <w:t>66</w:t>
            </w:r>
          </w:p>
        </w:tc>
      </w:tr>
      <w:tr w:rsidR="00000000" w14:paraId="20EE2359" w14:textId="77777777">
        <w:trPr>
          <w:divId w:val="1487748481"/>
        </w:trPr>
        <w:tc>
          <w:tcPr>
            <w:tcW w:w="3478" w:type="pct"/>
            <w:shd w:val="clear" w:color="auto" w:fill="CCEEFF"/>
            <w:tcMar>
              <w:top w:w="0" w:type="dxa"/>
              <w:left w:w="0" w:type="dxa"/>
              <w:bottom w:w="0" w:type="dxa"/>
              <w:right w:w="0" w:type="dxa"/>
            </w:tcMar>
            <w:vAlign w:val="bottom"/>
            <w:hideMark/>
          </w:tcPr>
          <w:p w14:paraId="349E2BF2" w14:textId="77777777" w:rsidR="00000000" w:rsidRDefault="00BF6C45">
            <w:pPr>
              <w:pStyle w:val="a3"/>
              <w:spacing w:before="0" w:beforeAutospacing="0" w:after="1" w:afterAutospacing="0"/>
              <w:ind w:left="120"/>
              <w:rPr>
                <w:sz w:val="20"/>
                <w:szCs w:val="20"/>
              </w:rPr>
            </w:pPr>
            <w:r>
              <w:rPr>
                <w:sz w:val="20"/>
                <w:szCs w:val="20"/>
              </w:rPr>
              <w:t>Right-of-use assets</w:t>
            </w:r>
          </w:p>
        </w:tc>
        <w:tc>
          <w:tcPr>
            <w:tcW w:w="136" w:type="pct"/>
            <w:shd w:val="clear" w:color="auto" w:fill="CCEEFF"/>
            <w:noWrap/>
            <w:tcMar>
              <w:top w:w="0" w:type="dxa"/>
              <w:left w:w="0" w:type="dxa"/>
              <w:bottom w:w="0" w:type="dxa"/>
              <w:right w:w="0" w:type="dxa"/>
            </w:tcMar>
            <w:vAlign w:val="bottom"/>
            <w:hideMark/>
          </w:tcPr>
          <w:p w14:paraId="3308C299"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721E3FB2"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0D7E80E2" w14:textId="77777777" w:rsidR="00000000" w:rsidRDefault="00BF6C45">
            <w:pPr>
              <w:pStyle w:val="a3"/>
              <w:spacing w:before="0" w:beforeAutospacing="0" w:after="1" w:afterAutospacing="0"/>
              <w:jc w:val="right"/>
              <w:rPr>
                <w:sz w:val="20"/>
                <w:szCs w:val="20"/>
              </w:rPr>
            </w:pPr>
            <w:r>
              <w:rPr>
                <w:sz w:val="20"/>
                <w:szCs w:val="20"/>
              </w:rPr>
              <w:t>(25,297)</w:t>
            </w:r>
          </w:p>
        </w:tc>
        <w:tc>
          <w:tcPr>
            <w:tcW w:w="136" w:type="pct"/>
            <w:shd w:val="clear" w:color="auto" w:fill="CCEEFF"/>
            <w:noWrap/>
            <w:tcMar>
              <w:top w:w="0" w:type="dxa"/>
              <w:left w:w="0" w:type="dxa"/>
              <w:bottom w:w="0" w:type="dxa"/>
              <w:right w:w="0" w:type="dxa"/>
            </w:tcMar>
            <w:vAlign w:val="bottom"/>
            <w:hideMark/>
          </w:tcPr>
          <w:p w14:paraId="49232343"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640C8DEA"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50AD3C46" w14:textId="77777777" w:rsidR="00000000" w:rsidRDefault="00BF6C45">
            <w:pPr>
              <w:pStyle w:val="a3"/>
              <w:spacing w:before="0" w:beforeAutospacing="0" w:after="1" w:afterAutospacing="0"/>
              <w:jc w:val="right"/>
              <w:rPr>
                <w:sz w:val="20"/>
                <w:szCs w:val="20"/>
              </w:rPr>
            </w:pPr>
            <w:r>
              <w:rPr>
                <w:sz w:val="20"/>
                <w:szCs w:val="20"/>
              </w:rPr>
              <w:t>(4,986)</w:t>
            </w:r>
          </w:p>
        </w:tc>
      </w:tr>
      <w:tr w:rsidR="00000000" w14:paraId="58B7966E" w14:textId="77777777">
        <w:trPr>
          <w:divId w:val="1487748481"/>
        </w:trPr>
        <w:tc>
          <w:tcPr>
            <w:tcW w:w="3478" w:type="pct"/>
            <w:tcMar>
              <w:top w:w="0" w:type="dxa"/>
              <w:left w:w="0" w:type="dxa"/>
              <w:bottom w:w="0" w:type="dxa"/>
              <w:right w:w="0" w:type="dxa"/>
            </w:tcMar>
            <w:vAlign w:val="bottom"/>
            <w:hideMark/>
          </w:tcPr>
          <w:p w14:paraId="6ACEBF9B" w14:textId="77777777" w:rsidR="00000000" w:rsidRDefault="00BF6C45">
            <w:pPr>
              <w:pStyle w:val="a3"/>
              <w:spacing w:before="0" w:beforeAutospacing="0" w:after="1" w:afterAutospacing="0"/>
              <w:ind w:left="120"/>
              <w:rPr>
                <w:sz w:val="20"/>
                <w:szCs w:val="20"/>
              </w:rPr>
            </w:pPr>
            <w:r>
              <w:rPr>
                <w:sz w:val="20"/>
                <w:szCs w:val="20"/>
              </w:rPr>
              <w:t>Operating lease liabilities</w:t>
            </w:r>
          </w:p>
        </w:tc>
        <w:tc>
          <w:tcPr>
            <w:tcW w:w="136" w:type="pct"/>
            <w:noWrap/>
            <w:tcMar>
              <w:top w:w="0" w:type="dxa"/>
              <w:left w:w="0" w:type="dxa"/>
              <w:bottom w:w="0" w:type="dxa"/>
              <w:right w:w="0" w:type="dxa"/>
            </w:tcMar>
            <w:vAlign w:val="bottom"/>
            <w:hideMark/>
          </w:tcPr>
          <w:p w14:paraId="189998F1"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578D244D"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5CB67424" w14:textId="77777777" w:rsidR="00000000" w:rsidRDefault="00BF6C45">
            <w:pPr>
              <w:pStyle w:val="a3"/>
              <w:spacing w:before="0" w:beforeAutospacing="0" w:after="1" w:afterAutospacing="0"/>
              <w:ind w:right="60"/>
              <w:jc w:val="right"/>
              <w:rPr>
                <w:sz w:val="20"/>
                <w:szCs w:val="20"/>
              </w:rPr>
            </w:pPr>
            <w:r>
              <w:rPr>
                <w:sz w:val="20"/>
                <w:szCs w:val="20"/>
              </w:rPr>
              <w:t>19,686</w:t>
            </w:r>
          </w:p>
        </w:tc>
        <w:tc>
          <w:tcPr>
            <w:tcW w:w="136" w:type="pct"/>
            <w:noWrap/>
            <w:tcMar>
              <w:top w:w="0" w:type="dxa"/>
              <w:left w:w="0" w:type="dxa"/>
              <w:bottom w:w="0" w:type="dxa"/>
              <w:right w:w="0" w:type="dxa"/>
            </w:tcMar>
            <w:vAlign w:val="bottom"/>
            <w:hideMark/>
          </w:tcPr>
          <w:p w14:paraId="5E925E92"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3042EA8C" w14:textId="77777777" w:rsidR="00000000" w:rsidRDefault="00BF6C45">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122CB8BB" w14:textId="77777777" w:rsidR="00000000" w:rsidRDefault="00BF6C45">
            <w:pPr>
              <w:pStyle w:val="a3"/>
              <w:spacing w:before="0" w:beforeAutospacing="0" w:after="1" w:afterAutospacing="0"/>
              <w:jc w:val="right"/>
              <w:rPr>
                <w:sz w:val="20"/>
                <w:szCs w:val="20"/>
              </w:rPr>
            </w:pPr>
            <w:r>
              <w:rPr>
                <w:sz w:val="20"/>
                <w:szCs w:val="20"/>
              </w:rPr>
              <w:t>(593)</w:t>
            </w:r>
          </w:p>
        </w:tc>
      </w:tr>
      <w:tr w:rsidR="00000000" w14:paraId="479FCB48" w14:textId="77777777">
        <w:trPr>
          <w:divId w:val="1487748481"/>
        </w:trPr>
        <w:tc>
          <w:tcPr>
            <w:tcW w:w="3478" w:type="pct"/>
            <w:shd w:val="clear" w:color="auto" w:fill="CCEEFF"/>
            <w:tcMar>
              <w:top w:w="0" w:type="dxa"/>
              <w:left w:w="0" w:type="dxa"/>
              <w:bottom w:w="0" w:type="dxa"/>
              <w:right w:w="0" w:type="dxa"/>
            </w:tcMar>
            <w:vAlign w:val="bottom"/>
            <w:hideMark/>
          </w:tcPr>
          <w:p w14:paraId="1612D228" w14:textId="77777777" w:rsidR="00000000" w:rsidRDefault="00BF6C45">
            <w:pPr>
              <w:pStyle w:val="a3"/>
              <w:spacing w:before="0" w:beforeAutospacing="0" w:after="1" w:afterAutospacing="0"/>
              <w:ind w:left="120"/>
              <w:rPr>
                <w:sz w:val="20"/>
                <w:szCs w:val="20"/>
              </w:rPr>
            </w:pPr>
            <w:r>
              <w:rPr>
                <w:sz w:val="20"/>
                <w:szCs w:val="20"/>
              </w:rPr>
              <w:t>Accounts payable</w:t>
            </w:r>
          </w:p>
        </w:tc>
        <w:tc>
          <w:tcPr>
            <w:tcW w:w="136" w:type="pct"/>
            <w:shd w:val="clear" w:color="auto" w:fill="CCEEFF"/>
            <w:noWrap/>
            <w:tcMar>
              <w:top w:w="0" w:type="dxa"/>
              <w:left w:w="0" w:type="dxa"/>
              <w:bottom w:w="0" w:type="dxa"/>
              <w:right w:w="0" w:type="dxa"/>
            </w:tcMar>
            <w:vAlign w:val="bottom"/>
            <w:hideMark/>
          </w:tcPr>
          <w:p w14:paraId="6B14F3FD"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1DE1183D"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5F6BA237" w14:textId="77777777" w:rsidR="00000000" w:rsidRDefault="00BF6C45">
            <w:pPr>
              <w:pStyle w:val="a3"/>
              <w:spacing w:before="0" w:beforeAutospacing="0" w:after="1" w:afterAutospacing="0"/>
              <w:jc w:val="right"/>
              <w:rPr>
                <w:sz w:val="20"/>
                <w:szCs w:val="20"/>
              </w:rPr>
            </w:pPr>
            <w:r>
              <w:rPr>
                <w:sz w:val="20"/>
                <w:szCs w:val="20"/>
              </w:rPr>
              <w:t>(740)</w:t>
            </w:r>
          </w:p>
        </w:tc>
        <w:tc>
          <w:tcPr>
            <w:tcW w:w="136" w:type="pct"/>
            <w:shd w:val="clear" w:color="auto" w:fill="CCEEFF"/>
            <w:noWrap/>
            <w:tcMar>
              <w:top w:w="0" w:type="dxa"/>
              <w:left w:w="0" w:type="dxa"/>
              <w:bottom w:w="0" w:type="dxa"/>
              <w:right w:w="0" w:type="dxa"/>
            </w:tcMar>
            <w:vAlign w:val="bottom"/>
            <w:hideMark/>
          </w:tcPr>
          <w:p w14:paraId="3F3B11D0"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58273FBD"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74C51411" w14:textId="77777777" w:rsidR="00000000" w:rsidRDefault="00BF6C45">
            <w:pPr>
              <w:pStyle w:val="a3"/>
              <w:spacing w:before="0" w:beforeAutospacing="0" w:after="1" w:afterAutospacing="0"/>
              <w:ind w:right="60"/>
              <w:jc w:val="right"/>
              <w:rPr>
                <w:sz w:val="20"/>
                <w:szCs w:val="20"/>
              </w:rPr>
            </w:pPr>
            <w:r>
              <w:rPr>
                <w:sz w:val="20"/>
                <w:szCs w:val="20"/>
              </w:rPr>
              <w:t>9,168</w:t>
            </w:r>
          </w:p>
        </w:tc>
      </w:tr>
      <w:tr w:rsidR="00000000" w14:paraId="42C0B5FD" w14:textId="77777777">
        <w:trPr>
          <w:divId w:val="1487748481"/>
        </w:trPr>
        <w:tc>
          <w:tcPr>
            <w:tcW w:w="3478" w:type="pct"/>
            <w:tcMar>
              <w:top w:w="0" w:type="dxa"/>
              <w:left w:w="0" w:type="dxa"/>
              <w:bottom w:w="0" w:type="dxa"/>
              <w:right w:w="0" w:type="dxa"/>
            </w:tcMar>
            <w:vAlign w:val="bottom"/>
            <w:hideMark/>
          </w:tcPr>
          <w:p w14:paraId="584673C7" w14:textId="77777777" w:rsidR="00000000" w:rsidRDefault="00BF6C45">
            <w:pPr>
              <w:pStyle w:val="a3"/>
              <w:spacing w:before="0" w:beforeAutospacing="0" w:after="1" w:afterAutospacing="0"/>
              <w:ind w:left="120"/>
              <w:rPr>
                <w:sz w:val="20"/>
                <w:szCs w:val="20"/>
              </w:rPr>
            </w:pPr>
            <w:r>
              <w:rPr>
                <w:sz w:val="20"/>
                <w:szCs w:val="20"/>
              </w:rPr>
              <w:t>Accrued expenses and other liabilities</w:t>
            </w:r>
          </w:p>
        </w:tc>
        <w:tc>
          <w:tcPr>
            <w:tcW w:w="136" w:type="pct"/>
            <w:noWrap/>
            <w:tcMar>
              <w:top w:w="0" w:type="dxa"/>
              <w:left w:w="0" w:type="dxa"/>
              <w:bottom w:w="0" w:type="dxa"/>
              <w:right w:w="0" w:type="dxa"/>
            </w:tcMar>
            <w:vAlign w:val="bottom"/>
            <w:hideMark/>
          </w:tcPr>
          <w:p w14:paraId="21D48557" w14:textId="77777777" w:rsidR="00000000" w:rsidRDefault="00BF6C45">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710C3198"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7BD78FFF" w14:textId="77777777" w:rsidR="00000000" w:rsidRDefault="00BF6C45">
            <w:pPr>
              <w:pStyle w:val="a3"/>
              <w:spacing w:before="0" w:beforeAutospacing="0" w:after="1" w:afterAutospacing="0"/>
              <w:jc w:val="right"/>
              <w:rPr>
                <w:sz w:val="20"/>
                <w:szCs w:val="20"/>
              </w:rPr>
            </w:pPr>
            <w:r>
              <w:rPr>
                <w:sz w:val="20"/>
                <w:szCs w:val="20"/>
              </w:rPr>
              <w:t>(2,046)</w:t>
            </w:r>
          </w:p>
        </w:tc>
        <w:tc>
          <w:tcPr>
            <w:tcW w:w="136" w:type="pct"/>
            <w:noWrap/>
            <w:tcMar>
              <w:top w:w="0" w:type="dxa"/>
              <w:left w:w="0" w:type="dxa"/>
              <w:bottom w:w="0" w:type="dxa"/>
              <w:right w:w="0" w:type="dxa"/>
            </w:tcMar>
            <w:vAlign w:val="bottom"/>
            <w:hideMark/>
          </w:tcPr>
          <w:p w14:paraId="17BC2C8A" w14:textId="77777777" w:rsidR="00000000" w:rsidRDefault="00BF6C45">
            <w:pPr>
              <w:pStyle w:val="a3"/>
              <w:spacing w:before="0" w:beforeAutospacing="0" w:after="1" w:afterAutospacing="0"/>
              <w:rPr>
                <w:sz w:val="20"/>
                <w:szCs w:val="20"/>
              </w:rPr>
            </w:pPr>
            <w:r>
              <w:rPr>
                <w:sz w:val="20"/>
                <w:szCs w:val="20"/>
              </w:rPr>
              <w:t>​</w:t>
            </w:r>
          </w:p>
        </w:tc>
        <w:tc>
          <w:tcPr>
            <w:tcW w:w="187" w:type="pct"/>
            <w:tcBorders>
              <w:bottom w:val="single" w:sz="6" w:space="0" w:color="000000"/>
            </w:tcBorders>
            <w:noWrap/>
            <w:tcMar>
              <w:top w:w="0" w:type="dxa"/>
              <w:left w:w="0" w:type="dxa"/>
              <w:bottom w:w="0" w:type="dxa"/>
              <w:right w:w="0" w:type="dxa"/>
            </w:tcMar>
            <w:vAlign w:val="bottom"/>
            <w:hideMark/>
          </w:tcPr>
          <w:p w14:paraId="29056A33"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4FC7E59E" w14:textId="77777777" w:rsidR="00000000" w:rsidRDefault="00BF6C45">
            <w:pPr>
              <w:pStyle w:val="a3"/>
              <w:spacing w:before="0" w:beforeAutospacing="0" w:after="1" w:afterAutospacing="0"/>
              <w:ind w:right="60"/>
              <w:jc w:val="right"/>
              <w:rPr>
                <w:sz w:val="20"/>
                <w:szCs w:val="20"/>
              </w:rPr>
            </w:pPr>
            <w:r>
              <w:rPr>
                <w:sz w:val="20"/>
                <w:szCs w:val="20"/>
              </w:rPr>
              <w:t>8,255</w:t>
            </w:r>
          </w:p>
        </w:tc>
      </w:tr>
      <w:tr w:rsidR="00000000" w14:paraId="626A6FC2" w14:textId="77777777">
        <w:trPr>
          <w:divId w:val="1487748481"/>
        </w:trPr>
        <w:tc>
          <w:tcPr>
            <w:tcW w:w="3478" w:type="pct"/>
            <w:shd w:val="clear" w:color="auto" w:fill="CCEEFF"/>
            <w:tcMar>
              <w:top w:w="0" w:type="dxa"/>
              <w:left w:w="0" w:type="dxa"/>
              <w:bottom w:w="0" w:type="dxa"/>
              <w:right w:w="0" w:type="dxa"/>
            </w:tcMar>
            <w:vAlign w:val="bottom"/>
            <w:hideMark/>
          </w:tcPr>
          <w:p w14:paraId="761291B5" w14:textId="77777777" w:rsidR="00000000" w:rsidRDefault="00BF6C45">
            <w:pPr>
              <w:pStyle w:val="a3"/>
              <w:spacing w:before="0" w:beforeAutospacing="0" w:after="1" w:afterAutospacing="0"/>
              <w:rPr>
                <w:sz w:val="20"/>
                <w:szCs w:val="20"/>
              </w:rPr>
            </w:pPr>
            <w:r>
              <w:rPr>
                <w:sz w:val="20"/>
                <w:szCs w:val="20"/>
              </w:rPr>
              <w:t>Net cash used in operating activities</w:t>
            </w:r>
          </w:p>
        </w:tc>
        <w:tc>
          <w:tcPr>
            <w:tcW w:w="136" w:type="pct"/>
            <w:shd w:val="clear" w:color="auto" w:fill="CCEEFF"/>
            <w:noWrap/>
            <w:tcMar>
              <w:top w:w="0" w:type="dxa"/>
              <w:left w:w="0" w:type="dxa"/>
              <w:bottom w:w="0" w:type="dxa"/>
              <w:right w:w="0" w:type="dxa"/>
            </w:tcMar>
            <w:vAlign w:val="bottom"/>
            <w:hideMark/>
          </w:tcPr>
          <w:p w14:paraId="416CD50C" w14:textId="77777777" w:rsidR="00000000" w:rsidRDefault="00BF6C45">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073616CA"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14:paraId="4114E64D" w14:textId="77777777" w:rsidR="00000000" w:rsidRDefault="00BF6C45">
            <w:pPr>
              <w:pStyle w:val="a3"/>
              <w:spacing w:before="0" w:beforeAutospacing="0" w:after="1" w:afterAutospacing="0"/>
              <w:jc w:val="right"/>
              <w:rPr>
                <w:sz w:val="20"/>
                <w:szCs w:val="20"/>
              </w:rPr>
            </w:pPr>
            <w:r>
              <w:rPr>
                <w:sz w:val="20"/>
                <w:szCs w:val="20"/>
              </w:rPr>
              <w:t>(174,092)</w:t>
            </w:r>
          </w:p>
        </w:tc>
        <w:tc>
          <w:tcPr>
            <w:tcW w:w="136" w:type="pct"/>
            <w:shd w:val="clear" w:color="auto" w:fill="CCEEFF"/>
            <w:noWrap/>
            <w:tcMar>
              <w:top w:w="0" w:type="dxa"/>
              <w:left w:w="0" w:type="dxa"/>
              <w:bottom w:w="0" w:type="dxa"/>
              <w:right w:w="0" w:type="dxa"/>
            </w:tcMar>
            <w:vAlign w:val="bottom"/>
            <w:hideMark/>
          </w:tcPr>
          <w:p w14:paraId="59D3E42C" w14:textId="77777777" w:rsidR="00000000" w:rsidRDefault="00BF6C45">
            <w:pPr>
              <w:pStyle w:val="a3"/>
              <w:spacing w:before="0" w:beforeAutospacing="0" w:after="1" w:afterAutospacing="0"/>
              <w:rPr>
                <w:sz w:val="20"/>
                <w:szCs w:val="20"/>
              </w:rPr>
            </w:pPr>
            <w:r>
              <w:rPr>
                <w:sz w:val="20"/>
                <w:szCs w:val="20"/>
              </w:rPr>
              <w:t>​</w:t>
            </w:r>
          </w:p>
        </w:tc>
        <w:tc>
          <w:tcPr>
            <w:tcW w:w="187" w:type="pct"/>
            <w:tcBorders>
              <w:bottom w:val="single" w:sz="6" w:space="0" w:color="000000"/>
            </w:tcBorders>
            <w:shd w:val="clear" w:color="auto" w:fill="CCEEFF"/>
            <w:noWrap/>
            <w:tcMar>
              <w:top w:w="0" w:type="dxa"/>
              <w:left w:w="0" w:type="dxa"/>
              <w:bottom w:w="0" w:type="dxa"/>
              <w:right w:w="0" w:type="dxa"/>
            </w:tcMar>
            <w:vAlign w:val="bottom"/>
            <w:hideMark/>
          </w:tcPr>
          <w:p w14:paraId="30E561C6"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14:paraId="6AE4B115" w14:textId="77777777" w:rsidR="00000000" w:rsidRDefault="00BF6C45">
            <w:pPr>
              <w:pStyle w:val="a3"/>
              <w:spacing w:before="0" w:beforeAutospacing="0" w:after="1" w:afterAutospacing="0"/>
              <w:jc w:val="right"/>
              <w:rPr>
                <w:sz w:val="20"/>
                <w:szCs w:val="20"/>
              </w:rPr>
            </w:pPr>
            <w:r>
              <w:rPr>
                <w:sz w:val="20"/>
                <w:szCs w:val="20"/>
              </w:rPr>
              <w:t>(142,442)</w:t>
            </w:r>
          </w:p>
        </w:tc>
      </w:tr>
      <w:tr w:rsidR="00000000" w14:paraId="0BE40CBC" w14:textId="77777777">
        <w:trPr>
          <w:divId w:val="1487748481"/>
        </w:trPr>
        <w:tc>
          <w:tcPr>
            <w:tcW w:w="3478" w:type="pct"/>
            <w:tcMar>
              <w:top w:w="0" w:type="dxa"/>
              <w:left w:w="0" w:type="dxa"/>
              <w:bottom w:w="0" w:type="dxa"/>
              <w:right w:w="0" w:type="dxa"/>
            </w:tcMar>
            <w:vAlign w:val="bottom"/>
            <w:hideMark/>
          </w:tcPr>
          <w:p w14:paraId="284E4C81" w14:textId="77777777" w:rsidR="00000000" w:rsidRDefault="00BF6C45">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14:paraId="5ED9C156"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62DADD3A"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0165E3E0" w14:textId="77777777" w:rsidR="00000000" w:rsidRDefault="00BF6C45">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14:paraId="3CE3A7C5"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04A80E88"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3E422DCE" w14:textId="77777777" w:rsidR="00000000" w:rsidRDefault="00BF6C45">
            <w:pPr>
              <w:pStyle w:val="a3"/>
              <w:spacing w:before="0" w:beforeAutospacing="0" w:after="1" w:afterAutospacing="0"/>
              <w:rPr>
                <w:sz w:val="20"/>
                <w:szCs w:val="20"/>
              </w:rPr>
            </w:pPr>
            <w:r>
              <w:rPr>
                <w:sz w:val="20"/>
                <w:szCs w:val="20"/>
              </w:rPr>
              <w:t>​</w:t>
            </w:r>
          </w:p>
        </w:tc>
      </w:tr>
      <w:tr w:rsidR="00000000" w14:paraId="27959BB8" w14:textId="77777777">
        <w:trPr>
          <w:divId w:val="1487748481"/>
        </w:trPr>
        <w:tc>
          <w:tcPr>
            <w:tcW w:w="3478" w:type="pct"/>
            <w:shd w:val="clear" w:color="auto" w:fill="CCEEFF"/>
            <w:tcMar>
              <w:top w:w="0" w:type="dxa"/>
              <w:left w:w="0" w:type="dxa"/>
              <w:bottom w:w="0" w:type="dxa"/>
              <w:right w:w="0" w:type="dxa"/>
            </w:tcMar>
            <w:vAlign w:val="bottom"/>
            <w:hideMark/>
          </w:tcPr>
          <w:p w14:paraId="46C9340E" w14:textId="77777777" w:rsidR="00000000" w:rsidRDefault="00BF6C45">
            <w:pPr>
              <w:pStyle w:val="a3"/>
              <w:spacing w:before="0" w:beforeAutospacing="0" w:after="1" w:afterAutospacing="0"/>
              <w:rPr>
                <w:sz w:val="20"/>
                <w:szCs w:val="20"/>
              </w:rPr>
            </w:pPr>
            <w:r>
              <w:rPr>
                <w:b/>
                <w:bCs/>
                <w:sz w:val="20"/>
                <w:szCs w:val="20"/>
              </w:rPr>
              <w:t>Cash Flows from Investing Activities</w:t>
            </w:r>
          </w:p>
        </w:tc>
        <w:tc>
          <w:tcPr>
            <w:tcW w:w="136" w:type="pct"/>
            <w:shd w:val="clear" w:color="auto" w:fill="CCEEFF"/>
            <w:noWrap/>
            <w:tcMar>
              <w:top w:w="0" w:type="dxa"/>
              <w:left w:w="0" w:type="dxa"/>
              <w:bottom w:w="0" w:type="dxa"/>
              <w:right w:w="0" w:type="dxa"/>
            </w:tcMar>
            <w:vAlign w:val="bottom"/>
            <w:hideMark/>
          </w:tcPr>
          <w:p w14:paraId="2FDED9EC"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135B0E99"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274BD196" w14:textId="77777777" w:rsidR="00000000" w:rsidRDefault="00BF6C45">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14:paraId="22B41E58"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72FCC7F1"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668F6EAC" w14:textId="77777777" w:rsidR="00000000" w:rsidRDefault="00BF6C45">
            <w:pPr>
              <w:pStyle w:val="a3"/>
              <w:spacing w:before="0" w:beforeAutospacing="0" w:after="1" w:afterAutospacing="0"/>
              <w:rPr>
                <w:sz w:val="20"/>
                <w:szCs w:val="20"/>
              </w:rPr>
            </w:pPr>
            <w:r>
              <w:rPr>
                <w:sz w:val="20"/>
                <w:szCs w:val="20"/>
              </w:rPr>
              <w:t>​</w:t>
            </w:r>
          </w:p>
        </w:tc>
      </w:tr>
      <w:tr w:rsidR="00000000" w14:paraId="33F2D804" w14:textId="77777777">
        <w:trPr>
          <w:divId w:val="1487748481"/>
        </w:trPr>
        <w:tc>
          <w:tcPr>
            <w:tcW w:w="3478" w:type="pct"/>
            <w:tcMar>
              <w:top w:w="0" w:type="dxa"/>
              <w:left w:w="0" w:type="dxa"/>
              <w:bottom w:w="0" w:type="dxa"/>
              <w:right w:w="0" w:type="dxa"/>
            </w:tcMar>
            <w:vAlign w:val="bottom"/>
            <w:hideMark/>
          </w:tcPr>
          <w:p w14:paraId="3183B684" w14:textId="77777777" w:rsidR="00000000" w:rsidRDefault="00BF6C45">
            <w:pPr>
              <w:pStyle w:val="a3"/>
              <w:spacing w:before="0" w:beforeAutospacing="0" w:after="1" w:afterAutospacing="0"/>
              <w:ind w:left="120"/>
              <w:rPr>
                <w:sz w:val="20"/>
                <w:szCs w:val="20"/>
              </w:rPr>
            </w:pPr>
            <w:r>
              <w:rPr>
                <w:sz w:val="20"/>
                <w:szCs w:val="20"/>
              </w:rPr>
              <w:t>Maturities of investments</w:t>
            </w:r>
          </w:p>
        </w:tc>
        <w:tc>
          <w:tcPr>
            <w:tcW w:w="136" w:type="pct"/>
            <w:noWrap/>
            <w:tcMar>
              <w:top w:w="0" w:type="dxa"/>
              <w:left w:w="0" w:type="dxa"/>
              <w:bottom w:w="0" w:type="dxa"/>
              <w:right w:w="0" w:type="dxa"/>
            </w:tcMar>
            <w:vAlign w:val="bottom"/>
            <w:hideMark/>
          </w:tcPr>
          <w:p w14:paraId="24FDA32C"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316991D2" w14:textId="77777777" w:rsidR="00000000" w:rsidRDefault="00BF6C45">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3A0C0007" w14:textId="77777777" w:rsidR="00000000" w:rsidRDefault="00BF6C45">
            <w:pPr>
              <w:pStyle w:val="a3"/>
              <w:spacing w:before="0" w:beforeAutospacing="0" w:after="1" w:afterAutospacing="0"/>
              <w:ind w:right="60"/>
              <w:jc w:val="right"/>
              <w:rPr>
                <w:sz w:val="20"/>
                <w:szCs w:val="20"/>
              </w:rPr>
            </w:pPr>
            <w:r>
              <w:rPr>
                <w:sz w:val="20"/>
                <w:szCs w:val="20"/>
              </w:rPr>
              <w:t>544,454</w:t>
            </w:r>
          </w:p>
        </w:tc>
        <w:tc>
          <w:tcPr>
            <w:tcW w:w="136" w:type="pct"/>
            <w:noWrap/>
            <w:tcMar>
              <w:top w:w="0" w:type="dxa"/>
              <w:left w:w="0" w:type="dxa"/>
              <w:bottom w:w="0" w:type="dxa"/>
              <w:right w:w="0" w:type="dxa"/>
            </w:tcMar>
            <w:vAlign w:val="bottom"/>
            <w:hideMark/>
          </w:tcPr>
          <w:p w14:paraId="7969E51B"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6E873178" w14:textId="77777777" w:rsidR="00000000" w:rsidRDefault="00BF6C45">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5381C1C0" w14:textId="77777777" w:rsidR="00000000" w:rsidRDefault="00BF6C45">
            <w:pPr>
              <w:pStyle w:val="a3"/>
              <w:spacing w:before="0" w:beforeAutospacing="0" w:after="1" w:afterAutospacing="0"/>
              <w:ind w:right="60"/>
              <w:jc w:val="right"/>
              <w:rPr>
                <w:sz w:val="20"/>
                <w:szCs w:val="20"/>
              </w:rPr>
            </w:pPr>
            <w:r>
              <w:rPr>
                <w:sz w:val="20"/>
                <w:szCs w:val="20"/>
              </w:rPr>
              <w:t>358,493</w:t>
            </w:r>
          </w:p>
        </w:tc>
      </w:tr>
      <w:tr w:rsidR="00000000" w14:paraId="17225166" w14:textId="77777777">
        <w:trPr>
          <w:divId w:val="1487748481"/>
        </w:trPr>
        <w:tc>
          <w:tcPr>
            <w:tcW w:w="3478" w:type="pct"/>
            <w:shd w:val="clear" w:color="auto" w:fill="CCEEFF"/>
            <w:tcMar>
              <w:top w:w="0" w:type="dxa"/>
              <w:left w:w="0" w:type="dxa"/>
              <w:bottom w:w="0" w:type="dxa"/>
              <w:right w:w="0" w:type="dxa"/>
            </w:tcMar>
            <w:vAlign w:val="bottom"/>
            <w:hideMark/>
          </w:tcPr>
          <w:p w14:paraId="0655CF33" w14:textId="77777777" w:rsidR="00000000" w:rsidRDefault="00BF6C45">
            <w:pPr>
              <w:pStyle w:val="a3"/>
              <w:spacing w:before="0" w:beforeAutospacing="0" w:after="1" w:afterAutospacing="0"/>
              <w:ind w:left="120"/>
              <w:rPr>
                <w:sz w:val="20"/>
                <w:szCs w:val="20"/>
              </w:rPr>
            </w:pPr>
            <w:r>
              <w:rPr>
                <w:sz w:val="20"/>
                <w:szCs w:val="20"/>
              </w:rPr>
              <w:t>Purchase of investments</w:t>
            </w:r>
          </w:p>
        </w:tc>
        <w:tc>
          <w:tcPr>
            <w:tcW w:w="136" w:type="pct"/>
            <w:shd w:val="clear" w:color="auto" w:fill="CCEEFF"/>
            <w:noWrap/>
            <w:tcMar>
              <w:top w:w="0" w:type="dxa"/>
              <w:left w:w="0" w:type="dxa"/>
              <w:bottom w:w="0" w:type="dxa"/>
              <w:right w:w="0" w:type="dxa"/>
            </w:tcMar>
            <w:vAlign w:val="bottom"/>
            <w:hideMark/>
          </w:tcPr>
          <w:p w14:paraId="24FA7E6B"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38D08CC3"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33B4F007" w14:textId="77777777" w:rsidR="00000000" w:rsidRDefault="00BF6C45">
            <w:pPr>
              <w:pStyle w:val="a3"/>
              <w:spacing w:before="0" w:beforeAutospacing="0" w:after="1" w:afterAutospacing="0"/>
              <w:jc w:val="right"/>
              <w:rPr>
                <w:sz w:val="20"/>
                <w:szCs w:val="20"/>
              </w:rPr>
            </w:pPr>
            <w:r>
              <w:rPr>
                <w:sz w:val="20"/>
                <w:szCs w:val="20"/>
              </w:rPr>
              <w:t>(583,654)</w:t>
            </w:r>
          </w:p>
        </w:tc>
        <w:tc>
          <w:tcPr>
            <w:tcW w:w="136" w:type="pct"/>
            <w:shd w:val="clear" w:color="auto" w:fill="CCEEFF"/>
            <w:noWrap/>
            <w:tcMar>
              <w:top w:w="0" w:type="dxa"/>
              <w:left w:w="0" w:type="dxa"/>
              <w:bottom w:w="0" w:type="dxa"/>
              <w:right w:w="0" w:type="dxa"/>
            </w:tcMar>
            <w:vAlign w:val="bottom"/>
            <w:hideMark/>
          </w:tcPr>
          <w:p w14:paraId="3F69188E"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3DDFDB86"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4FF578A6" w14:textId="77777777" w:rsidR="00000000" w:rsidRDefault="00BF6C45">
            <w:pPr>
              <w:pStyle w:val="a3"/>
              <w:spacing w:before="0" w:beforeAutospacing="0" w:after="1" w:afterAutospacing="0"/>
              <w:jc w:val="right"/>
              <w:rPr>
                <w:sz w:val="20"/>
                <w:szCs w:val="20"/>
              </w:rPr>
            </w:pPr>
            <w:r>
              <w:rPr>
                <w:sz w:val="20"/>
                <w:szCs w:val="20"/>
              </w:rPr>
              <w:t>(711,643)</w:t>
            </w:r>
          </w:p>
        </w:tc>
      </w:tr>
      <w:tr w:rsidR="00000000" w14:paraId="062BABB8" w14:textId="77777777">
        <w:trPr>
          <w:divId w:val="1487748481"/>
        </w:trPr>
        <w:tc>
          <w:tcPr>
            <w:tcW w:w="3478" w:type="pct"/>
            <w:tcMar>
              <w:top w:w="0" w:type="dxa"/>
              <w:left w:w="0" w:type="dxa"/>
              <w:bottom w:w="0" w:type="dxa"/>
              <w:right w:w="0" w:type="dxa"/>
            </w:tcMar>
            <w:vAlign w:val="bottom"/>
            <w:hideMark/>
          </w:tcPr>
          <w:p w14:paraId="1A996869" w14:textId="77777777" w:rsidR="00000000" w:rsidRDefault="00BF6C45">
            <w:pPr>
              <w:pStyle w:val="a3"/>
              <w:spacing w:before="0" w:beforeAutospacing="0" w:after="1" w:afterAutospacing="0"/>
              <w:ind w:left="120"/>
              <w:rPr>
                <w:sz w:val="20"/>
                <w:szCs w:val="20"/>
              </w:rPr>
            </w:pPr>
            <w:r>
              <w:rPr>
                <w:sz w:val="20"/>
                <w:szCs w:val="20"/>
              </w:rPr>
              <w:t>Purchase of property and equipment</w:t>
            </w:r>
          </w:p>
        </w:tc>
        <w:tc>
          <w:tcPr>
            <w:tcW w:w="136" w:type="pct"/>
            <w:noWrap/>
            <w:tcMar>
              <w:top w:w="0" w:type="dxa"/>
              <w:left w:w="0" w:type="dxa"/>
              <w:bottom w:w="0" w:type="dxa"/>
              <w:right w:w="0" w:type="dxa"/>
            </w:tcMar>
            <w:vAlign w:val="bottom"/>
            <w:hideMark/>
          </w:tcPr>
          <w:p w14:paraId="0A473A06" w14:textId="77777777" w:rsidR="00000000" w:rsidRDefault="00BF6C45">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69899C4B"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5F3DD837" w14:textId="77777777" w:rsidR="00000000" w:rsidRDefault="00BF6C45">
            <w:pPr>
              <w:pStyle w:val="a3"/>
              <w:spacing w:before="0" w:beforeAutospacing="0" w:after="1" w:afterAutospacing="0"/>
              <w:jc w:val="right"/>
              <w:rPr>
                <w:sz w:val="20"/>
                <w:szCs w:val="20"/>
              </w:rPr>
            </w:pPr>
            <w:r>
              <w:rPr>
                <w:sz w:val="20"/>
                <w:szCs w:val="20"/>
              </w:rPr>
              <w:t>(30,006)</w:t>
            </w:r>
          </w:p>
        </w:tc>
        <w:tc>
          <w:tcPr>
            <w:tcW w:w="136" w:type="pct"/>
            <w:noWrap/>
            <w:tcMar>
              <w:top w:w="0" w:type="dxa"/>
              <w:left w:w="0" w:type="dxa"/>
              <w:bottom w:w="0" w:type="dxa"/>
              <w:right w:w="0" w:type="dxa"/>
            </w:tcMar>
            <w:vAlign w:val="bottom"/>
            <w:hideMark/>
          </w:tcPr>
          <w:p w14:paraId="629C9031" w14:textId="77777777" w:rsidR="00000000" w:rsidRDefault="00BF6C45">
            <w:pPr>
              <w:pStyle w:val="a3"/>
              <w:spacing w:before="0" w:beforeAutospacing="0" w:after="1" w:afterAutospacing="0"/>
              <w:rPr>
                <w:sz w:val="20"/>
                <w:szCs w:val="20"/>
              </w:rPr>
            </w:pPr>
            <w:r>
              <w:rPr>
                <w:sz w:val="20"/>
                <w:szCs w:val="20"/>
              </w:rPr>
              <w:t>​</w:t>
            </w:r>
          </w:p>
        </w:tc>
        <w:tc>
          <w:tcPr>
            <w:tcW w:w="187" w:type="pct"/>
            <w:tcBorders>
              <w:bottom w:val="single" w:sz="6" w:space="0" w:color="000000"/>
            </w:tcBorders>
            <w:noWrap/>
            <w:tcMar>
              <w:top w:w="0" w:type="dxa"/>
              <w:left w:w="0" w:type="dxa"/>
              <w:bottom w:w="0" w:type="dxa"/>
              <w:right w:w="0" w:type="dxa"/>
            </w:tcMar>
            <w:vAlign w:val="bottom"/>
            <w:hideMark/>
          </w:tcPr>
          <w:p w14:paraId="2B549C51"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67FD9435" w14:textId="77777777" w:rsidR="00000000" w:rsidRDefault="00BF6C45">
            <w:pPr>
              <w:pStyle w:val="a3"/>
              <w:spacing w:before="0" w:beforeAutospacing="0" w:after="1" w:afterAutospacing="0"/>
              <w:jc w:val="right"/>
              <w:rPr>
                <w:sz w:val="20"/>
                <w:szCs w:val="20"/>
              </w:rPr>
            </w:pPr>
            <w:r>
              <w:rPr>
                <w:sz w:val="20"/>
                <w:szCs w:val="20"/>
              </w:rPr>
              <w:t>(23,456)</w:t>
            </w:r>
          </w:p>
        </w:tc>
      </w:tr>
      <w:tr w:rsidR="00000000" w14:paraId="156F397F" w14:textId="77777777">
        <w:trPr>
          <w:divId w:val="1487748481"/>
        </w:trPr>
        <w:tc>
          <w:tcPr>
            <w:tcW w:w="3478" w:type="pct"/>
            <w:shd w:val="clear" w:color="auto" w:fill="CCEEFF"/>
            <w:tcMar>
              <w:top w:w="0" w:type="dxa"/>
              <w:left w:w="0" w:type="dxa"/>
              <w:bottom w:w="0" w:type="dxa"/>
              <w:right w:w="0" w:type="dxa"/>
            </w:tcMar>
            <w:vAlign w:val="bottom"/>
            <w:hideMark/>
          </w:tcPr>
          <w:p w14:paraId="54676BFD" w14:textId="77777777" w:rsidR="00000000" w:rsidRDefault="00BF6C45">
            <w:pPr>
              <w:pStyle w:val="a3"/>
              <w:spacing w:before="0" w:beforeAutospacing="0" w:after="1" w:afterAutospacing="0"/>
              <w:rPr>
                <w:sz w:val="20"/>
                <w:szCs w:val="20"/>
              </w:rPr>
            </w:pPr>
            <w:r>
              <w:rPr>
                <w:sz w:val="20"/>
                <w:szCs w:val="20"/>
              </w:rPr>
              <w:t>Net cash used in investing activities</w:t>
            </w:r>
          </w:p>
        </w:tc>
        <w:tc>
          <w:tcPr>
            <w:tcW w:w="136" w:type="pct"/>
            <w:shd w:val="clear" w:color="auto" w:fill="CCEEFF"/>
            <w:noWrap/>
            <w:tcMar>
              <w:top w:w="0" w:type="dxa"/>
              <w:left w:w="0" w:type="dxa"/>
              <w:bottom w:w="0" w:type="dxa"/>
              <w:right w:w="0" w:type="dxa"/>
            </w:tcMar>
            <w:vAlign w:val="bottom"/>
            <w:hideMark/>
          </w:tcPr>
          <w:p w14:paraId="1EA6A0F4" w14:textId="77777777" w:rsidR="00000000" w:rsidRDefault="00BF6C45">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79797486"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14:paraId="4378283F" w14:textId="77777777" w:rsidR="00000000" w:rsidRDefault="00BF6C45">
            <w:pPr>
              <w:pStyle w:val="a3"/>
              <w:spacing w:before="0" w:beforeAutospacing="0" w:after="1" w:afterAutospacing="0"/>
              <w:jc w:val="right"/>
              <w:rPr>
                <w:sz w:val="20"/>
                <w:szCs w:val="20"/>
              </w:rPr>
            </w:pPr>
            <w:r>
              <w:rPr>
                <w:sz w:val="20"/>
                <w:szCs w:val="20"/>
              </w:rPr>
              <w:t>(69,206)</w:t>
            </w:r>
          </w:p>
        </w:tc>
        <w:tc>
          <w:tcPr>
            <w:tcW w:w="136" w:type="pct"/>
            <w:shd w:val="clear" w:color="auto" w:fill="CCEEFF"/>
            <w:noWrap/>
            <w:tcMar>
              <w:top w:w="0" w:type="dxa"/>
              <w:left w:w="0" w:type="dxa"/>
              <w:bottom w:w="0" w:type="dxa"/>
              <w:right w:w="0" w:type="dxa"/>
            </w:tcMar>
            <w:vAlign w:val="bottom"/>
            <w:hideMark/>
          </w:tcPr>
          <w:p w14:paraId="73ACE48E" w14:textId="77777777" w:rsidR="00000000" w:rsidRDefault="00BF6C45">
            <w:pPr>
              <w:pStyle w:val="a3"/>
              <w:spacing w:before="0" w:beforeAutospacing="0" w:after="1" w:afterAutospacing="0"/>
              <w:rPr>
                <w:sz w:val="20"/>
                <w:szCs w:val="20"/>
              </w:rPr>
            </w:pPr>
            <w:r>
              <w:rPr>
                <w:sz w:val="20"/>
                <w:szCs w:val="20"/>
              </w:rPr>
              <w:t>​</w:t>
            </w:r>
          </w:p>
        </w:tc>
        <w:tc>
          <w:tcPr>
            <w:tcW w:w="187" w:type="pct"/>
            <w:tcBorders>
              <w:bottom w:val="single" w:sz="6" w:space="0" w:color="000000"/>
            </w:tcBorders>
            <w:shd w:val="clear" w:color="auto" w:fill="CCEEFF"/>
            <w:noWrap/>
            <w:tcMar>
              <w:top w:w="0" w:type="dxa"/>
              <w:left w:w="0" w:type="dxa"/>
              <w:bottom w:w="0" w:type="dxa"/>
              <w:right w:w="0" w:type="dxa"/>
            </w:tcMar>
            <w:vAlign w:val="bottom"/>
            <w:hideMark/>
          </w:tcPr>
          <w:p w14:paraId="4AC91C76"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14:paraId="2055C4E5" w14:textId="77777777" w:rsidR="00000000" w:rsidRDefault="00BF6C45">
            <w:pPr>
              <w:pStyle w:val="a3"/>
              <w:spacing w:before="0" w:beforeAutospacing="0" w:after="1" w:afterAutospacing="0"/>
              <w:jc w:val="right"/>
              <w:rPr>
                <w:sz w:val="20"/>
                <w:szCs w:val="20"/>
              </w:rPr>
            </w:pPr>
            <w:r>
              <w:rPr>
                <w:sz w:val="20"/>
                <w:szCs w:val="20"/>
              </w:rPr>
              <w:t>(376,606)</w:t>
            </w:r>
          </w:p>
        </w:tc>
      </w:tr>
      <w:tr w:rsidR="00000000" w14:paraId="73B26C0B" w14:textId="77777777">
        <w:trPr>
          <w:divId w:val="1487748481"/>
        </w:trPr>
        <w:tc>
          <w:tcPr>
            <w:tcW w:w="3478" w:type="pct"/>
            <w:tcMar>
              <w:top w:w="0" w:type="dxa"/>
              <w:left w:w="0" w:type="dxa"/>
              <w:bottom w:w="0" w:type="dxa"/>
              <w:right w:w="0" w:type="dxa"/>
            </w:tcMar>
            <w:vAlign w:val="bottom"/>
            <w:hideMark/>
          </w:tcPr>
          <w:p w14:paraId="66FD685E" w14:textId="77777777" w:rsidR="00000000" w:rsidRDefault="00BF6C45">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14:paraId="2299D6EF"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02D7612D"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1BB7A05D" w14:textId="77777777" w:rsidR="00000000" w:rsidRDefault="00BF6C45">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14:paraId="6E8FDF49"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2075D9A6"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642B7EF5" w14:textId="77777777" w:rsidR="00000000" w:rsidRDefault="00BF6C45">
            <w:pPr>
              <w:pStyle w:val="a3"/>
              <w:spacing w:before="0" w:beforeAutospacing="0" w:after="1" w:afterAutospacing="0"/>
              <w:rPr>
                <w:sz w:val="20"/>
                <w:szCs w:val="20"/>
              </w:rPr>
            </w:pPr>
            <w:r>
              <w:rPr>
                <w:sz w:val="20"/>
                <w:szCs w:val="20"/>
              </w:rPr>
              <w:t>​</w:t>
            </w:r>
          </w:p>
        </w:tc>
      </w:tr>
      <w:tr w:rsidR="00000000" w14:paraId="6D586B35" w14:textId="77777777">
        <w:trPr>
          <w:divId w:val="1487748481"/>
        </w:trPr>
        <w:tc>
          <w:tcPr>
            <w:tcW w:w="3478" w:type="pct"/>
            <w:shd w:val="clear" w:color="auto" w:fill="CCEEFF"/>
            <w:tcMar>
              <w:top w:w="0" w:type="dxa"/>
              <w:left w:w="0" w:type="dxa"/>
              <w:bottom w:w="0" w:type="dxa"/>
              <w:right w:w="0" w:type="dxa"/>
            </w:tcMar>
            <w:vAlign w:val="bottom"/>
            <w:hideMark/>
          </w:tcPr>
          <w:p w14:paraId="1EE7E98B" w14:textId="77777777" w:rsidR="00000000" w:rsidRDefault="00BF6C45">
            <w:pPr>
              <w:pStyle w:val="a3"/>
              <w:spacing w:before="0" w:beforeAutospacing="0" w:after="1" w:afterAutospacing="0"/>
              <w:rPr>
                <w:sz w:val="20"/>
                <w:szCs w:val="20"/>
              </w:rPr>
            </w:pPr>
            <w:r>
              <w:rPr>
                <w:b/>
                <w:bCs/>
                <w:sz w:val="20"/>
                <w:szCs w:val="20"/>
              </w:rPr>
              <w:t>Cash Flows from Financing Activities</w:t>
            </w:r>
          </w:p>
        </w:tc>
        <w:tc>
          <w:tcPr>
            <w:tcW w:w="136" w:type="pct"/>
            <w:shd w:val="clear" w:color="auto" w:fill="CCEEFF"/>
            <w:noWrap/>
            <w:tcMar>
              <w:top w:w="0" w:type="dxa"/>
              <w:left w:w="0" w:type="dxa"/>
              <w:bottom w:w="0" w:type="dxa"/>
              <w:right w:w="0" w:type="dxa"/>
            </w:tcMar>
            <w:vAlign w:val="bottom"/>
            <w:hideMark/>
          </w:tcPr>
          <w:p w14:paraId="41F7439A"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45E93713"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1EF29C5C" w14:textId="77777777" w:rsidR="00000000" w:rsidRDefault="00BF6C45">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14:paraId="5C6541B3"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3396466C"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27186145" w14:textId="77777777" w:rsidR="00000000" w:rsidRDefault="00BF6C45">
            <w:pPr>
              <w:pStyle w:val="a3"/>
              <w:spacing w:before="0" w:beforeAutospacing="0" w:after="1" w:afterAutospacing="0"/>
              <w:rPr>
                <w:sz w:val="20"/>
                <w:szCs w:val="20"/>
              </w:rPr>
            </w:pPr>
            <w:r>
              <w:rPr>
                <w:sz w:val="20"/>
                <w:szCs w:val="20"/>
              </w:rPr>
              <w:t>​</w:t>
            </w:r>
          </w:p>
        </w:tc>
      </w:tr>
      <w:tr w:rsidR="00000000" w14:paraId="752ECD10" w14:textId="77777777">
        <w:trPr>
          <w:divId w:val="1487748481"/>
        </w:trPr>
        <w:tc>
          <w:tcPr>
            <w:tcW w:w="3478" w:type="pct"/>
            <w:tcMar>
              <w:top w:w="0" w:type="dxa"/>
              <w:left w:w="0" w:type="dxa"/>
              <w:bottom w:w="0" w:type="dxa"/>
              <w:right w:w="0" w:type="dxa"/>
            </w:tcMar>
            <w:vAlign w:val="bottom"/>
            <w:hideMark/>
          </w:tcPr>
          <w:p w14:paraId="7415B39B" w14:textId="77777777" w:rsidR="00000000" w:rsidRDefault="00BF6C45">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136" w:type="pct"/>
            <w:noWrap/>
            <w:tcMar>
              <w:top w:w="0" w:type="dxa"/>
              <w:left w:w="0" w:type="dxa"/>
              <w:bottom w:w="0" w:type="dxa"/>
              <w:right w:w="0" w:type="dxa"/>
            </w:tcMar>
            <w:vAlign w:val="bottom"/>
            <w:hideMark/>
          </w:tcPr>
          <w:p w14:paraId="7F983C1D"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0E4719A7" w14:textId="77777777" w:rsidR="00000000" w:rsidRDefault="00BF6C45">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58AFCB8C" w14:textId="77777777" w:rsidR="00000000" w:rsidRDefault="00BF6C45">
            <w:pPr>
              <w:pStyle w:val="a3"/>
              <w:spacing w:before="0" w:beforeAutospacing="0" w:after="1" w:afterAutospacing="0"/>
              <w:ind w:right="60"/>
              <w:jc w:val="right"/>
              <w:rPr>
                <w:sz w:val="20"/>
                <w:szCs w:val="20"/>
              </w:rPr>
            </w:pPr>
            <w:r>
              <w:rPr>
                <w:sz w:val="20"/>
                <w:szCs w:val="20"/>
              </w:rPr>
              <w:t>—</w:t>
            </w:r>
          </w:p>
        </w:tc>
        <w:tc>
          <w:tcPr>
            <w:tcW w:w="136" w:type="pct"/>
            <w:noWrap/>
            <w:tcMar>
              <w:top w:w="0" w:type="dxa"/>
              <w:left w:w="0" w:type="dxa"/>
              <w:bottom w:w="0" w:type="dxa"/>
              <w:right w:w="0" w:type="dxa"/>
            </w:tcMar>
            <w:vAlign w:val="bottom"/>
            <w:hideMark/>
          </w:tcPr>
          <w:p w14:paraId="6B209652"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5C33A72C" w14:textId="77777777" w:rsidR="00000000" w:rsidRDefault="00BF6C45">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44A125AA" w14:textId="77777777" w:rsidR="00000000" w:rsidRDefault="00BF6C45">
            <w:pPr>
              <w:pStyle w:val="a3"/>
              <w:spacing w:before="0" w:beforeAutospacing="0" w:after="1" w:afterAutospacing="0"/>
              <w:jc w:val="right"/>
              <w:rPr>
                <w:sz w:val="20"/>
                <w:szCs w:val="20"/>
              </w:rPr>
            </w:pPr>
            <w:r>
              <w:rPr>
                <w:sz w:val="20"/>
                <w:szCs w:val="20"/>
              </w:rPr>
              <w:t>(283)</w:t>
            </w:r>
          </w:p>
        </w:tc>
      </w:tr>
      <w:tr w:rsidR="00000000" w14:paraId="329CAFF5" w14:textId="77777777">
        <w:trPr>
          <w:divId w:val="1487748481"/>
        </w:trPr>
        <w:tc>
          <w:tcPr>
            <w:tcW w:w="3478" w:type="pct"/>
            <w:shd w:val="clear" w:color="auto" w:fill="CCEEFF"/>
            <w:tcMar>
              <w:top w:w="0" w:type="dxa"/>
              <w:left w:w="0" w:type="dxa"/>
              <w:bottom w:w="0" w:type="dxa"/>
              <w:right w:w="0" w:type="dxa"/>
            </w:tcMar>
            <w:vAlign w:val="bottom"/>
            <w:hideMark/>
          </w:tcPr>
          <w:p w14:paraId="1F7DC4A4" w14:textId="77777777" w:rsidR="00000000" w:rsidRDefault="00BF6C45">
            <w:pPr>
              <w:pStyle w:val="a3"/>
              <w:spacing w:before="0" w:beforeAutospacing="0" w:after="1" w:afterAutospacing="0"/>
              <w:ind w:left="120"/>
              <w:rPr>
                <w:sz w:val="20"/>
                <w:szCs w:val="20"/>
              </w:rPr>
            </w:pPr>
            <w:r>
              <w:rPr>
                <w:sz w:val="20"/>
                <w:szCs w:val="20"/>
              </w:rPr>
              <w:t>Proceeds from the issuance of common stock upon exercise of options and employee stock purchase plan</w:t>
            </w:r>
          </w:p>
        </w:tc>
        <w:tc>
          <w:tcPr>
            <w:tcW w:w="136" w:type="pct"/>
            <w:shd w:val="clear" w:color="auto" w:fill="CCEEFF"/>
            <w:noWrap/>
            <w:tcMar>
              <w:top w:w="0" w:type="dxa"/>
              <w:left w:w="0" w:type="dxa"/>
              <w:bottom w:w="0" w:type="dxa"/>
              <w:right w:w="0" w:type="dxa"/>
            </w:tcMar>
            <w:vAlign w:val="bottom"/>
            <w:hideMark/>
          </w:tcPr>
          <w:p w14:paraId="36ED9BB9"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547BE15F"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2F81D932" w14:textId="77777777" w:rsidR="00000000" w:rsidRDefault="00BF6C45">
            <w:pPr>
              <w:pStyle w:val="a3"/>
              <w:spacing w:before="0" w:beforeAutospacing="0" w:after="1" w:afterAutospacing="0"/>
              <w:ind w:right="60"/>
              <w:jc w:val="right"/>
              <w:rPr>
                <w:sz w:val="20"/>
                <w:szCs w:val="20"/>
              </w:rPr>
            </w:pPr>
            <w:r>
              <w:rPr>
                <w:sz w:val="20"/>
                <w:szCs w:val="20"/>
              </w:rPr>
              <w:t>30,962</w:t>
            </w:r>
          </w:p>
        </w:tc>
        <w:tc>
          <w:tcPr>
            <w:tcW w:w="136" w:type="pct"/>
            <w:shd w:val="clear" w:color="auto" w:fill="CCEEFF"/>
            <w:noWrap/>
            <w:tcMar>
              <w:top w:w="0" w:type="dxa"/>
              <w:left w:w="0" w:type="dxa"/>
              <w:bottom w:w="0" w:type="dxa"/>
              <w:right w:w="0" w:type="dxa"/>
            </w:tcMar>
            <w:vAlign w:val="bottom"/>
            <w:hideMark/>
          </w:tcPr>
          <w:p w14:paraId="23762B48"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07673403"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1D431C2D" w14:textId="77777777" w:rsidR="00000000" w:rsidRDefault="00BF6C45">
            <w:pPr>
              <w:pStyle w:val="a3"/>
              <w:spacing w:before="0" w:beforeAutospacing="0" w:after="1" w:afterAutospacing="0"/>
              <w:ind w:right="60"/>
              <w:jc w:val="right"/>
              <w:rPr>
                <w:sz w:val="20"/>
                <w:szCs w:val="20"/>
              </w:rPr>
            </w:pPr>
            <w:r>
              <w:rPr>
                <w:sz w:val="20"/>
                <w:szCs w:val="20"/>
              </w:rPr>
              <w:t>6,704</w:t>
            </w:r>
          </w:p>
        </w:tc>
      </w:tr>
      <w:tr w:rsidR="00000000" w14:paraId="5AE04932" w14:textId="77777777">
        <w:trPr>
          <w:divId w:val="1487748481"/>
        </w:trPr>
        <w:tc>
          <w:tcPr>
            <w:tcW w:w="3478" w:type="pct"/>
            <w:tcMar>
              <w:top w:w="0" w:type="dxa"/>
              <w:left w:w="0" w:type="dxa"/>
              <w:bottom w:w="0" w:type="dxa"/>
              <w:right w:w="0" w:type="dxa"/>
            </w:tcMar>
            <w:vAlign w:val="bottom"/>
            <w:hideMark/>
          </w:tcPr>
          <w:p w14:paraId="40171A07" w14:textId="77777777" w:rsidR="00000000" w:rsidRDefault="00BF6C45">
            <w:pPr>
              <w:pStyle w:val="a3"/>
              <w:spacing w:before="0" w:beforeAutospacing="0" w:after="1" w:afterAutospacing="0"/>
              <w:ind w:left="120"/>
              <w:rPr>
                <w:sz w:val="20"/>
                <w:szCs w:val="20"/>
              </w:rPr>
            </w:pPr>
            <w:r>
              <w:rPr>
                <w:sz w:val="20"/>
                <w:szCs w:val="20"/>
              </w:rPr>
              <w:t>Proceeds from the issuance of common stock, net</w:t>
            </w:r>
          </w:p>
        </w:tc>
        <w:tc>
          <w:tcPr>
            <w:tcW w:w="136" w:type="pct"/>
            <w:noWrap/>
            <w:tcMar>
              <w:top w:w="0" w:type="dxa"/>
              <w:left w:w="0" w:type="dxa"/>
              <w:bottom w:w="0" w:type="dxa"/>
              <w:right w:w="0" w:type="dxa"/>
            </w:tcMar>
            <w:vAlign w:val="bottom"/>
            <w:hideMark/>
          </w:tcPr>
          <w:p w14:paraId="514E5815"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4595F9CA"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259CA442" w14:textId="77777777" w:rsidR="00000000" w:rsidRDefault="00BF6C45">
            <w:pPr>
              <w:pStyle w:val="a3"/>
              <w:spacing w:before="0" w:beforeAutospacing="0" w:after="1" w:afterAutospacing="0"/>
              <w:ind w:right="60"/>
              <w:jc w:val="right"/>
              <w:rPr>
                <w:sz w:val="20"/>
                <w:szCs w:val="20"/>
              </w:rPr>
            </w:pPr>
            <w:r>
              <w:rPr>
                <w:sz w:val="20"/>
                <w:szCs w:val="20"/>
              </w:rPr>
              <w:t>203,156</w:t>
            </w:r>
          </w:p>
        </w:tc>
        <w:tc>
          <w:tcPr>
            <w:tcW w:w="136" w:type="pct"/>
            <w:noWrap/>
            <w:tcMar>
              <w:top w:w="0" w:type="dxa"/>
              <w:left w:w="0" w:type="dxa"/>
              <w:bottom w:w="0" w:type="dxa"/>
              <w:right w:w="0" w:type="dxa"/>
            </w:tcMar>
            <w:vAlign w:val="bottom"/>
            <w:hideMark/>
          </w:tcPr>
          <w:p w14:paraId="055644B5"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5996873A"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7ECEB41A" w14:textId="77777777" w:rsidR="00000000" w:rsidRDefault="00BF6C45">
            <w:pPr>
              <w:pStyle w:val="a3"/>
              <w:spacing w:before="0" w:beforeAutospacing="0" w:after="1" w:afterAutospacing="0"/>
              <w:ind w:right="60"/>
              <w:jc w:val="right"/>
              <w:rPr>
                <w:sz w:val="20"/>
                <w:szCs w:val="20"/>
              </w:rPr>
            </w:pPr>
            <w:r>
              <w:rPr>
                <w:sz w:val="20"/>
                <w:szCs w:val="20"/>
              </w:rPr>
              <w:t>567,043</w:t>
            </w:r>
          </w:p>
        </w:tc>
      </w:tr>
      <w:tr w:rsidR="00000000" w14:paraId="4447E842" w14:textId="77777777">
        <w:trPr>
          <w:divId w:val="1487748481"/>
        </w:trPr>
        <w:tc>
          <w:tcPr>
            <w:tcW w:w="3478" w:type="pct"/>
            <w:shd w:val="clear" w:color="auto" w:fill="CCEEFF"/>
            <w:tcMar>
              <w:top w:w="0" w:type="dxa"/>
              <w:left w:w="0" w:type="dxa"/>
              <w:bottom w:w="0" w:type="dxa"/>
              <w:right w:w="0" w:type="dxa"/>
            </w:tcMar>
            <w:vAlign w:val="bottom"/>
            <w:hideMark/>
          </w:tcPr>
          <w:p w14:paraId="6964F7D3" w14:textId="77777777" w:rsidR="00000000" w:rsidRDefault="00BF6C45">
            <w:pPr>
              <w:pStyle w:val="a3"/>
              <w:spacing w:before="0" w:beforeAutospacing="0" w:after="1" w:afterAutospacing="0"/>
              <w:ind w:left="120"/>
              <w:rPr>
                <w:sz w:val="20"/>
                <w:szCs w:val="20"/>
              </w:rPr>
            </w:pPr>
            <w:r>
              <w:rPr>
                <w:sz w:val="20"/>
                <w:szCs w:val="20"/>
              </w:rPr>
              <w:t>Proceeds from the issuance of debt</w:t>
            </w:r>
          </w:p>
        </w:tc>
        <w:tc>
          <w:tcPr>
            <w:tcW w:w="136" w:type="pct"/>
            <w:shd w:val="clear" w:color="auto" w:fill="CCEEFF"/>
            <w:noWrap/>
            <w:tcMar>
              <w:top w:w="0" w:type="dxa"/>
              <w:left w:w="0" w:type="dxa"/>
              <w:bottom w:w="0" w:type="dxa"/>
              <w:right w:w="0" w:type="dxa"/>
            </w:tcMar>
            <w:vAlign w:val="bottom"/>
            <w:hideMark/>
          </w:tcPr>
          <w:p w14:paraId="618452BC" w14:textId="77777777" w:rsidR="00000000" w:rsidRDefault="00BF6C45">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2C66E485" w14:textId="77777777" w:rsidR="00000000" w:rsidRDefault="00BF6C45">
            <w:pPr>
              <w:pStyle w:val="a3"/>
              <w:spacing w:before="0" w:beforeAutospacing="0" w:after="1"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14:paraId="02597D37" w14:textId="77777777" w:rsidR="00000000" w:rsidRDefault="00BF6C45">
            <w:pPr>
              <w:pStyle w:val="a3"/>
              <w:spacing w:before="0" w:beforeAutospacing="0" w:after="1" w:afterAutospacing="0"/>
              <w:ind w:right="60"/>
              <w:jc w:val="right"/>
              <w:rPr>
                <w:sz w:val="20"/>
                <w:szCs w:val="20"/>
              </w:rPr>
            </w:pPr>
            <w:r>
              <w:rPr>
                <w:sz w:val="20"/>
                <w:szCs w:val="20"/>
              </w:rPr>
              <w:t>1,000</w:t>
            </w:r>
          </w:p>
        </w:tc>
        <w:tc>
          <w:tcPr>
            <w:tcW w:w="136" w:type="pct"/>
            <w:shd w:val="clear" w:color="auto" w:fill="CCEEFF"/>
            <w:noWrap/>
            <w:tcMar>
              <w:top w:w="0" w:type="dxa"/>
              <w:left w:w="0" w:type="dxa"/>
              <w:bottom w:w="0" w:type="dxa"/>
              <w:right w:w="0" w:type="dxa"/>
            </w:tcMar>
            <w:vAlign w:val="bottom"/>
            <w:hideMark/>
          </w:tcPr>
          <w:p w14:paraId="3E25519D" w14:textId="77777777" w:rsidR="00000000" w:rsidRDefault="00BF6C45">
            <w:pPr>
              <w:pStyle w:val="a3"/>
              <w:spacing w:before="0" w:beforeAutospacing="0" w:after="1" w:afterAutospacing="0"/>
              <w:rPr>
                <w:sz w:val="20"/>
                <w:szCs w:val="20"/>
              </w:rPr>
            </w:pPr>
            <w:r>
              <w:rPr>
                <w:sz w:val="20"/>
                <w:szCs w:val="20"/>
              </w:rPr>
              <w:t>​</w:t>
            </w:r>
          </w:p>
        </w:tc>
        <w:tc>
          <w:tcPr>
            <w:tcW w:w="187" w:type="pct"/>
            <w:tcBorders>
              <w:bottom w:val="single" w:sz="6" w:space="0" w:color="000000"/>
            </w:tcBorders>
            <w:shd w:val="clear" w:color="auto" w:fill="CCEEFF"/>
            <w:noWrap/>
            <w:tcMar>
              <w:top w:w="0" w:type="dxa"/>
              <w:left w:w="0" w:type="dxa"/>
              <w:bottom w:w="0" w:type="dxa"/>
              <w:right w:w="0" w:type="dxa"/>
            </w:tcMar>
            <w:vAlign w:val="bottom"/>
            <w:hideMark/>
          </w:tcPr>
          <w:p w14:paraId="38B8DB70" w14:textId="77777777" w:rsidR="00000000" w:rsidRDefault="00BF6C45">
            <w:pPr>
              <w:pStyle w:val="a3"/>
              <w:spacing w:before="0" w:beforeAutospacing="0" w:after="1"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14:paraId="26C73BA5"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20BF7FED" w14:textId="77777777">
        <w:trPr>
          <w:divId w:val="1487748481"/>
        </w:trPr>
        <w:tc>
          <w:tcPr>
            <w:tcW w:w="3478" w:type="pct"/>
            <w:tcMar>
              <w:top w:w="0" w:type="dxa"/>
              <w:left w:w="0" w:type="dxa"/>
              <w:bottom w:w="0" w:type="dxa"/>
              <w:right w:w="0" w:type="dxa"/>
            </w:tcMar>
            <w:vAlign w:val="bottom"/>
            <w:hideMark/>
          </w:tcPr>
          <w:p w14:paraId="15A5F21D" w14:textId="77777777" w:rsidR="00000000" w:rsidRDefault="00BF6C45">
            <w:pPr>
              <w:pStyle w:val="a3"/>
              <w:spacing w:before="0" w:beforeAutospacing="0" w:after="1" w:afterAutospacing="0"/>
              <w:rPr>
                <w:sz w:val="20"/>
                <w:szCs w:val="20"/>
              </w:rPr>
            </w:pPr>
            <w:r>
              <w:rPr>
                <w:sz w:val="20"/>
                <w:szCs w:val="20"/>
              </w:rPr>
              <w:t>Net cash provided in financing activities</w:t>
            </w:r>
          </w:p>
        </w:tc>
        <w:tc>
          <w:tcPr>
            <w:tcW w:w="136" w:type="pct"/>
            <w:noWrap/>
            <w:tcMar>
              <w:top w:w="0" w:type="dxa"/>
              <w:left w:w="0" w:type="dxa"/>
              <w:bottom w:w="0" w:type="dxa"/>
              <w:right w:w="0" w:type="dxa"/>
            </w:tcMar>
            <w:vAlign w:val="bottom"/>
            <w:hideMark/>
          </w:tcPr>
          <w:p w14:paraId="1A45F69D" w14:textId="77777777" w:rsidR="00000000" w:rsidRDefault="00BF6C45">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0912A1BB"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2AD33B5B" w14:textId="77777777" w:rsidR="00000000" w:rsidRDefault="00BF6C45">
            <w:pPr>
              <w:pStyle w:val="a3"/>
              <w:spacing w:before="0" w:beforeAutospacing="0" w:after="1" w:afterAutospacing="0"/>
              <w:ind w:right="60"/>
              <w:jc w:val="right"/>
              <w:rPr>
                <w:sz w:val="20"/>
                <w:szCs w:val="20"/>
              </w:rPr>
            </w:pPr>
            <w:r>
              <w:rPr>
                <w:sz w:val="20"/>
                <w:szCs w:val="20"/>
              </w:rPr>
              <w:t>235,118</w:t>
            </w:r>
          </w:p>
        </w:tc>
        <w:tc>
          <w:tcPr>
            <w:tcW w:w="136" w:type="pct"/>
            <w:noWrap/>
            <w:tcMar>
              <w:top w:w="0" w:type="dxa"/>
              <w:left w:w="0" w:type="dxa"/>
              <w:bottom w:w="0" w:type="dxa"/>
              <w:right w:w="0" w:type="dxa"/>
            </w:tcMar>
            <w:vAlign w:val="bottom"/>
            <w:hideMark/>
          </w:tcPr>
          <w:p w14:paraId="0498E349" w14:textId="77777777" w:rsidR="00000000" w:rsidRDefault="00BF6C45">
            <w:pPr>
              <w:pStyle w:val="a3"/>
              <w:spacing w:before="0" w:beforeAutospacing="0" w:after="1" w:afterAutospacing="0"/>
              <w:rPr>
                <w:sz w:val="20"/>
                <w:szCs w:val="20"/>
              </w:rPr>
            </w:pPr>
            <w:r>
              <w:rPr>
                <w:sz w:val="20"/>
                <w:szCs w:val="20"/>
              </w:rPr>
              <w:t>​</w:t>
            </w:r>
          </w:p>
        </w:tc>
        <w:tc>
          <w:tcPr>
            <w:tcW w:w="187" w:type="pct"/>
            <w:tcBorders>
              <w:bottom w:val="single" w:sz="6" w:space="0" w:color="000000"/>
            </w:tcBorders>
            <w:noWrap/>
            <w:tcMar>
              <w:top w:w="0" w:type="dxa"/>
              <w:left w:w="0" w:type="dxa"/>
              <w:bottom w:w="0" w:type="dxa"/>
              <w:right w:w="0" w:type="dxa"/>
            </w:tcMar>
            <w:vAlign w:val="bottom"/>
            <w:hideMark/>
          </w:tcPr>
          <w:p w14:paraId="78541719"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4D070108" w14:textId="77777777" w:rsidR="00000000" w:rsidRDefault="00BF6C45">
            <w:pPr>
              <w:pStyle w:val="a3"/>
              <w:spacing w:before="0" w:beforeAutospacing="0" w:after="1" w:afterAutospacing="0"/>
              <w:ind w:right="60"/>
              <w:jc w:val="right"/>
              <w:rPr>
                <w:sz w:val="20"/>
                <w:szCs w:val="20"/>
              </w:rPr>
            </w:pPr>
            <w:r>
              <w:rPr>
                <w:sz w:val="20"/>
                <w:szCs w:val="20"/>
              </w:rPr>
              <w:t>573,464</w:t>
            </w:r>
          </w:p>
        </w:tc>
      </w:tr>
      <w:tr w:rsidR="00000000" w14:paraId="69C98C2E" w14:textId="77777777">
        <w:trPr>
          <w:divId w:val="1487748481"/>
        </w:trPr>
        <w:tc>
          <w:tcPr>
            <w:tcW w:w="3478" w:type="pct"/>
            <w:shd w:val="clear" w:color="auto" w:fill="CCEEFF"/>
            <w:tcMar>
              <w:top w:w="0" w:type="dxa"/>
              <w:left w:w="0" w:type="dxa"/>
              <w:bottom w:w="0" w:type="dxa"/>
              <w:right w:w="0" w:type="dxa"/>
            </w:tcMar>
            <w:vAlign w:val="bottom"/>
            <w:hideMark/>
          </w:tcPr>
          <w:p w14:paraId="6D9B6FC7" w14:textId="77777777" w:rsidR="00000000" w:rsidRDefault="00BF6C45">
            <w:pPr>
              <w:pStyle w:val="a3"/>
              <w:spacing w:before="0" w:beforeAutospacing="0" w:after="1" w:afterAutospacing="0"/>
              <w:rPr>
                <w:sz w:val="20"/>
                <w:szCs w:val="20"/>
              </w:rPr>
            </w:pPr>
            <w:r>
              <w:rPr>
                <w:b/>
                <w:bCs/>
                <w:sz w:val="20"/>
                <w:szCs w:val="20"/>
              </w:rPr>
              <w:t>Net increase in cash, cash equivalents, and restricted cash</w:t>
            </w:r>
          </w:p>
        </w:tc>
        <w:tc>
          <w:tcPr>
            <w:tcW w:w="136" w:type="pct"/>
            <w:shd w:val="clear" w:color="auto" w:fill="CCEEFF"/>
            <w:noWrap/>
            <w:tcMar>
              <w:top w:w="0" w:type="dxa"/>
              <w:left w:w="0" w:type="dxa"/>
              <w:bottom w:w="0" w:type="dxa"/>
              <w:right w:w="0" w:type="dxa"/>
            </w:tcMar>
            <w:vAlign w:val="bottom"/>
            <w:hideMark/>
          </w:tcPr>
          <w:p w14:paraId="7F1C0679"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7131406C"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098161CE" w14:textId="77777777" w:rsidR="00000000" w:rsidRDefault="00BF6C45">
            <w:pPr>
              <w:pStyle w:val="a3"/>
              <w:spacing w:before="0" w:beforeAutospacing="0" w:after="1" w:afterAutospacing="0"/>
              <w:jc w:val="right"/>
              <w:rPr>
                <w:sz w:val="20"/>
                <w:szCs w:val="20"/>
              </w:rPr>
            </w:pPr>
            <w:r>
              <w:rPr>
                <w:sz w:val="20"/>
                <w:szCs w:val="20"/>
              </w:rPr>
              <w:t>(8,180)</w:t>
            </w:r>
          </w:p>
        </w:tc>
        <w:tc>
          <w:tcPr>
            <w:tcW w:w="136" w:type="pct"/>
            <w:shd w:val="clear" w:color="auto" w:fill="CCEEFF"/>
            <w:noWrap/>
            <w:tcMar>
              <w:top w:w="0" w:type="dxa"/>
              <w:left w:w="0" w:type="dxa"/>
              <w:bottom w:w="0" w:type="dxa"/>
              <w:right w:w="0" w:type="dxa"/>
            </w:tcMar>
            <w:vAlign w:val="bottom"/>
            <w:hideMark/>
          </w:tcPr>
          <w:p w14:paraId="4391C4F9"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4A3E5395"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54194DC6" w14:textId="77777777" w:rsidR="00000000" w:rsidRDefault="00BF6C45">
            <w:pPr>
              <w:pStyle w:val="a3"/>
              <w:spacing w:before="0" w:beforeAutospacing="0" w:after="1" w:afterAutospacing="0"/>
              <w:ind w:right="60"/>
              <w:jc w:val="right"/>
              <w:rPr>
                <w:sz w:val="20"/>
                <w:szCs w:val="20"/>
              </w:rPr>
            </w:pPr>
            <w:r>
              <w:rPr>
                <w:sz w:val="20"/>
                <w:szCs w:val="20"/>
              </w:rPr>
              <w:t>54,416</w:t>
            </w:r>
          </w:p>
        </w:tc>
      </w:tr>
      <w:tr w:rsidR="00000000" w14:paraId="6F2B6421" w14:textId="77777777">
        <w:trPr>
          <w:divId w:val="1487748481"/>
        </w:trPr>
        <w:tc>
          <w:tcPr>
            <w:tcW w:w="3478" w:type="pct"/>
            <w:tcMar>
              <w:top w:w="0" w:type="dxa"/>
              <w:left w:w="0" w:type="dxa"/>
              <w:bottom w:w="0" w:type="dxa"/>
              <w:right w:w="0" w:type="dxa"/>
            </w:tcMar>
            <w:vAlign w:val="bottom"/>
            <w:hideMark/>
          </w:tcPr>
          <w:p w14:paraId="7413A616" w14:textId="77777777" w:rsidR="00000000" w:rsidRDefault="00BF6C45">
            <w:pPr>
              <w:pStyle w:val="a3"/>
              <w:spacing w:before="0" w:beforeAutospacing="0" w:after="1" w:afterAutospacing="0"/>
              <w:rPr>
                <w:sz w:val="20"/>
                <w:szCs w:val="20"/>
              </w:rPr>
            </w:pPr>
            <w:r>
              <w:rPr>
                <w:b/>
                <w:bCs/>
                <w:sz w:val="20"/>
                <w:szCs w:val="20"/>
              </w:rPr>
              <w:t>Cash, Cash Equivalents, and Restricted Cash, Beginning of Period</w:t>
            </w:r>
          </w:p>
        </w:tc>
        <w:tc>
          <w:tcPr>
            <w:tcW w:w="136" w:type="pct"/>
            <w:noWrap/>
            <w:tcMar>
              <w:top w:w="0" w:type="dxa"/>
              <w:left w:w="0" w:type="dxa"/>
              <w:bottom w:w="0" w:type="dxa"/>
              <w:right w:w="0" w:type="dxa"/>
            </w:tcMar>
            <w:vAlign w:val="bottom"/>
            <w:hideMark/>
          </w:tcPr>
          <w:p w14:paraId="30D790FB" w14:textId="77777777" w:rsidR="00000000" w:rsidRDefault="00BF6C45">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58E1B1BE"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656CA794" w14:textId="77777777" w:rsidR="00000000" w:rsidRDefault="00BF6C45">
            <w:pPr>
              <w:pStyle w:val="a3"/>
              <w:spacing w:before="0" w:beforeAutospacing="0" w:after="1" w:afterAutospacing="0"/>
              <w:ind w:right="60"/>
              <w:jc w:val="right"/>
              <w:rPr>
                <w:sz w:val="20"/>
                <w:szCs w:val="20"/>
              </w:rPr>
            </w:pPr>
            <w:r>
              <w:rPr>
                <w:sz w:val="20"/>
                <w:szCs w:val="20"/>
              </w:rPr>
              <w:t>72,854</w:t>
            </w:r>
          </w:p>
        </w:tc>
        <w:tc>
          <w:tcPr>
            <w:tcW w:w="136" w:type="pct"/>
            <w:noWrap/>
            <w:tcMar>
              <w:top w:w="0" w:type="dxa"/>
              <w:left w:w="0" w:type="dxa"/>
              <w:bottom w:w="0" w:type="dxa"/>
              <w:right w:w="0" w:type="dxa"/>
            </w:tcMar>
            <w:vAlign w:val="bottom"/>
            <w:hideMark/>
          </w:tcPr>
          <w:p w14:paraId="1465C5A4" w14:textId="77777777" w:rsidR="00000000" w:rsidRDefault="00BF6C45">
            <w:pPr>
              <w:pStyle w:val="a3"/>
              <w:spacing w:before="0" w:beforeAutospacing="0" w:after="1" w:afterAutospacing="0"/>
              <w:rPr>
                <w:sz w:val="20"/>
                <w:szCs w:val="20"/>
              </w:rPr>
            </w:pPr>
            <w:r>
              <w:rPr>
                <w:sz w:val="20"/>
                <w:szCs w:val="20"/>
              </w:rPr>
              <w:t>​</w:t>
            </w:r>
          </w:p>
        </w:tc>
        <w:tc>
          <w:tcPr>
            <w:tcW w:w="187" w:type="pct"/>
            <w:tcBorders>
              <w:bottom w:val="single" w:sz="6" w:space="0" w:color="000000"/>
            </w:tcBorders>
            <w:noWrap/>
            <w:tcMar>
              <w:top w:w="0" w:type="dxa"/>
              <w:left w:w="0" w:type="dxa"/>
              <w:bottom w:w="0" w:type="dxa"/>
              <w:right w:w="0" w:type="dxa"/>
            </w:tcMar>
            <w:vAlign w:val="bottom"/>
            <w:hideMark/>
          </w:tcPr>
          <w:p w14:paraId="1F5BD522" w14:textId="77777777" w:rsidR="00000000" w:rsidRDefault="00BF6C45">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210C47CE" w14:textId="77777777" w:rsidR="00000000" w:rsidRDefault="00BF6C45">
            <w:pPr>
              <w:pStyle w:val="a3"/>
              <w:spacing w:before="0" w:beforeAutospacing="0" w:after="1" w:afterAutospacing="0"/>
              <w:ind w:right="60"/>
              <w:jc w:val="right"/>
              <w:rPr>
                <w:sz w:val="20"/>
                <w:szCs w:val="20"/>
              </w:rPr>
            </w:pPr>
            <w:r>
              <w:rPr>
                <w:sz w:val="20"/>
                <w:szCs w:val="20"/>
              </w:rPr>
              <w:t>19,419</w:t>
            </w:r>
          </w:p>
        </w:tc>
      </w:tr>
      <w:tr w:rsidR="00000000" w14:paraId="6AA3104A" w14:textId="77777777">
        <w:trPr>
          <w:divId w:val="1487748481"/>
        </w:trPr>
        <w:tc>
          <w:tcPr>
            <w:tcW w:w="3478" w:type="pct"/>
            <w:shd w:val="clear" w:color="auto" w:fill="CCEEFF"/>
            <w:tcMar>
              <w:top w:w="0" w:type="dxa"/>
              <w:left w:w="0" w:type="dxa"/>
              <w:bottom w:w="0" w:type="dxa"/>
              <w:right w:w="0" w:type="dxa"/>
            </w:tcMar>
            <w:vAlign w:val="bottom"/>
            <w:hideMark/>
          </w:tcPr>
          <w:p w14:paraId="6EAD2BF7" w14:textId="77777777" w:rsidR="00000000" w:rsidRDefault="00BF6C45">
            <w:pPr>
              <w:pStyle w:val="a3"/>
              <w:spacing w:before="0" w:beforeAutospacing="0" w:after="1" w:afterAutospacing="0"/>
              <w:rPr>
                <w:sz w:val="20"/>
                <w:szCs w:val="20"/>
              </w:rPr>
            </w:pPr>
            <w:r>
              <w:rPr>
                <w:b/>
                <w:bCs/>
                <w:sz w:val="20"/>
                <w:szCs w:val="20"/>
              </w:rPr>
              <w:t>Cash, Cash Equivalents, and Restricted Cash, End of Period</w:t>
            </w:r>
          </w:p>
        </w:tc>
        <w:tc>
          <w:tcPr>
            <w:tcW w:w="136" w:type="pct"/>
            <w:shd w:val="clear" w:color="auto" w:fill="CCEEFF"/>
            <w:noWrap/>
            <w:tcMar>
              <w:top w:w="0" w:type="dxa"/>
              <w:left w:w="0" w:type="dxa"/>
              <w:bottom w:w="0" w:type="dxa"/>
              <w:right w:w="0" w:type="dxa"/>
            </w:tcMar>
            <w:vAlign w:val="bottom"/>
            <w:hideMark/>
          </w:tcPr>
          <w:p w14:paraId="047C84D1" w14:textId="77777777" w:rsidR="00000000" w:rsidRDefault="00BF6C45">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37FFF090" w14:textId="77777777" w:rsidR="00000000" w:rsidRDefault="00BF6C45">
            <w:pPr>
              <w:pStyle w:val="a3"/>
              <w:spacing w:before="0" w:beforeAutospacing="0" w:after="1"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14:paraId="70BC8559" w14:textId="77777777" w:rsidR="00000000" w:rsidRDefault="00BF6C45">
            <w:pPr>
              <w:pStyle w:val="a3"/>
              <w:spacing w:before="0" w:beforeAutospacing="0" w:after="1" w:afterAutospacing="0"/>
              <w:ind w:right="60"/>
              <w:jc w:val="right"/>
              <w:rPr>
                <w:sz w:val="20"/>
                <w:szCs w:val="20"/>
              </w:rPr>
            </w:pPr>
            <w:r>
              <w:rPr>
                <w:sz w:val="20"/>
                <w:szCs w:val="20"/>
              </w:rPr>
              <w:t>64,674</w:t>
            </w:r>
          </w:p>
        </w:tc>
        <w:tc>
          <w:tcPr>
            <w:tcW w:w="136" w:type="pct"/>
            <w:shd w:val="clear" w:color="auto" w:fill="CCEEFF"/>
            <w:noWrap/>
            <w:tcMar>
              <w:top w:w="0" w:type="dxa"/>
              <w:left w:w="0" w:type="dxa"/>
              <w:bottom w:w="0" w:type="dxa"/>
              <w:right w:w="0" w:type="dxa"/>
            </w:tcMar>
            <w:vAlign w:val="bottom"/>
            <w:hideMark/>
          </w:tcPr>
          <w:p w14:paraId="0B549AA6" w14:textId="77777777" w:rsidR="00000000" w:rsidRDefault="00BF6C45">
            <w:pPr>
              <w:pStyle w:val="a3"/>
              <w:spacing w:before="0" w:beforeAutospacing="0" w:after="1" w:afterAutospacing="0"/>
              <w:rPr>
                <w:sz w:val="20"/>
                <w:szCs w:val="20"/>
              </w:rPr>
            </w:pPr>
            <w:r>
              <w:rPr>
                <w:sz w:val="20"/>
                <w:szCs w:val="20"/>
              </w:rPr>
              <w:t>​</w:t>
            </w:r>
          </w:p>
        </w:tc>
        <w:tc>
          <w:tcPr>
            <w:tcW w:w="187" w:type="pct"/>
            <w:tcBorders>
              <w:bottom w:val="double" w:sz="6" w:space="0" w:color="000000"/>
            </w:tcBorders>
            <w:shd w:val="clear" w:color="auto" w:fill="CCEEFF"/>
            <w:noWrap/>
            <w:tcMar>
              <w:top w:w="0" w:type="dxa"/>
              <w:left w:w="0" w:type="dxa"/>
              <w:bottom w:w="0" w:type="dxa"/>
              <w:right w:w="0" w:type="dxa"/>
            </w:tcMar>
            <w:vAlign w:val="bottom"/>
            <w:hideMark/>
          </w:tcPr>
          <w:p w14:paraId="47BD9AC3" w14:textId="77777777" w:rsidR="00000000" w:rsidRDefault="00BF6C45">
            <w:pPr>
              <w:pStyle w:val="a3"/>
              <w:spacing w:before="0" w:beforeAutospacing="0" w:after="1"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14:paraId="4FE6F71E" w14:textId="77777777" w:rsidR="00000000" w:rsidRDefault="00BF6C45">
            <w:pPr>
              <w:pStyle w:val="a3"/>
              <w:spacing w:before="0" w:beforeAutospacing="0" w:after="1" w:afterAutospacing="0"/>
              <w:ind w:right="60"/>
              <w:jc w:val="right"/>
              <w:rPr>
                <w:sz w:val="20"/>
                <w:szCs w:val="20"/>
              </w:rPr>
            </w:pPr>
            <w:r>
              <w:rPr>
                <w:sz w:val="20"/>
                <w:szCs w:val="20"/>
              </w:rPr>
              <w:t>73,835</w:t>
            </w:r>
          </w:p>
        </w:tc>
      </w:tr>
      <w:tr w:rsidR="00000000" w14:paraId="76455B96" w14:textId="77777777">
        <w:trPr>
          <w:divId w:val="1487748481"/>
        </w:trPr>
        <w:tc>
          <w:tcPr>
            <w:tcW w:w="3478" w:type="pct"/>
            <w:tcMar>
              <w:top w:w="0" w:type="dxa"/>
              <w:left w:w="0" w:type="dxa"/>
              <w:bottom w:w="0" w:type="dxa"/>
              <w:right w:w="0" w:type="dxa"/>
            </w:tcMar>
            <w:vAlign w:val="bottom"/>
            <w:hideMark/>
          </w:tcPr>
          <w:p w14:paraId="0CB4D149" w14:textId="77777777" w:rsidR="00000000" w:rsidRDefault="00BF6C45">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14:paraId="0FCD8E4D"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5BD8DCF7"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29A1C407" w14:textId="77777777" w:rsidR="00000000" w:rsidRDefault="00BF6C45">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14:paraId="3DEA0148"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553FFE99"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13170C73" w14:textId="77777777" w:rsidR="00000000" w:rsidRDefault="00BF6C45">
            <w:pPr>
              <w:pStyle w:val="a3"/>
              <w:spacing w:before="0" w:beforeAutospacing="0" w:after="1" w:afterAutospacing="0"/>
              <w:rPr>
                <w:sz w:val="20"/>
                <w:szCs w:val="20"/>
              </w:rPr>
            </w:pPr>
            <w:r>
              <w:rPr>
                <w:sz w:val="20"/>
                <w:szCs w:val="20"/>
              </w:rPr>
              <w:t>​</w:t>
            </w:r>
          </w:p>
        </w:tc>
      </w:tr>
      <w:tr w:rsidR="00000000" w14:paraId="0ED2A03C" w14:textId="77777777">
        <w:trPr>
          <w:divId w:val="1487748481"/>
        </w:trPr>
        <w:tc>
          <w:tcPr>
            <w:tcW w:w="3478" w:type="pct"/>
            <w:shd w:val="clear" w:color="auto" w:fill="CCEEFF"/>
            <w:tcMar>
              <w:top w:w="0" w:type="dxa"/>
              <w:left w:w="0" w:type="dxa"/>
              <w:bottom w:w="0" w:type="dxa"/>
              <w:right w:w="0" w:type="dxa"/>
            </w:tcMar>
            <w:vAlign w:val="bottom"/>
            <w:hideMark/>
          </w:tcPr>
          <w:p w14:paraId="5DD77217" w14:textId="77777777" w:rsidR="00000000" w:rsidRDefault="00BF6C45">
            <w:pPr>
              <w:pStyle w:val="a3"/>
              <w:spacing w:before="0" w:beforeAutospacing="0" w:after="1" w:afterAutospacing="0"/>
              <w:rPr>
                <w:sz w:val="20"/>
                <w:szCs w:val="20"/>
              </w:rPr>
            </w:pPr>
            <w:r>
              <w:rPr>
                <w:b/>
                <w:bCs/>
                <w:sz w:val="20"/>
                <w:szCs w:val="20"/>
              </w:rPr>
              <w:t>Supplemental disclosure of non-cash operating, investing and financing activities:</w:t>
            </w:r>
          </w:p>
        </w:tc>
        <w:tc>
          <w:tcPr>
            <w:tcW w:w="136" w:type="pct"/>
            <w:shd w:val="clear" w:color="auto" w:fill="CCEEFF"/>
            <w:noWrap/>
            <w:tcMar>
              <w:top w:w="0" w:type="dxa"/>
              <w:left w:w="0" w:type="dxa"/>
              <w:bottom w:w="0" w:type="dxa"/>
              <w:right w:w="0" w:type="dxa"/>
            </w:tcMar>
            <w:vAlign w:val="bottom"/>
            <w:hideMark/>
          </w:tcPr>
          <w:p w14:paraId="2D40CC13"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29E1C813"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55C54C34" w14:textId="77777777" w:rsidR="00000000" w:rsidRDefault="00BF6C45">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14:paraId="0D0955CA"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3A2CD344" w14:textId="77777777" w:rsidR="00000000" w:rsidRDefault="00BF6C45">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64B1A9F9" w14:textId="77777777" w:rsidR="00000000" w:rsidRDefault="00BF6C45">
            <w:pPr>
              <w:pStyle w:val="a3"/>
              <w:spacing w:before="0" w:beforeAutospacing="0" w:after="1" w:afterAutospacing="0"/>
              <w:rPr>
                <w:sz w:val="20"/>
                <w:szCs w:val="20"/>
              </w:rPr>
            </w:pPr>
            <w:r>
              <w:rPr>
                <w:sz w:val="20"/>
                <w:szCs w:val="20"/>
              </w:rPr>
              <w:t>​</w:t>
            </w:r>
          </w:p>
        </w:tc>
      </w:tr>
      <w:tr w:rsidR="00000000" w14:paraId="70CDE187" w14:textId="77777777">
        <w:trPr>
          <w:divId w:val="1487748481"/>
        </w:trPr>
        <w:tc>
          <w:tcPr>
            <w:tcW w:w="3478" w:type="pct"/>
            <w:tcMar>
              <w:top w:w="0" w:type="dxa"/>
              <w:left w:w="0" w:type="dxa"/>
              <w:bottom w:w="0" w:type="dxa"/>
              <w:right w:w="0" w:type="dxa"/>
            </w:tcMar>
            <w:vAlign w:val="bottom"/>
            <w:hideMark/>
          </w:tcPr>
          <w:p w14:paraId="4159CB0E" w14:textId="77777777" w:rsidR="00000000" w:rsidRDefault="00BF6C45">
            <w:pPr>
              <w:pStyle w:val="a3"/>
              <w:spacing w:before="0" w:beforeAutospacing="0" w:after="1" w:afterAutospacing="0"/>
              <w:ind w:left="120"/>
              <w:rPr>
                <w:sz w:val="20"/>
                <w:szCs w:val="20"/>
              </w:rPr>
            </w:pPr>
            <w:r>
              <w:rPr>
                <w:sz w:val="20"/>
                <w:szCs w:val="20"/>
              </w:rPr>
              <w:t>Net unrealized loss on short-term investments</w:t>
            </w:r>
          </w:p>
        </w:tc>
        <w:tc>
          <w:tcPr>
            <w:tcW w:w="136" w:type="pct"/>
            <w:noWrap/>
            <w:tcMar>
              <w:top w:w="0" w:type="dxa"/>
              <w:left w:w="0" w:type="dxa"/>
              <w:bottom w:w="0" w:type="dxa"/>
              <w:right w:w="0" w:type="dxa"/>
            </w:tcMar>
            <w:vAlign w:val="bottom"/>
            <w:hideMark/>
          </w:tcPr>
          <w:p w14:paraId="2CCFA6D6"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354035E9"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7B610122" w14:textId="77777777" w:rsidR="00000000" w:rsidRDefault="00BF6C45">
            <w:pPr>
              <w:pStyle w:val="a3"/>
              <w:spacing w:before="0" w:beforeAutospacing="0" w:after="1" w:afterAutospacing="0"/>
              <w:jc w:val="right"/>
              <w:rPr>
                <w:sz w:val="20"/>
                <w:szCs w:val="20"/>
              </w:rPr>
            </w:pPr>
            <w:r>
              <w:rPr>
                <w:sz w:val="20"/>
                <w:szCs w:val="20"/>
              </w:rPr>
              <w:t>(24)</w:t>
            </w:r>
          </w:p>
        </w:tc>
        <w:tc>
          <w:tcPr>
            <w:tcW w:w="136" w:type="pct"/>
            <w:noWrap/>
            <w:tcMar>
              <w:top w:w="0" w:type="dxa"/>
              <w:left w:w="0" w:type="dxa"/>
              <w:bottom w:w="0" w:type="dxa"/>
              <w:right w:w="0" w:type="dxa"/>
            </w:tcMar>
            <w:vAlign w:val="bottom"/>
            <w:hideMark/>
          </w:tcPr>
          <w:p w14:paraId="53757F38"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5D9E6993"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21450B44" w14:textId="77777777" w:rsidR="00000000" w:rsidRDefault="00BF6C45">
            <w:pPr>
              <w:pStyle w:val="a3"/>
              <w:spacing w:before="0" w:beforeAutospacing="0" w:after="1" w:afterAutospacing="0"/>
              <w:jc w:val="right"/>
              <w:rPr>
                <w:sz w:val="20"/>
                <w:szCs w:val="20"/>
              </w:rPr>
            </w:pPr>
            <w:r>
              <w:rPr>
                <w:sz w:val="20"/>
                <w:szCs w:val="20"/>
              </w:rPr>
              <w:t>(65)</w:t>
            </w:r>
          </w:p>
        </w:tc>
      </w:tr>
      <w:tr w:rsidR="00000000" w14:paraId="4AA8B13C" w14:textId="77777777">
        <w:trPr>
          <w:divId w:val="1487748481"/>
        </w:trPr>
        <w:tc>
          <w:tcPr>
            <w:tcW w:w="3478" w:type="pct"/>
            <w:shd w:val="clear" w:color="auto" w:fill="CCEEFF"/>
            <w:tcMar>
              <w:top w:w="0" w:type="dxa"/>
              <w:left w:w="0" w:type="dxa"/>
              <w:bottom w:w="0" w:type="dxa"/>
              <w:right w:w="0" w:type="dxa"/>
            </w:tcMar>
            <w:vAlign w:val="bottom"/>
            <w:hideMark/>
          </w:tcPr>
          <w:p w14:paraId="2551F03B" w14:textId="77777777" w:rsidR="00000000" w:rsidRDefault="00BF6C45">
            <w:pPr>
              <w:pStyle w:val="a3"/>
              <w:spacing w:before="0" w:beforeAutospacing="0" w:after="1" w:afterAutospacing="0"/>
              <w:ind w:left="120"/>
              <w:rPr>
                <w:sz w:val="20"/>
                <w:szCs w:val="20"/>
              </w:rPr>
            </w:pPr>
            <w:r>
              <w:rPr>
                <w:sz w:val="20"/>
                <w:szCs w:val="20"/>
              </w:rPr>
              <w:t>Acquisitions of property and equipment included in accounts payable and accrued expense</w:t>
            </w:r>
          </w:p>
        </w:tc>
        <w:tc>
          <w:tcPr>
            <w:tcW w:w="136" w:type="pct"/>
            <w:shd w:val="clear" w:color="auto" w:fill="CCEEFF"/>
            <w:noWrap/>
            <w:tcMar>
              <w:top w:w="0" w:type="dxa"/>
              <w:left w:w="0" w:type="dxa"/>
              <w:bottom w:w="0" w:type="dxa"/>
              <w:right w:w="0" w:type="dxa"/>
            </w:tcMar>
            <w:vAlign w:val="bottom"/>
            <w:hideMark/>
          </w:tcPr>
          <w:p w14:paraId="5379C865" w14:textId="77777777" w:rsidR="00000000" w:rsidRDefault="00BF6C45">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0209B70B"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49BFC722" w14:textId="77777777" w:rsidR="00000000" w:rsidRDefault="00BF6C45">
            <w:pPr>
              <w:pStyle w:val="a3"/>
              <w:spacing w:before="0" w:beforeAutospacing="0" w:after="1" w:afterAutospacing="0"/>
              <w:jc w:val="right"/>
              <w:rPr>
                <w:sz w:val="20"/>
                <w:szCs w:val="20"/>
              </w:rPr>
            </w:pPr>
            <w:r>
              <w:rPr>
                <w:sz w:val="20"/>
                <w:szCs w:val="20"/>
              </w:rPr>
              <w:t>(635)</w:t>
            </w:r>
          </w:p>
        </w:tc>
        <w:tc>
          <w:tcPr>
            <w:tcW w:w="136" w:type="pct"/>
            <w:shd w:val="clear" w:color="auto" w:fill="CCEEFF"/>
            <w:noWrap/>
            <w:tcMar>
              <w:top w:w="0" w:type="dxa"/>
              <w:left w:w="0" w:type="dxa"/>
              <w:bottom w:w="0" w:type="dxa"/>
              <w:right w:w="0" w:type="dxa"/>
            </w:tcMar>
            <w:vAlign w:val="bottom"/>
            <w:hideMark/>
          </w:tcPr>
          <w:p w14:paraId="5D474EA6" w14:textId="77777777" w:rsidR="00000000" w:rsidRDefault="00BF6C45">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14:paraId="13A12B59" w14:textId="77777777" w:rsidR="00000000" w:rsidRDefault="00BF6C45">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29089E2B" w14:textId="77777777" w:rsidR="00000000" w:rsidRDefault="00BF6C45">
            <w:pPr>
              <w:pStyle w:val="a3"/>
              <w:spacing w:before="0" w:beforeAutospacing="0" w:after="1" w:afterAutospacing="0"/>
              <w:jc w:val="right"/>
              <w:rPr>
                <w:sz w:val="20"/>
                <w:szCs w:val="20"/>
              </w:rPr>
            </w:pPr>
            <w:r>
              <w:rPr>
                <w:sz w:val="20"/>
                <w:szCs w:val="20"/>
              </w:rPr>
              <w:t>(8,061)</w:t>
            </w:r>
          </w:p>
        </w:tc>
      </w:tr>
      <w:tr w:rsidR="00000000" w14:paraId="6ACD3E3D" w14:textId="77777777">
        <w:trPr>
          <w:divId w:val="1487748481"/>
        </w:trPr>
        <w:tc>
          <w:tcPr>
            <w:tcW w:w="3478" w:type="pct"/>
            <w:tcMar>
              <w:top w:w="0" w:type="dxa"/>
              <w:left w:w="0" w:type="dxa"/>
              <w:bottom w:w="0" w:type="dxa"/>
              <w:right w:w="0" w:type="dxa"/>
            </w:tcMar>
            <w:vAlign w:val="bottom"/>
            <w:hideMark/>
          </w:tcPr>
          <w:p w14:paraId="44A42DED" w14:textId="77777777" w:rsidR="00000000" w:rsidRDefault="00BF6C45">
            <w:pPr>
              <w:pStyle w:val="a3"/>
              <w:spacing w:before="0" w:beforeAutospacing="0" w:after="1" w:afterAutospacing="0"/>
              <w:ind w:left="120"/>
              <w:rPr>
                <w:sz w:val="20"/>
                <w:szCs w:val="20"/>
              </w:rPr>
            </w:pPr>
            <w:r>
              <w:rPr>
                <w:sz w:val="20"/>
                <w:szCs w:val="20"/>
              </w:rPr>
              <w:t>Conversion of convertible preferred stock to common stock</w:t>
            </w:r>
          </w:p>
        </w:tc>
        <w:tc>
          <w:tcPr>
            <w:tcW w:w="136" w:type="pct"/>
            <w:noWrap/>
            <w:tcMar>
              <w:top w:w="0" w:type="dxa"/>
              <w:left w:w="0" w:type="dxa"/>
              <w:bottom w:w="0" w:type="dxa"/>
              <w:right w:w="0" w:type="dxa"/>
            </w:tcMar>
            <w:vAlign w:val="bottom"/>
            <w:hideMark/>
          </w:tcPr>
          <w:p w14:paraId="6982C2D9"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5879F24C"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595123ED" w14:textId="77777777" w:rsidR="00000000" w:rsidRDefault="00BF6C45">
            <w:pPr>
              <w:pStyle w:val="a3"/>
              <w:spacing w:before="0" w:beforeAutospacing="0" w:after="1" w:afterAutospacing="0"/>
              <w:jc w:val="right"/>
              <w:rPr>
                <w:sz w:val="20"/>
                <w:szCs w:val="20"/>
              </w:rPr>
            </w:pPr>
            <w:r>
              <w:rPr>
                <w:sz w:val="20"/>
                <w:szCs w:val="20"/>
              </w:rPr>
              <w:t>(1)</w:t>
            </w:r>
          </w:p>
        </w:tc>
        <w:tc>
          <w:tcPr>
            <w:tcW w:w="136" w:type="pct"/>
            <w:noWrap/>
            <w:tcMar>
              <w:top w:w="0" w:type="dxa"/>
              <w:left w:w="0" w:type="dxa"/>
              <w:bottom w:w="0" w:type="dxa"/>
              <w:right w:w="0" w:type="dxa"/>
            </w:tcMar>
            <w:vAlign w:val="bottom"/>
            <w:hideMark/>
          </w:tcPr>
          <w:p w14:paraId="18DC1E88" w14:textId="77777777" w:rsidR="00000000" w:rsidRDefault="00BF6C45">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14:paraId="4F8BFC4E" w14:textId="77777777" w:rsidR="00000000" w:rsidRDefault="00BF6C45">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14:paraId="485B1F51"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444612F4" w14:textId="77777777">
        <w:trPr>
          <w:divId w:val="1487748481"/>
        </w:trPr>
        <w:tc>
          <w:tcPr>
            <w:tcW w:w="3478" w:type="pct"/>
            <w:shd w:val="clear" w:color="auto" w:fill="CCEEFF"/>
            <w:tcMar>
              <w:top w:w="0" w:type="dxa"/>
              <w:left w:w="0" w:type="dxa"/>
              <w:bottom w:w="0" w:type="dxa"/>
              <w:right w:w="0" w:type="dxa"/>
            </w:tcMar>
            <w:vAlign w:val="bottom"/>
            <w:hideMark/>
          </w:tcPr>
          <w:p w14:paraId="5ED9A5DD" w14:textId="77777777" w:rsidR="00000000" w:rsidRDefault="00BF6C45">
            <w:pPr>
              <w:pStyle w:val="a3"/>
              <w:spacing w:before="0" w:beforeAutospacing="0" w:after="1" w:afterAutospacing="0"/>
              <w:ind w:left="120"/>
              <w:rPr>
                <w:sz w:val="20"/>
                <w:szCs w:val="20"/>
              </w:rPr>
            </w:pPr>
            <w:r>
              <w:rPr>
                <w:sz w:val="20"/>
                <w:szCs w:val="20"/>
              </w:rPr>
              <w:t>Lease liabilities arising from obtaining right-of-use asset from new lea</w:t>
            </w:r>
            <w:r>
              <w:rPr>
                <w:sz w:val="20"/>
                <w:szCs w:val="20"/>
              </w:rPr>
              <w:t xml:space="preserve">ses </w:t>
            </w:r>
          </w:p>
        </w:tc>
        <w:tc>
          <w:tcPr>
            <w:tcW w:w="136" w:type="pct"/>
            <w:shd w:val="clear" w:color="auto" w:fill="CCEEFF"/>
            <w:noWrap/>
            <w:tcMar>
              <w:top w:w="0" w:type="dxa"/>
              <w:left w:w="0" w:type="dxa"/>
              <w:bottom w:w="0" w:type="dxa"/>
              <w:right w:w="0" w:type="dxa"/>
            </w:tcMar>
            <w:vAlign w:val="bottom"/>
            <w:hideMark/>
          </w:tcPr>
          <w:p w14:paraId="5EBD0B4A"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14:paraId="15670754"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487" w:type="pct"/>
            <w:shd w:val="clear" w:color="auto" w:fill="CCEEFF"/>
            <w:noWrap/>
            <w:tcMar>
              <w:top w:w="0" w:type="dxa"/>
              <w:left w:w="0" w:type="dxa"/>
              <w:bottom w:w="0" w:type="dxa"/>
              <w:right w:w="0" w:type="dxa"/>
            </w:tcMar>
            <w:vAlign w:val="bottom"/>
            <w:hideMark/>
          </w:tcPr>
          <w:p w14:paraId="2C90D525" w14:textId="77777777" w:rsidR="00000000" w:rsidRDefault="00BF6C45">
            <w:pPr>
              <w:pStyle w:val="a3"/>
              <w:spacing w:before="0" w:beforeAutospacing="0" w:after="1" w:afterAutospacing="0"/>
              <w:ind w:right="60"/>
              <w:jc w:val="right"/>
              <w:rPr>
                <w:sz w:val="20"/>
                <w:szCs w:val="20"/>
              </w:rPr>
            </w:pPr>
            <w:r>
              <w:rPr>
                <w:sz w:val="20"/>
                <w:szCs w:val="20"/>
              </w:rPr>
              <w:t>17,275</w:t>
            </w:r>
          </w:p>
        </w:tc>
        <w:tc>
          <w:tcPr>
            <w:tcW w:w="136" w:type="pct"/>
            <w:shd w:val="clear" w:color="auto" w:fill="CCEEFF"/>
            <w:noWrap/>
            <w:tcMar>
              <w:top w:w="0" w:type="dxa"/>
              <w:left w:w="0" w:type="dxa"/>
              <w:bottom w:w="0" w:type="dxa"/>
              <w:right w:w="0" w:type="dxa"/>
            </w:tcMar>
            <w:vAlign w:val="bottom"/>
            <w:hideMark/>
          </w:tcPr>
          <w:p w14:paraId="4B4DA5B0"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187" w:type="pct"/>
            <w:shd w:val="clear" w:color="auto" w:fill="CCEEFF"/>
            <w:noWrap/>
            <w:tcMar>
              <w:top w:w="0" w:type="dxa"/>
              <w:left w:w="0" w:type="dxa"/>
              <w:bottom w:w="0" w:type="dxa"/>
              <w:right w:w="0" w:type="dxa"/>
            </w:tcMar>
            <w:vAlign w:val="bottom"/>
            <w:hideMark/>
          </w:tcPr>
          <w:p w14:paraId="7CDA2215"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487" w:type="pct"/>
            <w:shd w:val="clear" w:color="auto" w:fill="CCEEFF"/>
            <w:noWrap/>
            <w:tcMar>
              <w:top w:w="0" w:type="dxa"/>
              <w:left w:w="0" w:type="dxa"/>
              <w:bottom w:w="0" w:type="dxa"/>
              <w:right w:w="0" w:type="dxa"/>
            </w:tcMar>
            <w:vAlign w:val="bottom"/>
            <w:hideMark/>
          </w:tcPr>
          <w:p w14:paraId="575A74F7" w14:textId="77777777" w:rsidR="00000000" w:rsidRDefault="00BF6C45">
            <w:pPr>
              <w:pStyle w:val="a3"/>
              <w:spacing w:before="0" w:beforeAutospacing="0" w:after="1" w:afterAutospacing="0"/>
              <w:ind w:right="60"/>
              <w:jc w:val="right"/>
              <w:rPr>
                <w:sz w:val="20"/>
                <w:szCs w:val="20"/>
              </w:rPr>
            </w:pPr>
            <w:r>
              <w:rPr>
                <w:sz w:val="20"/>
                <w:szCs w:val="20"/>
              </w:rPr>
              <w:t>4,667</w:t>
            </w:r>
          </w:p>
        </w:tc>
      </w:tr>
      <w:tr w:rsidR="00000000" w14:paraId="40A3829E" w14:textId="77777777">
        <w:trPr>
          <w:divId w:val="1487748481"/>
        </w:trPr>
        <w:tc>
          <w:tcPr>
            <w:tcW w:w="3478" w:type="pct"/>
            <w:tcMar>
              <w:top w:w="0" w:type="dxa"/>
              <w:left w:w="0" w:type="dxa"/>
              <w:bottom w:w="0" w:type="dxa"/>
              <w:right w:w="0" w:type="dxa"/>
            </w:tcMar>
            <w:vAlign w:val="bottom"/>
            <w:hideMark/>
          </w:tcPr>
          <w:p w14:paraId="4F51F1B5" w14:textId="77777777" w:rsidR="00000000" w:rsidRDefault="00BF6C45">
            <w:pPr>
              <w:pStyle w:val="a3"/>
              <w:spacing w:before="0" w:beforeAutospacing="0" w:after="1" w:afterAutospacing="0"/>
              <w:ind w:left="120"/>
              <w:rPr>
                <w:sz w:val="20"/>
                <w:szCs w:val="20"/>
              </w:rPr>
            </w:pPr>
            <w:r>
              <w:rPr>
                <w:sz w:val="20"/>
                <w:szCs w:val="20"/>
              </w:rPr>
              <w:t xml:space="preserve">Lease liabilities arising from obtaining right-of-use asset from lease modifications </w:t>
            </w:r>
          </w:p>
        </w:tc>
        <w:tc>
          <w:tcPr>
            <w:tcW w:w="136" w:type="pct"/>
            <w:noWrap/>
            <w:tcMar>
              <w:top w:w="0" w:type="dxa"/>
              <w:left w:w="0" w:type="dxa"/>
              <w:bottom w:w="0" w:type="dxa"/>
              <w:right w:w="0" w:type="dxa"/>
            </w:tcMar>
            <w:vAlign w:val="bottom"/>
            <w:hideMark/>
          </w:tcPr>
          <w:p w14:paraId="15B28925"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14:paraId="7D44027D"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487" w:type="pct"/>
            <w:noWrap/>
            <w:tcMar>
              <w:top w:w="0" w:type="dxa"/>
              <w:left w:w="0" w:type="dxa"/>
              <w:bottom w:w="0" w:type="dxa"/>
              <w:right w:w="0" w:type="dxa"/>
            </w:tcMar>
            <w:vAlign w:val="bottom"/>
            <w:hideMark/>
          </w:tcPr>
          <w:p w14:paraId="35208280" w14:textId="77777777" w:rsidR="00000000" w:rsidRDefault="00BF6C45">
            <w:pPr>
              <w:pStyle w:val="a3"/>
              <w:spacing w:before="0" w:beforeAutospacing="0" w:after="1" w:afterAutospacing="0"/>
              <w:ind w:right="60"/>
              <w:jc w:val="right"/>
              <w:rPr>
                <w:sz w:val="20"/>
                <w:szCs w:val="20"/>
              </w:rPr>
            </w:pPr>
            <w:r>
              <w:rPr>
                <w:sz w:val="20"/>
                <w:szCs w:val="20"/>
              </w:rPr>
              <w:t>7,800</w:t>
            </w:r>
          </w:p>
        </w:tc>
        <w:tc>
          <w:tcPr>
            <w:tcW w:w="136" w:type="pct"/>
            <w:noWrap/>
            <w:tcMar>
              <w:top w:w="0" w:type="dxa"/>
              <w:left w:w="0" w:type="dxa"/>
              <w:bottom w:w="0" w:type="dxa"/>
              <w:right w:w="0" w:type="dxa"/>
            </w:tcMar>
            <w:vAlign w:val="bottom"/>
            <w:hideMark/>
          </w:tcPr>
          <w:p w14:paraId="3B3B438A"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187" w:type="pct"/>
            <w:noWrap/>
            <w:tcMar>
              <w:top w:w="0" w:type="dxa"/>
              <w:left w:w="0" w:type="dxa"/>
              <w:bottom w:w="0" w:type="dxa"/>
              <w:right w:w="0" w:type="dxa"/>
            </w:tcMar>
            <w:vAlign w:val="bottom"/>
            <w:hideMark/>
          </w:tcPr>
          <w:p w14:paraId="6B9AD335"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487" w:type="pct"/>
            <w:noWrap/>
            <w:tcMar>
              <w:top w:w="0" w:type="dxa"/>
              <w:left w:w="0" w:type="dxa"/>
              <w:bottom w:w="0" w:type="dxa"/>
              <w:right w:w="0" w:type="dxa"/>
            </w:tcMar>
            <w:vAlign w:val="bottom"/>
            <w:hideMark/>
          </w:tcPr>
          <w:p w14:paraId="2DA57C6F" w14:textId="77777777" w:rsidR="00000000" w:rsidRDefault="00BF6C45">
            <w:pPr>
              <w:pStyle w:val="a3"/>
              <w:spacing w:before="0" w:beforeAutospacing="0" w:after="1" w:afterAutospacing="0"/>
              <w:ind w:right="60"/>
              <w:jc w:val="right"/>
              <w:rPr>
                <w:sz w:val="20"/>
                <w:szCs w:val="20"/>
              </w:rPr>
            </w:pPr>
            <w:r>
              <w:rPr>
                <w:sz w:val="20"/>
                <w:szCs w:val="20"/>
              </w:rPr>
              <w:t>22</w:t>
            </w:r>
          </w:p>
        </w:tc>
      </w:tr>
    </w:tbl>
    <w:p w14:paraId="5BD6CE80" w14:textId="77777777" w:rsidR="00000000" w:rsidRDefault="00BF6C45">
      <w:pPr>
        <w:pStyle w:val="a3"/>
        <w:spacing w:before="0" w:beforeAutospacing="0" w:after="0" w:afterAutospacing="0"/>
        <w:divId w:val="1487748481"/>
        <w:rPr>
          <w:sz w:val="20"/>
          <w:szCs w:val="20"/>
        </w:rPr>
      </w:pPr>
      <w:r>
        <w:rPr>
          <w:sz w:val="20"/>
          <w:szCs w:val="20"/>
        </w:rPr>
        <w:t>​</w:t>
      </w:r>
    </w:p>
    <w:p w14:paraId="5ABCDBF1" w14:textId="77777777" w:rsidR="00000000" w:rsidRDefault="00BF6C45">
      <w:pPr>
        <w:pStyle w:val="a3"/>
        <w:spacing w:before="0" w:beforeAutospacing="0" w:after="200" w:afterAutospacing="0"/>
        <w:ind w:firstLine="547"/>
        <w:jc w:val="center"/>
        <w:divId w:val="1487748481"/>
        <w:rPr>
          <w:sz w:val="20"/>
          <w:szCs w:val="20"/>
        </w:rPr>
      </w:pPr>
      <w:r>
        <w:rPr>
          <w:sz w:val="20"/>
          <w:szCs w:val="20"/>
        </w:rPr>
        <w:t>The accompanying notes are an integral part of these condensed consolidated financial statements.</w:t>
      </w:r>
    </w:p>
    <w:p w14:paraId="1A4E856B" w14:textId="77777777" w:rsidR="00000000" w:rsidRDefault="00BF6C45">
      <w:pPr>
        <w:pStyle w:val="a3"/>
        <w:spacing w:before="0" w:beforeAutospacing="0" w:after="0" w:afterAutospacing="0"/>
        <w:divId w:val="1487748481"/>
        <w:rPr>
          <w:sz w:val="20"/>
          <w:szCs w:val="20"/>
        </w:rPr>
      </w:pPr>
      <w:r>
        <w:rPr>
          <w:sz w:val="20"/>
          <w:szCs w:val="20"/>
        </w:rPr>
        <w:t>​</w:t>
      </w:r>
    </w:p>
    <w:p w14:paraId="51611DAE" w14:textId="77777777" w:rsidR="00000000" w:rsidRDefault="00BF6C45">
      <w:pPr>
        <w:pStyle w:val="a3"/>
        <w:spacing w:before="480" w:beforeAutospacing="0" w:after="0" w:afterAutospacing="0"/>
        <w:jc w:val="center"/>
        <w:divId w:val="569314248"/>
        <w:rPr>
          <w:sz w:val="20"/>
          <w:szCs w:val="20"/>
        </w:rPr>
      </w:pPr>
      <w:r>
        <w:rPr>
          <w:sz w:val="20"/>
          <w:szCs w:val="20"/>
        </w:rPr>
        <w:t>7</w:t>
      </w:r>
    </w:p>
    <w:p w14:paraId="15BC84D0" w14:textId="77777777" w:rsidR="00000000" w:rsidRDefault="00BF6C45">
      <w:pPr>
        <w:pStyle w:val="a3"/>
        <w:spacing w:before="0" w:beforeAutospacing="0" w:after="600" w:afterAutospacing="0"/>
        <w:divId w:val="802118054"/>
        <w:rPr>
          <w:sz w:val="20"/>
          <w:szCs w:val="20"/>
        </w:rPr>
      </w:pPr>
      <w:hyperlink w:anchor="TOC" w:history="1">
        <w:r>
          <w:rPr>
            <w:rStyle w:val="a4"/>
            <w:sz w:val="20"/>
            <w:szCs w:val="20"/>
          </w:rPr>
          <w:t>Table of Contents</w:t>
        </w:r>
      </w:hyperlink>
    </w:p>
    <w:p w14:paraId="7C3FE8EA" w14:textId="77777777" w:rsidR="00000000" w:rsidRDefault="00BF6C45">
      <w:pPr>
        <w:pStyle w:val="a3"/>
        <w:spacing w:before="0" w:beforeAutospacing="0" w:after="0" w:afterAutospacing="0"/>
        <w:jc w:val="center"/>
        <w:divId w:val="1257710870"/>
        <w:rPr>
          <w:b/>
          <w:bCs/>
          <w:sz w:val="20"/>
          <w:szCs w:val="20"/>
        </w:rPr>
      </w:pPr>
      <w:r>
        <w:rPr>
          <w:b/>
          <w:bCs/>
          <w:sz w:val="20"/>
          <w:szCs w:val="20"/>
        </w:rPr>
        <w:t>IOVANCE BIOTHERAPEUTICS, INC.</w:t>
      </w:r>
    </w:p>
    <w:p w14:paraId="3AD7528B" w14:textId="77777777" w:rsidR="00000000" w:rsidRDefault="00BF6C45">
      <w:pPr>
        <w:pStyle w:val="a3"/>
        <w:spacing w:before="0" w:beforeAutospacing="0" w:after="0" w:afterAutospacing="0"/>
        <w:jc w:val="center"/>
        <w:divId w:val="1257710870"/>
        <w:rPr>
          <w:b/>
          <w:bCs/>
          <w:sz w:val="20"/>
          <w:szCs w:val="20"/>
        </w:rPr>
      </w:pPr>
      <w:r>
        <w:rPr>
          <w:b/>
          <w:bCs/>
          <w:sz w:val="20"/>
          <w:szCs w:val="20"/>
        </w:rPr>
        <w:t>NOTES TO THE CONDENSED CONSOLIDATED FINANCIAL STATEMENTS</w:t>
      </w:r>
    </w:p>
    <w:p w14:paraId="718669F2" w14:textId="77777777" w:rsidR="00000000" w:rsidRDefault="00BF6C45">
      <w:pPr>
        <w:pStyle w:val="a3"/>
        <w:spacing w:before="0" w:beforeAutospacing="0" w:after="200" w:afterAutospacing="0"/>
        <w:jc w:val="center"/>
        <w:divId w:val="1257710870"/>
        <w:rPr>
          <w:sz w:val="20"/>
          <w:szCs w:val="20"/>
        </w:rPr>
      </w:pPr>
      <w:r>
        <w:rPr>
          <w:b/>
          <w:bCs/>
          <w:sz w:val="20"/>
          <w:szCs w:val="20"/>
        </w:rPr>
        <w:t>(unaudited)</w:t>
      </w:r>
    </w:p>
    <w:p w14:paraId="4C9B65BF" w14:textId="77777777" w:rsidR="00000000" w:rsidRDefault="00BF6C45">
      <w:pPr>
        <w:pStyle w:val="a3"/>
        <w:spacing w:before="0" w:beforeAutospacing="0" w:after="200" w:afterAutospacing="0"/>
        <w:divId w:val="1257710870"/>
        <w:rPr>
          <w:b/>
          <w:bCs/>
          <w:sz w:val="20"/>
          <w:szCs w:val="20"/>
        </w:rPr>
      </w:pPr>
      <w:r>
        <w:rPr>
          <w:b/>
          <w:bCs/>
          <w:sz w:val="20"/>
          <w:szCs w:val="20"/>
          <w:u w:val="single"/>
        </w:rPr>
        <w:t>NOTE 1. GEN</w:t>
      </w:r>
      <w:r>
        <w:rPr>
          <w:b/>
          <w:bCs/>
          <w:sz w:val="20"/>
          <w:szCs w:val="20"/>
          <w:u w:val="single"/>
        </w:rPr>
        <w:t>ERAL ORGANIZATION AND BUSINESS</w:t>
      </w:r>
    </w:p>
    <w:p w14:paraId="009B1B8B" w14:textId="77777777" w:rsidR="00000000" w:rsidRDefault="00BF6C45">
      <w:pPr>
        <w:pStyle w:val="a3"/>
        <w:spacing w:before="0" w:beforeAutospacing="0" w:after="200" w:afterAutospacing="0"/>
        <w:ind w:firstLine="547"/>
        <w:divId w:val="1257710870"/>
        <w:rPr>
          <w:b/>
          <w:bCs/>
          <w:i/>
          <w:iCs/>
          <w:sz w:val="20"/>
          <w:szCs w:val="20"/>
        </w:rPr>
      </w:pPr>
      <w:r>
        <w:rPr>
          <w:sz w:val="20"/>
          <w:szCs w:val="20"/>
        </w:rPr>
        <w:t>Iovance Biotherapeutics, Inc. (the “Company”, “we”, “us” or “our”</w:t>
      </w:r>
      <w:r>
        <w:rPr>
          <w:sz w:val="20"/>
          <w:szCs w:val="20"/>
        </w:rPr>
        <w:t>) is a clinical-stage biopharmaceutical company focused on the development and commercialization of cell therapies as novel cancer immunotherapy products designed to harness the power of a patient’s own immune system to eradicate cancer cells. Tumor infilt</w:t>
      </w:r>
      <w:r>
        <w:rPr>
          <w:sz w:val="20"/>
          <w:szCs w:val="20"/>
        </w:rPr>
        <w:t>rating lymphocyte (“TIL”) therapy is an autologous cell therapy platform technology that was originally developed by the National Cancer Institute (“NCI”), which conducted initial clinical trials in diseases such as metastatic melanoma and cervical cancer.</w:t>
      </w:r>
      <w:r>
        <w:rPr>
          <w:sz w:val="20"/>
          <w:szCs w:val="20"/>
        </w:rPr>
        <w:t xml:space="preserve"> The Company has developed a new, shorter manufacturing process for TIL therapy known as Generation 2 (“Gen 2”), which yields a cryopreserved TIL product. This proprietary and scalable manufacturing method is being further investigated in multiple indicati</w:t>
      </w:r>
      <w:r>
        <w:rPr>
          <w:sz w:val="20"/>
          <w:szCs w:val="20"/>
        </w:rPr>
        <w:t>ons. The Company’s lead product candidates include lifileucel for metastatic melanoma and metastatic cervical cancer. Lifileucel for metastatic cervical cancer was formerly known as LN-145. In addition to metastatic melanoma and metastatic cervical cancer,</w:t>
      </w:r>
      <w:r>
        <w:rPr>
          <w:sz w:val="20"/>
          <w:szCs w:val="20"/>
        </w:rPr>
        <w:t xml:space="preserve"> the Company is investigating the effectiveness and safety of TIL therapy and peripheral blood lymphocyte therapy for the treatment of squamous cell carcinoma of the head and neck, non-small cell lung cancer, and chronic lymphocytic leukemia through its sp</w:t>
      </w:r>
      <w:r>
        <w:rPr>
          <w:sz w:val="20"/>
          <w:szCs w:val="20"/>
        </w:rPr>
        <w:t>onsored trials, as well as in other oncology indications through collaborations. On June 1, 2017, the Company reincorporated from a Nevada corporation to a Delaware corporation.</w:t>
      </w:r>
    </w:p>
    <w:p w14:paraId="597C5E17" w14:textId="77777777" w:rsidR="00000000" w:rsidRDefault="00BF6C45">
      <w:pPr>
        <w:pStyle w:val="a3"/>
        <w:spacing w:before="0" w:beforeAutospacing="0" w:after="200" w:afterAutospacing="0"/>
        <w:divId w:val="1257710870"/>
        <w:rPr>
          <w:b/>
          <w:bCs/>
          <w:i/>
          <w:iCs/>
          <w:sz w:val="20"/>
          <w:szCs w:val="20"/>
        </w:rPr>
      </w:pPr>
      <w:r>
        <w:rPr>
          <w:b/>
          <w:bCs/>
          <w:i/>
          <w:iCs/>
          <w:sz w:val="20"/>
          <w:szCs w:val="20"/>
        </w:rPr>
        <w:t>Basis of Presentation of Unaudited Condensed Consolidated Financial Informatio</w:t>
      </w:r>
      <w:r>
        <w:rPr>
          <w:b/>
          <w:bCs/>
          <w:i/>
          <w:iCs/>
          <w:sz w:val="20"/>
          <w:szCs w:val="20"/>
        </w:rPr>
        <w:t>n</w:t>
      </w:r>
    </w:p>
    <w:p w14:paraId="133273D9" w14:textId="77777777" w:rsidR="00000000" w:rsidRDefault="00BF6C45">
      <w:pPr>
        <w:pStyle w:val="a3"/>
        <w:spacing w:before="0" w:beforeAutospacing="0" w:after="240" w:afterAutospacing="0"/>
        <w:ind w:firstLine="547"/>
        <w:divId w:val="1257710870"/>
        <w:rPr>
          <w:sz w:val="20"/>
          <w:szCs w:val="20"/>
        </w:rPr>
      </w:pPr>
      <w:r>
        <w:rPr>
          <w:sz w:val="20"/>
          <w:szCs w:val="20"/>
        </w:rPr>
        <w:t>The accompanying unaudited condensed consolidated financial statements of the Company for the three and nine months ended September 30, 2021 and 2020 have been prepared in accordance with accounting principles generally accepted in the United States of A</w:t>
      </w:r>
      <w:r>
        <w:rPr>
          <w:sz w:val="20"/>
          <w:szCs w:val="20"/>
        </w:rPr>
        <w:t>merica (“GAAP”) for interim financial information and pursuant to the requirements for reporting on Form 10-Q and Regulation S-X. Accordingly, they do not include all the information and footnotes required by GAAP for audited financial statements. However,</w:t>
      </w:r>
      <w:r>
        <w:rPr>
          <w:sz w:val="20"/>
          <w:szCs w:val="20"/>
        </w:rPr>
        <w:t xml:space="preserve"> such information reflects all adjustments (consisting solely of normal recurring adjustments), which are, in the opinion of management, necessary for the fair presentation of the Company's financial position and results of operations. Results shown for in</w:t>
      </w:r>
      <w:r>
        <w:rPr>
          <w:sz w:val="20"/>
          <w:szCs w:val="20"/>
        </w:rPr>
        <w:t>terim periods are not necessarily indicative of the results to be obtained for a full fiscal year. The balance sheet information as of December 31, 2020, was derived from the audited consolidated financial statements included in the Company's Annual Report</w:t>
      </w:r>
      <w:r>
        <w:rPr>
          <w:sz w:val="20"/>
          <w:szCs w:val="20"/>
        </w:rPr>
        <w:t xml:space="preserve"> on Form 10-K filed with the Securities and Exchange Commission (the “SEC”) on February 25, 2021. These interim financial statements should be read in conjunction with that report.</w:t>
      </w:r>
    </w:p>
    <w:p w14:paraId="11930275" w14:textId="77777777" w:rsidR="00000000" w:rsidRDefault="00BF6C45">
      <w:pPr>
        <w:pStyle w:val="a3"/>
        <w:spacing w:before="0" w:beforeAutospacing="0" w:after="200" w:afterAutospacing="0"/>
        <w:divId w:val="1257710870"/>
        <w:rPr>
          <w:b/>
          <w:bCs/>
          <w:i/>
          <w:iCs/>
          <w:sz w:val="20"/>
          <w:szCs w:val="20"/>
        </w:rPr>
      </w:pPr>
      <w:r>
        <w:rPr>
          <w:b/>
          <w:bCs/>
          <w:i/>
          <w:iCs/>
          <w:sz w:val="20"/>
          <w:szCs w:val="20"/>
        </w:rPr>
        <w:t>Liquidity</w:t>
      </w:r>
    </w:p>
    <w:p w14:paraId="4FD205F0" w14:textId="77777777" w:rsidR="00000000" w:rsidRDefault="00BF6C45">
      <w:pPr>
        <w:pStyle w:val="a3"/>
        <w:spacing w:before="0" w:beforeAutospacing="0" w:after="240" w:afterAutospacing="0"/>
        <w:ind w:firstLine="547"/>
        <w:divId w:val="1257710870"/>
        <w:rPr>
          <w:sz w:val="20"/>
          <w:szCs w:val="20"/>
        </w:rPr>
      </w:pPr>
      <w:r>
        <w:rPr>
          <w:sz w:val="20"/>
          <w:szCs w:val="20"/>
        </w:rPr>
        <w:t>The Company is currently engaged in the development of therapeuti</w:t>
      </w:r>
      <w:r>
        <w:rPr>
          <w:sz w:val="20"/>
          <w:szCs w:val="20"/>
        </w:rPr>
        <w:t>cs to fight cancer, specifically solid tumors. The Company currently does not have any commercial products and has not yet generated any revenues and does not anticipate that it will generate any significant revenues from the sale or licensing of any of it</w:t>
      </w:r>
      <w:r>
        <w:rPr>
          <w:sz w:val="20"/>
          <w:szCs w:val="20"/>
        </w:rPr>
        <w:t>s product candidates during the 12 months from the date these financial statements are issued. The Company has incurred a net loss of $242.9 million for the nine months ended September 30, 2021 and used $174.1 million of cash in its operating activities du</w:t>
      </w:r>
      <w:r>
        <w:rPr>
          <w:sz w:val="20"/>
          <w:szCs w:val="20"/>
        </w:rPr>
        <w:t xml:space="preserve">ring the nine months ended September 30, 2021. For the nine months ended September 30, 2021, the Company received net proceeds of approximately $203.2 million from the “at the market” offering program the Company has in place with Jefferies LLC, acting as </w:t>
      </w:r>
      <w:r>
        <w:rPr>
          <w:sz w:val="20"/>
          <w:szCs w:val="20"/>
        </w:rPr>
        <w:t>sales agent. As of September 30, 2021, the Company had $660.8 million in cash, cash equivalents, investments, and restricted cash ($58.6 million of cash and cash equivalents, $517.9 million in short-term investments, $78.2 million in long-term investments,</w:t>
      </w:r>
      <w:r>
        <w:rPr>
          <w:sz w:val="20"/>
          <w:szCs w:val="20"/>
        </w:rPr>
        <w:t xml:space="preserve"> and $6.1 million in restricted cash).</w:t>
      </w:r>
    </w:p>
    <w:p w14:paraId="473AB44F" w14:textId="77777777" w:rsidR="00000000" w:rsidRDefault="00BF6C45">
      <w:pPr>
        <w:pStyle w:val="a3"/>
        <w:spacing w:before="0" w:beforeAutospacing="0" w:after="240" w:afterAutospacing="0"/>
        <w:ind w:firstLine="547"/>
        <w:divId w:val="1257710870"/>
        <w:rPr>
          <w:b/>
          <w:bCs/>
          <w:i/>
          <w:iCs/>
          <w:sz w:val="20"/>
          <w:szCs w:val="20"/>
        </w:rPr>
      </w:pPr>
      <w:r>
        <w:rPr>
          <w:sz w:val="20"/>
          <w:szCs w:val="20"/>
        </w:rPr>
        <w:t>The Company expects to continue its research and development activities, increase pre-commercial activities, and complete the construction of the tenant improvements for its Iovance Cell Therapy Center (the “</w:t>
      </w:r>
      <w:r>
        <w:rPr>
          <w:i/>
          <w:iCs/>
          <w:sz w:val="20"/>
          <w:szCs w:val="20"/>
        </w:rPr>
        <w:t>i</w:t>
      </w:r>
      <w:r>
        <w:rPr>
          <w:sz w:val="20"/>
          <w:szCs w:val="20"/>
        </w:rPr>
        <w:t>CTC”) as</w:t>
      </w:r>
      <w:r>
        <w:rPr>
          <w:sz w:val="20"/>
          <w:szCs w:val="20"/>
        </w:rPr>
        <w:t xml:space="preserve"> well as the new headquarters’ office in San Carlos, California, all of which will increase the amount of cash used during the remainder of 2021 and beyond. Specifically, the Company expects continued spending on its current and planned clinical trials, co</w:t>
      </w:r>
      <w:r>
        <w:rPr>
          <w:sz w:val="20"/>
          <w:szCs w:val="20"/>
        </w:rPr>
        <w:t>ntinued expansion of manufacturing activities, higher payroll expenses as the Company increases its professional and scientific staff and continuation of pre-commercial activities. Based on the funds the Company has available as of the date these financial</w:t>
      </w:r>
      <w:r>
        <w:rPr>
          <w:sz w:val="20"/>
          <w:szCs w:val="20"/>
        </w:rPr>
        <w:t xml:space="preserve"> statements are issued, the Company believes that it has sufficient capital to fund its anticipated operating expenses and capital expenditures as planned for at least the next twelve months from the date these financial statements are issued.</w:t>
      </w:r>
    </w:p>
    <w:p w14:paraId="322418A9" w14:textId="77777777" w:rsidR="00000000" w:rsidRDefault="00BF6C45">
      <w:pPr>
        <w:pStyle w:val="a3"/>
        <w:spacing w:before="480" w:beforeAutospacing="0" w:after="0" w:afterAutospacing="0"/>
        <w:jc w:val="center"/>
        <w:divId w:val="1221599086"/>
        <w:rPr>
          <w:sz w:val="20"/>
          <w:szCs w:val="20"/>
        </w:rPr>
      </w:pPr>
      <w:r>
        <w:rPr>
          <w:sz w:val="20"/>
          <w:szCs w:val="20"/>
        </w:rPr>
        <w:t>8</w:t>
      </w:r>
    </w:p>
    <w:p w14:paraId="2DD2DCB1" w14:textId="77777777" w:rsidR="00000000" w:rsidRDefault="00BF6C45">
      <w:pPr>
        <w:pStyle w:val="a3"/>
        <w:spacing w:before="0" w:beforeAutospacing="0" w:after="600" w:afterAutospacing="0"/>
        <w:divId w:val="456265565"/>
        <w:rPr>
          <w:sz w:val="20"/>
          <w:szCs w:val="20"/>
        </w:rPr>
      </w:pPr>
      <w:hyperlink w:anchor="TOC" w:history="1">
        <w:r>
          <w:rPr>
            <w:rStyle w:val="a4"/>
            <w:sz w:val="20"/>
            <w:szCs w:val="20"/>
          </w:rPr>
          <w:t>Table of Contents</w:t>
        </w:r>
      </w:hyperlink>
    </w:p>
    <w:p w14:paraId="0D694F37" w14:textId="77777777" w:rsidR="00000000" w:rsidRDefault="00BF6C45">
      <w:pPr>
        <w:pStyle w:val="a3"/>
        <w:spacing w:before="0" w:beforeAutospacing="0" w:after="200" w:afterAutospacing="0"/>
        <w:divId w:val="2030834237"/>
        <w:rPr>
          <w:b/>
          <w:bCs/>
          <w:i/>
          <w:iCs/>
          <w:sz w:val="20"/>
          <w:szCs w:val="20"/>
        </w:rPr>
      </w:pPr>
      <w:r>
        <w:rPr>
          <w:b/>
          <w:bCs/>
          <w:i/>
          <w:iCs/>
          <w:sz w:val="20"/>
          <w:szCs w:val="20"/>
        </w:rPr>
        <w:t>Impact of COVID-19</w:t>
      </w:r>
    </w:p>
    <w:p w14:paraId="1C10AD73" w14:textId="77777777" w:rsidR="00000000" w:rsidRDefault="00BF6C45">
      <w:pPr>
        <w:pStyle w:val="a3"/>
        <w:spacing w:before="0" w:beforeAutospacing="0" w:after="200" w:afterAutospacing="0"/>
        <w:ind w:firstLine="547"/>
        <w:divId w:val="2030834237"/>
        <w:rPr>
          <w:b/>
          <w:bCs/>
          <w:i/>
          <w:iCs/>
          <w:sz w:val="20"/>
          <w:szCs w:val="20"/>
        </w:rPr>
      </w:pPr>
      <w:r>
        <w:rPr>
          <w:sz w:val="20"/>
          <w:szCs w:val="20"/>
        </w:rPr>
        <w:t>In December 2019, a novel coronavirus known as SARS-CoV-2 was first detected in Wuhan, Hubei Province, People’s Republic of China, causing outbreaks of the coronavirus disease, known as COVID-19, that ha</w:t>
      </w:r>
      <w:r>
        <w:rPr>
          <w:sz w:val="20"/>
          <w:szCs w:val="20"/>
        </w:rPr>
        <w:t>s now spread globally. On January 30, 2020, the World Health Organization (“WHO”) declared COVID-19 a pandemic (the “COVID-19 Pandemic”). The Secretary of Health and Human Services declared a public health emergency on January 31, 2020, under section 319 o</w:t>
      </w:r>
      <w:r>
        <w:rPr>
          <w:sz w:val="20"/>
          <w:szCs w:val="20"/>
        </w:rPr>
        <w:t xml:space="preserve">f the Public Health Service Act (42 U.S.C. 247d), in response to the COVID-19 Pandemic. The full impact of the COVID-19 Pandemic is unknown and rapidly evolving. While the potential economic impact brought by and over the duration of the COVID-19 Pandemic </w:t>
      </w:r>
      <w:r>
        <w:rPr>
          <w:sz w:val="20"/>
          <w:szCs w:val="20"/>
        </w:rPr>
        <w:t>may be difficult to assess or predict, the COVID-19 Pandemic has resulted in significant disruption of global financial markets, which could in the future negatively affect the Company's liquidity. In addition, a recession or market volatility resulting fr</w:t>
      </w:r>
      <w:r>
        <w:rPr>
          <w:sz w:val="20"/>
          <w:szCs w:val="20"/>
        </w:rPr>
        <w:t xml:space="preserve">om the COVID-19 Pandemic could affect the Company’s business. Given the nature and type of the Company’s short-term investments in U.S. government securities, the Company does not believe the COVID-19 Pandemic has had or will have a material impact on the </w:t>
      </w:r>
      <w:r>
        <w:rPr>
          <w:sz w:val="20"/>
          <w:szCs w:val="20"/>
        </w:rPr>
        <w:t>Company's current investment liquidity.</w:t>
      </w:r>
    </w:p>
    <w:p w14:paraId="46DADEA8" w14:textId="77777777" w:rsidR="00000000" w:rsidRDefault="00BF6C45">
      <w:pPr>
        <w:pStyle w:val="a3"/>
        <w:spacing w:before="0" w:beforeAutospacing="0" w:after="200" w:afterAutospacing="0"/>
        <w:divId w:val="2030834237"/>
        <w:rPr>
          <w:b/>
          <w:bCs/>
          <w:i/>
          <w:iCs/>
          <w:sz w:val="20"/>
          <w:szCs w:val="20"/>
        </w:rPr>
      </w:pPr>
      <w:r>
        <w:rPr>
          <w:b/>
          <w:bCs/>
          <w:i/>
          <w:iCs/>
          <w:sz w:val="20"/>
          <w:szCs w:val="20"/>
        </w:rPr>
        <w:t>Concentrations of Risk</w:t>
      </w:r>
    </w:p>
    <w:p w14:paraId="559CB09E" w14:textId="77777777" w:rsidR="00000000" w:rsidRDefault="00BF6C45">
      <w:pPr>
        <w:pStyle w:val="a3"/>
        <w:spacing w:before="0" w:beforeAutospacing="0" w:after="0" w:afterAutospacing="0"/>
        <w:ind w:firstLine="547"/>
        <w:divId w:val="2030834237"/>
        <w:rPr>
          <w:sz w:val="20"/>
          <w:szCs w:val="20"/>
        </w:rPr>
      </w:pPr>
      <w:r>
        <w:rPr>
          <w:sz w:val="20"/>
          <w:szCs w:val="20"/>
        </w:rPr>
        <w:t>The Company is subject to credit risk from its portfolio of cash equivalents and investments. Under its investment policy, the Company limits amounts invested in such securities by credit ratin</w:t>
      </w:r>
      <w:r>
        <w:rPr>
          <w:sz w:val="20"/>
          <w:szCs w:val="20"/>
        </w:rPr>
        <w:t>g, maturity, industry group, investment type and issuer, except for securities issued by the U.S. government. The Company does not believe it is exposed to any significant concentrations of credit risk from these financial instruments. The goals of its inv</w:t>
      </w:r>
      <w:r>
        <w:rPr>
          <w:sz w:val="20"/>
          <w:szCs w:val="20"/>
        </w:rPr>
        <w:t>estment policy, in order of priority, are as follows: safety and preservation of principal, liquidity of investments sufficient to meet cash flow requirements of its business, and maximization of total return while maintaining safety and liquidity.</w:t>
      </w:r>
    </w:p>
    <w:p w14:paraId="77307237" w14:textId="77777777" w:rsidR="00000000" w:rsidRDefault="00BF6C45">
      <w:pPr>
        <w:pStyle w:val="a3"/>
        <w:spacing w:before="0" w:beforeAutospacing="0" w:after="0" w:afterAutospacing="0"/>
        <w:divId w:val="2030834237"/>
        <w:rPr>
          <w:sz w:val="20"/>
          <w:szCs w:val="20"/>
        </w:rPr>
      </w:pPr>
      <w:r>
        <w:rPr>
          <w:sz w:val="20"/>
          <w:szCs w:val="20"/>
        </w:rPr>
        <w:t>​</w:t>
      </w:r>
    </w:p>
    <w:p w14:paraId="189A9980" w14:textId="77777777" w:rsidR="00000000" w:rsidRDefault="00BF6C45">
      <w:pPr>
        <w:pStyle w:val="a3"/>
        <w:spacing w:before="0" w:beforeAutospacing="0" w:after="200" w:afterAutospacing="0"/>
        <w:divId w:val="2030834237"/>
        <w:rPr>
          <w:b/>
          <w:bCs/>
          <w:sz w:val="20"/>
          <w:szCs w:val="20"/>
        </w:rPr>
      </w:pPr>
      <w:r>
        <w:rPr>
          <w:b/>
          <w:bCs/>
          <w:sz w:val="20"/>
          <w:szCs w:val="20"/>
          <w:u w:val="single"/>
        </w:rPr>
        <w:t>NOTE </w:t>
      </w:r>
      <w:r>
        <w:rPr>
          <w:b/>
          <w:bCs/>
          <w:sz w:val="20"/>
          <w:szCs w:val="20"/>
          <w:u w:val="single"/>
        </w:rPr>
        <w:t>2. SUMMARY OF SIGNIFICANT ACCOUNTING POLICIES</w:t>
      </w:r>
    </w:p>
    <w:p w14:paraId="7DFF7E2A" w14:textId="77777777" w:rsidR="00000000" w:rsidRDefault="00BF6C45">
      <w:pPr>
        <w:pStyle w:val="a3"/>
        <w:spacing w:before="0" w:beforeAutospacing="0" w:after="200" w:afterAutospacing="0"/>
        <w:divId w:val="2030834237"/>
        <w:rPr>
          <w:b/>
          <w:bCs/>
          <w:i/>
          <w:iCs/>
          <w:sz w:val="20"/>
          <w:szCs w:val="20"/>
        </w:rPr>
      </w:pPr>
      <w:r>
        <w:rPr>
          <w:b/>
          <w:bCs/>
          <w:i/>
          <w:iCs/>
          <w:sz w:val="20"/>
          <w:szCs w:val="20"/>
        </w:rPr>
        <w:t>Cash, Cash Equivalents, and Investments</w:t>
      </w:r>
    </w:p>
    <w:p w14:paraId="4D981A14" w14:textId="77777777" w:rsidR="00000000" w:rsidRDefault="00BF6C45">
      <w:pPr>
        <w:pStyle w:val="a3"/>
        <w:spacing w:before="0" w:beforeAutospacing="0" w:after="200" w:afterAutospacing="0"/>
        <w:ind w:firstLine="547"/>
        <w:divId w:val="2030834237"/>
        <w:rPr>
          <w:sz w:val="20"/>
          <w:szCs w:val="20"/>
        </w:rPr>
      </w:pPr>
      <w:r>
        <w:rPr>
          <w:sz w:val="20"/>
          <w:szCs w:val="20"/>
        </w:rPr>
        <w:t>The Company’s cash and cash equivalents include short-term investments with original maturities of three months or less when purchased. The Company's investments are clas</w:t>
      </w:r>
      <w:r>
        <w:rPr>
          <w:sz w:val="20"/>
          <w:szCs w:val="20"/>
        </w:rPr>
        <w:t xml:space="preserve">sified as “available-for-sale” and are presented at fair value as either a current or non-current asset based on the length of maturity from the reporting date. Unrealized gains and losses on available-for-sale securities are included in accumulated other </w:t>
      </w:r>
      <w:r>
        <w:rPr>
          <w:sz w:val="20"/>
          <w:szCs w:val="20"/>
        </w:rPr>
        <w:t>comprehensive income. Impairment losses related to credit losses (if any) are included in an allowance for credit losses with an offsetting entry to net loss. No impairment losses related to credit losses were recognized for the three and nine months ended</w:t>
      </w:r>
      <w:r>
        <w:rPr>
          <w:sz w:val="20"/>
          <w:szCs w:val="20"/>
        </w:rPr>
        <w:t xml:space="preserve"> September 30, 2021 and 2020. The cost of debt securities is adjusted for the amortization of premiums and accretion of discounts to maturity. Such amortization and accretion are included in Interest income, net in the Condensed Consolidated Statements of </w:t>
      </w:r>
      <w:r>
        <w:rPr>
          <w:sz w:val="20"/>
          <w:szCs w:val="20"/>
        </w:rPr>
        <w:t>Operations. Gains and losses on securities sold are recorded based on the specific identification method and are included in Interest income, net in the Condensed Consolidated Statements of Operations. The Company has not incurred any realized gains or los</w:t>
      </w:r>
      <w:r>
        <w:rPr>
          <w:sz w:val="20"/>
          <w:szCs w:val="20"/>
        </w:rPr>
        <w:t>ses from sales of securities to date. The Company’s investment policy limits investments to certain types of instruments such as certificates of deposit, money market instruments, obligations issued by the U.S. government and U.S. government agencies as we</w:t>
      </w:r>
      <w:r>
        <w:rPr>
          <w:sz w:val="20"/>
          <w:szCs w:val="20"/>
        </w:rPr>
        <w:t xml:space="preserve">ll as corporate debt securities and commercial papers, and places restrictions on maturities and concentration by type and issuer, except for securities issued by the U.S. government. </w:t>
      </w:r>
    </w:p>
    <w:p w14:paraId="5F2D3ED1" w14:textId="77777777" w:rsidR="00000000" w:rsidRDefault="00BF6C45">
      <w:pPr>
        <w:pStyle w:val="a3"/>
        <w:spacing w:before="0" w:beforeAutospacing="0" w:after="200" w:afterAutospacing="0"/>
        <w:divId w:val="2030834237"/>
        <w:rPr>
          <w:b/>
          <w:bCs/>
          <w:i/>
          <w:iCs/>
          <w:sz w:val="20"/>
          <w:szCs w:val="20"/>
        </w:rPr>
      </w:pPr>
      <w:r>
        <w:rPr>
          <w:b/>
          <w:bCs/>
          <w:i/>
          <w:iCs/>
          <w:sz w:val="20"/>
          <w:szCs w:val="20"/>
        </w:rPr>
        <w:t>Restricted Cash</w:t>
      </w:r>
    </w:p>
    <w:p w14:paraId="65CFB1B0" w14:textId="77777777" w:rsidR="00000000" w:rsidRDefault="00BF6C45">
      <w:pPr>
        <w:pStyle w:val="a3"/>
        <w:spacing w:before="0" w:beforeAutospacing="0" w:after="200" w:afterAutospacing="0"/>
        <w:ind w:firstLine="547"/>
        <w:divId w:val="2030834237"/>
        <w:rPr>
          <w:sz w:val="20"/>
          <w:szCs w:val="20"/>
        </w:rPr>
      </w:pPr>
      <w:r>
        <w:rPr>
          <w:sz w:val="20"/>
          <w:szCs w:val="20"/>
        </w:rPr>
        <w:t>The Company maintains a required minimum balance, curre</w:t>
      </w:r>
      <w:r>
        <w:rPr>
          <w:sz w:val="20"/>
          <w:szCs w:val="20"/>
        </w:rPr>
        <w:t xml:space="preserve">ntly $6.1 million in a segregated bank account in connection with three letters of credit, one for $5.45 million for the benefit of the landlord for its commercial manufacturing facility used as a security deposit for the lease (See Note 10 - Leases), the </w:t>
      </w:r>
      <w:r>
        <w:rPr>
          <w:sz w:val="20"/>
          <w:szCs w:val="20"/>
        </w:rPr>
        <w:t>second one for $74,685 for the benefit of a utilities service provider, and the third one for $559,082 for the benefit of the landlord for the Company’s new headquarters lease. The total amount is classified as Restricted Cash on the Condensed Consolidated</w:t>
      </w:r>
      <w:r>
        <w:rPr>
          <w:sz w:val="20"/>
          <w:szCs w:val="20"/>
        </w:rPr>
        <w:t xml:space="preserve"> Balance Sheet. The first letter of credit originally expired on May 28, 2020, however, it automatically extends for additional one-year periods, without written agreement, to May 28 in each succeeding calendar year, through at least 60 days after the leas</w:t>
      </w:r>
      <w:r>
        <w:rPr>
          <w:sz w:val="20"/>
          <w:szCs w:val="20"/>
        </w:rPr>
        <w:t xml:space="preserve">e expiration date. Further, on the expiration of the seventh year of the lease, and each anniversary date thereafter, the letter of credit may be decreased by $1.0 million, with a minimum security deposit of $1.45 million maintained through the end of the </w:t>
      </w:r>
      <w:r>
        <w:rPr>
          <w:sz w:val="20"/>
          <w:szCs w:val="20"/>
        </w:rPr>
        <w:t>lease term. The second letter of credit of $74,685 expired on March 9, 2021, however, it automatically extends, without written agreement, to the expiration date of December 1, 2022. The third letter of credit of $559,082 expires on February 1, 2032, howev</w:t>
      </w:r>
      <w:r>
        <w:rPr>
          <w:sz w:val="20"/>
          <w:szCs w:val="20"/>
        </w:rPr>
        <w:t xml:space="preserve">er, it will be automatically extended, without written agreement, for one-year periods to February in each succeeding calendar year. As of September 30, 2021, and December 31, 2020, restricted cash consisted of $6.1 million and $5.5 million, respectively. </w:t>
      </w:r>
      <w:r>
        <w:rPr>
          <w:sz w:val="20"/>
          <w:szCs w:val="20"/>
        </w:rPr>
        <w:t xml:space="preserve">This amount has been classified as a non-current asset on the Company’s Condensed Consolidated Balance Sheets. </w:t>
      </w:r>
    </w:p>
    <w:p w14:paraId="6BE09E00" w14:textId="77777777" w:rsidR="00000000" w:rsidRDefault="00BF6C45">
      <w:pPr>
        <w:pStyle w:val="a3"/>
        <w:spacing w:before="480" w:beforeAutospacing="0" w:after="0" w:afterAutospacing="0"/>
        <w:jc w:val="center"/>
        <w:divId w:val="833374629"/>
        <w:rPr>
          <w:sz w:val="20"/>
          <w:szCs w:val="20"/>
        </w:rPr>
      </w:pPr>
      <w:r>
        <w:rPr>
          <w:sz w:val="20"/>
          <w:szCs w:val="20"/>
        </w:rPr>
        <w:t>9</w:t>
      </w:r>
    </w:p>
    <w:p w14:paraId="231A69E0" w14:textId="77777777" w:rsidR="00000000" w:rsidRDefault="00BF6C45">
      <w:pPr>
        <w:pStyle w:val="a3"/>
        <w:spacing w:before="0" w:beforeAutospacing="0" w:after="600" w:afterAutospacing="0"/>
        <w:divId w:val="553932852"/>
        <w:rPr>
          <w:sz w:val="20"/>
          <w:szCs w:val="20"/>
        </w:rPr>
      </w:pPr>
      <w:hyperlink w:anchor="TOC" w:history="1">
        <w:r>
          <w:rPr>
            <w:rStyle w:val="a4"/>
            <w:sz w:val="20"/>
            <w:szCs w:val="20"/>
          </w:rPr>
          <w:t>Table of Contents</w:t>
        </w:r>
      </w:hyperlink>
    </w:p>
    <w:p w14:paraId="475C843A" w14:textId="77777777" w:rsidR="00000000" w:rsidRDefault="00BF6C45">
      <w:pPr>
        <w:pStyle w:val="a3"/>
        <w:spacing w:before="0" w:beforeAutospacing="0" w:after="0" w:afterAutospacing="0"/>
        <w:ind w:firstLine="547"/>
        <w:divId w:val="1651403429"/>
        <w:rPr>
          <w:sz w:val="20"/>
          <w:szCs w:val="20"/>
        </w:rPr>
      </w:pPr>
      <w:r>
        <w:rPr>
          <w:sz w:val="20"/>
          <w:szCs w:val="20"/>
        </w:rPr>
        <w:t>The following table provides a reconciliation of cash, cash equivalents, and restricted cash, reported within the Condensed Consolidated Balance Sheets that sum to the total of the same such amounts shown in the Condensed Consolidated Statements of Cash Fl</w:t>
      </w:r>
      <w:r>
        <w:rPr>
          <w:sz w:val="20"/>
          <w:szCs w:val="20"/>
        </w:rPr>
        <w:t>ows (in thousands):</w:t>
      </w:r>
    </w:p>
    <w:p w14:paraId="43497458" w14:textId="77777777" w:rsidR="00000000" w:rsidRDefault="00BF6C45">
      <w:pPr>
        <w:pStyle w:val="a3"/>
        <w:spacing w:before="0" w:beforeAutospacing="0" w:after="0" w:afterAutospacing="0"/>
        <w:ind w:firstLine="547"/>
        <w:divId w:val="1651403429"/>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289"/>
        <w:gridCol w:w="160"/>
        <w:gridCol w:w="142"/>
        <w:gridCol w:w="876"/>
        <w:gridCol w:w="160"/>
        <w:gridCol w:w="142"/>
        <w:gridCol w:w="876"/>
      </w:tblGrid>
      <w:tr w:rsidR="00000000" w14:paraId="33CF72D6" w14:textId="77777777">
        <w:trPr>
          <w:divId w:val="1651403429"/>
          <w:trHeight w:val="20"/>
        </w:trPr>
        <w:tc>
          <w:tcPr>
            <w:tcW w:w="3600" w:type="pct"/>
            <w:tcMar>
              <w:top w:w="0" w:type="dxa"/>
              <w:left w:w="0" w:type="dxa"/>
              <w:bottom w:w="0" w:type="dxa"/>
              <w:right w:w="0" w:type="dxa"/>
            </w:tcMar>
            <w:vAlign w:val="bottom"/>
            <w:hideMark/>
          </w:tcPr>
          <w:p w14:paraId="7401348C" w14:textId="77777777" w:rsidR="00000000" w:rsidRDefault="00BF6C45">
            <w:pPr>
              <w:pStyle w:val="a3"/>
              <w:spacing w:before="0" w:beforeAutospacing="0" w:after="1" w:afterAutospacing="0"/>
              <w:divId w:val="1496145660"/>
              <w:rPr>
                <w:sz w:val="20"/>
                <w:szCs w:val="20"/>
              </w:rPr>
            </w:pPr>
            <w:r>
              <w:rPr>
                <w:sz w:val="2"/>
                <w:szCs w:val="2"/>
              </w:rPr>
              <w:t>​</w:t>
            </w:r>
          </w:p>
        </w:tc>
        <w:tc>
          <w:tcPr>
            <w:tcW w:w="126" w:type="pct"/>
            <w:noWrap/>
            <w:tcMar>
              <w:top w:w="0" w:type="dxa"/>
              <w:left w:w="0" w:type="dxa"/>
              <w:bottom w:w="0" w:type="dxa"/>
              <w:right w:w="0" w:type="dxa"/>
            </w:tcMar>
            <w:vAlign w:val="bottom"/>
            <w:hideMark/>
          </w:tcPr>
          <w:p w14:paraId="6D49E43B" w14:textId="77777777" w:rsidR="00000000" w:rsidRDefault="00BF6C45">
            <w:pPr>
              <w:pStyle w:val="a3"/>
              <w:spacing w:before="0" w:beforeAutospacing="0" w:after="1" w:afterAutospacing="0"/>
              <w:divId w:val="1860048103"/>
              <w:rPr>
                <w:sz w:val="20"/>
                <w:szCs w:val="20"/>
              </w:rPr>
            </w:pPr>
            <w:r>
              <w:rPr>
                <w:sz w:val="2"/>
                <w:szCs w:val="2"/>
              </w:rPr>
              <w:t>​</w:t>
            </w:r>
          </w:p>
        </w:tc>
        <w:tc>
          <w:tcPr>
            <w:tcW w:w="82" w:type="pct"/>
            <w:noWrap/>
            <w:tcMar>
              <w:top w:w="0" w:type="dxa"/>
              <w:left w:w="0" w:type="dxa"/>
              <w:bottom w:w="0" w:type="dxa"/>
              <w:right w:w="0" w:type="dxa"/>
            </w:tcMar>
            <w:vAlign w:val="bottom"/>
            <w:hideMark/>
          </w:tcPr>
          <w:p w14:paraId="46C59190" w14:textId="77777777" w:rsidR="00000000" w:rsidRDefault="00BF6C45">
            <w:pPr>
              <w:pStyle w:val="a3"/>
              <w:spacing w:before="0" w:beforeAutospacing="0" w:after="1" w:afterAutospacing="0"/>
              <w:divId w:val="1899700950"/>
              <w:rPr>
                <w:sz w:val="20"/>
                <w:szCs w:val="20"/>
              </w:rPr>
            </w:pPr>
            <w:r>
              <w:rPr>
                <w:sz w:val="2"/>
                <w:szCs w:val="2"/>
              </w:rPr>
              <w:t>​</w:t>
            </w:r>
          </w:p>
        </w:tc>
        <w:tc>
          <w:tcPr>
            <w:tcW w:w="508" w:type="pct"/>
            <w:noWrap/>
            <w:tcMar>
              <w:top w:w="0" w:type="dxa"/>
              <w:left w:w="0" w:type="dxa"/>
              <w:bottom w:w="0" w:type="dxa"/>
              <w:right w:w="0" w:type="dxa"/>
            </w:tcMar>
            <w:vAlign w:val="bottom"/>
            <w:hideMark/>
          </w:tcPr>
          <w:p w14:paraId="246E0AF8" w14:textId="77777777" w:rsidR="00000000" w:rsidRDefault="00BF6C45">
            <w:pPr>
              <w:pStyle w:val="a3"/>
              <w:spacing w:before="0" w:beforeAutospacing="0" w:after="1" w:afterAutospacing="0"/>
              <w:divId w:val="564803727"/>
              <w:rPr>
                <w:sz w:val="20"/>
                <w:szCs w:val="20"/>
              </w:rPr>
            </w:pPr>
            <w:r>
              <w:rPr>
                <w:sz w:val="2"/>
                <w:szCs w:val="2"/>
              </w:rPr>
              <w:t>​</w:t>
            </w:r>
          </w:p>
        </w:tc>
        <w:tc>
          <w:tcPr>
            <w:tcW w:w="93" w:type="pct"/>
            <w:noWrap/>
            <w:tcMar>
              <w:top w:w="0" w:type="dxa"/>
              <w:left w:w="0" w:type="dxa"/>
              <w:bottom w:w="0" w:type="dxa"/>
              <w:right w:w="0" w:type="dxa"/>
            </w:tcMar>
            <w:vAlign w:val="bottom"/>
            <w:hideMark/>
          </w:tcPr>
          <w:p w14:paraId="2CA794C7" w14:textId="77777777" w:rsidR="00000000" w:rsidRDefault="00BF6C45">
            <w:pPr>
              <w:pStyle w:val="a3"/>
              <w:spacing w:before="0" w:beforeAutospacing="0" w:after="1" w:afterAutospacing="0"/>
              <w:divId w:val="1671060586"/>
              <w:rPr>
                <w:sz w:val="20"/>
                <w:szCs w:val="20"/>
              </w:rPr>
            </w:pPr>
            <w:r>
              <w:rPr>
                <w:sz w:val="2"/>
                <w:szCs w:val="2"/>
              </w:rPr>
              <w:t>​</w:t>
            </w:r>
          </w:p>
        </w:tc>
        <w:tc>
          <w:tcPr>
            <w:tcW w:w="82" w:type="pct"/>
            <w:noWrap/>
            <w:tcMar>
              <w:top w:w="0" w:type="dxa"/>
              <w:left w:w="0" w:type="dxa"/>
              <w:bottom w:w="0" w:type="dxa"/>
              <w:right w:w="0" w:type="dxa"/>
            </w:tcMar>
            <w:vAlign w:val="bottom"/>
            <w:hideMark/>
          </w:tcPr>
          <w:p w14:paraId="3403511D" w14:textId="77777777" w:rsidR="00000000" w:rsidRDefault="00BF6C45">
            <w:pPr>
              <w:pStyle w:val="a3"/>
              <w:spacing w:before="0" w:beforeAutospacing="0" w:after="1" w:afterAutospacing="0"/>
              <w:divId w:val="1733887874"/>
              <w:rPr>
                <w:sz w:val="20"/>
                <w:szCs w:val="20"/>
              </w:rPr>
            </w:pPr>
            <w:r>
              <w:rPr>
                <w:sz w:val="2"/>
                <w:szCs w:val="2"/>
              </w:rPr>
              <w:t>​</w:t>
            </w:r>
          </w:p>
        </w:tc>
        <w:tc>
          <w:tcPr>
            <w:tcW w:w="506" w:type="pct"/>
            <w:noWrap/>
            <w:tcMar>
              <w:top w:w="0" w:type="dxa"/>
              <w:left w:w="0" w:type="dxa"/>
              <w:bottom w:w="0" w:type="dxa"/>
              <w:right w:w="0" w:type="dxa"/>
            </w:tcMar>
            <w:vAlign w:val="bottom"/>
            <w:hideMark/>
          </w:tcPr>
          <w:p w14:paraId="7E4B8F90" w14:textId="77777777" w:rsidR="00000000" w:rsidRDefault="00BF6C45">
            <w:pPr>
              <w:pStyle w:val="a3"/>
              <w:spacing w:before="0" w:beforeAutospacing="0" w:after="1" w:afterAutospacing="0"/>
              <w:divId w:val="2113353288"/>
              <w:rPr>
                <w:sz w:val="20"/>
                <w:szCs w:val="20"/>
              </w:rPr>
            </w:pPr>
            <w:r>
              <w:rPr>
                <w:sz w:val="2"/>
                <w:szCs w:val="2"/>
              </w:rPr>
              <w:t>​</w:t>
            </w:r>
          </w:p>
        </w:tc>
      </w:tr>
      <w:tr w:rsidR="00000000" w14:paraId="06CD9C6B" w14:textId="77777777">
        <w:trPr>
          <w:divId w:val="1651403429"/>
        </w:trPr>
        <w:tc>
          <w:tcPr>
            <w:tcW w:w="3600" w:type="pct"/>
            <w:tcMar>
              <w:top w:w="0" w:type="dxa"/>
              <w:left w:w="0" w:type="dxa"/>
              <w:bottom w:w="0" w:type="dxa"/>
              <w:right w:w="0" w:type="dxa"/>
            </w:tcMar>
            <w:vAlign w:val="bottom"/>
            <w:hideMark/>
          </w:tcPr>
          <w:p w14:paraId="38754865" w14:textId="77777777" w:rsidR="00000000" w:rsidRDefault="00BF6C45">
            <w:pPr>
              <w:pStyle w:val="a3"/>
              <w:spacing w:before="0" w:beforeAutospacing="0" w:after="1" w:afterAutospacing="0"/>
              <w:rPr>
                <w:sz w:val="16"/>
                <w:szCs w:val="16"/>
              </w:rPr>
            </w:pPr>
            <w:r>
              <w:rPr>
                <w:sz w:val="16"/>
                <w:szCs w:val="16"/>
              </w:rPr>
              <w:t>​</w:t>
            </w:r>
            <w:r>
              <w:rPr>
                <w:sz w:val="16"/>
                <w:szCs w:val="16"/>
              </w:rPr>
              <w:t xml:space="preserve"> </w:t>
            </w:r>
          </w:p>
        </w:tc>
        <w:tc>
          <w:tcPr>
            <w:tcW w:w="126" w:type="pct"/>
            <w:noWrap/>
            <w:tcMar>
              <w:top w:w="0" w:type="dxa"/>
              <w:left w:w="0" w:type="dxa"/>
              <w:bottom w:w="0" w:type="dxa"/>
              <w:right w:w="0" w:type="dxa"/>
            </w:tcMar>
            <w:vAlign w:val="bottom"/>
            <w:hideMark/>
          </w:tcPr>
          <w:p w14:paraId="06671D91" w14:textId="77777777" w:rsidR="00000000" w:rsidRDefault="00BF6C45">
            <w:pPr>
              <w:pStyle w:val="a3"/>
              <w:spacing w:before="0" w:beforeAutospacing="0" w:after="1" w:afterAutospacing="0"/>
              <w:jc w:val="center"/>
              <w:rPr>
                <w:sz w:val="16"/>
                <w:szCs w:val="16"/>
              </w:rPr>
            </w:pPr>
            <w:r>
              <w:rPr>
                <w:b/>
                <w:bCs/>
                <w:sz w:val="16"/>
                <w:szCs w:val="16"/>
              </w:rPr>
              <w:t>    </w:t>
            </w:r>
          </w:p>
        </w:tc>
        <w:tc>
          <w:tcPr>
            <w:tcW w:w="590" w:type="pct"/>
            <w:gridSpan w:val="2"/>
            <w:noWrap/>
            <w:tcMar>
              <w:top w:w="0" w:type="dxa"/>
              <w:left w:w="0" w:type="dxa"/>
              <w:bottom w:w="0" w:type="dxa"/>
              <w:right w:w="0" w:type="dxa"/>
            </w:tcMar>
            <w:vAlign w:val="bottom"/>
            <w:hideMark/>
          </w:tcPr>
          <w:p w14:paraId="3CE5F31B"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93" w:type="pct"/>
            <w:noWrap/>
            <w:tcMar>
              <w:top w:w="0" w:type="dxa"/>
              <w:left w:w="0" w:type="dxa"/>
              <w:bottom w:w="0" w:type="dxa"/>
              <w:right w:w="0" w:type="dxa"/>
            </w:tcMar>
            <w:vAlign w:val="bottom"/>
            <w:hideMark/>
          </w:tcPr>
          <w:p w14:paraId="5CAC2BD2" w14:textId="77777777" w:rsidR="00000000" w:rsidRDefault="00BF6C45">
            <w:pPr>
              <w:pStyle w:val="a3"/>
              <w:spacing w:before="0" w:beforeAutospacing="0" w:after="1" w:afterAutospacing="0"/>
              <w:jc w:val="center"/>
              <w:rPr>
                <w:sz w:val="16"/>
                <w:szCs w:val="16"/>
              </w:rPr>
            </w:pPr>
            <w:r>
              <w:rPr>
                <w:b/>
                <w:bCs/>
                <w:sz w:val="16"/>
                <w:szCs w:val="16"/>
              </w:rPr>
              <w:t>    </w:t>
            </w:r>
          </w:p>
        </w:tc>
        <w:tc>
          <w:tcPr>
            <w:tcW w:w="589" w:type="pct"/>
            <w:gridSpan w:val="2"/>
            <w:noWrap/>
            <w:tcMar>
              <w:top w:w="0" w:type="dxa"/>
              <w:left w:w="0" w:type="dxa"/>
              <w:bottom w:w="0" w:type="dxa"/>
              <w:right w:w="0" w:type="dxa"/>
            </w:tcMar>
            <w:vAlign w:val="bottom"/>
            <w:hideMark/>
          </w:tcPr>
          <w:p w14:paraId="541A0F66" w14:textId="77777777" w:rsidR="00000000" w:rsidRDefault="00BF6C45">
            <w:pPr>
              <w:pStyle w:val="a3"/>
              <w:spacing w:before="0" w:beforeAutospacing="0" w:after="1" w:afterAutospacing="0"/>
              <w:jc w:val="center"/>
              <w:rPr>
                <w:sz w:val="16"/>
                <w:szCs w:val="16"/>
              </w:rPr>
            </w:pPr>
            <w:r>
              <w:rPr>
                <w:b/>
                <w:bCs/>
                <w:sz w:val="16"/>
                <w:szCs w:val="16"/>
              </w:rPr>
              <w:t>September 30, </w:t>
            </w:r>
          </w:p>
        </w:tc>
      </w:tr>
      <w:tr w:rsidR="00000000" w14:paraId="0FBCC8CB" w14:textId="77777777">
        <w:trPr>
          <w:divId w:val="1651403429"/>
        </w:trPr>
        <w:tc>
          <w:tcPr>
            <w:tcW w:w="3600" w:type="pct"/>
            <w:tcMar>
              <w:top w:w="0" w:type="dxa"/>
              <w:left w:w="0" w:type="dxa"/>
              <w:bottom w:w="0" w:type="dxa"/>
              <w:right w:w="0" w:type="dxa"/>
            </w:tcMar>
            <w:vAlign w:val="bottom"/>
            <w:hideMark/>
          </w:tcPr>
          <w:p w14:paraId="18F6589D" w14:textId="77777777" w:rsidR="00000000" w:rsidRDefault="00BF6C45">
            <w:pPr>
              <w:pStyle w:val="a3"/>
              <w:spacing w:before="0" w:beforeAutospacing="0" w:after="1" w:afterAutospacing="0"/>
              <w:rPr>
                <w:sz w:val="20"/>
                <w:szCs w:val="20"/>
              </w:rPr>
            </w:pPr>
            <w:r>
              <w:rPr>
                <w:sz w:val="16"/>
                <w:szCs w:val="16"/>
              </w:rPr>
              <w:t>​</w:t>
            </w:r>
          </w:p>
        </w:tc>
        <w:tc>
          <w:tcPr>
            <w:tcW w:w="126" w:type="pct"/>
            <w:noWrap/>
            <w:tcMar>
              <w:top w:w="0" w:type="dxa"/>
              <w:left w:w="0" w:type="dxa"/>
              <w:bottom w:w="0" w:type="dxa"/>
              <w:right w:w="0" w:type="dxa"/>
            </w:tcMar>
            <w:vAlign w:val="bottom"/>
            <w:hideMark/>
          </w:tcPr>
          <w:p w14:paraId="3DB24B2A" w14:textId="77777777" w:rsidR="00000000" w:rsidRDefault="00BF6C45">
            <w:pPr>
              <w:pStyle w:val="a3"/>
              <w:spacing w:before="0" w:beforeAutospacing="0" w:after="1" w:afterAutospacing="0"/>
              <w:jc w:val="center"/>
              <w:rPr>
                <w:sz w:val="20"/>
                <w:szCs w:val="20"/>
              </w:rPr>
            </w:pPr>
            <w:r>
              <w:rPr>
                <w:b/>
                <w:bCs/>
                <w:sz w:val="16"/>
                <w:szCs w:val="16"/>
              </w:rPr>
              <w:t>​</w:t>
            </w:r>
          </w:p>
        </w:tc>
        <w:tc>
          <w:tcPr>
            <w:tcW w:w="590" w:type="pct"/>
            <w:gridSpan w:val="2"/>
            <w:tcBorders>
              <w:bottom w:val="single" w:sz="6" w:space="0" w:color="000000"/>
            </w:tcBorders>
            <w:noWrap/>
            <w:tcMar>
              <w:top w:w="0" w:type="dxa"/>
              <w:left w:w="0" w:type="dxa"/>
              <w:bottom w:w="0" w:type="dxa"/>
              <w:right w:w="0" w:type="dxa"/>
            </w:tcMar>
            <w:vAlign w:val="bottom"/>
            <w:hideMark/>
          </w:tcPr>
          <w:p w14:paraId="7BFA52B6" w14:textId="77777777" w:rsidR="00000000" w:rsidRDefault="00BF6C45">
            <w:pPr>
              <w:pStyle w:val="a3"/>
              <w:spacing w:before="0" w:beforeAutospacing="0" w:after="1" w:afterAutospacing="0"/>
              <w:jc w:val="center"/>
              <w:rPr>
                <w:sz w:val="16"/>
                <w:szCs w:val="16"/>
              </w:rPr>
            </w:pPr>
            <w:r>
              <w:rPr>
                <w:b/>
                <w:bCs/>
                <w:sz w:val="16"/>
                <w:szCs w:val="16"/>
              </w:rPr>
              <w:t>2021</w:t>
            </w:r>
          </w:p>
        </w:tc>
        <w:tc>
          <w:tcPr>
            <w:tcW w:w="93" w:type="pct"/>
            <w:noWrap/>
            <w:tcMar>
              <w:top w:w="0" w:type="dxa"/>
              <w:left w:w="0" w:type="dxa"/>
              <w:bottom w:w="0" w:type="dxa"/>
              <w:right w:w="0" w:type="dxa"/>
            </w:tcMar>
            <w:vAlign w:val="bottom"/>
            <w:hideMark/>
          </w:tcPr>
          <w:p w14:paraId="4D4402C2" w14:textId="77777777" w:rsidR="00000000" w:rsidRDefault="00BF6C45">
            <w:pPr>
              <w:pStyle w:val="a3"/>
              <w:spacing w:before="0" w:beforeAutospacing="0" w:after="1" w:afterAutospacing="0"/>
              <w:jc w:val="center"/>
              <w:rPr>
                <w:sz w:val="20"/>
                <w:szCs w:val="20"/>
              </w:rPr>
            </w:pPr>
            <w:r>
              <w:rPr>
                <w:b/>
                <w:bCs/>
                <w:sz w:val="16"/>
                <w:szCs w:val="16"/>
              </w:rPr>
              <w:t>​</w:t>
            </w:r>
          </w:p>
        </w:tc>
        <w:tc>
          <w:tcPr>
            <w:tcW w:w="589" w:type="pct"/>
            <w:gridSpan w:val="2"/>
            <w:tcBorders>
              <w:bottom w:val="single" w:sz="6" w:space="0" w:color="000000"/>
            </w:tcBorders>
            <w:noWrap/>
            <w:tcMar>
              <w:top w:w="0" w:type="dxa"/>
              <w:left w:w="0" w:type="dxa"/>
              <w:bottom w:w="0" w:type="dxa"/>
              <w:right w:w="0" w:type="dxa"/>
            </w:tcMar>
            <w:vAlign w:val="bottom"/>
            <w:hideMark/>
          </w:tcPr>
          <w:p w14:paraId="452AA305"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08257D50" w14:textId="77777777">
        <w:trPr>
          <w:divId w:val="1651403429"/>
        </w:trPr>
        <w:tc>
          <w:tcPr>
            <w:tcW w:w="3600" w:type="pct"/>
            <w:tcMar>
              <w:top w:w="0" w:type="dxa"/>
              <w:left w:w="0" w:type="dxa"/>
              <w:bottom w:w="0" w:type="dxa"/>
              <w:right w:w="0" w:type="dxa"/>
            </w:tcMar>
            <w:vAlign w:val="bottom"/>
            <w:hideMark/>
          </w:tcPr>
          <w:p w14:paraId="586FBC48" w14:textId="77777777" w:rsidR="00000000" w:rsidRDefault="00BF6C45">
            <w:pPr>
              <w:pStyle w:val="a3"/>
              <w:spacing w:before="0" w:beforeAutospacing="0" w:after="1" w:afterAutospacing="0"/>
              <w:rPr>
                <w:sz w:val="20"/>
                <w:szCs w:val="20"/>
              </w:rPr>
            </w:pPr>
            <w:r>
              <w:rPr>
                <w:sz w:val="20"/>
                <w:szCs w:val="20"/>
              </w:rPr>
              <w:t>​</w:t>
            </w:r>
          </w:p>
        </w:tc>
        <w:tc>
          <w:tcPr>
            <w:tcW w:w="126" w:type="pct"/>
            <w:noWrap/>
            <w:tcMar>
              <w:top w:w="0" w:type="dxa"/>
              <w:left w:w="0" w:type="dxa"/>
              <w:bottom w:w="0" w:type="dxa"/>
              <w:right w:w="0" w:type="dxa"/>
            </w:tcMar>
            <w:vAlign w:val="bottom"/>
            <w:hideMark/>
          </w:tcPr>
          <w:p w14:paraId="5196FA42" w14:textId="77777777" w:rsidR="00000000" w:rsidRDefault="00BF6C45">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280BA998" w14:textId="77777777" w:rsidR="00000000" w:rsidRDefault="00BF6C45">
            <w:pPr>
              <w:pStyle w:val="a3"/>
              <w:spacing w:before="0" w:beforeAutospacing="0" w:after="1" w:afterAutospacing="0"/>
              <w:rPr>
                <w:sz w:val="20"/>
                <w:szCs w:val="20"/>
              </w:rPr>
            </w:pPr>
            <w:r>
              <w:rPr>
                <w:sz w:val="20"/>
                <w:szCs w:val="20"/>
              </w:rPr>
              <w:t>​</w:t>
            </w:r>
          </w:p>
        </w:tc>
        <w:tc>
          <w:tcPr>
            <w:tcW w:w="508" w:type="pct"/>
            <w:noWrap/>
            <w:tcMar>
              <w:top w:w="0" w:type="dxa"/>
              <w:left w:w="0" w:type="dxa"/>
              <w:bottom w:w="0" w:type="dxa"/>
              <w:right w:w="0" w:type="dxa"/>
            </w:tcMar>
            <w:vAlign w:val="bottom"/>
            <w:hideMark/>
          </w:tcPr>
          <w:p w14:paraId="6275EA1C" w14:textId="77777777" w:rsidR="00000000" w:rsidRDefault="00BF6C45">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60A30F5C" w14:textId="77777777" w:rsidR="00000000" w:rsidRDefault="00BF6C45">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6A91186E" w14:textId="77777777" w:rsidR="00000000" w:rsidRDefault="00BF6C45">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14:paraId="5B633643" w14:textId="77777777" w:rsidR="00000000" w:rsidRDefault="00BF6C45">
            <w:pPr>
              <w:pStyle w:val="a3"/>
              <w:spacing w:before="0" w:beforeAutospacing="0" w:after="1" w:afterAutospacing="0"/>
              <w:rPr>
                <w:sz w:val="20"/>
                <w:szCs w:val="20"/>
              </w:rPr>
            </w:pPr>
            <w:r>
              <w:rPr>
                <w:sz w:val="20"/>
                <w:szCs w:val="20"/>
              </w:rPr>
              <w:t>​</w:t>
            </w:r>
          </w:p>
        </w:tc>
      </w:tr>
      <w:tr w:rsidR="00000000" w14:paraId="5E80F1DD" w14:textId="77777777">
        <w:trPr>
          <w:divId w:val="1651403429"/>
        </w:trPr>
        <w:tc>
          <w:tcPr>
            <w:tcW w:w="3600" w:type="pct"/>
            <w:shd w:val="clear" w:color="auto" w:fill="CCEEFF"/>
            <w:tcMar>
              <w:top w:w="0" w:type="dxa"/>
              <w:left w:w="0" w:type="dxa"/>
              <w:bottom w:w="0" w:type="dxa"/>
              <w:right w:w="0" w:type="dxa"/>
            </w:tcMar>
            <w:vAlign w:val="bottom"/>
            <w:hideMark/>
          </w:tcPr>
          <w:p w14:paraId="214518CB" w14:textId="77777777" w:rsidR="00000000" w:rsidRDefault="00BF6C45">
            <w:pPr>
              <w:pStyle w:val="a3"/>
              <w:spacing w:before="0" w:beforeAutospacing="0" w:after="1" w:afterAutospacing="0"/>
              <w:rPr>
                <w:sz w:val="20"/>
                <w:szCs w:val="20"/>
              </w:rPr>
            </w:pPr>
            <w:r>
              <w:rPr>
                <w:sz w:val="20"/>
                <w:szCs w:val="20"/>
              </w:rPr>
              <w:t>Cash and cash equivalents</w:t>
            </w:r>
          </w:p>
        </w:tc>
        <w:tc>
          <w:tcPr>
            <w:tcW w:w="126" w:type="pct"/>
            <w:shd w:val="clear" w:color="auto" w:fill="CCEEFF"/>
            <w:noWrap/>
            <w:tcMar>
              <w:top w:w="0" w:type="dxa"/>
              <w:left w:w="0" w:type="dxa"/>
              <w:bottom w:w="0" w:type="dxa"/>
              <w:right w:w="0" w:type="dxa"/>
            </w:tcMar>
            <w:vAlign w:val="bottom"/>
            <w:hideMark/>
          </w:tcPr>
          <w:p w14:paraId="72D4D61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shd w:val="clear" w:color="auto" w:fill="CCEEFF"/>
            <w:noWrap/>
            <w:tcMar>
              <w:top w:w="0" w:type="dxa"/>
              <w:left w:w="0" w:type="dxa"/>
              <w:bottom w:w="0" w:type="dxa"/>
              <w:right w:w="0" w:type="dxa"/>
            </w:tcMar>
            <w:vAlign w:val="bottom"/>
            <w:hideMark/>
          </w:tcPr>
          <w:p w14:paraId="6A265951" w14:textId="77777777" w:rsidR="00000000" w:rsidRDefault="00BF6C45">
            <w:pPr>
              <w:pStyle w:val="a3"/>
              <w:spacing w:before="0" w:beforeAutospacing="0" w:after="1" w:afterAutospacing="0"/>
              <w:rPr>
                <w:sz w:val="20"/>
                <w:szCs w:val="20"/>
              </w:rPr>
            </w:pPr>
            <w:r>
              <w:rPr>
                <w:sz w:val="20"/>
                <w:szCs w:val="20"/>
              </w:rPr>
              <w:t>$</w:t>
            </w:r>
          </w:p>
        </w:tc>
        <w:tc>
          <w:tcPr>
            <w:tcW w:w="508" w:type="pct"/>
            <w:shd w:val="clear" w:color="auto" w:fill="CCEEFF"/>
            <w:noWrap/>
            <w:tcMar>
              <w:top w:w="0" w:type="dxa"/>
              <w:left w:w="0" w:type="dxa"/>
              <w:bottom w:w="0" w:type="dxa"/>
              <w:right w:w="0" w:type="dxa"/>
            </w:tcMar>
            <w:vAlign w:val="bottom"/>
            <w:hideMark/>
          </w:tcPr>
          <w:p w14:paraId="5C3D6957" w14:textId="77777777" w:rsidR="00000000" w:rsidRDefault="00BF6C45">
            <w:pPr>
              <w:pStyle w:val="a3"/>
              <w:spacing w:before="0" w:beforeAutospacing="0" w:after="1" w:afterAutospacing="0"/>
              <w:ind w:right="60"/>
              <w:jc w:val="right"/>
              <w:rPr>
                <w:sz w:val="20"/>
                <w:szCs w:val="20"/>
              </w:rPr>
            </w:pPr>
            <w:r>
              <w:rPr>
                <w:sz w:val="20"/>
                <w:szCs w:val="20"/>
              </w:rPr>
              <w:t>58,590</w:t>
            </w:r>
          </w:p>
        </w:tc>
        <w:tc>
          <w:tcPr>
            <w:tcW w:w="93" w:type="pct"/>
            <w:shd w:val="clear" w:color="auto" w:fill="CCEEFF"/>
            <w:noWrap/>
            <w:tcMar>
              <w:top w:w="0" w:type="dxa"/>
              <w:left w:w="0" w:type="dxa"/>
              <w:bottom w:w="0" w:type="dxa"/>
              <w:right w:w="0" w:type="dxa"/>
            </w:tcMar>
            <w:vAlign w:val="bottom"/>
            <w:hideMark/>
          </w:tcPr>
          <w:p w14:paraId="3AFF248B" w14:textId="77777777" w:rsidR="00000000" w:rsidRDefault="00BF6C45">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6929BE96" w14:textId="77777777" w:rsidR="00000000" w:rsidRDefault="00BF6C45">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14:paraId="01817562" w14:textId="77777777" w:rsidR="00000000" w:rsidRDefault="00BF6C45">
            <w:pPr>
              <w:pStyle w:val="a3"/>
              <w:spacing w:before="0" w:beforeAutospacing="0" w:after="1" w:afterAutospacing="0"/>
              <w:ind w:right="60"/>
              <w:jc w:val="right"/>
              <w:rPr>
                <w:sz w:val="20"/>
                <w:szCs w:val="20"/>
              </w:rPr>
            </w:pPr>
            <w:r>
              <w:rPr>
                <w:sz w:val="20"/>
                <w:szCs w:val="20"/>
              </w:rPr>
              <w:t>68,310</w:t>
            </w:r>
          </w:p>
        </w:tc>
      </w:tr>
      <w:tr w:rsidR="00000000" w14:paraId="5B2F45AF" w14:textId="77777777">
        <w:trPr>
          <w:divId w:val="1651403429"/>
        </w:trPr>
        <w:tc>
          <w:tcPr>
            <w:tcW w:w="3600" w:type="pct"/>
            <w:tcMar>
              <w:top w:w="0" w:type="dxa"/>
              <w:left w:w="0" w:type="dxa"/>
              <w:bottom w:w="0" w:type="dxa"/>
              <w:right w:w="0" w:type="dxa"/>
            </w:tcMar>
            <w:vAlign w:val="bottom"/>
            <w:hideMark/>
          </w:tcPr>
          <w:p w14:paraId="13CB8D25" w14:textId="77777777" w:rsidR="00000000" w:rsidRDefault="00BF6C45">
            <w:pPr>
              <w:pStyle w:val="a3"/>
              <w:spacing w:before="0" w:beforeAutospacing="0" w:after="1" w:afterAutospacing="0"/>
              <w:rPr>
                <w:sz w:val="20"/>
                <w:szCs w:val="20"/>
              </w:rPr>
            </w:pPr>
            <w:r>
              <w:rPr>
                <w:sz w:val="20"/>
                <w:szCs w:val="20"/>
              </w:rPr>
              <w:t>Restricted cash</w:t>
            </w:r>
          </w:p>
        </w:tc>
        <w:tc>
          <w:tcPr>
            <w:tcW w:w="126" w:type="pct"/>
            <w:noWrap/>
            <w:tcMar>
              <w:top w:w="0" w:type="dxa"/>
              <w:left w:w="0" w:type="dxa"/>
              <w:bottom w:w="0" w:type="dxa"/>
              <w:right w:w="0" w:type="dxa"/>
            </w:tcMar>
            <w:vAlign w:val="bottom"/>
            <w:hideMark/>
          </w:tcPr>
          <w:p w14:paraId="02F28BED"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2DEEC184" w14:textId="77777777" w:rsidR="00000000" w:rsidRDefault="00BF6C45">
            <w:pPr>
              <w:pStyle w:val="a3"/>
              <w:spacing w:before="0" w:beforeAutospacing="0" w:after="1" w:afterAutospacing="0"/>
              <w:rPr>
                <w:sz w:val="20"/>
                <w:szCs w:val="20"/>
              </w:rPr>
            </w:pPr>
            <w:r>
              <w:rPr>
                <w:sz w:val="20"/>
                <w:szCs w:val="20"/>
              </w:rPr>
              <w:t> </w:t>
            </w:r>
          </w:p>
        </w:tc>
        <w:tc>
          <w:tcPr>
            <w:tcW w:w="508" w:type="pct"/>
            <w:tcBorders>
              <w:bottom w:val="single" w:sz="6" w:space="0" w:color="000000"/>
            </w:tcBorders>
            <w:noWrap/>
            <w:tcMar>
              <w:top w:w="0" w:type="dxa"/>
              <w:left w:w="0" w:type="dxa"/>
              <w:bottom w:w="0" w:type="dxa"/>
              <w:right w:w="0" w:type="dxa"/>
            </w:tcMar>
            <w:vAlign w:val="bottom"/>
            <w:hideMark/>
          </w:tcPr>
          <w:p w14:paraId="3B82A432" w14:textId="77777777" w:rsidR="00000000" w:rsidRDefault="00BF6C45">
            <w:pPr>
              <w:pStyle w:val="a3"/>
              <w:spacing w:before="0" w:beforeAutospacing="0" w:after="1" w:afterAutospacing="0"/>
              <w:ind w:right="60"/>
              <w:jc w:val="right"/>
              <w:rPr>
                <w:sz w:val="20"/>
                <w:szCs w:val="20"/>
              </w:rPr>
            </w:pPr>
            <w:r>
              <w:rPr>
                <w:sz w:val="20"/>
                <w:szCs w:val="20"/>
              </w:rPr>
              <w:t>6,084</w:t>
            </w:r>
          </w:p>
        </w:tc>
        <w:tc>
          <w:tcPr>
            <w:tcW w:w="93" w:type="pct"/>
            <w:noWrap/>
            <w:tcMar>
              <w:top w:w="0" w:type="dxa"/>
              <w:left w:w="0" w:type="dxa"/>
              <w:bottom w:w="0" w:type="dxa"/>
              <w:right w:w="0" w:type="dxa"/>
            </w:tcMar>
            <w:vAlign w:val="bottom"/>
            <w:hideMark/>
          </w:tcPr>
          <w:p w14:paraId="1DE1E856" w14:textId="77777777" w:rsidR="00000000" w:rsidRDefault="00BF6C45">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7E9ADA5E" w14:textId="77777777" w:rsidR="00000000" w:rsidRDefault="00BF6C45">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14:paraId="15B85205" w14:textId="77777777" w:rsidR="00000000" w:rsidRDefault="00BF6C45">
            <w:pPr>
              <w:pStyle w:val="a3"/>
              <w:spacing w:before="0" w:beforeAutospacing="0" w:after="1" w:afterAutospacing="0"/>
              <w:ind w:right="60"/>
              <w:jc w:val="right"/>
              <w:rPr>
                <w:sz w:val="20"/>
                <w:szCs w:val="20"/>
              </w:rPr>
            </w:pPr>
            <w:r>
              <w:rPr>
                <w:sz w:val="20"/>
                <w:szCs w:val="20"/>
              </w:rPr>
              <w:t>5,525</w:t>
            </w:r>
          </w:p>
        </w:tc>
      </w:tr>
      <w:tr w:rsidR="00000000" w14:paraId="63FE8CF4" w14:textId="77777777">
        <w:trPr>
          <w:divId w:val="1651403429"/>
        </w:trPr>
        <w:tc>
          <w:tcPr>
            <w:tcW w:w="3600" w:type="pct"/>
            <w:shd w:val="clear" w:color="auto" w:fill="CCEEFF"/>
            <w:tcMar>
              <w:top w:w="0" w:type="dxa"/>
              <w:left w:w="0" w:type="dxa"/>
              <w:bottom w:w="0" w:type="dxa"/>
              <w:right w:w="0" w:type="dxa"/>
            </w:tcMar>
            <w:vAlign w:val="bottom"/>
            <w:hideMark/>
          </w:tcPr>
          <w:p w14:paraId="3F91296F" w14:textId="77777777" w:rsidR="00000000" w:rsidRDefault="00BF6C45">
            <w:pPr>
              <w:pStyle w:val="a3"/>
              <w:spacing w:before="0" w:beforeAutospacing="0" w:after="1" w:afterAutospacing="0"/>
              <w:ind w:left="120"/>
              <w:rPr>
                <w:sz w:val="20"/>
                <w:szCs w:val="20"/>
              </w:rPr>
            </w:pPr>
            <w:r>
              <w:rPr>
                <w:sz w:val="20"/>
                <w:szCs w:val="20"/>
              </w:rPr>
              <w:t>Total cash, cash equivalents and restricted cash</w:t>
            </w:r>
          </w:p>
        </w:tc>
        <w:tc>
          <w:tcPr>
            <w:tcW w:w="126" w:type="pct"/>
            <w:shd w:val="clear" w:color="auto" w:fill="CCEEFF"/>
            <w:noWrap/>
            <w:tcMar>
              <w:top w:w="0" w:type="dxa"/>
              <w:left w:w="0" w:type="dxa"/>
              <w:bottom w:w="0" w:type="dxa"/>
              <w:right w:w="0" w:type="dxa"/>
            </w:tcMar>
            <w:vAlign w:val="bottom"/>
            <w:hideMark/>
          </w:tcPr>
          <w:p w14:paraId="3EEF5F84"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14:paraId="00301CC7" w14:textId="77777777" w:rsidR="00000000" w:rsidRDefault="00BF6C45">
            <w:pPr>
              <w:pStyle w:val="a3"/>
              <w:spacing w:before="0" w:beforeAutospacing="0" w:after="1" w:afterAutospacing="0"/>
              <w:rPr>
                <w:sz w:val="20"/>
                <w:szCs w:val="20"/>
              </w:rPr>
            </w:pPr>
            <w:r>
              <w:rPr>
                <w:sz w:val="20"/>
                <w:szCs w:val="20"/>
              </w:rPr>
              <w:t>$</w:t>
            </w:r>
          </w:p>
        </w:tc>
        <w:tc>
          <w:tcPr>
            <w:tcW w:w="508" w:type="pct"/>
            <w:tcBorders>
              <w:bottom w:val="double" w:sz="6" w:space="0" w:color="000000"/>
            </w:tcBorders>
            <w:shd w:val="clear" w:color="auto" w:fill="CCEEFF"/>
            <w:noWrap/>
            <w:tcMar>
              <w:top w:w="0" w:type="dxa"/>
              <w:left w:w="0" w:type="dxa"/>
              <w:bottom w:w="0" w:type="dxa"/>
              <w:right w:w="0" w:type="dxa"/>
            </w:tcMar>
            <w:vAlign w:val="bottom"/>
            <w:hideMark/>
          </w:tcPr>
          <w:p w14:paraId="50CCBF41" w14:textId="77777777" w:rsidR="00000000" w:rsidRDefault="00BF6C45">
            <w:pPr>
              <w:pStyle w:val="a3"/>
              <w:spacing w:before="0" w:beforeAutospacing="0" w:after="1" w:afterAutospacing="0"/>
              <w:ind w:right="60"/>
              <w:jc w:val="right"/>
              <w:rPr>
                <w:sz w:val="20"/>
                <w:szCs w:val="20"/>
              </w:rPr>
            </w:pPr>
            <w:r>
              <w:rPr>
                <w:sz w:val="20"/>
                <w:szCs w:val="20"/>
              </w:rPr>
              <w:t>64,674</w:t>
            </w:r>
          </w:p>
        </w:tc>
        <w:tc>
          <w:tcPr>
            <w:tcW w:w="93" w:type="pct"/>
            <w:shd w:val="clear" w:color="auto" w:fill="CCEEFF"/>
            <w:noWrap/>
            <w:tcMar>
              <w:top w:w="0" w:type="dxa"/>
              <w:left w:w="0" w:type="dxa"/>
              <w:bottom w:w="0" w:type="dxa"/>
              <w:right w:w="0" w:type="dxa"/>
            </w:tcMar>
            <w:vAlign w:val="bottom"/>
            <w:hideMark/>
          </w:tcPr>
          <w:p w14:paraId="59D20CF6" w14:textId="77777777" w:rsidR="00000000" w:rsidRDefault="00BF6C45">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14:paraId="6A481441" w14:textId="77777777" w:rsidR="00000000" w:rsidRDefault="00BF6C45">
            <w:pPr>
              <w:pStyle w:val="a3"/>
              <w:spacing w:before="0" w:beforeAutospacing="0" w:after="1" w:afterAutospacing="0"/>
              <w:rPr>
                <w:sz w:val="20"/>
                <w:szCs w:val="20"/>
              </w:rPr>
            </w:pPr>
            <w:r>
              <w:rPr>
                <w:sz w:val="20"/>
                <w:szCs w:val="20"/>
              </w:rPr>
              <w:t>$</w:t>
            </w:r>
          </w:p>
        </w:tc>
        <w:tc>
          <w:tcPr>
            <w:tcW w:w="506" w:type="pct"/>
            <w:tcBorders>
              <w:bottom w:val="double" w:sz="6" w:space="0" w:color="000000"/>
            </w:tcBorders>
            <w:shd w:val="clear" w:color="auto" w:fill="CCEEFF"/>
            <w:noWrap/>
            <w:tcMar>
              <w:top w:w="0" w:type="dxa"/>
              <w:left w:w="0" w:type="dxa"/>
              <w:bottom w:w="0" w:type="dxa"/>
              <w:right w:w="0" w:type="dxa"/>
            </w:tcMar>
            <w:vAlign w:val="bottom"/>
            <w:hideMark/>
          </w:tcPr>
          <w:p w14:paraId="6A3DE81D" w14:textId="77777777" w:rsidR="00000000" w:rsidRDefault="00BF6C45">
            <w:pPr>
              <w:pStyle w:val="a3"/>
              <w:spacing w:before="0" w:beforeAutospacing="0" w:after="1" w:afterAutospacing="0"/>
              <w:ind w:right="60"/>
              <w:jc w:val="right"/>
              <w:rPr>
                <w:sz w:val="20"/>
                <w:szCs w:val="20"/>
              </w:rPr>
            </w:pPr>
            <w:r>
              <w:rPr>
                <w:sz w:val="20"/>
                <w:szCs w:val="20"/>
              </w:rPr>
              <w:t>73,835</w:t>
            </w:r>
          </w:p>
        </w:tc>
      </w:tr>
    </w:tbl>
    <w:p w14:paraId="3772667A" w14:textId="77777777" w:rsidR="00000000" w:rsidRDefault="00BF6C45">
      <w:pPr>
        <w:pStyle w:val="a3"/>
        <w:spacing w:before="0" w:beforeAutospacing="0" w:after="0" w:afterAutospacing="0"/>
        <w:ind w:firstLine="547"/>
        <w:divId w:val="1651403429"/>
        <w:rPr>
          <w:sz w:val="20"/>
          <w:szCs w:val="20"/>
        </w:rPr>
      </w:pPr>
      <w:r>
        <w:rPr>
          <w:sz w:val="20"/>
          <w:szCs w:val="20"/>
        </w:rPr>
        <w:t>​</w:t>
      </w:r>
    </w:p>
    <w:p w14:paraId="3AD21722" w14:textId="77777777" w:rsidR="00000000" w:rsidRDefault="00BF6C45">
      <w:pPr>
        <w:pStyle w:val="a3"/>
        <w:spacing w:before="0" w:beforeAutospacing="0" w:after="200" w:afterAutospacing="0"/>
        <w:divId w:val="1651403429"/>
        <w:rPr>
          <w:b/>
          <w:bCs/>
          <w:i/>
          <w:iCs/>
          <w:sz w:val="20"/>
          <w:szCs w:val="20"/>
        </w:rPr>
      </w:pPr>
      <w:r>
        <w:rPr>
          <w:b/>
          <w:bCs/>
          <w:i/>
          <w:iCs/>
          <w:sz w:val="20"/>
          <w:szCs w:val="20"/>
        </w:rPr>
        <w:t>Loss per Share</w:t>
      </w:r>
    </w:p>
    <w:p w14:paraId="28CE51C3" w14:textId="77777777" w:rsidR="00000000" w:rsidRDefault="00BF6C45">
      <w:pPr>
        <w:pStyle w:val="a3"/>
        <w:spacing w:before="0" w:beforeAutospacing="0" w:after="200" w:afterAutospacing="0"/>
        <w:ind w:firstLine="547"/>
        <w:divId w:val="1651403429"/>
        <w:rPr>
          <w:sz w:val="20"/>
          <w:szCs w:val="20"/>
        </w:rPr>
      </w:pPr>
      <w:r>
        <w:rPr>
          <w:sz w:val="20"/>
          <w:szCs w:val="20"/>
        </w:rPr>
        <w:t>Basic net loss per share is computed by dividing the net loss by the weighted average number of shares of common stock outstanding during the period.</w:t>
      </w:r>
    </w:p>
    <w:p w14:paraId="0E237A96" w14:textId="77777777" w:rsidR="00000000" w:rsidRDefault="00BF6C45">
      <w:pPr>
        <w:pStyle w:val="a3"/>
        <w:spacing w:before="0" w:beforeAutospacing="0" w:after="200" w:afterAutospacing="0"/>
        <w:ind w:firstLine="547"/>
        <w:divId w:val="1651403429"/>
        <w:rPr>
          <w:sz w:val="20"/>
          <w:szCs w:val="20"/>
        </w:rPr>
      </w:pPr>
      <w:r>
        <w:rPr>
          <w:sz w:val="20"/>
          <w:szCs w:val="20"/>
        </w:rPr>
        <w:t xml:space="preserve">Diluted net loss per share is computed by dividing the net loss by the sum of the weighted average number </w:t>
      </w:r>
      <w:r>
        <w:rPr>
          <w:sz w:val="20"/>
          <w:szCs w:val="20"/>
        </w:rPr>
        <w:t>of shares of common stock outstanding and the dilutive common stock equivalent shares outstanding during the period. The Company’s potentially dilutive common stock equivalent shares, which include incremental shares of common stock issuable upon (i) the e</w:t>
      </w:r>
      <w:r>
        <w:rPr>
          <w:sz w:val="20"/>
          <w:szCs w:val="20"/>
        </w:rPr>
        <w:t>xercise of outstanding stock options and warrants, (ii) purchases though the 2020 Employee Stock Purchase Plan (the “2020 ESPP”), (iii) vesting of restricted stock units, and (iv) conversion of preferred stock, are only included in the calculation of dilut</w:t>
      </w:r>
      <w:r>
        <w:rPr>
          <w:sz w:val="20"/>
          <w:szCs w:val="20"/>
        </w:rPr>
        <w:t>ed net loss per share when their effect is dilutive.</w:t>
      </w:r>
    </w:p>
    <w:p w14:paraId="022290AE" w14:textId="77777777" w:rsidR="00000000" w:rsidRDefault="00BF6C45">
      <w:pPr>
        <w:pStyle w:val="a3"/>
        <w:spacing w:before="0" w:beforeAutospacing="0" w:after="0" w:afterAutospacing="0"/>
        <w:ind w:firstLine="547"/>
        <w:divId w:val="1651403429"/>
        <w:rPr>
          <w:sz w:val="20"/>
          <w:szCs w:val="20"/>
        </w:rPr>
      </w:pPr>
      <w:r>
        <w:rPr>
          <w:sz w:val="20"/>
          <w:szCs w:val="20"/>
        </w:rPr>
        <w:t>As of September 30, 2021 and 2020, the following outstanding common stock equivalents have been excluded from the calculation of net loss per share because their impact would be anti-dilutive:</w:t>
      </w:r>
    </w:p>
    <w:p w14:paraId="031521EE" w14:textId="77777777" w:rsidR="00000000" w:rsidRDefault="00BF6C45">
      <w:pPr>
        <w:pStyle w:val="a3"/>
        <w:spacing w:before="0" w:beforeAutospacing="0" w:after="0" w:afterAutospacing="0"/>
        <w:ind w:firstLine="547"/>
        <w:divId w:val="1651403429"/>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559"/>
        <w:gridCol w:w="6"/>
        <w:gridCol w:w="960"/>
        <w:gridCol w:w="160"/>
        <w:gridCol w:w="960"/>
      </w:tblGrid>
      <w:tr w:rsidR="00000000" w14:paraId="4CC3C062" w14:textId="77777777">
        <w:trPr>
          <w:divId w:val="1651403429"/>
          <w:trHeight w:val="20"/>
        </w:trPr>
        <w:tc>
          <w:tcPr>
            <w:tcW w:w="3481" w:type="pct"/>
            <w:tcMar>
              <w:top w:w="0" w:type="dxa"/>
              <w:left w:w="0" w:type="dxa"/>
              <w:bottom w:w="0" w:type="dxa"/>
              <w:right w:w="0" w:type="dxa"/>
            </w:tcMar>
            <w:vAlign w:val="bottom"/>
            <w:hideMark/>
          </w:tcPr>
          <w:p w14:paraId="5CC35C36" w14:textId="77777777" w:rsidR="00000000" w:rsidRDefault="00BF6C45">
            <w:pPr>
              <w:pStyle w:val="a3"/>
              <w:spacing w:before="0" w:beforeAutospacing="0" w:after="1" w:afterAutospacing="0"/>
              <w:divId w:val="1581717708"/>
              <w:rPr>
                <w:sz w:val="20"/>
                <w:szCs w:val="20"/>
              </w:rPr>
            </w:pPr>
            <w:r>
              <w:rPr>
                <w:sz w:val="2"/>
                <w:szCs w:val="2"/>
              </w:rPr>
              <w:t>​</w:t>
            </w:r>
          </w:p>
        </w:tc>
        <w:tc>
          <w:tcPr>
            <w:tcW w:w="45" w:type="pct"/>
            <w:noWrap/>
            <w:tcMar>
              <w:top w:w="0" w:type="dxa"/>
              <w:left w:w="0" w:type="dxa"/>
              <w:bottom w:w="0" w:type="dxa"/>
              <w:right w:w="0" w:type="dxa"/>
            </w:tcMar>
            <w:vAlign w:val="bottom"/>
            <w:hideMark/>
          </w:tcPr>
          <w:p w14:paraId="4DB56FA9" w14:textId="77777777" w:rsidR="00000000" w:rsidRDefault="00BF6C45">
            <w:pPr>
              <w:pStyle w:val="a3"/>
              <w:spacing w:before="0" w:beforeAutospacing="0" w:after="1" w:afterAutospacing="0"/>
              <w:divId w:val="2058239152"/>
              <w:rPr>
                <w:sz w:val="20"/>
                <w:szCs w:val="20"/>
              </w:rPr>
            </w:pPr>
            <w:r>
              <w:rPr>
                <w:sz w:val="2"/>
                <w:szCs w:val="2"/>
              </w:rPr>
              <w:t>​</w:t>
            </w:r>
          </w:p>
        </w:tc>
        <w:tc>
          <w:tcPr>
            <w:tcW w:w="592" w:type="pct"/>
            <w:noWrap/>
            <w:tcMar>
              <w:top w:w="0" w:type="dxa"/>
              <w:left w:w="0" w:type="dxa"/>
              <w:bottom w:w="0" w:type="dxa"/>
              <w:right w:w="0" w:type="dxa"/>
            </w:tcMar>
            <w:vAlign w:val="bottom"/>
            <w:hideMark/>
          </w:tcPr>
          <w:p w14:paraId="448975BE" w14:textId="77777777" w:rsidR="00000000" w:rsidRDefault="00BF6C45">
            <w:pPr>
              <w:pStyle w:val="a3"/>
              <w:spacing w:before="0" w:beforeAutospacing="0" w:after="1" w:afterAutospacing="0"/>
              <w:divId w:val="1410618635"/>
              <w:rPr>
                <w:sz w:val="20"/>
                <w:szCs w:val="20"/>
              </w:rPr>
            </w:pPr>
            <w:r>
              <w:rPr>
                <w:sz w:val="2"/>
                <w:szCs w:val="2"/>
              </w:rPr>
              <w:t>​</w:t>
            </w:r>
          </w:p>
        </w:tc>
        <w:tc>
          <w:tcPr>
            <w:tcW w:w="109" w:type="pct"/>
            <w:noWrap/>
            <w:tcMar>
              <w:top w:w="0" w:type="dxa"/>
              <w:left w:w="0" w:type="dxa"/>
              <w:bottom w:w="0" w:type="dxa"/>
              <w:right w:w="0" w:type="dxa"/>
            </w:tcMar>
            <w:vAlign w:val="bottom"/>
            <w:hideMark/>
          </w:tcPr>
          <w:p w14:paraId="6876E192" w14:textId="77777777" w:rsidR="00000000" w:rsidRDefault="00BF6C45">
            <w:pPr>
              <w:pStyle w:val="a3"/>
              <w:spacing w:before="0" w:beforeAutospacing="0" w:after="1" w:afterAutospacing="0"/>
              <w:divId w:val="1130636816"/>
              <w:rPr>
                <w:sz w:val="20"/>
                <w:szCs w:val="20"/>
              </w:rPr>
            </w:pPr>
            <w:r>
              <w:rPr>
                <w:sz w:val="2"/>
                <w:szCs w:val="2"/>
              </w:rPr>
              <w:t>​</w:t>
            </w:r>
          </w:p>
        </w:tc>
        <w:tc>
          <w:tcPr>
            <w:tcW w:w="770" w:type="pct"/>
            <w:noWrap/>
            <w:tcMar>
              <w:top w:w="0" w:type="dxa"/>
              <w:left w:w="0" w:type="dxa"/>
              <w:bottom w:w="0" w:type="dxa"/>
              <w:right w:w="0" w:type="dxa"/>
            </w:tcMar>
            <w:vAlign w:val="bottom"/>
            <w:hideMark/>
          </w:tcPr>
          <w:p w14:paraId="33B89F4B" w14:textId="77777777" w:rsidR="00000000" w:rsidRDefault="00BF6C45">
            <w:pPr>
              <w:pStyle w:val="a3"/>
              <w:spacing w:before="0" w:beforeAutospacing="0" w:after="1" w:afterAutospacing="0"/>
              <w:divId w:val="1538464487"/>
              <w:rPr>
                <w:sz w:val="20"/>
                <w:szCs w:val="20"/>
              </w:rPr>
            </w:pPr>
            <w:r>
              <w:rPr>
                <w:sz w:val="2"/>
                <w:szCs w:val="2"/>
              </w:rPr>
              <w:t>​</w:t>
            </w:r>
          </w:p>
        </w:tc>
      </w:tr>
      <w:tr w:rsidR="00000000" w14:paraId="1537A519" w14:textId="77777777">
        <w:trPr>
          <w:divId w:val="1651403429"/>
        </w:trPr>
        <w:tc>
          <w:tcPr>
            <w:tcW w:w="3481" w:type="pct"/>
            <w:tcMar>
              <w:top w:w="0" w:type="dxa"/>
              <w:left w:w="0" w:type="dxa"/>
              <w:bottom w:w="0" w:type="dxa"/>
              <w:right w:w="0" w:type="dxa"/>
            </w:tcMar>
            <w:vAlign w:val="bottom"/>
            <w:hideMark/>
          </w:tcPr>
          <w:p w14:paraId="0CB85C07" w14:textId="77777777" w:rsidR="00000000" w:rsidRDefault="00BF6C45">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14:paraId="17AF25A7" w14:textId="77777777" w:rsidR="00000000" w:rsidRDefault="00BF6C45">
            <w:pPr>
              <w:pStyle w:val="a3"/>
              <w:spacing w:before="0" w:beforeAutospacing="0" w:after="1" w:afterAutospacing="0"/>
              <w:rPr>
                <w:sz w:val="20"/>
                <w:szCs w:val="20"/>
              </w:rPr>
            </w:pPr>
            <w:r>
              <w:rPr>
                <w:b/>
                <w:bCs/>
                <w:sz w:val="16"/>
                <w:szCs w:val="16"/>
              </w:rPr>
              <w:t>​</w:t>
            </w:r>
          </w:p>
        </w:tc>
        <w:tc>
          <w:tcPr>
            <w:tcW w:w="1472" w:type="pct"/>
            <w:gridSpan w:val="3"/>
            <w:tcBorders>
              <w:bottom w:val="single" w:sz="6" w:space="0" w:color="000000"/>
            </w:tcBorders>
            <w:noWrap/>
            <w:tcMar>
              <w:top w:w="0" w:type="dxa"/>
              <w:left w:w="0" w:type="dxa"/>
              <w:bottom w:w="0" w:type="dxa"/>
              <w:right w:w="0" w:type="dxa"/>
            </w:tcMar>
            <w:vAlign w:val="bottom"/>
            <w:hideMark/>
          </w:tcPr>
          <w:p w14:paraId="3544387B" w14:textId="77777777" w:rsidR="00000000" w:rsidRDefault="00BF6C45">
            <w:pPr>
              <w:pStyle w:val="a3"/>
              <w:spacing w:before="0" w:beforeAutospacing="0" w:after="1" w:afterAutospacing="0"/>
              <w:jc w:val="center"/>
              <w:rPr>
                <w:sz w:val="16"/>
                <w:szCs w:val="16"/>
              </w:rPr>
            </w:pPr>
            <w:r>
              <w:rPr>
                <w:b/>
                <w:bCs/>
                <w:sz w:val="16"/>
                <w:szCs w:val="16"/>
              </w:rPr>
              <w:t>September 30, </w:t>
            </w:r>
          </w:p>
        </w:tc>
      </w:tr>
      <w:tr w:rsidR="00000000" w14:paraId="723E5EC0" w14:textId="77777777">
        <w:trPr>
          <w:divId w:val="1651403429"/>
        </w:trPr>
        <w:tc>
          <w:tcPr>
            <w:tcW w:w="3481" w:type="pct"/>
            <w:tcMar>
              <w:top w:w="0" w:type="dxa"/>
              <w:left w:w="0" w:type="dxa"/>
              <w:bottom w:w="0" w:type="dxa"/>
              <w:right w:w="0" w:type="dxa"/>
            </w:tcMar>
            <w:vAlign w:val="bottom"/>
            <w:hideMark/>
          </w:tcPr>
          <w:p w14:paraId="12C55E77" w14:textId="77777777" w:rsidR="00000000" w:rsidRDefault="00BF6C45">
            <w:pPr>
              <w:pStyle w:val="a3"/>
              <w:spacing w:before="0" w:beforeAutospacing="0" w:after="1" w:afterAutospacing="0"/>
              <w:rPr>
                <w:sz w:val="16"/>
                <w:szCs w:val="16"/>
              </w:rPr>
            </w:pPr>
            <w:r>
              <w:rPr>
                <w:sz w:val="16"/>
                <w:szCs w:val="16"/>
              </w:rPr>
              <w:t>​</w:t>
            </w:r>
          </w:p>
        </w:tc>
        <w:tc>
          <w:tcPr>
            <w:tcW w:w="45" w:type="pct"/>
            <w:noWrap/>
            <w:tcMar>
              <w:top w:w="0" w:type="dxa"/>
              <w:left w:w="0" w:type="dxa"/>
              <w:bottom w:w="0" w:type="dxa"/>
              <w:right w:w="0" w:type="dxa"/>
            </w:tcMar>
            <w:vAlign w:val="bottom"/>
            <w:hideMark/>
          </w:tcPr>
          <w:p w14:paraId="38C5BF6A" w14:textId="77777777" w:rsidR="00000000" w:rsidRDefault="00BF6C45">
            <w:pPr>
              <w:pStyle w:val="a3"/>
              <w:spacing w:before="0" w:beforeAutospacing="0" w:after="1" w:afterAutospacing="0"/>
              <w:rPr>
                <w:sz w:val="20"/>
                <w:szCs w:val="20"/>
              </w:rPr>
            </w:pPr>
            <w:r>
              <w:rPr>
                <w:b/>
                <w:bCs/>
                <w:sz w:val="16"/>
                <w:szCs w:val="16"/>
              </w:rPr>
              <w:t>​</w:t>
            </w:r>
          </w:p>
        </w:tc>
        <w:tc>
          <w:tcPr>
            <w:tcW w:w="592" w:type="pct"/>
            <w:tcBorders>
              <w:bottom w:val="single" w:sz="6" w:space="0" w:color="000000"/>
            </w:tcBorders>
            <w:noWrap/>
            <w:tcMar>
              <w:top w:w="0" w:type="dxa"/>
              <w:left w:w="0" w:type="dxa"/>
              <w:bottom w:w="0" w:type="dxa"/>
              <w:right w:w="0" w:type="dxa"/>
            </w:tcMar>
            <w:vAlign w:val="bottom"/>
            <w:hideMark/>
          </w:tcPr>
          <w:p w14:paraId="154D2A97" w14:textId="77777777" w:rsidR="00000000" w:rsidRDefault="00BF6C45">
            <w:pPr>
              <w:pStyle w:val="a3"/>
              <w:spacing w:before="0" w:beforeAutospacing="0" w:after="1" w:afterAutospacing="0"/>
              <w:jc w:val="center"/>
              <w:rPr>
                <w:sz w:val="16"/>
                <w:szCs w:val="16"/>
              </w:rPr>
            </w:pPr>
            <w:r>
              <w:rPr>
                <w:b/>
                <w:bCs/>
                <w:sz w:val="16"/>
                <w:szCs w:val="16"/>
              </w:rPr>
              <w:t>2021</w:t>
            </w:r>
          </w:p>
        </w:tc>
        <w:tc>
          <w:tcPr>
            <w:tcW w:w="109" w:type="pct"/>
            <w:noWrap/>
            <w:tcMar>
              <w:top w:w="0" w:type="dxa"/>
              <w:left w:w="0" w:type="dxa"/>
              <w:bottom w:w="0" w:type="dxa"/>
              <w:right w:w="0" w:type="dxa"/>
            </w:tcMar>
            <w:vAlign w:val="bottom"/>
            <w:hideMark/>
          </w:tcPr>
          <w:p w14:paraId="4C67979B" w14:textId="77777777" w:rsidR="00000000" w:rsidRDefault="00BF6C45">
            <w:pPr>
              <w:pStyle w:val="a3"/>
              <w:spacing w:before="0" w:beforeAutospacing="0" w:after="1" w:afterAutospacing="0"/>
              <w:rPr>
                <w:sz w:val="16"/>
                <w:szCs w:val="16"/>
              </w:rPr>
            </w:pPr>
            <w:r>
              <w:rPr>
                <w:b/>
                <w:bCs/>
                <w:sz w:val="16"/>
                <w:szCs w:val="16"/>
              </w:rPr>
              <w:t>    </w:t>
            </w:r>
          </w:p>
        </w:tc>
        <w:tc>
          <w:tcPr>
            <w:tcW w:w="770" w:type="pct"/>
            <w:tcBorders>
              <w:bottom w:val="single" w:sz="6" w:space="0" w:color="000000"/>
            </w:tcBorders>
            <w:noWrap/>
            <w:tcMar>
              <w:top w:w="0" w:type="dxa"/>
              <w:left w:w="0" w:type="dxa"/>
              <w:bottom w:w="0" w:type="dxa"/>
              <w:right w:w="0" w:type="dxa"/>
            </w:tcMar>
            <w:vAlign w:val="bottom"/>
            <w:hideMark/>
          </w:tcPr>
          <w:p w14:paraId="3D2FEA5A"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156121D1" w14:textId="77777777">
        <w:trPr>
          <w:divId w:val="1651403429"/>
        </w:trPr>
        <w:tc>
          <w:tcPr>
            <w:tcW w:w="3481" w:type="pct"/>
            <w:shd w:val="clear" w:color="auto" w:fill="CCEEFF"/>
            <w:tcMar>
              <w:top w:w="0" w:type="dxa"/>
              <w:left w:w="0" w:type="dxa"/>
              <w:bottom w:w="0" w:type="dxa"/>
              <w:right w:w="0" w:type="dxa"/>
            </w:tcMar>
            <w:vAlign w:val="bottom"/>
            <w:hideMark/>
          </w:tcPr>
          <w:p w14:paraId="5DC5E6B5" w14:textId="77777777" w:rsidR="00000000" w:rsidRDefault="00BF6C45">
            <w:pPr>
              <w:pStyle w:val="a3"/>
              <w:spacing w:before="0" w:beforeAutospacing="0" w:after="1" w:afterAutospacing="0"/>
              <w:rPr>
                <w:sz w:val="20"/>
                <w:szCs w:val="20"/>
              </w:rPr>
            </w:pPr>
            <w:r>
              <w:rPr>
                <w:sz w:val="20"/>
                <w:szCs w:val="20"/>
              </w:rPr>
              <w:t>Stock options</w:t>
            </w:r>
          </w:p>
        </w:tc>
        <w:tc>
          <w:tcPr>
            <w:tcW w:w="45" w:type="pct"/>
            <w:shd w:val="clear" w:color="auto" w:fill="CCEEFF"/>
            <w:noWrap/>
            <w:tcMar>
              <w:top w:w="0" w:type="dxa"/>
              <w:left w:w="0" w:type="dxa"/>
              <w:bottom w:w="0" w:type="dxa"/>
              <w:right w:w="0" w:type="dxa"/>
            </w:tcMar>
            <w:vAlign w:val="bottom"/>
            <w:hideMark/>
          </w:tcPr>
          <w:p w14:paraId="0C308A72"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92" w:type="pct"/>
            <w:shd w:val="clear" w:color="auto" w:fill="CCEEFF"/>
            <w:noWrap/>
            <w:tcMar>
              <w:top w:w="0" w:type="dxa"/>
              <w:left w:w="0" w:type="dxa"/>
              <w:bottom w:w="0" w:type="dxa"/>
              <w:right w:w="0" w:type="dxa"/>
            </w:tcMar>
            <w:vAlign w:val="bottom"/>
            <w:hideMark/>
          </w:tcPr>
          <w:p w14:paraId="3D3BDEFA" w14:textId="77777777" w:rsidR="00000000" w:rsidRDefault="00BF6C45">
            <w:pPr>
              <w:pStyle w:val="a3"/>
              <w:spacing w:before="0" w:beforeAutospacing="0" w:after="1" w:afterAutospacing="0"/>
              <w:ind w:right="60"/>
              <w:jc w:val="right"/>
              <w:rPr>
                <w:sz w:val="20"/>
                <w:szCs w:val="20"/>
              </w:rPr>
            </w:pPr>
            <w:r>
              <w:rPr>
                <w:sz w:val="20"/>
                <w:szCs w:val="20"/>
              </w:rPr>
              <w:t>12,537,858</w:t>
            </w:r>
          </w:p>
        </w:tc>
        <w:tc>
          <w:tcPr>
            <w:tcW w:w="109" w:type="pct"/>
            <w:shd w:val="clear" w:color="auto" w:fill="CCEEFF"/>
            <w:noWrap/>
            <w:tcMar>
              <w:top w:w="0" w:type="dxa"/>
              <w:left w:w="0" w:type="dxa"/>
              <w:bottom w:w="0" w:type="dxa"/>
              <w:right w:w="0" w:type="dxa"/>
            </w:tcMar>
            <w:vAlign w:val="bottom"/>
            <w:hideMark/>
          </w:tcPr>
          <w:p w14:paraId="3CE5F310" w14:textId="77777777" w:rsidR="00000000" w:rsidRDefault="00BF6C45">
            <w:pPr>
              <w:pStyle w:val="a3"/>
              <w:spacing w:before="0" w:beforeAutospacing="0" w:after="1" w:afterAutospacing="0"/>
              <w:rPr>
                <w:sz w:val="20"/>
                <w:szCs w:val="20"/>
              </w:rPr>
            </w:pPr>
            <w:r>
              <w:rPr>
                <w:sz w:val="20"/>
                <w:szCs w:val="20"/>
              </w:rPr>
              <w:t> </w:t>
            </w:r>
          </w:p>
        </w:tc>
        <w:tc>
          <w:tcPr>
            <w:tcW w:w="770" w:type="pct"/>
            <w:shd w:val="clear" w:color="auto" w:fill="CCEEFF"/>
            <w:noWrap/>
            <w:tcMar>
              <w:top w:w="0" w:type="dxa"/>
              <w:left w:w="0" w:type="dxa"/>
              <w:bottom w:w="0" w:type="dxa"/>
              <w:right w:w="0" w:type="dxa"/>
            </w:tcMar>
            <w:vAlign w:val="bottom"/>
            <w:hideMark/>
          </w:tcPr>
          <w:p w14:paraId="5CAA8946" w14:textId="77777777" w:rsidR="00000000" w:rsidRDefault="00BF6C45">
            <w:pPr>
              <w:pStyle w:val="a3"/>
              <w:spacing w:before="0" w:beforeAutospacing="0" w:after="1" w:afterAutospacing="0"/>
              <w:ind w:right="60"/>
              <w:jc w:val="right"/>
              <w:rPr>
                <w:sz w:val="20"/>
                <w:szCs w:val="20"/>
              </w:rPr>
            </w:pPr>
            <w:r>
              <w:rPr>
                <w:sz w:val="20"/>
                <w:szCs w:val="20"/>
              </w:rPr>
              <w:t>12,768,881</w:t>
            </w:r>
          </w:p>
        </w:tc>
      </w:tr>
      <w:tr w:rsidR="00000000" w14:paraId="691F6669" w14:textId="77777777">
        <w:trPr>
          <w:divId w:val="1651403429"/>
        </w:trPr>
        <w:tc>
          <w:tcPr>
            <w:tcW w:w="3481" w:type="pct"/>
            <w:tcMar>
              <w:top w:w="0" w:type="dxa"/>
              <w:left w:w="0" w:type="dxa"/>
              <w:bottom w:w="0" w:type="dxa"/>
              <w:right w:w="0" w:type="dxa"/>
            </w:tcMar>
            <w:vAlign w:val="bottom"/>
            <w:hideMark/>
          </w:tcPr>
          <w:p w14:paraId="4A5B0B2B" w14:textId="77777777" w:rsidR="00000000" w:rsidRDefault="00BF6C45">
            <w:pPr>
              <w:pStyle w:val="a3"/>
              <w:spacing w:before="0" w:beforeAutospacing="0" w:after="1" w:afterAutospacing="0"/>
              <w:rPr>
                <w:sz w:val="20"/>
                <w:szCs w:val="20"/>
              </w:rPr>
            </w:pPr>
            <w:r>
              <w:rPr>
                <w:sz w:val="20"/>
                <w:szCs w:val="20"/>
              </w:rPr>
              <w:t>Series A Convertible Preferred Stock*</w:t>
            </w:r>
          </w:p>
        </w:tc>
        <w:tc>
          <w:tcPr>
            <w:tcW w:w="45" w:type="pct"/>
            <w:noWrap/>
            <w:tcMar>
              <w:top w:w="0" w:type="dxa"/>
              <w:left w:w="0" w:type="dxa"/>
              <w:bottom w:w="0" w:type="dxa"/>
              <w:right w:w="0" w:type="dxa"/>
            </w:tcMar>
            <w:vAlign w:val="bottom"/>
            <w:hideMark/>
          </w:tcPr>
          <w:p w14:paraId="21C84BF6"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92" w:type="pct"/>
            <w:noWrap/>
            <w:tcMar>
              <w:top w:w="0" w:type="dxa"/>
              <w:left w:w="0" w:type="dxa"/>
              <w:bottom w:w="0" w:type="dxa"/>
              <w:right w:w="0" w:type="dxa"/>
            </w:tcMar>
            <w:vAlign w:val="bottom"/>
            <w:hideMark/>
          </w:tcPr>
          <w:p w14:paraId="1C16DFF4" w14:textId="77777777" w:rsidR="00000000" w:rsidRDefault="00BF6C45">
            <w:pPr>
              <w:pStyle w:val="a3"/>
              <w:spacing w:before="0" w:beforeAutospacing="0" w:after="1" w:afterAutospacing="0"/>
              <w:ind w:right="60"/>
              <w:jc w:val="right"/>
              <w:rPr>
                <w:sz w:val="20"/>
                <w:szCs w:val="20"/>
              </w:rPr>
            </w:pPr>
            <w:r>
              <w:rPr>
                <w:sz w:val="20"/>
                <w:szCs w:val="20"/>
              </w:rPr>
              <w:t>97,000</w:t>
            </w:r>
          </w:p>
        </w:tc>
        <w:tc>
          <w:tcPr>
            <w:tcW w:w="109" w:type="pct"/>
            <w:noWrap/>
            <w:tcMar>
              <w:top w:w="0" w:type="dxa"/>
              <w:left w:w="0" w:type="dxa"/>
              <w:bottom w:w="0" w:type="dxa"/>
              <w:right w:w="0" w:type="dxa"/>
            </w:tcMar>
            <w:vAlign w:val="bottom"/>
            <w:hideMark/>
          </w:tcPr>
          <w:p w14:paraId="349A6756" w14:textId="77777777" w:rsidR="00000000" w:rsidRDefault="00BF6C45">
            <w:pPr>
              <w:pStyle w:val="a3"/>
              <w:spacing w:before="0" w:beforeAutospacing="0" w:after="1" w:afterAutospacing="0"/>
              <w:rPr>
                <w:sz w:val="20"/>
                <w:szCs w:val="20"/>
              </w:rPr>
            </w:pPr>
            <w:r>
              <w:rPr>
                <w:sz w:val="20"/>
                <w:szCs w:val="20"/>
              </w:rPr>
              <w:t> </w:t>
            </w:r>
          </w:p>
        </w:tc>
        <w:tc>
          <w:tcPr>
            <w:tcW w:w="770" w:type="pct"/>
            <w:noWrap/>
            <w:tcMar>
              <w:top w:w="0" w:type="dxa"/>
              <w:left w:w="0" w:type="dxa"/>
              <w:bottom w:w="0" w:type="dxa"/>
              <w:right w:w="0" w:type="dxa"/>
            </w:tcMar>
            <w:vAlign w:val="bottom"/>
            <w:hideMark/>
          </w:tcPr>
          <w:p w14:paraId="227B23F6" w14:textId="77777777" w:rsidR="00000000" w:rsidRDefault="00BF6C45">
            <w:pPr>
              <w:pStyle w:val="a3"/>
              <w:spacing w:before="0" w:beforeAutospacing="0" w:after="1" w:afterAutospacing="0"/>
              <w:ind w:right="60"/>
              <w:jc w:val="right"/>
              <w:rPr>
                <w:sz w:val="20"/>
                <w:szCs w:val="20"/>
              </w:rPr>
            </w:pPr>
            <w:r>
              <w:rPr>
                <w:sz w:val="20"/>
                <w:szCs w:val="20"/>
              </w:rPr>
              <w:t>97,000</w:t>
            </w:r>
          </w:p>
        </w:tc>
      </w:tr>
      <w:tr w:rsidR="00000000" w14:paraId="79D71B8F" w14:textId="77777777">
        <w:trPr>
          <w:divId w:val="1651403429"/>
        </w:trPr>
        <w:tc>
          <w:tcPr>
            <w:tcW w:w="3481" w:type="pct"/>
            <w:shd w:val="clear" w:color="auto" w:fill="CCEEFF"/>
            <w:tcMar>
              <w:top w:w="0" w:type="dxa"/>
              <w:left w:w="0" w:type="dxa"/>
              <w:bottom w:w="0" w:type="dxa"/>
              <w:right w:w="0" w:type="dxa"/>
            </w:tcMar>
            <w:vAlign w:val="bottom"/>
            <w:hideMark/>
          </w:tcPr>
          <w:p w14:paraId="74A8C65F" w14:textId="77777777" w:rsidR="00000000" w:rsidRDefault="00BF6C45">
            <w:pPr>
              <w:pStyle w:val="a3"/>
              <w:spacing w:before="0" w:beforeAutospacing="0" w:after="1" w:afterAutospacing="0"/>
              <w:rPr>
                <w:sz w:val="20"/>
                <w:szCs w:val="20"/>
              </w:rPr>
            </w:pPr>
            <w:r>
              <w:rPr>
                <w:sz w:val="20"/>
                <w:szCs w:val="20"/>
              </w:rPr>
              <w:t>Series B Convertible Preferred Stock*</w:t>
            </w:r>
          </w:p>
        </w:tc>
        <w:tc>
          <w:tcPr>
            <w:tcW w:w="45" w:type="pct"/>
            <w:shd w:val="clear" w:color="auto" w:fill="CCEEFF"/>
            <w:noWrap/>
            <w:tcMar>
              <w:top w:w="0" w:type="dxa"/>
              <w:left w:w="0" w:type="dxa"/>
              <w:bottom w:w="0" w:type="dxa"/>
              <w:right w:w="0" w:type="dxa"/>
            </w:tcMar>
            <w:vAlign w:val="bottom"/>
            <w:hideMark/>
          </w:tcPr>
          <w:p w14:paraId="09CF30DD"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92" w:type="pct"/>
            <w:shd w:val="clear" w:color="auto" w:fill="CCEEFF"/>
            <w:noWrap/>
            <w:tcMar>
              <w:top w:w="0" w:type="dxa"/>
              <w:left w:w="0" w:type="dxa"/>
              <w:bottom w:w="0" w:type="dxa"/>
              <w:right w:w="0" w:type="dxa"/>
            </w:tcMar>
            <w:vAlign w:val="bottom"/>
            <w:hideMark/>
          </w:tcPr>
          <w:p w14:paraId="6C92359F" w14:textId="77777777" w:rsidR="00000000" w:rsidRDefault="00BF6C45">
            <w:pPr>
              <w:pStyle w:val="a3"/>
              <w:spacing w:before="0" w:beforeAutospacing="0" w:after="1" w:afterAutospacing="0"/>
              <w:ind w:right="60"/>
              <w:jc w:val="right"/>
              <w:rPr>
                <w:sz w:val="20"/>
                <w:szCs w:val="20"/>
              </w:rPr>
            </w:pPr>
            <w:r>
              <w:rPr>
                <w:sz w:val="20"/>
                <w:szCs w:val="20"/>
              </w:rPr>
              <w:t>2,842,158</w:t>
            </w:r>
          </w:p>
        </w:tc>
        <w:tc>
          <w:tcPr>
            <w:tcW w:w="109" w:type="pct"/>
            <w:shd w:val="clear" w:color="auto" w:fill="CCEEFF"/>
            <w:noWrap/>
            <w:tcMar>
              <w:top w:w="0" w:type="dxa"/>
              <w:left w:w="0" w:type="dxa"/>
              <w:bottom w:w="0" w:type="dxa"/>
              <w:right w:w="0" w:type="dxa"/>
            </w:tcMar>
            <w:vAlign w:val="bottom"/>
            <w:hideMark/>
          </w:tcPr>
          <w:p w14:paraId="401FFC76" w14:textId="77777777" w:rsidR="00000000" w:rsidRDefault="00BF6C45">
            <w:pPr>
              <w:pStyle w:val="a3"/>
              <w:spacing w:before="0" w:beforeAutospacing="0" w:after="1" w:afterAutospacing="0"/>
              <w:rPr>
                <w:sz w:val="20"/>
                <w:szCs w:val="20"/>
              </w:rPr>
            </w:pPr>
            <w:r>
              <w:rPr>
                <w:sz w:val="20"/>
                <w:szCs w:val="20"/>
              </w:rPr>
              <w:t> </w:t>
            </w:r>
          </w:p>
        </w:tc>
        <w:tc>
          <w:tcPr>
            <w:tcW w:w="770" w:type="pct"/>
            <w:shd w:val="clear" w:color="auto" w:fill="CCEEFF"/>
            <w:noWrap/>
            <w:tcMar>
              <w:top w:w="0" w:type="dxa"/>
              <w:left w:w="0" w:type="dxa"/>
              <w:bottom w:w="0" w:type="dxa"/>
              <w:right w:w="0" w:type="dxa"/>
            </w:tcMar>
            <w:vAlign w:val="bottom"/>
            <w:hideMark/>
          </w:tcPr>
          <w:p w14:paraId="262523B2" w14:textId="77777777" w:rsidR="00000000" w:rsidRDefault="00BF6C45">
            <w:pPr>
              <w:pStyle w:val="a3"/>
              <w:spacing w:before="0" w:beforeAutospacing="0" w:after="1" w:afterAutospacing="0"/>
              <w:ind w:right="60"/>
              <w:jc w:val="right"/>
              <w:rPr>
                <w:sz w:val="20"/>
                <w:szCs w:val="20"/>
              </w:rPr>
            </w:pPr>
            <w:r>
              <w:rPr>
                <w:sz w:val="20"/>
                <w:szCs w:val="20"/>
              </w:rPr>
              <w:t>3,581,119</w:t>
            </w:r>
          </w:p>
        </w:tc>
      </w:tr>
      <w:tr w:rsidR="00000000" w14:paraId="6EBEAB64" w14:textId="77777777">
        <w:trPr>
          <w:divId w:val="1651403429"/>
        </w:trPr>
        <w:tc>
          <w:tcPr>
            <w:tcW w:w="3481" w:type="pct"/>
            <w:tcMar>
              <w:top w:w="0" w:type="dxa"/>
              <w:left w:w="0" w:type="dxa"/>
              <w:bottom w:w="0" w:type="dxa"/>
              <w:right w:w="0" w:type="dxa"/>
            </w:tcMar>
            <w:vAlign w:val="bottom"/>
            <w:hideMark/>
          </w:tcPr>
          <w:p w14:paraId="4C492A1F" w14:textId="77777777" w:rsidR="00000000" w:rsidRDefault="00BF6C45">
            <w:pPr>
              <w:pStyle w:val="a3"/>
              <w:spacing w:before="0" w:beforeAutospacing="0" w:after="1" w:afterAutospacing="0"/>
              <w:rPr>
                <w:sz w:val="20"/>
                <w:szCs w:val="20"/>
              </w:rPr>
            </w:pPr>
            <w:r>
              <w:rPr>
                <w:sz w:val="20"/>
                <w:szCs w:val="20"/>
              </w:rPr>
              <w:t>2020 ESPP</w:t>
            </w:r>
          </w:p>
        </w:tc>
        <w:tc>
          <w:tcPr>
            <w:tcW w:w="45" w:type="pct"/>
            <w:noWrap/>
            <w:tcMar>
              <w:top w:w="0" w:type="dxa"/>
              <w:left w:w="0" w:type="dxa"/>
              <w:bottom w:w="0" w:type="dxa"/>
              <w:right w:w="0" w:type="dxa"/>
            </w:tcMar>
            <w:vAlign w:val="bottom"/>
            <w:hideMark/>
          </w:tcPr>
          <w:p w14:paraId="2DE1B3C4"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92" w:type="pct"/>
            <w:noWrap/>
            <w:tcMar>
              <w:top w:w="0" w:type="dxa"/>
              <w:left w:w="0" w:type="dxa"/>
              <w:bottom w:w="0" w:type="dxa"/>
              <w:right w:w="0" w:type="dxa"/>
            </w:tcMar>
            <w:vAlign w:val="bottom"/>
            <w:hideMark/>
          </w:tcPr>
          <w:p w14:paraId="46BA2B23" w14:textId="77777777" w:rsidR="00000000" w:rsidRDefault="00BF6C45">
            <w:pPr>
              <w:pStyle w:val="a3"/>
              <w:spacing w:before="0" w:beforeAutospacing="0" w:after="1" w:afterAutospacing="0"/>
              <w:ind w:right="60"/>
              <w:jc w:val="right"/>
              <w:rPr>
                <w:sz w:val="20"/>
                <w:szCs w:val="20"/>
              </w:rPr>
            </w:pPr>
            <w:r>
              <w:rPr>
                <w:sz w:val="20"/>
                <w:szCs w:val="20"/>
              </w:rPr>
              <w:t>36,263</w:t>
            </w:r>
          </w:p>
        </w:tc>
        <w:tc>
          <w:tcPr>
            <w:tcW w:w="109" w:type="pct"/>
            <w:noWrap/>
            <w:tcMar>
              <w:top w:w="0" w:type="dxa"/>
              <w:left w:w="0" w:type="dxa"/>
              <w:bottom w:w="0" w:type="dxa"/>
              <w:right w:w="0" w:type="dxa"/>
            </w:tcMar>
            <w:vAlign w:val="bottom"/>
            <w:hideMark/>
          </w:tcPr>
          <w:p w14:paraId="6F15BBBF" w14:textId="77777777" w:rsidR="00000000" w:rsidRDefault="00BF6C45">
            <w:pPr>
              <w:pStyle w:val="a3"/>
              <w:spacing w:before="0" w:beforeAutospacing="0" w:after="1" w:afterAutospacing="0"/>
              <w:rPr>
                <w:sz w:val="20"/>
                <w:szCs w:val="20"/>
              </w:rPr>
            </w:pPr>
            <w:r>
              <w:rPr>
                <w:sz w:val="20"/>
                <w:szCs w:val="20"/>
              </w:rPr>
              <w:t>​</w:t>
            </w:r>
          </w:p>
        </w:tc>
        <w:tc>
          <w:tcPr>
            <w:tcW w:w="770" w:type="pct"/>
            <w:noWrap/>
            <w:tcMar>
              <w:top w:w="0" w:type="dxa"/>
              <w:left w:w="0" w:type="dxa"/>
              <w:bottom w:w="0" w:type="dxa"/>
              <w:right w:w="0" w:type="dxa"/>
            </w:tcMar>
            <w:vAlign w:val="bottom"/>
            <w:hideMark/>
          </w:tcPr>
          <w:p w14:paraId="2FD08D04"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77AE7874" w14:textId="77777777">
        <w:trPr>
          <w:divId w:val="1651403429"/>
        </w:trPr>
        <w:tc>
          <w:tcPr>
            <w:tcW w:w="3481" w:type="pct"/>
            <w:shd w:val="clear" w:color="auto" w:fill="CCEEFF"/>
            <w:tcMar>
              <w:top w:w="0" w:type="dxa"/>
              <w:left w:w="0" w:type="dxa"/>
              <w:bottom w:w="0" w:type="dxa"/>
              <w:right w:w="0" w:type="dxa"/>
            </w:tcMar>
            <w:vAlign w:val="bottom"/>
            <w:hideMark/>
          </w:tcPr>
          <w:p w14:paraId="23C20C79" w14:textId="77777777" w:rsidR="00000000" w:rsidRDefault="00BF6C45">
            <w:pPr>
              <w:pStyle w:val="a3"/>
              <w:spacing w:before="0" w:beforeAutospacing="0" w:after="1" w:afterAutospacing="0"/>
              <w:rPr>
                <w:sz w:val="20"/>
                <w:szCs w:val="20"/>
              </w:rPr>
            </w:pPr>
            <w:r>
              <w:rPr>
                <w:sz w:val="20"/>
                <w:szCs w:val="20"/>
              </w:rPr>
              <w:t>Restricted stock units</w:t>
            </w:r>
          </w:p>
        </w:tc>
        <w:tc>
          <w:tcPr>
            <w:tcW w:w="45" w:type="pct"/>
            <w:shd w:val="clear" w:color="auto" w:fill="CCEEFF"/>
            <w:noWrap/>
            <w:tcMar>
              <w:top w:w="0" w:type="dxa"/>
              <w:left w:w="0" w:type="dxa"/>
              <w:bottom w:w="0" w:type="dxa"/>
              <w:right w:w="0" w:type="dxa"/>
            </w:tcMar>
            <w:vAlign w:val="bottom"/>
            <w:hideMark/>
          </w:tcPr>
          <w:p w14:paraId="66653C3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92" w:type="pct"/>
            <w:tcBorders>
              <w:bottom w:val="single" w:sz="6" w:space="0" w:color="000000"/>
            </w:tcBorders>
            <w:shd w:val="clear" w:color="auto" w:fill="CCEEFF"/>
            <w:noWrap/>
            <w:tcMar>
              <w:top w:w="0" w:type="dxa"/>
              <w:left w:w="0" w:type="dxa"/>
              <w:bottom w:w="0" w:type="dxa"/>
              <w:right w:w="0" w:type="dxa"/>
            </w:tcMar>
            <w:vAlign w:val="bottom"/>
            <w:hideMark/>
          </w:tcPr>
          <w:p w14:paraId="54C42E5F" w14:textId="77777777" w:rsidR="00000000" w:rsidRDefault="00BF6C45">
            <w:pPr>
              <w:pStyle w:val="a3"/>
              <w:spacing w:before="0" w:beforeAutospacing="0" w:after="1" w:afterAutospacing="0"/>
              <w:ind w:right="60"/>
              <w:jc w:val="right"/>
              <w:rPr>
                <w:sz w:val="20"/>
                <w:szCs w:val="20"/>
              </w:rPr>
            </w:pPr>
            <w:r>
              <w:rPr>
                <w:sz w:val="20"/>
                <w:szCs w:val="20"/>
              </w:rPr>
              <w:t>1,160,300</w:t>
            </w:r>
          </w:p>
        </w:tc>
        <w:tc>
          <w:tcPr>
            <w:tcW w:w="109" w:type="pct"/>
            <w:shd w:val="clear" w:color="auto" w:fill="CCEEFF"/>
            <w:noWrap/>
            <w:tcMar>
              <w:top w:w="0" w:type="dxa"/>
              <w:left w:w="0" w:type="dxa"/>
              <w:bottom w:w="0" w:type="dxa"/>
              <w:right w:w="0" w:type="dxa"/>
            </w:tcMar>
            <w:vAlign w:val="bottom"/>
            <w:hideMark/>
          </w:tcPr>
          <w:p w14:paraId="0533E049" w14:textId="77777777" w:rsidR="00000000" w:rsidRDefault="00BF6C45">
            <w:pPr>
              <w:pStyle w:val="a3"/>
              <w:spacing w:before="0" w:beforeAutospacing="0" w:after="1" w:afterAutospacing="0"/>
              <w:rPr>
                <w:sz w:val="20"/>
                <w:szCs w:val="20"/>
              </w:rPr>
            </w:pPr>
            <w:r>
              <w:rPr>
                <w:sz w:val="20"/>
                <w:szCs w:val="20"/>
              </w:rPr>
              <w:t> </w:t>
            </w:r>
          </w:p>
        </w:tc>
        <w:tc>
          <w:tcPr>
            <w:tcW w:w="770" w:type="pct"/>
            <w:tcBorders>
              <w:bottom w:val="single" w:sz="6" w:space="0" w:color="000000"/>
            </w:tcBorders>
            <w:shd w:val="clear" w:color="auto" w:fill="CCEEFF"/>
            <w:noWrap/>
            <w:tcMar>
              <w:top w:w="0" w:type="dxa"/>
              <w:left w:w="0" w:type="dxa"/>
              <w:bottom w:w="0" w:type="dxa"/>
              <w:right w:w="0" w:type="dxa"/>
            </w:tcMar>
            <w:vAlign w:val="bottom"/>
            <w:hideMark/>
          </w:tcPr>
          <w:p w14:paraId="323007F8"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3A68FE31" w14:textId="77777777">
        <w:trPr>
          <w:divId w:val="1651403429"/>
        </w:trPr>
        <w:tc>
          <w:tcPr>
            <w:tcW w:w="3481" w:type="pct"/>
            <w:tcMar>
              <w:top w:w="0" w:type="dxa"/>
              <w:left w:w="0" w:type="dxa"/>
              <w:bottom w:w="0" w:type="dxa"/>
              <w:right w:w="0" w:type="dxa"/>
            </w:tcMar>
            <w:vAlign w:val="bottom"/>
            <w:hideMark/>
          </w:tcPr>
          <w:p w14:paraId="7B4FDF4A" w14:textId="77777777" w:rsidR="00000000" w:rsidRDefault="00BF6C45">
            <w:pPr>
              <w:pStyle w:val="a3"/>
              <w:spacing w:before="0" w:beforeAutospacing="0" w:after="1" w:afterAutospacing="0"/>
              <w:rPr>
                <w:sz w:val="20"/>
                <w:szCs w:val="20"/>
              </w:rPr>
            </w:pPr>
            <w:r>
              <w:rPr>
                <w:sz w:val="20"/>
                <w:szCs w:val="20"/>
              </w:rPr>
              <w:t>​</w:t>
            </w:r>
          </w:p>
        </w:tc>
        <w:tc>
          <w:tcPr>
            <w:tcW w:w="45" w:type="pct"/>
            <w:noWrap/>
            <w:tcMar>
              <w:top w:w="0" w:type="dxa"/>
              <w:left w:w="0" w:type="dxa"/>
              <w:bottom w:w="0" w:type="dxa"/>
              <w:right w:w="0" w:type="dxa"/>
            </w:tcMar>
            <w:vAlign w:val="bottom"/>
            <w:hideMark/>
          </w:tcPr>
          <w:p w14:paraId="4236227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92" w:type="pct"/>
            <w:tcBorders>
              <w:bottom w:val="double" w:sz="6" w:space="0" w:color="000000"/>
            </w:tcBorders>
            <w:noWrap/>
            <w:tcMar>
              <w:top w:w="0" w:type="dxa"/>
              <w:left w:w="0" w:type="dxa"/>
              <w:bottom w:w="0" w:type="dxa"/>
              <w:right w:w="0" w:type="dxa"/>
            </w:tcMar>
            <w:vAlign w:val="bottom"/>
            <w:hideMark/>
          </w:tcPr>
          <w:p w14:paraId="31D58141" w14:textId="77777777" w:rsidR="00000000" w:rsidRDefault="00BF6C45">
            <w:pPr>
              <w:pStyle w:val="a3"/>
              <w:spacing w:before="0" w:beforeAutospacing="0" w:after="1" w:afterAutospacing="0"/>
              <w:ind w:right="60"/>
              <w:jc w:val="right"/>
              <w:rPr>
                <w:sz w:val="20"/>
                <w:szCs w:val="20"/>
              </w:rPr>
            </w:pPr>
            <w:r>
              <w:rPr>
                <w:sz w:val="20"/>
                <w:szCs w:val="20"/>
              </w:rPr>
              <w:t>16,673,579</w:t>
            </w:r>
          </w:p>
        </w:tc>
        <w:tc>
          <w:tcPr>
            <w:tcW w:w="109" w:type="pct"/>
            <w:noWrap/>
            <w:tcMar>
              <w:top w:w="0" w:type="dxa"/>
              <w:left w:w="0" w:type="dxa"/>
              <w:bottom w:w="0" w:type="dxa"/>
              <w:right w:w="0" w:type="dxa"/>
            </w:tcMar>
            <w:vAlign w:val="bottom"/>
            <w:hideMark/>
          </w:tcPr>
          <w:p w14:paraId="66CC79C5" w14:textId="77777777" w:rsidR="00000000" w:rsidRDefault="00BF6C45">
            <w:pPr>
              <w:pStyle w:val="a3"/>
              <w:spacing w:before="0" w:beforeAutospacing="0" w:after="1" w:afterAutospacing="0"/>
              <w:rPr>
                <w:sz w:val="20"/>
                <w:szCs w:val="20"/>
              </w:rPr>
            </w:pPr>
            <w:r>
              <w:rPr>
                <w:sz w:val="20"/>
                <w:szCs w:val="20"/>
              </w:rPr>
              <w:t> </w:t>
            </w:r>
          </w:p>
        </w:tc>
        <w:tc>
          <w:tcPr>
            <w:tcW w:w="770" w:type="pct"/>
            <w:tcBorders>
              <w:bottom w:val="double" w:sz="6" w:space="0" w:color="000000"/>
            </w:tcBorders>
            <w:noWrap/>
            <w:tcMar>
              <w:top w:w="0" w:type="dxa"/>
              <w:left w:w="0" w:type="dxa"/>
              <w:bottom w:w="0" w:type="dxa"/>
              <w:right w:w="0" w:type="dxa"/>
            </w:tcMar>
            <w:vAlign w:val="bottom"/>
            <w:hideMark/>
          </w:tcPr>
          <w:p w14:paraId="4D686EA1" w14:textId="77777777" w:rsidR="00000000" w:rsidRDefault="00BF6C45">
            <w:pPr>
              <w:pStyle w:val="a3"/>
              <w:spacing w:before="0" w:beforeAutospacing="0" w:after="1" w:afterAutospacing="0"/>
              <w:ind w:right="60"/>
              <w:jc w:val="right"/>
              <w:rPr>
                <w:sz w:val="20"/>
                <w:szCs w:val="20"/>
              </w:rPr>
            </w:pPr>
            <w:r>
              <w:rPr>
                <w:sz w:val="20"/>
                <w:szCs w:val="20"/>
              </w:rPr>
              <w:t>16,447,000</w:t>
            </w:r>
          </w:p>
        </w:tc>
      </w:tr>
    </w:tbl>
    <w:p w14:paraId="68EC6043" w14:textId="77777777" w:rsidR="00000000" w:rsidRDefault="00BF6C45">
      <w:pPr>
        <w:pStyle w:val="a3"/>
        <w:spacing w:before="0" w:beforeAutospacing="0" w:after="0" w:afterAutospacing="0"/>
        <w:ind w:left="547"/>
        <w:divId w:val="1651403429"/>
        <w:rPr>
          <w:b/>
          <w:bCs/>
          <w:sz w:val="20"/>
          <w:szCs w:val="20"/>
        </w:rPr>
      </w:pPr>
      <w:r>
        <w:rPr>
          <w:i/>
          <w:iCs/>
          <w:sz w:val="20"/>
          <w:szCs w:val="20"/>
        </w:rPr>
        <w:t>​</w:t>
      </w:r>
    </w:p>
    <w:p w14:paraId="4F35C899" w14:textId="77777777" w:rsidR="00000000" w:rsidRDefault="00BF6C45">
      <w:pPr>
        <w:pStyle w:val="a3"/>
        <w:spacing w:before="0" w:beforeAutospacing="0" w:after="200" w:afterAutospacing="0"/>
        <w:ind w:left="547"/>
        <w:divId w:val="1651403429"/>
        <w:rPr>
          <w:b/>
          <w:bCs/>
          <w:sz w:val="20"/>
          <w:szCs w:val="20"/>
        </w:rPr>
      </w:pPr>
      <w:r>
        <w:rPr>
          <w:i/>
          <w:iCs/>
          <w:sz w:val="20"/>
          <w:szCs w:val="20"/>
        </w:rPr>
        <w:t>* on an as-converted basis</w:t>
      </w:r>
    </w:p>
    <w:p w14:paraId="5D5D82C0" w14:textId="77777777" w:rsidR="00000000" w:rsidRDefault="00BF6C45">
      <w:pPr>
        <w:pStyle w:val="a3"/>
        <w:spacing w:before="0" w:beforeAutospacing="0" w:after="200" w:afterAutospacing="0"/>
        <w:ind w:firstLine="547"/>
        <w:divId w:val="1651403429"/>
        <w:rPr>
          <w:sz w:val="20"/>
          <w:szCs w:val="20"/>
        </w:rPr>
      </w:pPr>
      <w:r>
        <w:rPr>
          <w:sz w:val="20"/>
          <w:szCs w:val="20"/>
        </w:rPr>
        <w:t xml:space="preserve">The effect of potentially dilutive securities would be reflected in diluted earnings per share of common stock by application of the treasury stock method. Under the treasury stock method, an increase in the fair market value of the Company's common stock </w:t>
      </w:r>
      <w:r>
        <w:rPr>
          <w:sz w:val="20"/>
          <w:szCs w:val="20"/>
        </w:rPr>
        <w:t>could result in a greater dilutive effect from potentially dilutive securities.</w:t>
      </w:r>
    </w:p>
    <w:p w14:paraId="676DF28A" w14:textId="77777777" w:rsidR="00000000" w:rsidRDefault="00BF6C45">
      <w:pPr>
        <w:pStyle w:val="a3"/>
        <w:spacing w:before="0" w:beforeAutospacing="0" w:after="200" w:afterAutospacing="0"/>
        <w:divId w:val="1651403429"/>
        <w:rPr>
          <w:b/>
          <w:bCs/>
          <w:i/>
          <w:iCs/>
          <w:sz w:val="20"/>
          <w:szCs w:val="20"/>
        </w:rPr>
      </w:pPr>
      <w:r>
        <w:rPr>
          <w:b/>
          <w:bCs/>
          <w:i/>
          <w:iCs/>
          <w:sz w:val="20"/>
          <w:szCs w:val="20"/>
        </w:rPr>
        <w:t>Fair Value Measurements</w:t>
      </w:r>
    </w:p>
    <w:p w14:paraId="7FFE7C75" w14:textId="77777777" w:rsidR="00000000" w:rsidRDefault="00BF6C45">
      <w:pPr>
        <w:pStyle w:val="a3"/>
        <w:spacing w:before="0" w:beforeAutospacing="0" w:after="200" w:afterAutospacing="0"/>
        <w:ind w:firstLine="547"/>
        <w:divId w:val="1651403429"/>
        <w:rPr>
          <w:sz w:val="20"/>
          <w:szCs w:val="20"/>
        </w:rPr>
      </w:pPr>
      <w:r>
        <w:rPr>
          <w:sz w:val="20"/>
          <w:szCs w:val="20"/>
        </w:rPr>
        <w:t xml:space="preserve">Under Accounting Standards Codification (“ASC”) 820, </w:t>
      </w:r>
      <w:r>
        <w:rPr>
          <w:i/>
          <w:iCs/>
          <w:sz w:val="20"/>
          <w:szCs w:val="20"/>
        </w:rPr>
        <w:t>Fair Value Measurements and Disclosures</w:t>
      </w:r>
      <w:r>
        <w:rPr>
          <w:sz w:val="20"/>
          <w:szCs w:val="20"/>
        </w:rPr>
        <w:t>, fair value is defined as the price at which an asset could</w:t>
      </w:r>
      <w:r>
        <w:rPr>
          <w:sz w:val="20"/>
          <w:szCs w:val="20"/>
        </w:rPr>
        <w:t xml:space="preserve"> be exchanged, or a liability transferred in a transaction between knowledgeable, willing parties in the principal or most advantageous market for the asset or liability. Where available, fair value is based on observable market prices or parameters or der</w:t>
      </w:r>
      <w:r>
        <w:rPr>
          <w:sz w:val="20"/>
          <w:szCs w:val="20"/>
        </w:rPr>
        <w:t>ived from such prices or parameters. Where observable prices or parameters are not available, valuation models are applied.</w:t>
      </w:r>
    </w:p>
    <w:p w14:paraId="60F99D06" w14:textId="77777777" w:rsidR="00000000" w:rsidRDefault="00BF6C45">
      <w:pPr>
        <w:pStyle w:val="a3"/>
        <w:spacing w:before="0" w:beforeAutospacing="0" w:after="200" w:afterAutospacing="0"/>
        <w:ind w:firstLine="547"/>
        <w:divId w:val="1651403429"/>
        <w:rPr>
          <w:sz w:val="20"/>
          <w:szCs w:val="20"/>
        </w:rPr>
      </w:pPr>
      <w:r>
        <w:rPr>
          <w:sz w:val="20"/>
          <w:szCs w:val="20"/>
        </w:rPr>
        <w:t>Assets and liabilities recorded at fair value in the Company’s financial statements are categorized based upon the level of judgment</w:t>
      </w:r>
      <w:r>
        <w:rPr>
          <w:sz w:val="20"/>
          <w:szCs w:val="20"/>
        </w:rPr>
        <w:t xml:space="preserve"> associated with the inputs used to measure their fair value. Hierarchical levels directly related to the amount of subjectivity associated with the inputs to fair valuation of these assets and liabilities, are as follows:</w:t>
      </w:r>
    </w:p>
    <w:p w14:paraId="6309C738" w14:textId="77777777" w:rsidR="00000000" w:rsidRDefault="00BF6C45">
      <w:pPr>
        <w:pStyle w:val="a3"/>
        <w:spacing w:before="0" w:beforeAutospacing="0" w:after="200" w:afterAutospacing="0"/>
        <w:ind w:firstLine="547"/>
        <w:divId w:val="1651403429"/>
        <w:rPr>
          <w:sz w:val="20"/>
          <w:szCs w:val="20"/>
        </w:rPr>
      </w:pPr>
      <w:r>
        <w:rPr>
          <w:sz w:val="20"/>
          <w:szCs w:val="20"/>
        </w:rPr>
        <w:t>Level 1–These are investments whe</w:t>
      </w:r>
      <w:r>
        <w:rPr>
          <w:sz w:val="20"/>
          <w:szCs w:val="20"/>
        </w:rPr>
        <w:t>re values are based on unadjusted quoted prices for identical assets in an active market that the Company has the ability to access.</w:t>
      </w:r>
    </w:p>
    <w:p w14:paraId="092C9999" w14:textId="77777777" w:rsidR="00000000" w:rsidRDefault="00BF6C45">
      <w:pPr>
        <w:pStyle w:val="a3"/>
        <w:spacing w:before="480" w:beforeAutospacing="0" w:after="0" w:afterAutospacing="0"/>
        <w:jc w:val="center"/>
        <w:divId w:val="1814717320"/>
        <w:rPr>
          <w:sz w:val="20"/>
          <w:szCs w:val="20"/>
        </w:rPr>
      </w:pPr>
      <w:r>
        <w:rPr>
          <w:sz w:val="20"/>
          <w:szCs w:val="20"/>
        </w:rPr>
        <w:t>10</w:t>
      </w:r>
    </w:p>
    <w:p w14:paraId="0F0D256D" w14:textId="77777777" w:rsidR="00000000" w:rsidRDefault="00BF6C45">
      <w:pPr>
        <w:pStyle w:val="a3"/>
        <w:spacing w:before="0" w:beforeAutospacing="0" w:after="600" w:afterAutospacing="0"/>
        <w:divId w:val="695739482"/>
        <w:rPr>
          <w:sz w:val="20"/>
          <w:szCs w:val="20"/>
        </w:rPr>
      </w:pPr>
      <w:hyperlink w:anchor="TOC" w:history="1">
        <w:r>
          <w:rPr>
            <w:rStyle w:val="a4"/>
            <w:sz w:val="20"/>
            <w:szCs w:val="20"/>
          </w:rPr>
          <w:t>Table of Contents</w:t>
        </w:r>
      </w:hyperlink>
    </w:p>
    <w:p w14:paraId="06618BD6" w14:textId="77777777" w:rsidR="00000000" w:rsidRDefault="00BF6C45">
      <w:pPr>
        <w:pStyle w:val="a3"/>
        <w:spacing w:before="0" w:beforeAutospacing="0" w:after="200" w:afterAutospacing="0"/>
        <w:ind w:firstLine="547"/>
        <w:divId w:val="630746384"/>
        <w:rPr>
          <w:sz w:val="20"/>
          <w:szCs w:val="20"/>
        </w:rPr>
      </w:pPr>
      <w:r>
        <w:rPr>
          <w:sz w:val="20"/>
          <w:szCs w:val="20"/>
        </w:rPr>
        <w:t>Level 2–</w:t>
      </w:r>
      <w:r>
        <w:rPr>
          <w:sz w:val="20"/>
          <w:szCs w:val="20"/>
        </w:rPr>
        <w:t>These are investments where values are based on quoted market prices in markets that are not active or model derived valuations in which all significant inputs are observable in active markets.</w:t>
      </w:r>
    </w:p>
    <w:p w14:paraId="673E3DEC" w14:textId="77777777" w:rsidR="00000000" w:rsidRDefault="00BF6C45">
      <w:pPr>
        <w:pStyle w:val="a3"/>
        <w:spacing w:before="0" w:beforeAutospacing="0" w:after="200" w:afterAutospacing="0"/>
        <w:ind w:firstLine="547"/>
        <w:divId w:val="630746384"/>
        <w:rPr>
          <w:sz w:val="20"/>
          <w:szCs w:val="20"/>
        </w:rPr>
      </w:pPr>
      <w:r>
        <w:rPr>
          <w:sz w:val="20"/>
          <w:szCs w:val="20"/>
        </w:rPr>
        <w:t>Level 3–These are financial instruments where values are deriv</w:t>
      </w:r>
      <w:r>
        <w:rPr>
          <w:sz w:val="20"/>
          <w:szCs w:val="20"/>
        </w:rPr>
        <w:t>ed from techniques in which one or more significant inputs are unobservable.</w:t>
      </w:r>
    </w:p>
    <w:p w14:paraId="59DA74E1" w14:textId="77777777" w:rsidR="00000000" w:rsidRDefault="00BF6C45">
      <w:pPr>
        <w:pStyle w:val="a3"/>
        <w:spacing w:before="0" w:beforeAutospacing="0" w:after="200" w:afterAutospacing="0"/>
        <w:ind w:firstLine="547"/>
        <w:divId w:val="630746384"/>
        <w:rPr>
          <w:sz w:val="20"/>
          <w:szCs w:val="20"/>
        </w:rPr>
      </w:pPr>
      <w:r>
        <w:rPr>
          <w:sz w:val="20"/>
          <w:szCs w:val="20"/>
        </w:rPr>
        <w:t xml:space="preserve">The Company’s financial instruments consist of cash, cash equivalents, short and long-term investments, and long-term notes payable, all of which are reported at their respective </w:t>
      </w:r>
      <w:r>
        <w:rPr>
          <w:sz w:val="20"/>
          <w:szCs w:val="20"/>
        </w:rPr>
        <w:t>fair value on its Condensed Consolidated Balance Sheets.</w:t>
      </w:r>
    </w:p>
    <w:p w14:paraId="2CC2B607" w14:textId="77777777" w:rsidR="00000000" w:rsidRDefault="00BF6C45">
      <w:pPr>
        <w:pStyle w:val="a3"/>
        <w:spacing w:before="0" w:beforeAutospacing="0" w:after="200" w:afterAutospacing="0"/>
        <w:ind w:firstLine="547"/>
        <w:divId w:val="630746384"/>
        <w:rPr>
          <w:sz w:val="20"/>
          <w:szCs w:val="20"/>
        </w:rPr>
      </w:pPr>
      <w:r>
        <w:rPr>
          <w:sz w:val="20"/>
          <w:szCs w:val="20"/>
        </w:rPr>
        <w:t>A financial instrument’s categorization within the valuation hierarchy is based upon the lowest level of input that is significant to the fair value measurement. The Company’s financial instruments c</w:t>
      </w:r>
      <w:r>
        <w:rPr>
          <w:sz w:val="20"/>
          <w:szCs w:val="20"/>
        </w:rPr>
        <w:t>onsist of Level 1 and Level 2 assets. Where quoted prices are available in an active market, securities are classified as Level 1.</w:t>
      </w:r>
    </w:p>
    <w:p w14:paraId="44CDFFA9" w14:textId="77777777" w:rsidR="00000000" w:rsidRDefault="00BF6C45">
      <w:pPr>
        <w:pStyle w:val="a3"/>
        <w:spacing w:before="0" w:beforeAutospacing="0" w:after="200" w:afterAutospacing="0"/>
        <w:ind w:firstLine="547"/>
        <w:divId w:val="630746384"/>
        <w:rPr>
          <w:sz w:val="20"/>
          <w:szCs w:val="20"/>
        </w:rPr>
      </w:pPr>
      <w:r>
        <w:rPr>
          <w:sz w:val="20"/>
          <w:szCs w:val="20"/>
        </w:rPr>
        <w:t>When quoted market prices are not available for a specific security, the Company estimates the fair value by using quoted pri</w:t>
      </w:r>
      <w:r>
        <w:rPr>
          <w:sz w:val="20"/>
          <w:szCs w:val="20"/>
        </w:rPr>
        <w:t>ces for identical or similar instruments in markets that are not active and model-based valuation techniques for which all significant inputs are observable in the market or can be corroborated by observable market data for substantially the full term of t</w:t>
      </w:r>
      <w:r>
        <w:rPr>
          <w:sz w:val="20"/>
          <w:szCs w:val="20"/>
        </w:rPr>
        <w:t>he assets. Where applicable, these models project future cash flows and discount the future amounts to a present value using market-based observable inputs obtained from various third-party data providers, including but not limited to, benchmark yields, in</w:t>
      </w:r>
      <w:r>
        <w:rPr>
          <w:sz w:val="20"/>
          <w:szCs w:val="20"/>
        </w:rPr>
        <w:t>terest rate curves, reported trades, broker/dealer quotes, and market reference data. Level 2 assets consist of commercial paper and government agency securities. Level 2 inputs for the valuations are limited to quoted prices for similar assets or liabilit</w:t>
      </w:r>
      <w:r>
        <w:rPr>
          <w:sz w:val="20"/>
          <w:szCs w:val="20"/>
        </w:rPr>
        <w:t>ies in active markets and inputs other than quoted prices that are observable for the asset.</w:t>
      </w:r>
    </w:p>
    <w:p w14:paraId="2DD5DD6C" w14:textId="77777777" w:rsidR="00000000" w:rsidRDefault="00BF6C45">
      <w:pPr>
        <w:pStyle w:val="a3"/>
        <w:spacing w:before="0" w:beforeAutospacing="0" w:after="0" w:afterAutospacing="0"/>
        <w:ind w:firstLine="547"/>
        <w:divId w:val="630746384"/>
        <w:rPr>
          <w:sz w:val="20"/>
          <w:szCs w:val="20"/>
        </w:rPr>
      </w:pPr>
      <w:r>
        <w:rPr>
          <w:sz w:val="20"/>
          <w:szCs w:val="20"/>
        </w:rPr>
        <w:t>As of September 30, 2021 and December 31, 2020, the fair value of the Company’s financial assets, which consist of cash equivalents and short and long-term investm</w:t>
      </w:r>
      <w:r>
        <w:rPr>
          <w:sz w:val="20"/>
          <w:szCs w:val="20"/>
        </w:rPr>
        <w:t>ents classified as available-for-sale securities, that were measured on a recurring basis are categorized in the table below based upon the lowest level of significant input to the valuations (in thousands):</w:t>
      </w:r>
    </w:p>
    <w:p w14:paraId="009C48B6" w14:textId="77777777" w:rsidR="00000000" w:rsidRDefault="00BF6C45">
      <w:pPr>
        <w:pStyle w:val="a3"/>
        <w:spacing w:before="0" w:beforeAutospacing="0" w:after="0" w:afterAutospacing="0"/>
        <w:ind w:firstLine="547"/>
        <w:divId w:val="63074638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5"/>
        <w:gridCol w:w="161"/>
        <w:gridCol w:w="100"/>
        <w:gridCol w:w="710"/>
        <w:gridCol w:w="307"/>
        <w:gridCol w:w="100"/>
        <w:gridCol w:w="710"/>
        <w:gridCol w:w="160"/>
        <w:gridCol w:w="101"/>
        <w:gridCol w:w="666"/>
        <w:gridCol w:w="326"/>
        <w:gridCol w:w="100"/>
        <w:gridCol w:w="710"/>
      </w:tblGrid>
      <w:tr w:rsidR="00000000" w14:paraId="2CEBC526" w14:textId="77777777">
        <w:trPr>
          <w:divId w:val="630746384"/>
          <w:trHeight w:val="20"/>
        </w:trPr>
        <w:tc>
          <w:tcPr>
            <w:tcW w:w="2506" w:type="pct"/>
            <w:tcMar>
              <w:top w:w="0" w:type="dxa"/>
              <w:left w:w="0" w:type="dxa"/>
              <w:bottom w:w="0" w:type="dxa"/>
              <w:right w:w="0" w:type="dxa"/>
            </w:tcMar>
            <w:vAlign w:val="bottom"/>
            <w:hideMark/>
          </w:tcPr>
          <w:p w14:paraId="069E24BE" w14:textId="77777777" w:rsidR="00000000" w:rsidRDefault="00BF6C45">
            <w:pPr>
              <w:pStyle w:val="a3"/>
              <w:spacing w:before="0" w:beforeAutospacing="0" w:after="0" w:afterAutospacing="0"/>
              <w:divId w:val="376979138"/>
              <w:rPr>
                <w:sz w:val="20"/>
                <w:szCs w:val="20"/>
              </w:rPr>
            </w:pPr>
            <w:r>
              <w:rPr>
                <w:sz w:val="2"/>
                <w:szCs w:val="2"/>
              </w:rPr>
              <w:t>​</w:t>
            </w:r>
          </w:p>
        </w:tc>
        <w:tc>
          <w:tcPr>
            <w:tcW w:w="103" w:type="pct"/>
            <w:noWrap/>
            <w:tcMar>
              <w:top w:w="0" w:type="dxa"/>
              <w:left w:w="0" w:type="dxa"/>
              <w:bottom w:w="0" w:type="dxa"/>
              <w:right w:w="0" w:type="dxa"/>
            </w:tcMar>
            <w:vAlign w:val="bottom"/>
            <w:hideMark/>
          </w:tcPr>
          <w:p w14:paraId="7BF45075" w14:textId="77777777" w:rsidR="00000000" w:rsidRDefault="00BF6C45">
            <w:pPr>
              <w:pStyle w:val="a3"/>
              <w:spacing w:before="0" w:beforeAutospacing="0" w:after="0" w:afterAutospacing="0"/>
              <w:divId w:val="615671842"/>
              <w:rPr>
                <w:sz w:val="20"/>
                <w:szCs w:val="20"/>
              </w:rPr>
            </w:pPr>
            <w:r>
              <w:rPr>
                <w:sz w:val="2"/>
                <w:szCs w:val="2"/>
              </w:rPr>
              <w:t>​</w:t>
            </w:r>
          </w:p>
        </w:tc>
        <w:tc>
          <w:tcPr>
            <w:tcW w:w="65" w:type="pct"/>
            <w:noWrap/>
            <w:tcMar>
              <w:top w:w="0" w:type="dxa"/>
              <w:left w:w="0" w:type="dxa"/>
              <w:bottom w:w="0" w:type="dxa"/>
              <w:right w:w="0" w:type="dxa"/>
            </w:tcMar>
            <w:vAlign w:val="bottom"/>
            <w:hideMark/>
          </w:tcPr>
          <w:p w14:paraId="66BF901F" w14:textId="77777777" w:rsidR="00000000" w:rsidRDefault="00BF6C45">
            <w:pPr>
              <w:pStyle w:val="a3"/>
              <w:spacing w:before="0" w:beforeAutospacing="0" w:after="0" w:afterAutospacing="0"/>
              <w:divId w:val="1063601051"/>
              <w:rPr>
                <w:sz w:val="20"/>
                <w:szCs w:val="20"/>
              </w:rPr>
            </w:pPr>
            <w:r>
              <w:rPr>
                <w:sz w:val="2"/>
                <w:szCs w:val="2"/>
              </w:rPr>
              <w:t>​</w:t>
            </w:r>
          </w:p>
        </w:tc>
        <w:tc>
          <w:tcPr>
            <w:tcW w:w="410" w:type="pct"/>
            <w:noWrap/>
            <w:tcMar>
              <w:top w:w="0" w:type="dxa"/>
              <w:left w:w="0" w:type="dxa"/>
              <w:bottom w:w="0" w:type="dxa"/>
              <w:right w:w="0" w:type="dxa"/>
            </w:tcMar>
            <w:vAlign w:val="bottom"/>
            <w:hideMark/>
          </w:tcPr>
          <w:p w14:paraId="5E08DA57" w14:textId="77777777" w:rsidR="00000000" w:rsidRDefault="00BF6C45">
            <w:pPr>
              <w:pStyle w:val="a3"/>
              <w:spacing w:before="0" w:beforeAutospacing="0" w:after="0" w:afterAutospacing="0"/>
              <w:divId w:val="1612324984"/>
              <w:rPr>
                <w:sz w:val="20"/>
                <w:szCs w:val="20"/>
              </w:rPr>
            </w:pPr>
            <w:r>
              <w:rPr>
                <w:sz w:val="2"/>
                <w:szCs w:val="2"/>
              </w:rPr>
              <w:t>​</w:t>
            </w:r>
          </w:p>
        </w:tc>
        <w:tc>
          <w:tcPr>
            <w:tcW w:w="191" w:type="pct"/>
            <w:noWrap/>
            <w:tcMar>
              <w:top w:w="0" w:type="dxa"/>
              <w:left w:w="0" w:type="dxa"/>
              <w:bottom w:w="0" w:type="dxa"/>
              <w:right w:w="0" w:type="dxa"/>
            </w:tcMar>
            <w:vAlign w:val="bottom"/>
            <w:hideMark/>
          </w:tcPr>
          <w:p w14:paraId="14AD16B9" w14:textId="77777777" w:rsidR="00000000" w:rsidRDefault="00BF6C45">
            <w:pPr>
              <w:pStyle w:val="a3"/>
              <w:spacing w:before="0" w:beforeAutospacing="0" w:after="0" w:afterAutospacing="0"/>
              <w:divId w:val="1846431481"/>
              <w:rPr>
                <w:sz w:val="20"/>
                <w:szCs w:val="20"/>
              </w:rPr>
            </w:pPr>
            <w:r>
              <w:rPr>
                <w:sz w:val="2"/>
                <w:szCs w:val="2"/>
              </w:rPr>
              <w:t>​</w:t>
            </w:r>
          </w:p>
        </w:tc>
        <w:tc>
          <w:tcPr>
            <w:tcW w:w="64" w:type="pct"/>
            <w:noWrap/>
            <w:tcMar>
              <w:top w:w="0" w:type="dxa"/>
              <w:left w:w="0" w:type="dxa"/>
              <w:bottom w:w="0" w:type="dxa"/>
              <w:right w:w="0" w:type="dxa"/>
            </w:tcMar>
            <w:vAlign w:val="bottom"/>
            <w:hideMark/>
          </w:tcPr>
          <w:p w14:paraId="4F4D65E3" w14:textId="77777777" w:rsidR="00000000" w:rsidRDefault="00BF6C45">
            <w:pPr>
              <w:pStyle w:val="a3"/>
              <w:spacing w:before="0" w:beforeAutospacing="0" w:after="0" w:afterAutospacing="0"/>
              <w:divId w:val="1953441502"/>
              <w:rPr>
                <w:sz w:val="20"/>
                <w:szCs w:val="20"/>
              </w:rPr>
            </w:pPr>
            <w:r>
              <w:rPr>
                <w:sz w:val="2"/>
                <w:szCs w:val="2"/>
              </w:rPr>
              <w:t>​</w:t>
            </w:r>
          </w:p>
        </w:tc>
        <w:tc>
          <w:tcPr>
            <w:tcW w:w="408" w:type="pct"/>
            <w:noWrap/>
            <w:tcMar>
              <w:top w:w="0" w:type="dxa"/>
              <w:left w:w="0" w:type="dxa"/>
              <w:bottom w:w="0" w:type="dxa"/>
              <w:right w:w="0" w:type="dxa"/>
            </w:tcMar>
            <w:vAlign w:val="bottom"/>
            <w:hideMark/>
          </w:tcPr>
          <w:p w14:paraId="674A9585" w14:textId="77777777" w:rsidR="00000000" w:rsidRDefault="00BF6C45">
            <w:pPr>
              <w:pStyle w:val="a3"/>
              <w:spacing w:before="0" w:beforeAutospacing="0" w:after="0" w:afterAutospacing="0"/>
              <w:divId w:val="1587575587"/>
              <w:rPr>
                <w:sz w:val="20"/>
                <w:szCs w:val="20"/>
              </w:rPr>
            </w:pPr>
            <w:r>
              <w:rPr>
                <w:sz w:val="2"/>
                <w:szCs w:val="2"/>
              </w:rPr>
              <w:t>​</w:t>
            </w:r>
          </w:p>
        </w:tc>
        <w:tc>
          <w:tcPr>
            <w:tcW w:w="102" w:type="pct"/>
            <w:noWrap/>
            <w:tcMar>
              <w:top w:w="0" w:type="dxa"/>
              <w:left w:w="0" w:type="dxa"/>
              <w:bottom w:w="0" w:type="dxa"/>
              <w:right w:w="0" w:type="dxa"/>
            </w:tcMar>
            <w:vAlign w:val="bottom"/>
            <w:hideMark/>
          </w:tcPr>
          <w:p w14:paraId="33570A46" w14:textId="77777777" w:rsidR="00000000" w:rsidRDefault="00BF6C45">
            <w:pPr>
              <w:pStyle w:val="a3"/>
              <w:spacing w:before="0" w:beforeAutospacing="0" w:after="0" w:afterAutospacing="0"/>
              <w:divId w:val="1395278980"/>
              <w:rPr>
                <w:sz w:val="20"/>
                <w:szCs w:val="20"/>
              </w:rPr>
            </w:pPr>
            <w:r>
              <w:rPr>
                <w:sz w:val="2"/>
                <w:szCs w:val="2"/>
              </w:rPr>
              <w:t>​</w:t>
            </w:r>
          </w:p>
        </w:tc>
        <w:tc>
          <w:tcPr>
            <w:tcW w:w="64" w:type="pct"/>
            <w:noWrap/>
            <w:tcMar>
              <w:top w:w="0" w:type="dxa"/>
              <w:left w:w="0" w:type="dxa"/>
              <w:bottom w:w="0" w:type="dxa"/>
              <w:right w:w="0" w:type="dxa"/>
            </w:tcMar>
            <w:vAlign w:val="bottom"/>
            <w:hideMark/>
          </w:tcPr>
          <w:p w14:paraId="2D31FC0B" w14:textId="77777777" w:rsidR="00000000" w:rsidRDefault="00BF6C45">
            <w:pPr>
              <w:pStyle w:val="a3"/>
              <w:spacing w:before="0" w:beforeAutospacing="0" w:after="0" w:afterAutospacing="0"/>
              <w:divId w:val="506798113"/>
              <w:rPr>
                <w:sz w:val="20"/>
                <w:szCs w:val="20"/>
              </w:rPr>
            </w:pPr>
            <w:r>
              <w:rPr>
                <w:sz w:val="2"/>
                <w:szCs w:val="2"/>
              </w:rPr>
              <w:t>​</w:t>
            </w:r>
          </w:p>
        </w:tc>
        <w:tc>
          <w:tcPr>
            <w:tcW w:w="408" w:type="pct"/>
            <w:noWrap/>
            <w:tcMar>
              <w:top w:w="0" w:type="dxa"/>
              <w:left w:w="0" w:type="dxa"/>
              <w:bottom w:w="0" w:type="dxa"/>
              <w:right w:w="0" w:type="dxa"/>
            </w:tcMar>
            <w:vAlign w:val="bottom"/>
            <w:hideMark/>
          </w:tcPr>
          <w:p w14:paraId="719EF8F3" w14:textId="77777777" w:rsidR="00000000" w:rsidRDefault="00BF6C45">
            <w:pPr>
              <w:pStyle w:val="a3"/>
              <w:spacing w:before="0" w:beforeAutospacing="0" w:after="0" w:afterAutospacing="0"/>
              <w:divId w:val="706026445"/>
              <w:rPr>
                <w:sz w:val="20"/>
                <w:szCs w:val="20"/>
              </w:rPr>
            </w:pPr>
            <w:r>
              <w:rPr>
                <w:sz w:val="2"/>
                <w:szCs w:val="2"/>
              </w:rPr>
              <w:t>​</w:t>
            </w:r>
          </w:p>
        </w:tc>
        <w:tc>
          <w:tcPr>
            <w:tcW w:w="201" w:type="pct"/>
            <w:noWrap/>
            <w:tcMar>
              <w:top w:w="0" w:type="dxa"/>
              <w:left w:w="0" w:type="dxa"/>
              <w:bottom w:w="0" w:type="dxa"/>
              <w:right w:w="0" w:type="dxa"/>
            </w:tcMar>
            <w:vAlign w:val="bottom"/>
            <w:hideMark/>
          </w:tcPr>
          <w:p w14:paraId="7AC18300" w14:textId="77777777" w:rsidR="00000000" w:rsidRDefault="00BF6C45">
            <w:pPr>
              <w:pStyle w:val="a3"/>
              <w:spacing w:before="0" w:beforeAutospacing="0" w:after="0" w:afterAutospacing="0"/>
              <w:divId w:val="746389655"/>
              <w:rPr>
                <w:sz w:val="20"/>
                <w:szCs w:val="20"/>
              </w:rPr>
            </w:pPr>
            <w:r>
              <w:rPr>
                <w:sz w:val="2"/>
                <w:szCs w:val="2"/>
              </w:rPr>
              <w:t>​</w:t>
            </w:r>
          </w:p>
        </w:tc>
        <w:tc>
          <w:tcPr>
            <w:tcW w:w="64" w:type="pct"/>
            <w:noWrap/>
            <w:tcMar>
              <w:top w:w="0" w:type="dxa"/>
              <w:left w:w="0" w:type="dxa"/>
              <w:bottom w:w="0" w:type="dxa"/>
              <w:right w:w="0" w:type="dxa"/>
            </w:tcMar>
            <w:vAlign w:val="bottom"/>
            <w:hideMark/>
          </w:tcPr>
          <w:p w14:paraId="6CCB9999" w14:textId="77777777" w:rsidR="00000000" w:rsidRDefault="00BF6C45">
            <w:pPr>
              <w:pStyle w:val="a3"/>
              <w:spacing w:before="0" w:beforeAutospacing="0" w:after="0" w:afterAutospacing="0"/>
              <w:divId w:val="1682853574"/>
              <w:rPr>
                <w:sz w:val="20"/>
                <w:szCs w:val="20"/>
              </w:rPr>
            </w:pPr>
            <w:r>
              <w:rPr>
                <w:sz w:val="2"/>
                <w:szCs w:val="2"/>
              </w:rPr>
              <w:t>​</w:t>
            </w:r>
          </w:p>
        </w:tc>
        <w:tc>
          <w:tcPr>
            <w:tcW w:w="406" w:type="pct"/>
            <w:noWrap/>
            <w:tcMar>
              <w:top w:w="0" w:type="dxa"/>
              <w:left w:w="0" w:type="dxa"/>
              <w:bottom w:w="0" w:type="dxa"/>
              <w:right w:w="0" w:type="dxa"/>
            </w:tcMar>
            <w:vAlign w:val="bottom"/>
            <w:hideMark/>
          </w:tcPr>
          <w:p w14:paraId="59D0737F" w14:textId="77777777" w:rsidR="00000000" w:rsidRDefault="00BF6C45">
            <w:pPr>
              <w:pStyle w:val="a3"/>
              <w:spacing w:before="0" w:beforeAutospacing="0" w:after="0" w:afterAutospacing="0"/>
              <w:divId w:val="1917783521"/>
              <w:rPr>
                <w:sz w:val="20"/>
                <w:szCs w:val="20"/>
              </w:rPr>
            </w:pPr>
            <w:r>
              <w:rPr>
                <w:sz w:val="2"/>
                <w:szCs w:val="2"/>
              </w:rPr>
              <w:t>​</w:t>
            </w:r>
          </w:p>
        </w:tc>
      </w:tr>
      <w:tr w:rsidR="00000000" w14:paraId="66350B6A" w14:textId="77777777">
        <w:trPr>
          <w:divId w:val="630746384"/>
        </w:trPr>
        <w:tc>
          <w:tcPr>
            <w:tcW w:w="2506" w:type="pct"/>
            <w:tcMar>
              <w:top w:w="0" w:type="dxa"/>
              <w:left w:w="0" w:type="dxa"/>
              <w:bottom w:w="0" w:type="dxa"/>
              <w:right w:w="0" w:type="dxa"/>
            </w:tcMar>
            <w:vAlign w:val="bottom"/>
            <w:hideMark/>
          </w:tcPr>
          <w:p w14:paraId="6BF71FDD" w14:textId="77777777" w:rsidR="00000000" w:rsidRDefault="00BF6C45">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14:paraId="028E520E" w14:textId="77777777" w:rsidR="00000000" w:rsidRDefault="00BF6C45">
            <w:pPr>
              <w:pStyle w:val="a3"/>
              <w:spacing w:before="0" w:beforeAutospacing="0" w:after="0" w:afterAutospacing="0"/>
              <w:jc w:val="right"/>
              <w:rPr>
                <w:sz w:val="20"/>
                <w:szCs w:val="20"/>
              </w:rPr>
            </w:pPr>
            <w:r>
              <w:rPr>
                <w:b/>
                <w:bCs/>
                <w:color w:val="FF0000"/>
                <w:sz w:val="16"/>
                <w:szCs w:val="16"/>
              </w:rPr>
              <w:t>​</w:t>
            </w:r>
          </w:p>
        </w:tc>
        <w:tc>
          <w:tcPr>
            <w:tcW w:w="2390" w:type="pct"/>
            <w:gridSpan w:val="11"/>
            <w:tcBorders>
              <w:bottom w:val="single" w:sz="6" w:space="0" w:color="000000"/>
            </w:tcBorders>
            <w:noWrap/>
            <w:tcMar>
              <w:top w:w="0" w:type="dxa"/>
              <w:left w:w="0" w:type="dxa"/>
              <w:bottom w:w="0" w:type="dxa"/>
              <w:right w:w="0" w:type="dxa"/>
            </w:tcMar>
            <w:vAlign w:val="bottom"/>
            <w:hideMark/>
          </w:tcPr>
          <w:p w14:paraId="28EEA4CD" w14:textId="77777777" w:rsidR="00000000" w:rsidRDefault="00BF6C45">
            <w:pPr>
              <w:pStyle w:val="a3"/>
              <w:spacing w:before="0" w:beforeAutospacing="0" w:after="0" w:afterAutospacing="0"/>
              <w:jc w:val="center"/>
              <w:rPr>
                <w:sz w:val="16"/>
                <w:szCs w:val="16"/>
              </w:rPr>
            </w:pPr>
            <w:r>
              <w:rPr>
                <w:b/>
                <w:bCs/>
                <w:sz w:val="16"/>
                <w:szCs w:val="16"/>
              </w:rPr>
              <w:t>Assets at </w:t>
            </w:r>
            <w:r>
              <w:rPr>
                <w:b/>
                <w:bCs/>
                <w:sz w:val="16"/>
                <w:szCs w:val="16"/>
              </w:rPr>
              <w:t>Fair Value as of September 30, 2021</w:t>
            </w:r>
          </w:p>
        </w:tc>
      </w:tr>
      <w:tr w:rsidR="00000000" w14:paraId="32E53644" w14:textId="77777777">
        <w:trPr>
          <w:divId w:val="630746384"/>
        </w:trPr>
        <w:tc>
          <w:tcPr>
            <w:tcW w:w="2506" w:type="pct"/>
            <w:tcMar>
              <w:top w:w="0" w:type="dxa"/>
              <w:left w:w="0" w:type="dxa"/>
              <w:bottom w:w="0" w:type="dxa"/>
              <w:right w:w="0" w:type="dxa"/>
            </w:tcMar>
            <w:vAlign w:val="bottom"/>
            <w:hideMark/>
          </w:tcPr>
          <w:p w14:paraId="1C03C22B" w14:textId="77777777" w:rsidR="00000000" w:rsidRDefault="00BF6C45">
            <w:pPr>
              <w:pStyle w:val="a3"/>
              <w:spacing w:before="0" w:beforeAutospacing="0" w:after="0" w:afterAutospacing="0"/>
              <w:rPr>
                <w:sz w:val="16"/>
                <w:szCs w:val="16"/>
              </w:rPr>
            </w:pPr>
            <w:r>
              <w:rPr>
                <w:sz w:val="16"/>
                <w:szCs w:val="16"/>
              </w:rPr>
              <w:t>​</w:t>
            </w:r>
          </w:p>
        </w:tc>
        <w:tc>
          <w:tcPr>
            <w:tcW w:w="103" w:type="pct"/>
            <w:noWrap/>
            <w:tcMar>
              <w:top w:w="0" w:type="dxa"/>
              <w:left w:w="0" w:type="dxa"/>
              <w:bottom w:w="0" w:type="dxa"/>
              <w:right w:w="0" w:type="dxa"/>
            </w:tcMar>
            <w:vAlign w:val="bottom"/>
            <w:hideMark/>
          </w:tcPr>
          <w:p w14:paraId="573CAB3C" w14:textId="77777777" w:rsidR="00000000" w:rsidRDefault="00BF6C45">
            <w:pPr>
              <w:pStyle w:val="a3"/>
              <w:spacing w:before="0" w:beforeAutospacing="0" w:after="0" w:afterAutospacing="0"/>
              <w:jc w:val="right"/>
              <w:rPr>
                <w:sz w:val="16"/>
                <w:szCs w:val="16"/>
              </w:rPr>
            </w:pPr>
            <w:r>
              <w:rPr>
                <w:b/>
                <w:bCs/>
                <w:color w:val="FF0000"/>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14:paraId="4D81FECD" w14:textId="77777777" w:rsidR="00000000" w:rsidRDefault="00BF6C45">
            <w:pPr>
              <w:pStyle w:val="a3"/>
              <w:spacing w:before="0" w:beforeAutospacing="0" w:after="0" w:afterAutospacing="0"/>
              <w:jc w:val="center"/>
              <w:rPr>
                <w:sz w:val="16"/>
                <w:szCs w:val="16"/>
              </w:rPr>
            </w:pPr>
            <w:r>
              <w:rPr>
                <w:b/>
                <w:bCs/>
                <w:sz w:val="16"/>
                <w:szCs w:val="16"/>
              </w:rPr>
              <w:t>Level 1</w:t>
            </w:r>
          </w:p>
        </w:tc>
        <w:tc>
          <w:tcPr>
            <w:tcW w:w="191" w:type="pct"/>
            <w:noWrap/>
            <w:tcMar>
              <w:top w:w="0" w:type="dxa"/>
              <w:left w:w="0" w:type="dxa"/>
              <w:bottom w:w="0" w:type="dxa"/>
              <w:right w:w="0" w:type="dxa"/>
            </w:tcMar>
            <w:vAlign w:val="bottom"/>
            <w:hideMark/>
          </w:tcPr>
          <w:p w14:paraId="0F18EECB" w14:textId="77777777" w:rsidR="00000000" w:rsidRDefault="00BF6C45">
            <w:pPr>
              <w:pStyle w:val="a3"/>
              <w:spacing w:before="0" w:beforeAutospacing="0" w:after="0" w:afterAutospacing="0"/>
              <w:rPr>
                <w:sz w:val="16"/>
                <w:szCs w:val="16"/>
              </w:rPr>
            </w:pPr>
            <w:r>
              <w:rPr>
                <w:b/>
                <w:bCs/>
                <w:color w:val="FF0000"/>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14:paraId="4A8D9FF0" w14:textId="77777777" w:rsidR="00000000" w:rsidRDefault="00BF6C45">
            <w:pPr>
              <w:pStyle w:val="a3"/>
              <w:spacing w:before="0" w:beforeAutospacing="0" w:after="0" w:afterAutospacing="0"/>
              <w:jc w:val="center"/>
              <w:rPr>
                <w:sz w:val="16"/>
                <w:szCs w:val="16"/>
              </w:rPr>
            </w:pPr>
            <w:r>
              <w:rPr>
                <w:b/>
                <w:bCs/>
                <w:sz w:val="16"/>
                <w:szCs w:val="16"/>
              </w:rPr>
              <w:t>Level 2</w:t>
            </w:r>
          </w:p>
        </w:tc>
        <w:tc>
          <w:tcPr>
            <w:tcW w:w="102" w:type="pct"/>
            <w:noWrap/>
            <w:tcMar>
              <w:top w:w="0" w:type="dxa"/>
              <w:left w:w="0" w:type="dxa"/>
              <w:bottom w:w="0" w:type="dxa"/>
              <w:right w:w="0" w:type="dxa"/>
            </w:tcMar>
            <w:vAlign w:val="bottom"/>
            <w:hideMark/>
          </w:tcPr>
          <w:p w14:paraId="363D8AE3" w14:textId="77777777" w:rsidR="00000000" w:rsidRDefault="00BF6C45">
            <w:pPr>
              <w:pStyle w:val="a3"/>
              <w:spacing w:before="0" w:beforeAutospacing="0" w:after="0" w:afterAutospacing="0"/>
              <w:rPr>
                <w:sz w:val="16"/>
                <w:szCs w:val="16"/>
              </w:rPr>
            </w:pPr>
            <w:r>
              <w:rPr>
                <w:b/>
                <w:bCs/>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14:paraId="7205F1FD" w14:textId="77777777" w:rsidR="00000000" w:rsidRDefault="00BF6C45">
            <w:pPr>
              <w:pStyle w:val="a3"/>
              <w:spacing w:before="0" w:beforeAutospacing="0" w:after="0" w:afterAutospacing="0"/>
              <w:jc w:val="center"/>
              <w:rPr>
                <w:sz w:val="16"/>
                <w:szCs w:val="16"/>
              </w:rPr>
            </w:pPr>
            <w:r>
              <w:rPr>
                <w:b/>
                <w:bCs/>
                <w:sz w:val="16"/>
                <w:szCs w:val="16"/>
              </w:rPr>
              <w:t>Level 3</w:t>
            </w:r>
          </w:p>
        </w:tc>
        <w:tc>
          <w:tcPr>
            <w:tcW w:w="201" w:type="pct"/>
            <w:noWrap/>
            <w:tcMar>
              <w:top w:w="0" w:type="dxa"/>
              <w:left w:w="0" w:type="dxa"/>
              <w:bottom w:w="0" w:type="dxa"/>
              <w:right w:w="0" w:type="dxa"/>
            </w:tcMar>
            <w:vAlign w:val="bottom"/>
            <w:hideMark/>
          </w:tcPr>
          <w:p w14:paraId="69217AB5" w14:textId="77777777" w:rsidR="00000000" w:rsidRDefault="00BF6C45">
            <w:pPr>
              <w:pStyle w:val="a3"/>
              <w:spacing w:before="0" w:beforeAutospacing="0" w:after="0" w:afterAutospacing="0"/>
              <w:rPr>
                <w:sz w:val="16"/>
                <w:szCs w:val="16"/>
              </w:rPr>
            </w:pPr>
            <w:r>
              <w:rPr>
                <w:b/>
                <w:bCs/>
                <w:color w:val="FF0000"/>
                <w:sz w:val="16"/>
                <w:szCs w:val="16"/>
              </w:rPr>
              <w:t>    </w:t>
            </w:r>
          </w:p>
        </w:tc>
        <w:tc>
          <w:tcPr>
            <w:tcW w:w="471" w:type="pct"/>
            <w:gridSpan w:val="2"/>
            <w:tcBorders>
              <w:bottom w:val="single" w:sz="6" w:space="0" w:color="000000"/>
            </w:tcBorders>
            <w:noWrap/>
            <w:tcMar>
              <w:top w:w="0" w:type="dxa"/>
              <w:left w:w="0" w:type="dxa"/>
              <w:bottom w:w="0" w:type="dxa"/>
              <w:right w:w="0" w:type="dxa"/>
            </w:tcMar>
            <w:vAlign w:val="bottom"/>
            <w:hideMark/>
          </w:tcPr>
          <w:p w14:paraId="446D5F13" w14:textId="77777777" w:rsidR="00000000" w:rsidRDefault="00BF6C45">
            <w:pPr>
              <w:pStyle w:val="a3"/>
              <w:spacing w:before="0" w:beforeAutospacing="0" w:after="0" w:afterAutospacing="0"/>
              <w:jc w:val="center"/>
              <w:rPr>
                <w:sz w:val="16"/>
                <w:szCs w:val="16"/>
              </w:rPr>
            </w:pPr>
            <w:r>
              <w:rPr>
                <w:b/>
                <w:bCs/>
                <w:sz w:val="16"/>
                <w:szCs w:val="16"/>
              </w:rPr>
              <w:t>Total</w:t>
            </w:r>
          </w:p>
        </w:tc>
      </w:tr>
      <w:tr w:rsidR="00000000" w14:paraId="279ABAC3" w14:textId="77777777">
        <w:trPr>
          <w:divId w:val="630746384"/>
        </w:trPr>
        <w:tc>
          <w:tcPr>
            <w:tcW w:w="2506" w:type="pct"/>
            <w:shd w:val="clear" w:color="auto" w:fill="CCEEFF"/>
            <w:tcMar>
              <w:top w:w="0" w:type="dxa"/>
              <w:left w:w="0" w:type="dxa"/>
              <w:bottom w:w="0" w:type="dxa"/>
              <w:right w:w="0" w:type="dxa"/>
            </w:tcMar>
            <w:vAlign w:val="bottom"/>
            <w:hideMark/>
          </w:tcPr>
          <w:p w14:paraId="1E5FAACB" w14:textId="77777777" w:rsidR="00000000" w:rsidRDefault="00BF6C45">
            <w:pPr>
              <w:pStyle w:val="a3"/>
              <w:spacing w:before="0" w:beforeAutospacing="0" w:after="0" w:afterAutospacing="0"/>
              <w:rPr>
                <w:sz w:val="20"/>
                <w:szCs w:val="20"/>
              </w:rPr>
            </w:pPr>
            <w:r>
              <w:rPr>
                <w:sz w:val="20"/>
                <w:szCs w:val="20"/>
              </w:rPr>
              <w:t>U.S. treasury securities</w:t>
            </w:r>
          </w:p>
        </w:tc>
        <w:tc>
          <w:tcPr>
            <w:tcW w:w="103" w:type="pct"/>
            <w:shd w:val="clear" w:color="auto" w:fill="CCEEFF"/>
            <w:noWrap/>
            <w:tcMar>
              <w:top w:w="0" w:type="dxa"/>
              <w:left w:w="0" w:type="dxa"/>
              <w:bottom w:w="0" w:type="dxa"/>
              <w:right w:w="0" w:type="dxa"/>
            </w:tcMar>
            <w:vAlign w:val="bottom"/>
            <w:hideMark/>
          </w:tcPr>
          <w:p w14:paraId="5727EA49"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5" w:type="pct"/>
            <w:shd w:val="clear" w:color="auto" w:fill="CCEEFF"/>
            <w:noWrap/>
            <w:tcMar>
              <w:top w:w="0" w:type="dxa"/>
              <w:left w:w="0" w:type="dxa"/>
              <w:bottom w:w="0" w:type="dxa"/>
              <w:right w:w="0" w:type="dxa"/>
            </w:tcMar>
            <w:vAlign w:val="bottom"/>
            <w:hideMark/>
          </w:tcPr>
          <w:p w14:paraId="3153E9BB" w14:textId="77777777" w:rsidR="00000000" w:rsidRDefault="00BF6C45">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14:paraId="7B3A8465" w14:textId="77777777" w:rsidR="00000000" w:rsidRDefault="00BF6C45">
            <w:pPr>
              <w:pStyle w:val="a3"/>
              <w:spacing w:before="0" w:beforeAutospacing="0" w:after="0" w:afterAutospacing="0"/>
              <w:ind w:right="60"/>
              <w:jc w:val="right"/>
              <w:rPr>
                <w:sz w:val="20"/>
                <w:szCs w:val="20"/>
              </w:rPr>
            </w:pPr>
            <w:r>
              <w:rPr>
                <w:sz w:val="20"/>
                <w:szCs w:val="20"/>
              </w:rPr>
              <w:t>238,238</w:t>
            </w:r>
          </w:p>
        </w:tc>
        <w:tc>
          <w:tcPr>
            <w:tcW w:w="191" w:type="pct"/>
            <w:shd w:val="clear" w:color="auto" w:fill="CCEEFF"/>
            <w:noWrap/>
            <w:tcMar>
              <w:top w:w="0" w:type="dxa"/>
              <w:left w:w="0" w:type="dxa"/>
              <w:bottom w:w="0" w:type="dxa"/>
              <w:right w:w="0" w:type="dxa"/>
            </w:tcMar>
            <w:vAlign w:val="bottom"/>
            <w:hideMark/>
          </w:tcPr>
          <w:p w14:paraId="0EF61240" w14:textId="77777777" w:rsidR="00000000" w:rsidRDefault="00BF6C45">
            <w:pPr>
              <w:pStyle w:val="a3"/>
              <w:spacing w:before="0" w:beforeAutospacing="0" w:after="0" w:afterAutospacing="0"/>
              <w:rPr>
                <w:sz w:val="20"/>
                <w:szCs w:val="20"/>
              </w:rPr>
            </w:pPr>
            <w:r>
              <w:rPr>
                <w:color w:val="FF0000"/>
                <w:sz w:val="20"/>
                <w:szCs w:val="20"/>
              </w:rPr>
              <w:t>​</w:t>
            </w:r>
          </w:p>
        </w:tc>
        <w:tc>
          <w:tcPr>
            <w:tcW w:w="64" w:type="pct"/>
            <w:shd w:val="clear" w:color="auto" w:fill="CCEEFF"/>
            <w:noWrap/>
            <w:tcMar>
              <w:top w:w="0" w:type="dxa"/>
              <w:left w:w="0" w:type="dxa"/>
              <w:bottom w:w="0" w:type="dxa"/>
              <w:right w:w="0" w:type="dxa"/>
            </w:tcMar>
            <w:vAlign w:val="bottom"/>
            <w:hideMark/>
          </w:tcPr>
          <w:p w14:paraId="1126E8F6" w14:textId="77777777" w:rsidR="00000000" w:rsidRDefault="00BF6C45">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14:paraId="1CC3D254" w14:textId="77777777" w:rsidR="00000000" w:rsidRDefault="00BF6C45">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14:paraId="1F689365" w14:textId="77777777" w:rsidR="00000000" w:rsidRDefault="00BF6C45">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09EB49FC" w14:textId="77777777" w:rsidR="00000000" w:rsidRDefault="00BF6C45">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14:paraId="2281F62E" w14:textId="77777777" w:rsidR="00000000" w:rsidRDefault="00BF6C45">
            <w:pPr>
              <w:pStyle w:val="a3"/>
              <w:spacing w:before="0" w:beforeAutospacing="0" w:after="0" w:afterAutospacing="0"/>
              <w:ind w:right="60"/>
              <w:jc w:val="right"/>
              <w:rPr>
                <w:sz w:val="20"/>
                <w:szCs w:val="20"/>
              </w:rPr>
            </w:pPr>
            <w:r>
              <w:rPr>
                <w:sz w:val="20"/>
                <w:szCs w:val="20"/>
              </w:rPr>
              <w:t>—</w:t>
            </w:r>
          </w:p>
        </w:tc>
        <w:tc>
          <w:tcPr>
            <w:tcW w:w="201" w:type="pct"/>
            <w:shd w:val="clear" w:color="auto" w:fill="CCEEFF"/>
            <w:noWrap/>
            <w:tcMar>
              <w:top w:w="0" w:type="dxa"/>
              <w:left w:w="0" w:type="dxa"/>
              <w:bottom w:w="0" w:type="dxa"/>
              <w:right w:w="0" w:type="dxa"/>
            </w:tcMar>
            <w:vAlign w:val="bottom"/>
            <w:hideMark/>
          </w:tcPr>
          <w:p w14:paraId="6ECE0DF0"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shd w:val="clear" w:color="auto" w:fill="CCEEFF"/>
            <w:noWrap/>
            <w:tcMar>
              <w:top w:w="0" w:type="dxa"/>
              <w:left w:w="0" w:type="dxa"/>
              <w:bottom w:w="0" w:type="dxa"/>
              <w:right w:w="0" w:type="dxa"/>
            </w:tcMar>
            <w:vAlign w:val="bottom"/>
            <w:hideMark/>
          </w:tcPr>
          <w:p w14:paraId="71F9981C" w14:textId="77777777" w:rsidR="00000000" w:rsidRDefault="00BF6C45">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14:paraId="0F4D67FB" w14:textId="77777777" w:rsidR="00000000" w:rsidRDefault="00BF6C45">
            <w:pPr>
              <w:pStyle w:val="a3"/>
              <w:spacing w:before="0" w:beforeAutospacing="0" w:after="0" w:afterAutospacing="0"/>
              <w:ind w:right="60"/>
              <w:jc w:val="right"/>
              <w:rPr>
                <w:sz w:val="20"/>
                <w:szCs w:val="20"/>
              </w:rPr>
            </w:pPr>
            <w:r>
              <w:rPr>
                <w:sz w:val="20"/>
                <w:szCs w:val="20"/>
              </w:rPr>
              <w:t>238,238</w:t>
            </w:r>
          </w:p>
        </w:tc>
      </w:tr>
      <w:tr w:rsidR="00000000" w14:paraId="7444B1D8" w14:textId="77777777">
        <w:trPr>
          <w:divId w:val="630746384"/>
        </w:trPr>
        <w:tc>
          <w:tcPr>
            <w:tcW w:w="2506" w:type="pct"/>
            <w:tcMar>
              <w:top w:w="0" w:type="dxa"/>
              <w:left w:w="0" w:type="dxa"/>
              <w:bottom w:w="0" w:type="dxa"/>
              <w:right w:w="0" w:type="dxa"/>
            </w:tcMar>
            <w:vAlign w:val="bottom"/>
            <w:hideMark/>
          </w:tcPr>
          <w:p w14:paraId="75FB959E" w14:textId="77777777" w:rsidR="00000000" w:rsidRDefault="00BF6C45">
            <w:pPr>
              <w:pStyle w:val="a3"/>
              <w:spacing w:before="0" w:beforeAutospacing="0" w:after="0" w:afterAutospacing="0"/>
              <w:rPr>
                <w:sz w:val="20"/>
                <w:szCs w:val="20"/>
              </w:rPr>
            </w:pPr>
            <w:r>
              <w:rPr>
                <w:sz w:val="20"/>
                <w:szCs w:val="20"/>
              </w:rPr>
              <w:t>U.S. government agency securities</w:t>
            </w:r>
          </w:p>
        </w:tc>
        <w:tc>
          <w:tcPr>
            <w:tcW w:w="103" w:type="pct"/>
            <w:noWrap/>
            <w:tcMar>
              <w:top w:w="0" w:type="dxa"/>
              <w:left w:w="0" w:type="dxa"/>
              <w:bottom w:w="0" w:type="dxa"/>
              <w:right w:w="0" w:type="dxa"/>
            </w:tcMar>
            <w:vAlign w:val="bottom"/>
            <w:hideMark/>
          </w:tcPr>
          <w:p w14:paraId="4FA7B2E0"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5" w:type="pct"/>
            <w:noWrap/>
            <w:tcMar>
              <w:top w:w="0" w:type="dxa"/>
              <w:left w:w="0" w:type="dxa"/>
              <w:bottom w:w="0" w:type="dxa"/>
              <w:right w:w="0" w:type="dxa"/>
            </w:tcMar>
            <w:vAlign w:val="bottom"/>
            <w:hideMark/>
          </w:tcPr>
          <w:p w14:paraId="6F862B8A" w14:textId="77777777" w:rsidR="00000000" w:rsidRDefault="00BF6C45">
            <w:pPr>
              <w:pStyle w:val="a3"/>
              <w:spacing w:before="0" w:beforeAutospacing="0" w:after="0"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14:paraId="09414A1E" w14:textId="77777777" w:rsidR="00000000" w:rsidRDefault="00BF6C45">
            <w:pPr>
              <w:pStyle w:val="a3"/>
              <w:spacing w:before="0" w:beforeAutospacing="0" w:after="0" w:afterAutospacing="0"/>
              <w:ind w:right="60"/>
              <w:jc w:val="right"/>
              <w:rPr>
                <w:sz w:val="20"/>
                <w:szCs w:val="20"/>
              </w:rPr>
            </w:pPr>
            <w:r>
              <w:rPr>
                <w:sz w:val="20"/>
                <w:szCs w:val="20"/>
              </w:rPr>
              <w:t>—</w:t>
            </w:r>
          </w:p>
        </w:tc>
        <w:tc>
          <w:tcPr>
            <w:tcW w:w="191" w:type="pct"/>
            <w:noWrap/>
            <w:tcMar>
              <w:top w:w="0" w:type="dxa"/>
              <w:left w:w="0" w:type="dxa"/>
              <w:bottom w:w="0" w:type="dxa"/>
              <w:right w:w="0" w:type="dxa"/>
            </w:tcMar>
            <w:vAlign w:val="bottom"/>
            <w:hideMark/>
          </w:tcPr>
          <w:p w14:paraId="28C5137A"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noWrap/>
            <w:tcMar>
              <w:top w:w="0" w:type="dxa"/>
              <w:left w:w="0" w:type="dxa"/>
              <w:bottom w:w="0" w:type="dxa"/>
              <w:right w:w="0" w:type="dxa"/>
            </w:tcMar>
            <w:vAlign w:val="bottom"/>
            <w:hideMark/>
          </w:tcPr>
          <w:p w14:paraId="2B88FA1A" w14:textId="77777777" w:rsidR="00000000" w:rsidRDefault="00BF6C45">
            <w:pPr>
              <w:pStyle w:val="a3"/>
              <w:spacing w:before="0" w:beforeAutospacing="0" w:after="0"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14:paraId="40EF7590" w14:textId="77777777" w:rsidR="00000000" w:rsidRDefault="00BF6C45">
            <w:pPr>
              <w:pStyle w:val="a3"/>
              <w:spacing w:before="0" w:beforeAutospacing="0" w:after="0" w:afterAutospacing="0"/>
              <w:ind w:right="60"/>
              <w:jc w:val="right"/>
              <w:rPr>
                <w:sz w:val="20"/>
                <w:szCs w:val="20"/>
              </w:rPr>
            </w:pPr>
            <w:r>
              <w:rPr>
                <w:sz w:val="20"/>
                <w:szCs w:val="20"/>
              </w:rPr>
              <w:t>12,233</w:t>
            </w:r>
          </w:p>
        </w:tc>
        <w:tc>
          <w:tcPr>
            <w:tcW w:w="102" w:type="pct"/>
            <w:noWrap/>
            <w:tcMar>
              <w:top w:w="0" w:type="dxa"/>
              <w:left w:w="0" w:type="dxa"/>
              <w:bottom w:w="0" w:type="dxa"/>
              <w:right w:w="0" w:type="dxa"/>
            </w:tcMar>
            <w:vAlign w:val="bottom"/>
            <w:hideMark/>
          </w:tcPr>
          <w:p w14:paraId="3D7DDF0B" w14:textId="77777777" w:rsidR="00000000" w:rsidRDefault="00BF6C45">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20E278A6" w14:textId="77777777" w:rsidR="00000000" w:rsidRDefault="00BF6C45">
            <w:pPr>
              <w:pStyle w:val="a3"/>
              <w:spacing w:before="0" w:beforeAutospacing="0" w:after="0"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14:paraId="2B3B2F01" w14:textId="77777777" w:rsidR="00000000" w:rsidRDefault="00BF6C45">
            <w:pPr>
              <w:pStyle w:val="a3"/>
              <w:spacing w:before="0" w:beforeAutospacing="0" w:after="0" w:afterAutospacing="0"/>
              <w:ind w:right="60"/>
              <w:jc w:val="right"/>
              <w:rPr>
                <w:sz w:val="20"/>
                <w:szCs w:val="20"/>
              </w:rPr>
            </w:pPr>
            <w:r>
              <w:rPr>
                <w:sz w:val="20"/>
                <w:szCs w:val="20"/>
              </w:rPr>
              <w:t>—</w:t>
            </w:r>
          </w:p>
        </w:tc>
        <w:tc>
          <w:tcPr>
            <w:tcW w:w="201" w:type="pct"/>
            <w:noWrap/>
            <w:tcMar>
              <w:top w:w="0" w:type="dxa"/>
              <w:left w:w="0" w:type="dxa"/>
              <w:bottom w:w="0" w:type="dxa"/>
              <w:right w:w="0" w:type="dxa"/>
            </w:tcMar>
            <w:vAlign w:val="bottom"/>
            <w:hideMark/>
          </w:tcPr>
          <w:p w14:paraId="188703C5"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noWrap/>
            <w:tcMar>
              <w:top w:w="0" w:type="dxa"/>
              <w:left w:w="0" w:type="dxa"/>
              <w:bottom w:w="0" w:type="dxa"/>
              <w:right w:w="0" w:type="dxa"/>
            </w:tcMar>
            <w:vAlign w:val="bottom"/>
            <w:hideMark/>
          </w:tcPr>
          <w:p w14:paraId="0EA85E35" w14:textId="77777777" w:rsidR="00000000" w:rsidRDefault="00BF6C45">
            <w:pPr>
              <w:pStyle w:val="a3"/>
              <w:spacing w:before="0" w:beforeAutospacing="0" w:after="0"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14:paraId="6C32CF39" w14:textId="77777777" w:rsidR="00000000" w:rsidRDefault="00BF6C45">
            <w:pPr>
              <w:pStyle w:val="a3"/>
              <w:spacing w:before="0" w:beforeAutospacing="0" w:after="0" w:afterAutospacing="0"/>
              <w:ind w:right="60"/>
              <w:jc w:val="right"/>
              <w:rPr>
                <w:sz w:val="20"/>
                <w:szCs w:val="20"/>
              </w:rPr>
            </w:pPr>
            <w:r>
              <w:rPr>
                <w:sz w:val="20"/>
                <w:szCs w:val="20"/>
              </w:rPr>
              <w:t>12,233</w:t>
            </w:r>
          </w:p>
        </w:tc>
      </w:tr>
      <w:tr w:rsidR="00000000" w14:paraId="2B8B99D3" w14:textId="77777777">
        <w:trPr>
          <w:divId w:val="630746384"/>
        </w:trPr>
        <w:tc>
          <w:tcPr>
            <w:tcW w:w="2506" w:type="pct"/>
            <w:shd w:val="clear" w:color="auto" w:fill="CCEEFF"/>
            <w:tcMar>
              <w:top w:w="0" w:type="dxa"/>
              <w:left w:w="0" w:type="dxa"/>
              <w:bottom w:w="0" w:type="dxa"/>
              <w:right w:w="0" w:type="dxa"/>
            </w:tcMar>
            <w:vAlign w:val="bottom"/>
            <w:hideMark/>
          </w:tcPr>
          <w:p w14:paraId="0A679A4B" w14:textId="77777777" w:rsidR="00000000" w:rsidRDefault="00BF6C45">
            <w:pPr>
              <w:pStyle w:val="a3"/>
              <w:spacing w:before="0" w:beforeAutospacing="0" w:after="0" w:afterAutospacing="0"/>
              <w:rPr>
                <w:sz w:val="20"/>
                <w:szCs w:val="20"/>
              </w:rPr>
            </w:pPr>
            <w:r>
              <w:rPr>
                <w:sz w:val="20"/>
                <w:szCs w:val="20"/>
              </w:rPr>
              <w:t>Corporate securities</w:t>
            </w:r>
          </w:p>
        </w:tc>
        <w:tc>
          <w:tcPr>
            <w:tcW w:w="103" w:type="pct"/>
            <w:shd w:val="clear" w:color="auto" w:fill="CCEEFF"/>
            <w:noWrap/>
            <w:tcMar>
              <w:top w:w="0" w:type="dxa"/>
              <w:left w:w="0" w:type="dxa"/>
              <w:bottom w:w="0" w:type="dxa"/>
              <w:right w:w="0" w:type="dxa"/>
            </w:tcMar>
            <w:vAlign w:val="bottom"/>
            <w:hideMark/>
          </w:tcPr>
          <w:p w14:paraId="4396D53C"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5" w:type="pct"/>
            <w:shd w:val="clear" w:color="auto" w:fill="CCEEFF"/>
            <w:noWrap/>
            <w:tcMar>
              <w:top w:w="0" w:type="dxa"/>
              <w:left w:w="0" w:type="dxa"/>
              <w:bottom w:w="0" w:type="dxa"/>
              <w:right w:w="0" w:type="dxa"/>
            </w:tcMar>
            <w:vAlign w:val="bottom"/>
            <w:hideMark/>
          </w:tcPr>
          <w:p w14:paraId="0C7F3C29" w14:textId="77777777" w:rsidR="00000000" w:rsidRDefault="00BF6C45">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14:paraId="0833B0D0" w14:textId="77777777" w:rsidR="00000000" w:rsidRDefault="00BF6C45">
            <w:pPr>
              <w:pStyle w:val="a3"/>
              <w:spacing w:before="0" w:beforeAutospacing="0" w:after="0" w:afterAutospacing="0"/>
              <w:ind w:right="60"/>
              <w:jc w:val="right"/>
              <w:rPr>
                <w:sz w:val="20"/>
                <w:szCs w:val="20"/>
              </w:rPr>
            </w:pPr>
            <w:r>
              <w:rPr>
                <w:sz w:val="20"/>
                <w:szCs w:val="20"/>
              </w:rPr>
              <w:t>—</w:t>
            </w:r>
          </w:p>
        </w:tc>
        <w:tc>
          <w:tcPr>
            <w:tcW w:w="191" w:type="pct"/>
            <w:shd w:val="clear" w:color="auto" w:fill="CCEEFF"/>
            <w:noWrap/>
            <w:tcMar>
              <w:top w:w="0" w:type="dxa"/>
              <w:left w:w="0" w:type="dxa"/>
              <w:bottom w:w="0" w:type="dxa"/>
              <w:right w:w="0" w:type="dxa"/>
            </w:tcMar>
            <w:vAlign w:val="bottom"/>
            <w:hideMark/>
          </w:tcPr>
          <w:p w14:paraId="4212CCB7"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shd w:val="clear" w:color="auto" w:fill="CCEEFF"/>
            <w:noWrap/>
            <w:tcMar>
              <w:top w:w="0" w:type="dxa"/>
              <w:left w:w="0" w:type="dxa"/>
              <w:bottom w:w="0" w:type="dxa"/>
              <w:right w:w="0" w:type="dxa"/>
            </w:tcMar>
            <w:vAlign w:val="bottom"/>
            <w:hideMark/>
          </w:tcPr>
          <w:p w14:paraId="66446850" w14:textId="77777777" w:rsidR="00000000" w:rsidRDefault="00BF6C45">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14:paraId="6962AB1D" w14:textId="77777777" w:rsidR="00000000" w:rsidRDefault="00BF6C45">
            <w:pPr>
              <w:pStyle w:val="a3"/>
              <w:spacing w:before="0" w:beforeAutospacing="0" w:after="0" w:afterAutospacing="0"/>
              <w:ind w:right="60"/>
              <w:jc w:val="right"/>
              <w:rPr>
                <w:sz w:val="20"/>
                <w:szCs w:val="20"/>
              </w:rPr>
            </w:pPr>
            <w:r>
              <w:rPr>
                <w:sz w:val="20"/>
                <w:szCs w:val="20"/>
              </w:rPr>
              <w:t>43,308</w:t>
            </w:r>
          </w:p>
        </w:tc>
        <w:tc>
          <w:tcPr>
            <w:tcW w:w="102" w:type="pct"/>
            <w:shd w:val="clear" w:color="auto" w:fill="CCEEFF"/>
            <w:noWrap/>
            <w:tcMar>
              <w:top w:w="0" w:type="dxa"/>
              <w:left w:w="0" w:type="dxa"/>
              <w:bottom w:w="0" w:type="dxa"/>
              <w:right w:w="0" w:type="dxa"/>
            </w:tcMar>
            <w:vAlign w:val="bottom"/>
            <w:hideMark/>
          </w:tcPr>
          <w:p w14:paraId="094B6083" w14:textId="77777777" w:rsidR="00000000" w:rsidRDefault="00BF6C45">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2BC2476D" w14:textId="77777777" w:rsidR="00000000" w:rsidRDefault="00BF6C45">
            <w:pPr>
              <w:pStyle w:val="a3"/>
              <w:spacing w:before="0" w:beforeAutospacing="0" w:after="0"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14:paraId="573ADF29" w14:textId="77777777" w:rsidR="00000000" w:rsidRDefault="00BF6C45">
            <w:pPr>
              <w:pStyle w:val="a3"/>
              <w:spacing w:before="0" w:beforeAutospacing="0" w:after="0" w:afterAutospacing="0"/>
              <w:ind w:right="60"/>
              <w:jc w:val="right"/>
              <w:rPr>
                <w:sz w:val="20"/>
                <w:szCs w:val="20"/>
              </w:rPr>
            </w:pPr>
            <w:r>
              <w:rPr>
                <w:sz w:val="20"/>
                <w:szCs w:val="20"/>
              </w:rPr>
              <w:t>—</w:t>
            </w:r>
          </w:p>
        </w:tc>
        <w:tc>
          <w:tcPr>
            <w:tcW w:w="201" w:type="pct"/>
            <w:shd w:val="clear" w:color="auto" w:fill="CCEEFF"/>
            <w:noWrap/>
            <w:tcMar>
              <w:top w:w="0" w:type="dxa"/>
              <w:left w:w="0" w:type="dxa"/>
              <w:bottom w:w="0" w:type="dxa"/>
              <w:right w:w="0" w:type="dxa"/>
            </w:tcMar>
            <w:vAlign w:val="bottom"/>
            <w:hideMark/>
          </w:tcPr>
          <w:p w14:paraId="08901B70"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shd w:val="clear" w:color="auto" w:fill="CCEEFF"/>
            <w:noWrap/>
            <w:tcMar>
              <w:top w:w="0" w:type="dxa"/>
              <w:left w:w="0" w:type="dxa"/>
              <w:bottom w:w="0" w:type="dxa"/>
              <w:right w:w="0" w:type="dxa"/>
            </w:tcMar>
            <w:vAlign w:val="bottom"/>
            <w:hideMark/>
          </w:tcPr>
          <w:p w14:paraId="1B794E9D" w14:textId="77777777" w:rsidR="00000000" w:rsidRDefault="00BF6C45">
            <w:pPr>
              <w:pStyle w:val="a3"/>
              <w:spacing w:before="0" w:beforeAutospacing="0" w:after="0"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14:paraId="17C995FC" w14:textId="77777777" w:rsidR="00000000" w:rsidRDefault="00BF6C45">
            <w:pPr>
              <w:pStyle w:val="a3"/>
              <w:spacing w:before="0" w:beforeAutospacing="0" w:after="0" w:afterAutospacing="0"/>
              <w:ind w:right="60"/>
              <w:jc w:val="right"/>
              <w:rPr>
                <w:sz w:val="20"/>
                <w:szCs w:val="20"/>
              </w:rPr>
            </w:pPr>
            <w:r>
              <w:rPr>
                <w:sz w:val="20"/>
                <w:szCs w:val="20"/>
              </w:rPr>
              <w:t>43,308</w:t>
            </w:r>
          </w:p>
        </w:tc>
      </w:tr>
      <w:tr w:rsidR="00000000" w14:paraId="465730B5" w14:textId="77777777">
        <w:trPr>
          <w:divId w:val="630746384"/>
        </w:trPr>
        <w:tc>
          <w:tcPr>
            <w:tcW w:w="2506" w:type="pct"/>
            <w:tcMar>
              <w:top w:w="0" w:type="dxa"/>
              <w:left w:w="0" w:type="dxa"/>
              <w:bottom w:w="0" w:type="dxa"/>
              <w:right w:w="0" w:type="dxa"/>
            </w:tcMar>
            <w:vAlign w:val="bottom"/>
            <w:hideMark/>
          </w:tcPr>
          <w:p w14:paraId="2598ECC0" w14:textId="77777777" w:rsidR="00000000" w:rsidRDefault="00BF6C45">
            <w:pPr>
              <w:pStyle w:val="a3"/>
              <w:spacing w:before="0" w:beforeAutospacing="0" w:after="0" w:afterAutospacing="0"/>
              <w:rPr>
                <w:sz w:val="20"/>
                <w:szCs w:val="20"/>
              </w:rPr>
            </w:pPr>
            <w:r>
              <w:rPr>
                <w:sz w:val="20"/>
                <w:szCs w:val="20"/>
              </w:rPr>
              <w:t>Commercial paper</w:t>
            </w:r>
          </w:p>
        </w:tc>
        <w:tc>
          <w:tcPr>
            <w:tcW w:w="103" w:type="pct"/>
            <w:noWrap/>
            <w:tcMar>
              <w:top w:w="0" w:type="dxa"/>
              <w:left w:w="0" w:type="dxa"/>
              <w:bottom w:w="0" w:type="dxa"/>
              <w:right w:w="0" w:type="dxa"/>
            </w:tcMar>
            <w:vAlign w:val="bottom"/>
            <w:hideMark/>
          </w:tcPr>
          <w:p w14:paraId="76BF44F5"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5" w:type="pct"/>
            <w:noWrap/>
            <w:tcMar>
              <w:top w:w="0" w:type="dxa"/>
              <w:left w:w="0" w:type="dxa"/>
              <w:bottom w:w="0" w:type="dxa"/>
              <w:right w:w="0" w:type="dxa"/>
            </w:tcMar>
            <w:vAlign w:val="bottom"/>
            <w:hideMark/>
          </w:tcPr>
          <w:p w14:paraId="22C56896" w14:textId="77777777" w:rsidR="00000000" w:rsidRDefault="00BF6C45">
            <w:pPr>
              <w:pStyle w:val="a3"/>
              <w:spacing w:before="0" w:beforeAutospacing="0" w:after="0"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14:paraId="0A4A0675" w14:textId="77777777" w:rsidR="00000000" w:rsidRDefault="00BF6C45">
            <w:pPr>
              <w:pStyle w:val="a3"/>
              <w:spacing w:before="0" w:beforeAutospacing="0" w:after="0" w:afterAutospacing="0"/>
              <w:ind w:right="60"/>
              <w:jc w:val="right"/>
              <w:rPr>
                <w:sz w:val="20"/>
                <w:szCs w:val="20"/>
              </w:rPr>
            </w:pPr>
            <w:r>
              <w:rPr>
                <w:sz w:val="20"/>
                <w:szCs w:val="20"/>
              </w:rPr>
              <w:t>—</w:t>
            </w:r>
          </w:p>
        </w:tc>
        <w:tc>
          <w:tcPr>
            <w:tcW w:w="191" w:type="pct"/>
            <w:noWrap/>
            <w:tcMar>
              <w:top w:w="0" w:type="dxa"/>
              <w:left w:w="0" w:type="dxa"/>
              <w:bottom w:w="0" w:type="dxa"/>
              <w:right w:w="0" w:type="dxa"/>
            </w:tcMar>
            <w:vAlign w:val="bottom"/>
            <w:hideMark/>
          </w:tcPr>
          <w:p w14:paraId="54E66050"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noWrap/>
            <w:tcMar>
              <w:top w:w="0" w:type="dxa"/>
              <w:left w:w="0" w:type="dxa"/>
              <w:bottom w:w="0" w:type="dxa"/>
              <w:right w:w="0" w:type="dxa"/>
            </w:tcMar>
            <w:vAlign w:val="bottom"/>
            <w:hideMark/>
          </w:tcPr>
          <w:p w14:paraId="2509C48A" w14:textId="77777777" w:rsidR="00000000" w:rsidRDefault="00BF6C45">
            <w:pPr>
              <w:pStyle w:val="a3"/>
              <w:spacing w:before="0" w:beforeAutospacing="0" w:after="0"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14:paraId="02C5B60E" w14:textId="77777777" w:rsidR="00000000" w:rsidRDefault="00BF6C45">
            <w:pPr>
              <w:pStyle w:val="a3"/>
              <w:spacing w:before="0" w:beforeAutospacing="0" w:after="0" w:afterAutospacing="0"/>
              <w:ind w:right="60"/>
              <w:jc w:val="right"/>
              <w:rPr>
                <w:sz w:val="20"/>
                <w:szCs w:val="20"/>
              </w:rPr>
            </w:pPr>
            <w:r>
              <w:rPr>
                <w:sz w:val="20"/>
                <w:szCs w:val="20"/>
              </w:rPr>
              <w:t>312,325</w:t>
            </w:r>
          </w:p>
        </w:tc>
        <w:tc>
          <w:tcPr>
            <w:tcW w:w="102" w:type="pct"/>
            <w:noWrap/>
            <w:tcMar>
              <w:top w:w="0" w:type="dxa"/>
              <w:left w:w="0" w:type="dxa"/>
              <w:bottom w:w="0" w:type="dxa"/>
              <w:right w:w="0" w:type="dxa"/>
            </w:tcMar>
            <w:vAlign w:val="bottom"/>
            <w:hideMark/>
          </w:tcPr>
          <w:p w14:paraId="75E5FB58" w14:textId="77777777" w:rsidR="00000000" w:rsidRDefault="00BF6C45">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12E84B05" w14:textId="77777777" w:rsidR="00000000" w:rsidRDefault="00BF6C45">
            <w:pPr>
              <w:pStyle w:val="a3"/>
              <w:spacing w:before="0" w:beforeAutospacing="0" w:after="0" w:afterAutospacing="0"/>
              <w:rPr>
                <w:sz w:val="20"/>
                <w:szCs w:val="20"/>
              </w:rPr>
            </w:pPr>
            <w:r>
              <w:rPr>
                <w:sz w:val="20"/>
                <w:szCs w:val="20"/>
              </w:rPr>
              <w:t>​</w:t>
            </w:r>
          </w:p>
        </w:tc>
        <w:tc>
          <w:tcPr>
            <w:tcW w:w="408" w:type="pct"/>
            <w:noWrap/>
            <w:tcMar>
              <w:top w:w="0" w:type="dxa"/>
              <w:left w:w="0" w:type="dxa"/>
              <w:bottom w:w="0" w:type="dxa"/>
              <w:right w:w="0" w:type="dxa"/>
            </w:tcMar>
            <w:vAlign w:val="bottom"/>
            <w:hideMark/>
          </w:tcPr>
          <w:p w14:paraId="7492C685" w14:textId="77777777" w:rsidR="00000000" w:rsidRDefault="00BF6C45">
            <w:pPr>
              <w:pStyle w:val="a3"/>
              <w:spacing w:before="0" w:beforeAutospacing="0" w:after="0" w:afterAutospacing="0"/>
              <w:ind w:right="60"/>
              <w:jc w:val="right"/>
              <w:rPr>
                <w:sz w:val="20"/>
                <w:szCs w:val="20"/>
              </w:rPr>
            </w:pPr>
            <w:r>
              <w:rPr>
                <w:sz w:val="20"/>
                <w:szCs w:val="20"/>
              </w:rPr>
              <w:t>—</w:t>
            </w:r>
          </w:p>
        </w:tc>
        <w:tc>
          <w:tcPr>
            <w:tcW w:w="201" w:type="pct"/>
            <w:noWrap/>
            <w:tcMar>
              <w:top w:w="0" w:type="dxa"/>
              <w:left w:w="0" w:type="dxa"/>
              <w:bottom w:w="0" w:type="dxa"/>
              <w:right w:w="0" w:type="dxa"/>
            </w:tcMar>
            <w:vAlign w:val="bottom"/>
            <w:hideMark/>
          </w:tcPr>
          <w:p w14:paraId="3DD6D600"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noWrap/>
            <w:tcMar>
              <w:top w:w="0" w:type="dxa"/>
              <w:left w:w="0" w:type="dxa"/>
              <w:bottom w:w="0" w:type="dxa"/>
              <w:right w:w="0" w:type="dxa"/>
            </w:tcMar>
            <w:vAlign w:val="bottom"/>
            <w:hideMark/>
          </w:tcPr>
          <w:p w14:paraId="75DC973D" w14:textId="77777777" w:rsidR="00000000" w:rsidRDefault="00BF6C45">
            <w:pPr>
              <w:pStyle w:val="a3"/>
              <w:spacing w:before="0" w:beforeAutospacing="0" w:after="0" w:afterAutospacing="0"/>
              <w:rPr>
                <w:sz w:val="20"/>
                <w:szCs w:val="20"/>
              </w:rPr>
            </w:pPr>
            <w:r>
              <w:rPr>
                <w:sz w:val="20"/>
                <w:szCs w:val="20"/>
              </w:rPr>
              <w:t>​</w:t>
            </w:r>
          </w:p>
        </w:tc>
        <w:tc>
          <w:tcPr>
            <w:tcW w:w="406" w:type="pct"/>
            <w:noWrap/>
            <w:tcMar>
              <w:top w:w="0" w:type="dxa"/>
              <w:left w:w="0" w:type="dxa"/>
              <w:bottom w:w="0" w:type="dxa"/>
              <w:right w:w="0" w:type="dxa"/>
            </w:tcMar>
            <w:vAlign w:val="bottom"/>
            <w:hideMark/>
          </w:tcPr>
          <w:p w14:paraId="2AA2E5D0" w14:textId="77777777" w:rsidR="00000000" w:rsidRDefault="00BF6C45">
            <w:pPr>
              <w:pStyle w:val="a3"/>
              <w:spacing w:before="0" w:beforeAutospacing="0" w:after="0" w:afterAutospacing="0"/>
              <w:ind w:right="60"/>
              <w:jc w:val="right"/>
              <w:rPr>
                <w:sz w:val="20"/>
                <w:szCs w:val="20"/>
              </w:rPr>
            </w:pPr>
            <w:r>
              <w:rPr>
                <w:sz w:val="20"/>
                <w:szCs w:val="20"/>
              </w:rPr>
              <w:t>312,325</w:t>
            </w:r>
          </w:p>
        </w:tc>
      </w:tr>
      <w:tr w:rsidR="00000000" w14:paraId="789E5A36" w14:textId="77777777">
        <w:trPr>
          <w:divId w:val="630746384"/>
        </w:trPr>
        <w:tc>
          <w:tcPr>
            <w:tcW w:w="2506" w:type="pct"/>
            <w:shd w:val="clear" w:color="auto" w:fill="CCEEFF"/>
            <w:tcMar>
              <w:top w:w="0" w:type="dxa"/>
              <w:left w:w="0" w:type="dxa"/>
              <w:bottom w:w="0" w:type="dxa"/>
              <w:right w:w="0" w:type="dxa"/>
            </w:tcMar>
            <w:vAlign w:val="bottom"/>
            <w:hideMark/>
          </w:tcPr>
          <w:p w14:paraId="19F468EC" w14:textId="77777777" w:rsidR="00000000" w:rsidRDefault="00BF6C45">
            <w:pPr>
              <w:pStyle w:val="a3"/>
              <w:spacing w:before="0" w:beforeAutospacing="0" w:after="0" w:afterAutospacing="0"/>
              <w:rPr>
                <w:sz w:val="20"/>
                <w:szCs w:val="20"/>
              </w:rPr>
            </w:pPr>
            <w:r>
              <w:rPr>
                <w:sz w:val="20"/>
                <w:szCs w:val="20"/>
              </w:rPr>
              <w:t>Money market funds</w:t>
            </w:r>
          </w:p>
        </w:tc>
        <w:tc>
          <w:tcPr>
            <w:tcW w:w="103" w:type="pct"/>
            <w:shd w:val="clear" w:color="auto" w:fill="CCEEFF"/>
            <w:noWrap/>
            <w:tcMar>
              <w:top w:w="0" w:type="dxa"/>
              <w:left w:w="0" w:type="dxa"/>
              <w:bottom w:w="0" w:type="dxa"/>
              <w:right w:w="0" w:type="dxa"/>
            </w:tcMar>
            <w:vAlign w:val="bottom"/>
            <w:hideMark/>
          </w:tcPr>
          <w:p w14:paraId="5069DF0E"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14:paraId="089EF435" w14:textId="77777777" w:rsidR="00000000" w:rsidRDefault="00BF6C45">
            <w:pPr>
              <w:pStyle w:val="a3"/>
              <w:spacing w:before="0" w:beforeAutospacing="0" w:after="0" w:afterAutospacing="0"/>
              <w:rPr>
                <w:sz w:val="20"/>
                <w:szCs w:val="20"/>
              </w:rPr>
            </w:pPr>
            <w:r>
              <w:rPr>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14:paraId="550B39BE" w14:textId="77777777" w:rsidR="00000000" w:rsidRDefault="00BF6C45">
            <w:pPr>
              <w:pStyle w:val="a3"/>
              <w:spacing w:before="0" w:beforeAutospacing="0" w:after="0" w:afterAutospacing="0"/>
              <w:ind w:right="60"/>
              <w:jc w:val="right"/>
              <w:rPr>
                <w:sz w:val="20"/>
                <w:szCs w:val="20"/>
              </w:rPr>
            </w:pPr>
            <w:r>
              <w:rPr>
                <w:sz w:val="20"/>
                <w:szCs w:val="20"/>
              </w:rPr>
              <w:t>32,577</w:t>
            </w:r>
          </w:p>
        </w:tc>
        <w:tc>
          <w:tcPr>
            <w:tcW w:w="191" w:type="pct"/>
            <w:shd w:val="clear" w:color="auto" w:fill="CCEEFF"/>
            <w:noWrap/>
            <w:tcMar>
              <w:top w:w="0" w:type="dxa"/>
              <w:left w:w="0" w:type="dxa"/>
              <w:bottom w:w="0" w:type="dxa"/>
              <w:right w:w="0" w:type="dxa"/>
            </w:tcMar>
            <w:vAlign w:val="bottom"/>
            <w:hideMark/>
          </w:tcPr>
          <w:p w14:paraId="2AB31979" w14:textId="77777777" w:rsidR="00000000" w:rsidRDefault="00BF6C45">
            <w:pPr>
              <w:pStyle w:val="a3"/>
              <w:spacing w:before="0" w:beforeAutospacing="0" w:after="0" w:afterAutospacing="0"/>
              <w:rPr>
                <w:sz w:val="20"/>
                <w:szCs w:val="20"/>
              </w:rPr>
            </w:pPr>
            <w:r>
              <w:rPr>
                <w:color w:val="FF0000"/>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33E4FC91" w14:textId="77777777" w:rsidR="00000000" w:rsidRDefault="00BF6C45">
            <w:pPr>
              <w:pStyle w:val="a3"/>
              <w:spacing w:before="0" w:beforeAutospacing="0" w:after="0" w:afterAutospacing="0"/>
              <w:rPr>
                <w:sz w:val="20"/>
                <w:szCs w:val="20"/>
              </w:rPr>
            </w:pPr>
            <w:r>
              <w:rPr>
                <w:sz w:val="20"/>
                <w:szCs w:val="20"/>
              </w:rPr>
              <w:t>​</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14:paraId="72BA16B2" w14:textId="77777777" w:rsidR="00000000" w:rsidRDefault="00BF6C45">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14:paraId="6805AA91" w14:textId="77777777" w:rsidR="00000000" w:rsidRDefault="00BF6C45">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3C6D58EA" w14:textId="77777777" w:rsidR="00000000" w:rsidRDefault="00BF6C45">
            <w:pPr>
              <w:pStyle w:val="a3"/>
              <w:spacing w:before="0" w:beforeAutospacing="0" w:after="0" w:afterAutospacing="0"/>
              <w:rPr>
                <w:sz w:val="20"/>
                <w:szCs w:val="20"/>
              </w:rPr>
            </w:pPr>
            <w:r>
              <w:rPr>
                <w:sz w:val="20"/>
                <w:szCs w:val="20"/>
              </w:rPr>
              <w:t>​</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14:paraId="49F8D37C" w14:textId="77777777" w:rsidR="00000000" w:rsidRDefault="00BF6C45">
            <w:pPr>
              <w:pStyle w:val="a3"/>
              <w:spacing w:before="0" w:beforeAutospacing="0" w:after="0" w:afterAutospacing="0"/>
              <w:ind w:right="60"/>
              <w:jc w:val="right"/>
              <w:rPr>
                <w:sz w:val="20"/>
                <w:szCs w:val="20"/>
              </w:rPr>
            </w:pPr>
            <w:r>
              <w:rPr>
                <w:sz w:val="20"/>
                <w:szCs w:val="20"/>
              </w:rPr>
              <w:t>—</w:t>
            </w:r>
          </w:p>
        </w:tc>
        <w:tc>
          <w:tcPr>
            <w:tcW w:w="201" w:type="pct"/>
            <w:shd w:val="clear" w:color="auto" w:fill="CCEEFF"/>
            <w:noWrap/>
            <w:tcMar>
              <w:top w:w="0" w:type="dxa"/>
              <w:left w:w="0" w:type="dxa"/>
              <w:bottom w:w="0" w:type="dxa"/>
              <w:right w:w="0" w:type="dxa"/>
            </w:tcMar>
            <w:vAlign w:val="bottom"/>
            <w:hideMark/>
          </w:tcPr>
          <w:p w14:paraId="69D62B03"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583D12AA" w14:textId="77777777" w:rsidR="00000000" w:rsidRDefault="00BF6C45">
            <w:pPr>
              <w:pStyle w:val="a3"/>
              <w:spacing w:before="0" w:beforeAutospacing="0" w:after="0" w:afterAutospacing="0"/>
              <w:rPr>
                <w:sz w:val="20"/>
                <w:szCs w:val="20"/>
              </w:rPr>
            </w:pPr>
            <w:r>
              <w:rPr>
                <w:sz w:val="20"/>
                <w:szCs w:val="20"/>
              </w:rPr>
              <w:t>​</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14:paraId="3A01F846" w14:textId="77777777" w:rsidR="00000000" w:rsidRDefault="00BF6C45">
            <w:pPr>
              <w:pStyle w:val="a3"/>
              <w:spacing w:before="0" w:beforeAutospacing="0" w:after="0" w:afterAutospacing="0"/>
              <w:ind w:right="60"/>
              <w:jc w:val="right"/>
              <w:rPr>
                <w:sz w:val="20"/>
                <w:szCs w:val="20"/>
              </w:rPr>
            </w:pPr>
            <w:r>
              <w:rPr>
                <w:sz w:val="20"/>
                <w:szCs w:val="20"/>
              </w:rPr>
              <w:t>32,577</w:t>
            </w:r>
          </w:p>
        </w:tc>
      </w:tr>
      <w:tr w:rsidR="00000000" w14:paraId="6C681A57" w14:textId="77777777">
        <w:trPr>
          <w:divId w:val="630746384"/>
        </w:trPr>
        <w:tc>
          <w:tcPr>
            <w:tcW w:w="2506" w:type="pct"/>
            <w:tcMar>
              <w:top w:w="0" w:type="dxa"/>
              <w:left w:w="0" w:type="dxa"/>
              <w:bottom w:w="0" w:type="dxa"/>
              <w:right w:w="0" w:type="dxa"/>
            </w:tcMar>
            <w:vAlign w:val="bottom"/>
            <w:hideMark/>
          </w:tcPr>
          <w:p w14:paraId="6DF7C014" w14:textId="77777777" w:rsidR="00000000" w:rsidRDefault="00BF6C45">
            <w:pPr>
              <w:pStyle w:val="a3"/>
              <w:spacing w:before="0" w:beforeAutospacing="0" w:after="0" w:afterAutospacing="0"/>
              <w:ind w:left="120"/>
              <w:rPr>
                <w:sz w:val="20"/>
                <w:szCs w:val="20"/>
              </w:rPr>
            </w:pPr>
            <w:r>
              <w:rPr>
                <w:sz w:val="20"/>
                <w:szCs w:val="20"/>
              </w:rPr>
              <w:t>Total</w:t>
            </w:r>
          </w:p>
        </w:tc>
        <w:tc>
          <w:tcPr>
            <w:tcW w:w="103" w:type="pct"/>
            <w:noWrap/>
            <w:tcMar>
              <w:top w:w="0" w:type="dxa"/>
              <w:left w:w="0" w:type="dxa"/>
              <w:bottom w:w="0" w:type="dxa"/>
              <w:right w:w="0" w:type="dxa"/>
            </w:tcMar>
            <w:vAlign w:val="bottom"/>
            <w:hideMark/>
          </w:tcPr>
          <w:p w14:paraId="54909FD9"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14:paraId="4B5126EA" w14:textId="77777777" w:rsidR="00000000" w:rsidRDefault="00BF6C45">
            <w:pPr>
              <w:pStyle w:val="a3"/>
              <w:spacing w:before="0" w:beforeAutospacing="0" w:after="0"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14:paraId="034ECC1C" w14:textId="77777777" w:rsidR="00000000" w:rsidRDefault="00BF6C45">
            <w:pPr>
              <w:pStyle w:val="a3"/>
              <w:spacing w:before="0" w:beforeAutospacing="0" w:after="0" w:afterAutospacing="0"/>
              <w:ind w:right="60"/>
              <w:jc w:val="right"/>
              <w:rPr>
                <w:sz w:val="20"/>
                <w:szCs w:val="20"/>
              </w:rPr>
            </w:pPr>
            <w:r>
              <w:rPr>
                <w:sz w:val="20"/>
                <w:szCs w:val="20"/>
              </w:rPr>
              <w:t>270,815</w:t>
            </w:r>
          </w:p>
        </w:tc>
        <w:tc>
          <w:tcPr>
            <w:tcW w:w="191" w:type="pct"/>
            <w:noWrap/>
            <w:tcMar>
              <w:top w:w="0" w:type="dxa"/>
              <w:left w:w="0" w:type="dxa"/>
              <w:bottom w:w="0" w:type="dxa"/>
              <w:right w:w="0" w:type="dxa"/>
            </w:tcMar>
            <w:vAlign w:val="bottom"/>
            <w:hideMark/>
          </w:tcPr>
          <w:p w14:paraId="00F8ED45"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68B33227" w14:textId="77777777" w:rsidR="00000000" w:rsidRDefault="00BF6C45">
            <w:pPr>
              <w:pStyle w:val="a3"/>
              <w:spacing w:before="0" w:beforeAutospacing="0" w:after="0"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14:paraId="3D97FAF2" w14:textId="77777777" w:rsidR="00000000" w:rsidRDefault="00BF6C45">
            <w:pPr>
              <w:pStyle w:val="a3"/>
              <w:spacing w:before="0" w:beforeAutospacing="0" w:after="0" w:afterAutospacing="0"/>
              <w:ind w:right="60"/>
              <w:jc w:val="right"/>
              <w:rPr>
                <w:sz w:val="20"/>
                <w:szCs w:val="20"/>
              </w:rPr>
            </w:pPr>
            <w:r>
              <w:rPr>
                <w:sz w:val="20"/>
                <w:szCs w:val="20"/>
              </w:rPr>
              <w:t>367,866</w:t>
            </w:r>
          </w:p>
        </w:tc>
        <w:tc>
          <w:tcPr>
            <w:tcW w:w="102" w:type="pct"/>
            <w:noWrap/>
            <w:tcMar>
              <w:top w:w="0" w:type="dxa"/>
              <w:left w:w="0" w:type="dxa"/>
              <w:bottom w:w="0" w:type="dxa"/>
              <w:right w:w="0" w:type="dxa"/>
            </w:tcMar>
            <w:vAlign w:val="bottom"/>
            <w:hideMark/>
          </w:tcPr>
          <w:p w14:paraId="0A82FB85" w14:textId="77777777" w:rsidR="00000000" w:rsidRDefault="00BF6C45">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5DF7DC7B" w14:textId="77777777" w:rsidR="00000000" w:rsidRDefault="00BF6C45">
            <w:pPr>
              <w:pStyle w:val="a3"/>
              <w:spacing w:before="0" w:beforeAutospacing="0" w:after="0"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14:paraId="08D2393F" w14:textId="77777777" w:rsidR="00000000" w:rsidRDefault="00BF6C45">
            <w:pPr>
              <w:pStyle w:val="a3"/>
              <w:spacing w:before="0" w:beforeAutospacing="0" w:after="0" w:afterAutospacing="0"/>
              <w:ind w:right="60"/>
              <w:jc w:val="right"/>
              <w:rPr>
                <w:sz w:val="20"/>
                <w:szCs w:val="20"/>
              </w:rPr>
            </w:pPr>
            <w:r>
              <w:rPr>
                <w:sz w:val="20"/>
                <w:szCs w:val="20"/>
              </w:rPr>
              <w:t>—</w:t>
            </w:r>
          </w:p>
        </w:tc>
        <w:tc>
          <w:tcPr>
            <w:tcW w:w="201" w:type="pct"/>
            <w:noWrap/>
            <w:tcMar>
              <w:top w:w="0" w:type="dxa"/>
              <w:left w:w="0" w:type="dxa"/>
              <w:bottom w:w="0" w:type="dxa"/>
              <w:right w:w="0" w:type="dxa"/>
            </w:tcMar>
            <w:vAlign w:val="bottom"/>
            <w:hideMark/>
          </w:tcPr>
          <w:p w14:paraId="03EAE235" w14:textId="77777777" w:rsidR="00000000" w:rsidRDefault="00BF6C45">
            <w:pPr>
              <w:pStyle w:val="a3"/>
              <w:spacing w:before="0" w:beforeAutospacing="0" w:after="0" w:afterAutospacing="0"/>
              <w:jc w:val="right"/>
              <w:rPr>
                <w:sz w:val="20"/>
                <w:szCs w:val="20"/>
              </w:rPr>
            </w:pPr>
            <w:r>
              <w:rPr>
                <w:color w:val="FF0000"/>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64F4C732" w14:textId="77777777" w:rsidR="00000000" w:rsidRDefault="00BF6C45">
            <w:pPr>
              <w:pStyle w:val="a3"/>
              <w:spacing w:before="0" w:beforeAutospacing="0" w:after="0" w:afterAutospacing="0"/>
              <w:rPr>
                <w:sz w:val="20"/>
                <w:szCs w:val="20"/>
              </w:rPr>
            </w:pPr>
            <w:r>
              <w:rPr>
                <w:sz w:val="20"/>
                <w:szCs w:val="20"/>
              </w:rPr>
              <w:t>$</w:t>
            </w:r>
          </w:p>
        </w:tc>
        <w:tc>
          <w:tcPr>
            <w:tcW w:w="406" w:type="pct"/>
            <w:tcBorders>
              <w:bottom w:val="double" w:sz="6" w:space="0" w:color="000000"/>
            </w:tcBorders>
            <w:noWrap/>
            <w:tcMar>
              <w:top w:w="0" w:type="dxa"/>
              <w:left w:w="0" w:type="dxa"/>
              <w:bottom w:w="0" w:type="dxa"/>
              <w:right w:w="0" w:type="dxa"/>
            </w:tcMar>
            <w:vAlign w:val="bottom"/>
            <w:hideMark/>
          </w:tcPr>
          <w:p w14:paraId="1D8AAEFE" w14:textId="77777777" w:rsidR="00000000" w:rsidRDefault="00BF6C45">
            <w:pPr>
              <w:pStyle w:val="a3"/>
              <w:spacing w:before="0" w:beforeAutospacing="0" w:after="0" w:afterAutospacing="0"/>
              <w:ind w:right="60"/>
              <w:jc w:val="right"/>
              <w:rPr>
                <w:sz w:val="20"/>
                <w:szCs w:val="20"/>
              </w:rPr>
            </w:pPr>
            <w:r>
              <w:rPr>
                <w:sz w:val="20"/>
                <w:szCs w:val="20"/>
              </w:rPr>
              <w:t>638,681</w:t>
            </w:r>
          </w:p>
        </w:tc>
      </w:tr>
    </w:tbl>
    <w:p w14:paraId="70C7742A" w14:textId="77777777" w:rsidR="00000000" w:rsidRDefault="00BF6C45">
      <w:pPr>
        <w:pStyle w:val="a3"/>
        <w:spacing w:before="0" w:beforeAutospacing="0" w:after="0" w:afterAutospacing="0"/>
        <w:divId w:val="63074638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60"/>
        <w:gridCol w:w="166"/>
        <w:gridCol w:w="103"/>
        <w:gridCol w:w="711"/>
        <w:gridCol w:w="312"/>
        <w:gridCol w:w="101"/>
        <w:gridCol w:w="674"/>
        <w:gridCol w:w="164"/>
        <w:gridCol w:w="101"/>
        <w:gridCol w:w="674"/>
        <w:gridCol w:w="329"/>
        <w:gridCol w:w="101"/>
        <w:gridCol w:w="710"/>
      </w:tblGrid>
      <w:tr w:rsidR="00000000" w14:paraId="1175A950" w14:textId="77777777">
        <w:trPr>
          <w:divId w:val="630746384"/>
          <w:trHeight w:val="20"/>
        </w:trPr>
        <w:tc>
          <w:tcPr>
            <w:tcW w:w="2506" w:type="pct"/>
            <w:tcMar>
              <w:top w:w="0" w:type="dxa"/>
              <w:left w:w="0" w:type="dxa"/>
              <w:bottom w:w="0" w:type="dxa"/>
              <w:right w:w="0" w:type="dxa"/>
            </w:tcMar>
            <w:vAlign w:val="bottom"/>
            <w:hideMark/>
          </w:tcPr>
          <w:p w14:paraId="2EC05323" w14:textId="77777777" w:rsidR="00000000" w:rsidRDefault="00BF6C45">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14:paraId="23424480" w14:textId="77777777" w:rsidR="00000000" w:rsidRDefault="00BF6C45">
            <w:pPr>
              <w:pStyle w:val="a3"/>
              <w:spacing w:before="0" w:beforeAutospacing="0" w:after="1"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404AB3B9" w14:textId="77777777" w:rsidR="00000000" w:rsidRDefault="00BF6C45">
            <w:pPr>
              <w:pStyle w:val="a3"/>
              <w:spacing w:before="0" w:beforeAutospacing="0" w:after="1" w:afterAutospacing="0"/>
              <w:rPr>
                <w:sz w:val="20"/>
                <w:szCs w:val="20"/>
              </w:rPr>
            </w:pPr>
            <w:r>
              <w:rPr>
                <w:sz w:val="2"/>
                <w:szCs w:val="2"/>
              </w:rPr>
              <w:t>​</w:t>
            </w:r>
          </w:p>
        </w:tc>
        <w:tc>
          <w:tcPr>
            <w:tcW w:w="410" w:type="pct"/>
            <w:noWrap/>
            <w:tcMar>
              <w:top w:w="0" w:type="dxa"/>
              <w:left w:w="0" w:type="dxa"/>
              <w:bottom w:w="0" w:type="dxa"/>
              <w:right w:w="0" w:type="dxa"/>
            </w:tcMar>
            <w:vAlign w:val="bottom"/>
            <w:hideMark/>
          </w:tcPr>
          <w:p w14:paraId="0CDD9627" w14:textId="77777777" w:rsidR="00000000" w:rsidRDefault="00BF6C45">
            <w:pPr>
              <w:pStyle w:val="a3"/>
              <w:spacing w:before="0" w:beforeAutospacing="0" w:after="1" w:afterAutospacing="0"/>
              <w:rPr>
                <w:sz w:val="20"/>
                <w:szCs w:val="20"/>
              </w:rPr>
            </w:pPr>
            <w:r>
              <w:rPr>
                <w:sz w:val="2"/>
                <w:szCs w:val="2"/>
              </w:rPr>
              <w:t>​</w:t>
            </w:r>
          </w:p>
        </w:tc>
        <w:tc>
          <w:tcPr>
            <w:tcW w:w="191" w:type="pct"/>
            <w:noWrap/>
            <w:tcMar>
              <w:top w:w="0" w:type="dxa"/>
              <w:left w:w="0" w:type="dxa"/>
              <w:bottom w:w="0" w:type="dxa"/>
              <w:right w:w="0" w:type="dxa"/>
            </w:tcMar>
            <w:vAlign w:val="bottom"/>
            <w:hideMark/>
          </w:tcPr>
          <w:p w14:paraId="2BD616C2" w14:textId="77777777" w:rsidR="00000000" w:rsidRDefault="00BF6C45">
            <w:pPr>
              <w:pStyle w:val="a3"/>
              <w:spacing w:before="0" w:beforeAutospacing="0" w:after="1" w:afterAutospacing="0"/>
              <w:rPr>
                <w:sz w:val="20"/>
                <w:szCs w:val="20"/>
              </w:rPr>
            </w:pPr>
            <w:r>
              <w:rPr>
                <w:sz w:val="2"/>
                <w:szCs w:val="2"/>
              </w:rPr>
              <w:t>​</w:t>
            </w:r>
          </w:p>
        </w:tc>
        <w:tc>
          <w:tcPr>
            <w:tcW w:w="64" w:type="pct"/>
            <w:noWrap/>
            <w:tcMar>
              <w:top w:w="0" w:type="dxa"/>
              <w:left w:w="0" w:type="dxa"/>
              <w:bottom w:w="0" w:type="dxa"/>
              <w:right w:w="0" w:type="dxa"/>
            </w:tcMar>
            <w:vAlign w:val="bottom"/>
            <w:hideMark/>
          </w:tcPr>
          <w:p w14:paraId="4F33D9FB" w14:textId="77777777" w:rsidR="00000000" w:rsidRDefault="00BF6C45">
            <w:pPr>
              <w:pStyle w:val="a3"/>
              <w:spacing w:before="0" w:beforeAutospacing="0" w:after="1" w:afterAutospacing="0"/>
              <w:rPr>
                <w:sz w:val="20"/>
                <w:szCs w:val="20"/>
              </w:rPr>
            </w:pPr>
            <w:r>
              <w:rPr>
                <w:sz w:val="2"/>
                <w:szCs w:val="2"/>
              </w:rPr>
              <w:t>​</w:t>
            </w:r>
          </w:p>
        </w:tc>
        <w:tc>
          <w:tcPr>
            <w:tcW w:w="408" w:type="pct"/>
            <w:noWrap/>
            <w:tcMar>
              <w:top w:w="0" w:type="dxa"/>
              <w:left w:w="0" w:type="dxa"/>
              <w:bottom w:w="0" w:type="dxa"/>
              <w:right w:w="0" w:type="dxa"/>
            </w:tcMar>
            <w:vAlign w:val="bottom"/>
            <w:hideMark/>
          </w:tcPr>
          <w:p w14:paraId="133E534B" w14:textId="77777777" w:rsidR="00000000" w:rsidRDefault="00BF6C45">
            <w:pPr>
              <w:pStyle w:val="a3"/>
              <w:spacing w:before="0" w:beforeAutospacing="0" w:after="1" w:afterAutospacing="0"/>
              <w:rPr>
                <w:sz w:val="20"/>
                <w:szCs w:val="20"/>
              </w:rPr>
            </w:pPr>
            <w:r>
              <w:rPr>
                <w:sz w:val="2"/>
                <w:szCs w:val="2"/>
              </w:rPr>
              <w:t>​</w:t>
            </w:r>
          </w:p>
        </w:tc>
        <w:tc>
          <w:tcPr>
            <w:tcW w:w="102" w:type="pct"/>
            <w:noWrap/>
            <w:tcMar>
              <w:top w:w="0" w:type="dxa"/>
              <w:left w:w="0" w:type="dxa"/>
              <w:bottom w:w="0" w:type="dxa"/>
              <w:right w:w="0" w:type="dxa"/>
            </w:tcMar>
            <w:vAlign w:val="bottom"/>
            <w:hideMark/>
          </w:tcPr>
          <w:p w14:paraId="590E274E" w14:textId="77777777" w:rsidR="00000000" w:rsidRDefault="00BF6C45">
            <w:pPr>
              <w:pStyle w:val="a3"/>
              <w:spacing w:before="0" w:beforeAutospacing="0" w:after="1" w:afterAutospacing="0"/>
              <w:rPr>
                <w:sz w:val="20"/>
                <w:szCs w:val="20"/>
              </w:rPr>
            </w:pPr>
            <w:r>
              <w:rPr>
                <w:sz w:val="2"/>
                <w:szCs w:val="2"/>
              </w:rPr>
              <w:t>​</w:t>
            </w:r>
          </w:p>
        </w:tc>
        <w:tc>
          <w:tcPr>
            <w:tcW w:w="64" w:type="pct"/>
            <w:noWrap/>
            <w:tcMar>
              <w:top w:w="0" w:type="dxa"/>
              <w:left w:w="0" w:type="dxa"/>
              <w:bottom w:w="0" w:type="dxa"/>
              <w:right w:w="0" w:type="dxa"/>
            </w:tcMar>
            <w:vAlign w:val="bottom"/>
            <w:hideMark/>
          </w:tcPr>
          <w:p w14:paraId="0F06CAFB" w14:textId="77777777" w:rsidR="00000000" w:rsidRDefault="00BF6C45">
            <w:pPr>
              <w:pStyle w:val="a3"/>
              <w:spacing w:before="0" w:beforeAutospacing="0" w:after="1" w:afterAutospacing="0"/>
              <w:rPr>
                <w:sz w:val="20"/>
                <w:szCs w:val="20"/>
              </w:rPr>
            </w:pPr>
            <w:r>
              <w:rPr>
                <w:sz w:val="2"/>
                <w:szCs w:val="2"/>
              </w:rPr>
              <w:t>​</w:t>
            </w:r>
          </w:p>
        </w:tc>
        <w:tc>
          <w:tcPr>
            <w:tcW w:w="408" w:type="pct"/>
            <w:noWrap/>
            <w:tcMar>
              <w:top w:w="0" w:type="dxa"/>
              <w:left w:w="0" w:type="dxa"/>
              <w:bottom w:w="0" w:type="dxa"/>
              <w:right w:w="0" w:type="dxa"/>
            </w:tcMar>
            <w:vAlign w:val="bottom"/>
            <w:hideMark/>
          </w:tcPr>
          <w:p w14:paraId="12A5CB64" w14:textId="77777777" w:rsidR="00000000" w:rsidRDefault="00BF6C45">
            <w:pPr>
              <w:pStyle w:val="a3"/>
              <w:spacing w:before="0" w:beforeAutospacing="0" w:after="1" w:afterAutospacing="0"/>
              <w:rPr>
                <w:sz w:val="20"/>
                <w:szCs w:val="20"/>
              </w:rPr>
            </w:pPr>
            <w:r>
              <w:rPr>
                <w:sz w:val="2"/>
                <w:szCs w:val="2"/>
              </w:rPr>
              <w:t>​</w:t>
            </w:r>
          </w:p>
        </w:tc>
        <w:tc>
          <w:tcPr>
            <w:tcW w:w="201" w:type="pct"/>
            <w:noWrap/>
            <w:tcMar>
              <w:top w:w="0" w:type="dxa"/>
              <w:left w:w="0" w:type="dxa"/>
              <w:bottom w:w="0" w:type="dxa"/>
              <w:right w:w="0" w:type="dxa"/>
            </w:tcMar>
            <w:vAlign w:val="bottom"/>
            <w:hideMark/>
          </w:tcPr>
          <w:p w14:paraId="7D786463" w14:textId="77777777" w:rsidR="00000000" w:rsidRDefault="00BF6C45">
            <w:pPr>
              <w:pStyle w:val="a3"/>
              <w:spacing w:before="0" w:beforeAutospacing="0" w:after="1" w:afterAutospacing="0"/>
              <w:rPr>
                <w:sz w:val="20"/>
                <w:szCs w:val="20"/>
              </w:rPr>
            </w:pPr>
            <w:r>
              <w:rPr>
                <w:sz w:val="2"/>
                <w:szCs w:val="2"/>
              </w:rPr>
              <w:t>​</w:t>
            </w:r>
          </w:p>
        </w:tc>
        <w:tc>
          <w:tcPr>
            <w:tcW w:w="64" w:type="pct"/>
            <w:noWrap/>
            <w:tcMar>
              <w:top w:w="0" w:type="dxa"/>
              <w:left w:w="0" w:type="dxa"/>
              <w:bottom w:w="0" w:type="dxa"/>
              <w:right w:w="0" w:type="dxa"/>
            </w:tcMar>
            <w:vAlign w:val="bottom"/>
            <w:hideMark/>
          </w:tcPr>
          <w:p w14:paraId="0EB0187D" w14:textId="77777777" w:rsidR="00000000" w:rsidRDefault="00BF6C45">
            <w:pPr>
              <w:pStyle w:val="a3"/>
              <w:spacing w:before="0" w:beforeAutospacing="0" w:after="1" w:afterAutospacing="0"/>
              <w:rPr>
                <w:sz w:val="20"/>
                <w:szCs w:val="20"/>
              </w:rPr>
            </w:pPr>
            <w:r>
              <w:rPr>
                <w:sz w:val="2"/>
                <w:szCs w:val="2"/>
              </w:rPr>
              <w:t>​</w:t>
            </w:r>
          </w:p>
        </w:tc>
        <w:tc>
          <w:tcPr>
            <w:tcW w:w="406" w:type="pct"/>
            <w:noWrap/>
            <w:tcMar>
              <w:top w:w="0" w:type="dxa"/>
              <w:left w:w="0" w:type="dxa"/>
              <w:bottom w:w="0" w:type="dxa"/>
              <w:right w:w="0" w:type="dxa"/>
            </w:tcMar>
            <w:vAlign w:val="bottom"/>
            <w:hideMark/>
          </w:tcPr>
          <w:p w14:paraId="14A823E4" w14:textId="77777777" w:rsidR="00000000" w:rsidRDefault="00BF6C45">
            <w:pPr>
              <w:pStyle w:val="a3"/>
              <w:spacing w:before="0" w:beforeAutospacing="0" w:after="1" w:afterAutospacing="0"/>
              <w:rPr>
                <w:sz w:val="20"/>
                <w:szCs w:val="20"/>
              </w:rPr>
            </w:pPr>
            <w:r>
              <w:rPr>
                <w:sz w:val="2"/>
                <w:szCs w:val="2"/>
              </w:rPr>
              <w:t>​</w:t>
            </w:r>
          </w:p>
        </w:tc>
      </w:tr>
      <w:tr w:rsidR="00000000" w14:paraId="3AE634E6" w14:textId="77777777">
        <w:trPr>
          <w:divId w:val="630746384"/>
        </w:trPr>
        <w:tc>
          <w:tcPr>
            <w:tcW w:w="2506" w:type="pct"/>
            <w:tcMar>
              <w:top w:w="0" w:type="dxa"/>
              <w:left w:w="0" w:type="dxa"/>
              <w:bottom w:w="0" w:type="dxa"/>
              <w:right w:w="0" w:type="dxa"/>
            </w:tcMar>
            <w:vAlign w:val="bottom"/>
            <w:hideMark/>
          </w:tcPr>
          <w:p w14:paraId="69ED207A" w14:textId="77777777" w:rsidR="00000000" w:rsidRDefault="00BF6C45">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14:paraId="4903CDEC" w14:textId="77777777" w:rsidR="00000000" w:rsidRDefault="00BF6C45">
            <w:pPr>
              <w:pStyle w:val="a3"/>
              <w:spacing w:before="0" w:beforeAutospacing="0" w:after="1" w:afterAutospacing="0"/>
              <w:jc w:val="right"/>
              <w:rPr>
                <w:sz w:val="20"/>
                <w:szCs w:val="20"/>
              </w:rPr>
            </w:pPr>
            <w:r>
              <w:rPr>
                <w:b/>
                <w:bCs/>
                <w:color w:val="FF0000"/>
                <w:sz w:val="16"/>
                <w:szCs w:val="16"/>
              </w:rPr>
              <w:t>​</w:t>
            </w:r>
          </w:p>
        </w:tc>
        <w:tc>
          <w:tcPr>
            <w:tcW w:w="2390" w:type="pct"/>
            <w:gridSpan w:val="11"/>
            <w:tcBorders>
              <w:bottom w:val="single" w:sz="6" w:space="0" w:color="000000"/>
            </w:tcBorders>
            <w:noWrap/>
            <w:tcMar>
              <w:top w:w="0" w:type="dxa"/>
              <w:left w:w="0" w:type="dxa"/>
              <w:bottom w:w="0" w:type="dxa"/>
              <w:right w:w="0" w:type="dxa"/>
            </w:tcMar>
            <w:vAlign w:val="bottom"/>
            <w:hideMark/>
          </w:tcPr>
          <w:p w14:paraId="31FFBC43" w14:textId="77777777" w:rsidR="00000000" w:rsidRDefault="00BF6C45">
            <w:pPr>
              <w:pStyle w:val="a3"/>
              <w:spacing w:before="0" w:beforeAutospacing="0" w:after="1" w:afterAutospacing="0"/>
              <w:jc w:val="center"/>
              <w:rPr>
                <w:sz w:val="16"/>
                <w:szCs w:val="16"/>
              </w:rPr>
            </w:pPr>
            <w:r>
              <w:rPr>
                <w:b/>
                <w:bCs/>
                <w:sz w:val="16"/>
                <w:szCs w:val="16"/>
              </w:rPr>
              <w:t>Assets at Fair Value as of December 31, 2020</w:t>
            </w:r>
          </w:p>
        </w:tc>
      </w:tr>
      <w:tr w:rsidR="00000000" w14:paraId="487F7FB8" w14:textId="77777777">
        <w:trPr>
          <w:divId w:val="630746384"/>
        </w:trPr>
        <w:tc>
          <w:tcPr>
            <w:tcW w:w="2506" w:type="pct"/>
            <w:tcMar>
              <w:top w:w="0" w:type="dxa"/>
              <w:left w:w="0" w:type="dxa"/>
              <w:bottom w:w="0" w:type="dxa"/>
              <w:right w:w="0" w:type="dxa"/>
            </w:tcMar>
            <w:vAlign w:val="bottom"/>
            <w:hideMark/>
          </w:tcPr>
          <w:p w14:paraId="2C883E3D" w14:textId="77777777" w:rsidR="00000000" w:rsidRDefault="00BF6C45">
            <w:pPr>
              <w:pStyle w:val="a3"/>
              <w:spacing w:before="0" w:beforeAutospacing="0" w:after="1" w:afterAutospacing="0"/>
              <w:rPr>
                <w:sz w:val="16"/>
                <w:szCs w:val="16"/>
              </w:rPr>
            </w:pPr>
            <w:r>
              <w:rPr>
                <w:sz w:val="16"/>
                <w:szCs w:val="16"/>
              </w:rPr>
              <w:t>​</w:t>
            </w:r>
          </w:p>
        </w:tc>
        <w:tc>
          <w:tcPr>
            <w:tcW w:w="103" w:type="pct"/>
            <w:noWrap/>
            <w:tcMar>
              <w:top w:w="0" w:type="dxa"/>
              <w:left w:w="0" w:type="dxa"/>
              <w:bottom w:w="0" w:type="dxa"/>
              <w:right w:w="0" w:type="dxa"/>
            </w:tcMar>
            <w:vAlign w:val="bottom"/>
            <w:hideMark/>
          </w:tcPr>
          <w:p w14:paraId="01C8661B" w14:textId="77777777" w:rsidR="00000000" w:rsidRDefault="00BF6C45">
            <w:pPr>
              <w:pStyle w:val="a3"/>
              <w:spacing w:before="0" w:beforeAutospacing="0" w:after="1" w:afterAutospacing="0"/>
              <w:jc w:val="right"/>
              <w:rPr>
                <w:sz w:val="16"/>
                <w:szCs w:val="16"/>
              </w:rPr>
            </w:pPr>
            <w:r>
              <w:rPr>
                <w:b/>
                <w:bCs/>
                <w:color w:val="FF0000"/>
                <w:sz w:val="16"/>
                <w:szCs w:val="16"/>
              </w:rPr>
              <w:t>    </w:t>
            </w:r>
          </w:p>
        </w:tc>
        <w:tc>
          <w:tcPr>
            <w:tcW w:w="475" w:type="pct"/>
            <w:gridSpan w:val="2"/>
            <w:tcBorders>
              <w:bottom w:val="single" w:sz="6" w:space="0" w:color="000000"/>
            </w:tcBorders>
            <w:noWrap/>
            <w:tcMar>
              <w:top w:w="0" w:type="dxa"/>
              <w:left w:w="0" w:type="dxa"/>
              <w:bottom w:w="0" w:type="dxa"/>
              <w:right w:w="0" w:type="dxa"/>
            </w:tcMar>
            <w:vAlign w:val="bottom"/>
            <w:hideMark/>
          </w:tcPr>
          <w:p w14:paraId="0001D947" w14:textId="77777777" w:rsidR="00000000" w:rsidRDefault="00BF6C45">
            <w:pPr>
              <w:pStyle w:val="a3"/>
              <w:spacing w:before="0" w:beforeAutospacing="0" w:after="1" w:afterAutospacing="0"/>
              <w:jc w:val="center"/>
              <w:rPr>
                <w:sz w:val="16"/>
                <w:szCs w:val="16"/>
              </w:rPr>
            </w:pPr>
            <w:r>
              <w:rPr>
                <w:b/>
                <w:bCs/>
                <w:sz w:val="16"/>
                <w:szCs w:val="16"/>
              </w:rPr>
              <w:t>Level 1</w:t>
            </w:r>
          </w:p>
        </w:tc>
        <w:tc>
          <w:tcPr>
            <w:tcW w:w="191" w:type="pct"/>
            <w:noWrap/>
            <w:tcMar>
              <w:top w:w="0" w:type="dxa"/>
              <w:left w:w="0" w:type="dxa"/>
              <w:bottom w:w="0" w:type="dxa"/>
              <w:right w:w="0" w:type="dxa"/>
            </w:tcMar>
            <w:vAlign w:val="bottom"/>
            <w:hideMark/>
          </w:tcPr>
          <w:p w14:paraId="61F92680" w14:textId="77777777" w:rsidR="00000000" w:rsidRDefault="00BF6C45">
            <w:pPr>
              <w:pStyle w:val="a3"/>
              <w:spacing w:before="0" w:beforeAutospacing="0" w:after="1" w:afterAutospacing="0"/>
              <w:rPr>
                <w:sz w:val="16"/>
                <w:szCs w:val="16"/>
              </w:rPr>
            </w:pPr>
            <w:r>
              <w:rPr>
                <w:b/>
                <w:bCs/>
                <w:color w:val="FF0000"/>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14:paraId="2E46E5B2" w14:textId="77777777" w:rsidR="00000000" w:rsidRDefault="00BF6C45">
            <w:pPr>
              <w:pStyle w:val="a3"/>
              <w:spacing w:before="0" w:beforeAutospacing="0" w:after="1" w:afterAutospacing="0"/>
              <w:jc w:val="center"/>
              <w:rPr>
                <w:sz w:val="16"/>
                <w:szCs w:val="16"/>
              </w:rPr>
            </w:pPr>
            <w:r>
              <w:rPr>
                <w:b/>
                <w:bCs/>
                <w:sz w:val="16"/>
                <w:szCs w:val="16"/>
              </w:rPr>
              <w:t>Level 2</w:t>
            </w:r>
          </w:p>
        </w:tc>
        <w:tc>
          <w:tcPr>
            <w:tcW w:w="102" w:type="pct"/>
            <w:noWrap/>
            <w:tcMar>
              <w:top w:w="0" w:type="dxa"/>
              <w:left w:w="0" w:type="dxa"/>
              <w:bottom w:w="0" w:type="dxa"/>
              <w:right w:w="0" w:type="dxa"/>
            </w:tcMar>
            <w:vAlign w:val="bottom"/>
            <w:hideMark/>
          </w:tcPr>
          <w:p w14:paraId="70E6A79E" w14:textId="77777777" w:rsidR="00000000" w:rsidRDefault="00BF6C45">
            <w:pPr>
              <w:pStyle w:val="a3"/>
              <w:spacing w:before="0" w:beforeAutospacing="0" w:after="1" w:afterAutospacing="0"/>
              <w:rPr>
                <w:sz w:val="16"/>
                <w:szCs w:val="16"/>
              </w:rPr>
            </w:pPr>
            <w:r>
              <w:rPr>
                <w:b/>
                <w:bCs/>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14:paraId="5BB93CF3" w14:textId="77777777" w:rsidR="00000000" w:rsidRDefault="00BF6C45">
            <w:pPr>
              <w:pStyle w:val="a3"/>
              <w:spacing w:before="0" w:beforeAutospacing="0" w:after="1" w:afterAutospacing="0"/>
              <w:jc w:val="center"/>
              <w:rPr>
                <w:sz w:val="16"/>
                <w:szCs w:val="16"/>
              </w:rPr>
            </w:pPr>
            <w:r>
              <w:rPr>
                <w:b/>
                <w:bCs/>
                <w:sz w:val="16"/>
                <w:szCs w:val="16"/>
              </w:rPr>
              <w:t>Level 3</w:t>
            </w:r>
          </w:p>
        </w:tc>
        <w:tc>
          <w:tcPr>
            <w:tcW w:w="201" w:type="pct"/>
            <w:noWrap/>
            <w:tcMar>
              <w:top w:w="0" w:type="dxa"/>
              <w:left w:w="0" w:type="dxa"/>
              <w:bottom w:w="0" w:type="dxa"/>
              <w:right w:w="0" w:type="dxa"/>
            </w:tcMar>
            <w:vAlign w:val="bottom"/>
            <w:hideMark/>
          </w:tcPr>
          <w:p w14:paraId="6C642D7C" w14:textId="77777777" w:rsidR="00000000" w:rsidRDefault="00BF6C45">
            <w:pPr>
              <w:pStyle w:val="a3"/>
              <w:spacing w:before="0" w:beforeAutospacing="0" w:after="1" w:afterAutospacing="0"/>
              <w:rPr>
                <w:sz w:val="16"/>
                <w:szCs w:val="16"/>
              </w:rPr>
            </w:pPr>
            <w:r>
              <w:rPr>
                <w:b/>
                <w:bCs/>
                <w:color w:val="FF0000"/>
                <w:sz w:val="16"/>
                <w:szCs w:val="16"/>
              </w:rPr>
              <w:t>    </w:t>
            </w:r>
          </w:p>
        </w:tc>
        <w:tc>
          <w:tcPr>
            <w:tcW w:w="471" w:type="pct"/>
            <w:gridSpan w:val="2"/>
            <w:tcBorders>
              <w:bottom w:val="single" w:sz="6" w:space="0" w:color="000000"/>
            </w:tcBorders>
            <w:noWrap/>
            <w:tcMar>
              <w:top w:w="0" w:type="dxa"/>
              <w:left w:w="0" w:type="dxa"/>
              <w:bottom w:w="0" w:type="dxa"/>
              <w:right w:w="0" w:type="dxa"/>
            </w:tcMar>
            <w:vAlign w:val="bottom"/>
            <w:hideMark/>
          </w:tcPr>
          <w:p w14:paraId="5A31EDE0" w14:textId="77777777" w:rsidR="00000000" w:rsidRDefault="00BF6C45">
            <w:pPr>
              <w:pStyle w:val="a3"/>
              <w:spacing w:before="0" w:beforeAutospacing="0" w:after="1" w:afterAutospacing="0"/>
              <w:jc w:val="center"/>
              <w:rPr>
                <w:sz w:val="16"/>
                <w:szCs w:val="16"/>
              </w:rPr>
            </w:pPr>
            <w:r>
              <w:rPr>
                <w:b/>
                <w:bCs/>
                <w:sz w:val="16"/>
                <w:szCs w:val="16"/>
              </w:rPr>
              <w:t>Total</w:t>
            </w:r>
          </w:p>
        </w:tc>
      </w:tr>
      <w:tr w:rsidR="00000000" w14:paraId="4A39732D" w14:textId="77777777">
        <w:trPr>
          <w:divId w:val="630746384"/>
        </w:trPr>
        <w:tc>
          <w:tcPr>
            <w:tcW w:w="2506" w:type="pct"/>
            <w:shd w:val="clear" w:color="auto" w:fill="CCEEFF"/>
            <w:tcMar>
              <w:top w:w="0" w:type="dxa"/>
              <w:left w:w="0" w:type="dxa"/>
              <w:bottom w:w="0" w:type="dxa"/>
              <w:right w:w="0" w:type="dxa"/>
            </w:tcMar>
            <w:vAlign w:val="bottom"/>
            <w:hideMark/>
          </w:tcPr>
          <w:p w14:paraId="5E538B69" w14:textId="77777777" w:rsidR="00000000" w:rsidRDefault="00BF6C45">
            <w:pPr>
              <w:pStyle w:val="a3"/>
              <w:spacing w:before="0" w:beforeAutospacing="0" w:after="1" w:afterAutospacing="0"/>
              <w:rPr>
                <w:sz w:val="20"/>
                <w:szCs w:val="20"/>
              </w:rPr>
            </w:pPr>
            <w:r>
              <w:rPr>
                <w:sz w:val="20"/>
                <w:szCs w:val="20"/>
              </w:rPr>
              <w:t>US treasury securities</w:t>
            </w:r>
          </w:p>
        </w:tc>
        <w:tc>
          <w:tcPr>
            <w:tcW w:w="103" w:type="pct"/>
            <w:shd w:val="clear" w:color="auto" w:fill="CCEEFF"/>
            <w:noWrap/>
            <w:tcMar>
              <w:top w:w="0" w:type="dxa"/>
              <w:left w:w="0" w:type="dxa"/>
              <w:bottom w:w="0" w:type="dxa"/>
              <w:right w:w="0" w:type="dxa"/>
            </w:tcMar>
            <w:vAlign w:val="bottom"/>
            <w:hideMark/>
          </w:tcPr>
          <w:p w14:paraId="4618259E"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 w:type="pct"/>
            <w:shd w:val="clear" w:color="auto" w:fill="CCEEFF"/>
            <w:noWrap/>
            <w:tcMar>
              <w:top w:w="0" w:type="dxa"/>
              <w:left w:w="0" w:type="dxa"/>
              <w:bottom w:w="0" w:type="dxa"/>
              <w:right w:w="0" w:type="dxa"/>
            </w:tcMar>
            <w:vAlign w:val="bottom"/>
            <w:hideMark/>
          </w:tcPr>
          <w:p w14:paraId="2767FC83" w14:textId="77777777" w:rsidR="00000000" w:rsidRDefault="00BF6C45">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14:paraId="5B4EE676" w14:textId="77777777" w:rsidR="00000000" w:rsidRDefault="00BF6C45">
            <w:pPr>
              <w:pStyle w:val="a3"/>
              <w:spacing w:before="0" w:beforeAutospacing="0" w:after="1" w:afterAutospacing="0"/>
              <w:ind w:right="60"/>
              <w:jc w:val="right"/>
              <w:rPr>
                <w:sz w:val="20"/>
                <w:szCs w:val="20"/>
              </w:rPr>
            </w:pPr>
            <w:r>
              <w:rPr>
                <w:sz w:val="20"/>
                <w:szCs w:val="20"/>
              </w:rPr>
              <w:t>470,109</w:t>
            </w:r>
          </w:p>
        </w:tc>
        <w:tc>
          <w:tcPr>
            <w:tcW w:w="191" w:type="pct"/>
            <w:shd w:val="clear" w:color="auto" w:fill="CCEEFF"/>
            <w:noWrap/>
            <w:tcMar>
              <w:top w:w="0" w:type="dxa"/>
              <w:left w:w="0" w:type="dxa"/>
              <w:bottom w:w="0" w:type="dxa"/>
              <w:right w:w="0" w:type="dxa"/>
            </w:tcMar>
            <w:vAlign w:val="bottom"/>
            <w:hideMark/>
          </w:tcPr>
          <w:p w14:paraId="7CEC1188" w14:textId="77777777" w:rsidR="00000000" w:rsidRDefault="00BF6C45">
            <w:pPr>
              <w:pStyle w:val="a3"/>
              <w:spacing w:before="0" w:beforeAutospacing="0" w:after="1" w:afterAutospacing="0"/>
              <w:rPr>
                <w:sz w:val="20"/>
                <w:szCs w:val="20"/>
              </w:rPr>
            </w:pPr>
            <w:r>
              <w:rPr>
                <w:color w:val="FF0000"/>
                <w:sz w:val="20"/>
                <w:szCs w:val="20"/>
              </w:rPr>
              <w:t>​</w:t>
            </w:r>
          </w:p>
        </w:tc>
        <w:tc>
          <w:tcPr>
            <w:tcW w:w="64" w:type="pct"/>
            <w:shd w:val="clear" w:color="auto" w:fill="CCEEFF"/>
            <w:noWrap/>
            <w:tcMar>
              <w:top w:w="0" w:type="dxa"/>
              <w:left w:w="0" w:type="dxa"/>
              <w:bottom w:w="0" w:type="dxa"/>
              <w:right w:w="0" w:type="dxa"/>
            </w:tcMar>
            <w:vAlign w:val="bottom"/>
            <w:hideMark/>
          </w:tcPr>
          <w:p w14:paraId="0769985A" w14:textId="77777777" w:rsidR="00000000" w:rsidRDefault="00BF6C45">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14:paraId="7906779A" w14:textId="77777777" w:rsidR="00000000" w:rsidRDefault="00BF6C45">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14:paraId="08275705" w14:textId="77777777" w:rsidR="00000000" w:rsidRDefault="00BF6C45">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14:paraId="684208E5" w14:textId="77777777" w:rsidR="00000000" w:rsidRDefault="00BF6C45">
            <w:pPr>
              <w:pStyle w:val="a3"/>
              <w:spacing w:before="0" w:beforeAutospacing="0" w:after="1" w:afterAutospacing="0"/>
              <w:rPr>
                <w:sz w:val="20"/>
                <w:szCs w:val="20"/>
              </w:rPr>
            </w:pPr>
            <w:r>
              <w:rPr>
                <w:sz w:val="20"/>
                <w:szCs w:val="20"/>
              </w:rPr>
              <w:t>$</w:t>
            </w:r>
          </w:p>
        </w:tc>
        <w:tc>
          <w:tcPr>
            <w:tcW w:w="408" w:type="pct"/>
            <w:shd w:val="clear" w:color="auto" w:fill="CCEEFF"/>
            <w:noWrap/>
            <w:tcMar>
              <w:top w:w="0" w:type="dxa"/>
              <w:left w:w="0" w:type="dxa"/>
              <w:bottom w:w="0" w:type="dxa"/>
              <w:right w:w="0" w:type="dxa"/>
            </w:tcMar>
            <w:vAlign w:val="bottom"/>
            <w:hideMark/>
          </w:tcPr>
          <w:p w14:paraId="485C2E3B" w14:textId="77777777" w:rsidR="00000000" w:rsidRDefault="00BF6C45">
            <w:pPr>
              <w:pStyle w:val="a3"/>
              <w:spacing w:before="0" w:beforeAutospacing="0" w:after="1" w:afterAutospacing="0"/>
              <w:ind w:right="60"/>
              <w:jc w:val="right"/>
              <w:rPr>
                <w:sz w:val="20"/>
                <w:szCs w:val="20"/>
              </w:rPr>
            </w:pPr>
            <w:r>
              <w:rPr>
                <w:sz w:val="20"/>
                <w:szCs w:val="20"/>
              </w:rPr>
              <w:t>—</w:t>
            </w:r>
          </w:p>
        </w:tc>
        <w:tc>
          <w:tcPr>
            <w:tcW w:w="201" w:type="pct"/>
            <w:shd w:val="clear" w:color="auto" w:fill="CCEEFF"/>
            <w:noWrap/>
            <w:tcMar>
              <w:top w:w="0" w:type="dxa"/>
              <w:left w:w="0" w:type="dxa"/>
              <w:bottom w:w="0" w:type="dxa"/>
              <w:right w:w="0" w:type="dxa"/>
            </w:tcMar>
            <w:vAlign w:val="bottom"/>
            <w:hideMark/>
          </w:tcPr>
          <w:p w14:paraId="13665CA3" w14:textId="77777777" w:rsidR="00000000" w:rsidRDefault="00BF6C45">
            <w:pPr>
              <w:pStyle w:val="a3"/>
              <w:spacing w:before="0" w:beforeAutospacing="0" w:after="1" w:afterAutospacing="0"/>
              <w:rPr>
                <w:sz w:val="20"/>
                <w:szCs w:val="20"/>
              </w:rPr>
            </w:pPr>
            <w:r>
              <w:rPr>
                <w:color w:val="FF0000"/>
                <w:sz w:val="20"/>
                <w:szCs w:val="20"/>
              </w:rPr>
              <w:t>​</w:t>
            </w:r>
          </w:p>
        </w:tc>
        <w:tc>
          <w:tcPr>
            <w:tcW w:w="64" w:type="pct"/>
            <w:shd w:val="clear" w:color="auto" w:fill="CCEEFF"/>
            <w:noWrap/>
            <w:tcMar>
              <w:top w:w="0" w:type="dxa"/>
              <w:left w:w="0" w:type="dxa"/>
              <w:bottom w:w="0" w:type="dxa"/>
              <w:right w:w="0" w:type="dxa"/>
            </w:tcMar>
            <w:vAlign w:val="bottom"/>
            <w:hideMark/>
          </w:tcPr>
          <w:p w14:paraId="58FC8C77" w14:textId="77777777" w:rsidR="00000000" w:rsidRDefault="00BF6C45">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14:paraId="6BA5945C" w14:textId="77777777" w:rsidR="00000000" w:rsidRDefault="00BF6C45">
            <w:pPr>
              <w:pStyle w:val="a3"/>
              <w:spacing w:before="0" w:beforeAutospacing="0" w:after="1" w:afterAutospacing="0"/>
              <w:ind w:right="60"/>
              <w:jc w:val="right"/>
              <w:rPr>
                <w:sz w:val="20"/>
                <w:szCs w:val="20"/>
              </w:rPr>
            </w:pPr>
            <w:r>
              <w:rPr>
                <w:sz w:val="20"/>
                <w:szCs w:val="20"/>
              </w:rPr>
              <w:t>470,109</w:t>
            </w:r>
          </w:p>
        </w:tc>
      </w:tr>
      <w:tr w:rsidR="00000000" w14:paraId="7FBA5B2E" w14:textId="77777777">
        <w:trPr>
          <w:divId w:val="630746384"/>
        </w:trPr>
        <w:tc>
          <w:tcPr>
            <w:tcW w:w="2506" w:type="pct"/>
            <w:tcMar>
              <w:top w:w="0" w:type="dxa"/>
              <w:left w:w="0" w:type="dxa"/>
              <w:bottom w:w="0" w:type="dxa"/>
              <w:right w:w="0" w:type="dxa"/>
            </w:tcMar>
            <w:vAlign w:val="bottom"/>
            <w:hideMark/>
          </w:tcPr>
          <w:p w14:paraId="1904529A" w14:textId="77777777" w:rsidR="00000000" w:rsidRDefault="00BF6C45">
            <w:pPr>
              <w:pStyle w:val="a3"/>
              <w:spacing w:before="0" w:beforeAutospacing="0" w:after="1" w:afterAutospacing="0"/>
              <w:rPr>
                <w:sz w:val="20"/>
                <w:szCs w:val="20"/>
              </w:rPr>
            </w:pPr>
            <w:r>
              <w:rPr>
                <w:sz w:val="20"/>
                <w:szCs w:val="20"/>
              </w:rPr>
              <w:t>US government agency securities</w:t>
            </w:r>
          </w:p>
        </w:tc>
        <w:tc>
          <w:tcPr>
            <w:tcW w:w="103" w:type="pct"/>
            <w:noWrap/>
            <w:tcMar>
              <w:top w:w="0" w:type="dxa"/>
              <w:left w:w="0" w:type="dxa"/>
              <w:bottom w:w="0" w:type="dxa"/>
              <w:right w:w="0" w:type="dxa"/>
            </w:tcMar>
            <w:vAlign w:val="bottom"/>
            <w:hideMark/>
          </w:tcPr>
          <w:p w14:paraId="55E19BD6"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 w:type="pct"/>
            <w:noWrap/>
            <w:tcMar>
              <w:top w:w="0" w:type="dxa"/>
              <w:left w:w="0" w:type="dxa"/>
              <w:bottom w:w="0" w:type="dxa"/>
              <w:right w:w="0" w:type="dxa"/>
            </w:tcMar>
            <w:vAlign w:val="bottom"/>
            <w:hideMark/>
          </w:tcPr>
          <w:p w14:paraId="4B243BEE" w14:textId="77777777" w:rsidR="00000000" w:rsidRDefault="00BF6C45">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14:paraId="481BF579" w14:textId="77777777" w:rsidR="00000000" w:rsidRDefault="00BF6C45">
            <w:pPr>
              <w:pStyle w:val="a3"/>
              <w:spacing w:before="0" w:beforeAutospacing="0" w:after="1" w:afterAutospacing="0"/>
              <w:ind w:right="60"/>
              <w:jc w:val="right"/>
              <w:rPr>
                <w:sz w:val="20"/>
                <w:szCs w:val="20"/>
              </w:rPr>
            </w:pPr>
            <w:r>
              <w:rPr>
                <w:sz w:val="20"/>
                <w:szCs w:val="20"/>
              </w:rPr>
              <w:t>91,999</w:t>
            </w:r>
          </w:p>
        </w:tc>
        <w:tc>
          <w:tcPr>
            <w:tcW w:w="191" w:type="pct"/>
            <w:noWrap/>
            <w:tcMar>
              <w:top w:w="0" w:type="dxa"/>
              <w:left w:w="0" w:type="dxa"/>
              <w:bottom w:w="0" w:type="dxa"/>
              <w:right w:w="0" w:type="dxa"/>
            </w:tcMar>
            <w:vAlign w:val="bottom"/>
            <w:hideMark/>
          </w:tcPr>
          <w:p w14:paraId="73A4FEE4" w14:textId="77777777" w:rsidR="00000000" w:rsidRDefault="00BF6C45">
            <w:pPr>
              <w:pStyle w:val="a3"/>
              <w:spacing w:before="0" w:beforeAutospacing="0" w:after="1" w:afterAutospacing="0"/>
              <w:rPr>
                <w:sz w:val="20"/>
                <w:szCs w:val="20"/>
              </w:rPr>
            </w:pPr>
            <w:r>
              <w:rPr>
                <w:color w:val="FF0000"/>
                <w:sz w:val="20"/>
                <w:szCs w:val="20"/>
              </w:rPr>
              <w:t>​</w:t>
            </w:r>
          </w:p>
        </w:tc>
        <w:tc>
          <w:tcPr>
            <w:tcW w:w="64" w:type="pct"/>
            <w:noWrap/>
            <w:tcMar>
              <w:top w:w="0" w:type="dxa"/>
              <w:left w:w="0" w:type="dxa"/>
              <w:bottom w:w="0" w:type="dxa"/>
              <w:right w:w="0" w:type="dxa"/>
            </w:tcMar>
            <w:vAlign w:val="bottom"/>
            <w:hideMark/>
          </w:tcPr>
          <w:p w14:paraId="1BD36C2A" w14:textId="77777777" w:rsidR="00000000" w:rsidRDefault="00BF6C45">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14:paraId="18E93A23" w14:textId="77777777" w:rsidR="00000000" w:rsidRDefault="00BF6C45">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14:paraId="46681101" w14:textId="77777777" w:rsidR="00000000" w:rsidRDefault="00BF6C45">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14:paraId="2161275C" w14:textId="77777777" w:rsidR="00000000" w:rsidRDefault="00BF6C45">
            <w:pPr>
              <w:pStyle w:val="a3"/>
              <w:spacing w:before="0" w:beforeAutospacing="0" w:after="1" w:afterAutospacing="0"/>
              <w:rPr>
                <w:sz w:val="20"/>
                <w:szCs w:val="20"/>
              </w:rPr>
            </w:pPr>
            <w:r>
              <w:rPr>
                <w:sz w:val="20"/>
                <w:szCs w:val="20"/>
              </w:rPr>
              <w:t> </w:t>
            </w:r>
          </w:p>
        </w:tc>
        <w:tc>
          <w:tcPr>
            <w:tcW w:w="408" w:type="pct"/>
            <w:noWrap/>
            <w:tcMar>
              <w:top w:w="0" w:type="dxa"/>
              <w:left w:w="0" w:type="dxa"/>
              <w:bottom w:w="0" w:type="dxa"/>
              <w:right w:w="0" w:type="dxa"/>
            </w:tcMar>
            <w:vAlign w:val="bottom"/>
            <w:hideMark/>
          </w:tcPr>
          <w:p w14:paraId="272FBFA7" w14:textId="77777777" w:rsidR="00000000" w:rsidRDefault="00BF6C45">
            <w:pPr>
              <w:pStyle w:val="a3"/>
              <w:spacing w:before="0" w:beforeAutospacing="0" w:after="1" w:afterAutospacing="0"/>
              <w:ind w:right="60"/>
              <w:jc w:val="right"/>
              <w:rPr>
                <w:sz w:val="20"/>
                <w:szCs w:val="20"/>
              </w:rPr>
            </w:pPr>
            <w:r>
              <w:rPr>
                <w:sz w:val="20"/>
                <w:szCs w:val="20"/>
              </w:rPr>
              <w:t>—</w:t>
            </w:r>
          </w:p>
        </w:tc>
        <w:tc>
          <w:tcPr>
            <w:tcW w:w="201" w:type="pct"/>
            <w:noWrap/>
            <w:tcMar>
              <w:top w:w="0" w:type="dxa"/>
              <w:left w:w="0" w:type="dxa"/>
              <w:bottom w:w="0" w:type="dxa"/>
              <w:right w:w="0" w:type="dxa"/>
            </w:tcMar>
            <w:vAlign w:val="bottom"/>
            <w:hideMark/>
          </w:tcPr>
          <w:p w14:paraId="6DD82B3A" w14:textId="77777777" w:rsidR="00000000" w:rsidRDefault="00BF6C45">
            <w:pPr>
              <w:pStyle w:val="a3"/>
              <w:spacing w:before="0" w:beforeAutospacing="0" w:after="1" w:afterAutospacing="0"/>
              <w:rPr>
                <w:sz w:val="20"/>
                <w:szCs w:val="20"/>
              </w:rPr>
            </w:pPr>
            <w:r>
              <w:rPr>
                <w:color w:val="FF0000"/>
                <w:sz w:val="20"/>
                <w:szCs w:val="20"/>
              </w:rPr>
              <w:t>​</w:t>
            </w:r>
          </w:p>
        </w:tc>
        <w:tc>
          <w:tcPr>
            <w:tcW w:w="64" w:type="pct"/>
            <w:noWrap/>
            <w:tcMar>
              <w:top w:w="0" w:type="dxa"/>
              <w:left w:w="0" w:type="dxa"/>
              <w:bottom w:w="0" w:type="dxa"/>
              <w:right w:w="0" w:type="dxa"/>
            </w:tcMar>
            <w:vAlign w:val="bottom"/>
            <w:hideMark/>
          </w:tcPr>
          <w:p w14:paraId="18FF4DCD" w14:textId="77777777" w:rsidR="00000000" w:rsidRDefault="00BF6C45">
            <w:pPr>
              <w:pStyle w:val="a3"/>
              <w:spacing w:before="0" w:beforeAutospacing="0" w:after="1"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14:paraId="15588386" w14:textId="77777777" w:rsidR="00000000" w:rsidRDefault="00BF6C45">
            <w:pPr>
              <w:pStyle w:val="a3"/>
              <w:spacing w:before="0" w:beforeAutospacing="0" w:after="1" w:afterAutospacing="0"/>
              <w:ind w:right="60"/>
              <w:jc w:val="right"/>
              <w:rPr>
                <w:sz w:val="20"/>
                <w:szCs w:val="20"/>
              </w:rPr>
            </w:pPr>
            <w:r>
              <w:rPr>
                <w:sz w:val="20"/>
                <w:szCs w:val="20"/>
              </w:rPr>
              <w:t>91,999</w:t>
            </w:r>
          </w:p>
        </w:tc>
      </w:tr>
      <w:tr w:rsidR="00000000" w14:paraId="21CDB419" w14:textId="77777777">
        <w:trPr>
          <w:divId w:val="630746384"/>
        </w:trPr>
        <w:tc>
          <w:tcPr>
            <w:tcW w:w="2506" w:type="pct"/>
            <w:shd w:val="clear" w:color="auto" w:fill="CCEEFF"/>
            <w:tcMar>
              <w:top w:w="0" w:type="dxa"/>
              <w:left w:w="0" w:type="dxa"/>
              <w:bottom w:w="0" w:type="dxa"/>
              <w:right w:w="0" w:type="dxa"/>
            </w:tcMar>
            <w:vAlign w:val="bottom"/>
            <w:hideMark/>
          </w:tcPr>
          <w:p w14:paraId="2B48FA0F" w14:textId="77777777" w:rsidR="00000000" w:rsidRDefault="00BF6C45">
            <w:pPr>
              <w:pStyle w:val="a3"/>
              <w:spacing w:before="0" w:beforeAutospacing="0" w:after="1" w:afterAutospacing="0"/>
              <w:rPr>
                <w:sz w:val="20"/>
                <w:szCs w:val="20"/>
              </w:rPr>
            </w:pPr>
            <w:r>
              <w:rPr>
                <w:sz w:val="20"/>
                <w:szCs w:val="20"/>
              </w:rPr>
              <w:t>Money market funds</w:t>
            </w:r>
          </w:p>
        </w:tc>
        <w:tc>
          <w:tcPr>
            <w:tcW w:w="103" w:type="pct"/>
            <w:shd w:val="clear" w:color="auto" w:fill="CCEEFF"/>
            <w:noWrap/>
            <w:tcMar>
              <w:top w:w="0" w:type="dxa"/>
              <w:left w:w="0" w:type="dxa"/>
              <w:bottom w:w="0" w:type="dxa"/>
              <w:right w:w="0" w:type="dxa"/>
            </w:tcMar>
            <w:vAlign w:val="bottom"/>
            <w:hideMark/>
          </w:tcPr>
          <w:p w14:paraId="29ADDF27"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14:paraId="0E569C82" w14:textId="77777777" w:rsidR="00000000" w:rsidRDefault="00BF6C45">
            <w:pPr>
              <w:pStyle w:val="a3"/>
              <w:spacing w:before="0" w:beforeAutospacing="0" w:after="1" w:afterAutospacing="0"/>
              <w:rPr>
                <w:sz w:val="20"/>
                <w:szCs w:val="20"/>
              </w:rPr>
            </w:pPr>
            <w:r>
              <w:rPr>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14:paraId="2BBEE9B1" w14:textId="77777777" w:rsidR="00000000" w:rsidRDefault="00BF6C45">
            <w:pPr>
              <w:pStyle w:val="a3"/>
              <w:spacing w:before="0" w:beforeAutospacing="0" w:after="1" w:afterAutospacing="0"/>
              <w:ind w:right="60"/>
              <w:jc w:val="right"/>
              <w:rPr>
                <w:sz w:val="20"/>
                <w:szCs w:val="20"/>
              </w:rPr>
            </w:pPr>
            <w:r>
              <w:rPr>
                <w:sz w:val="20"/>
                <w:szCs w:val="20"/>
              </w:rPr>
              <w:t>49,720</w:t>
            </w:r>
          </w:p>
        </w:tc>
        <w:tc>
          <w:tcPr>
            <w:tcW w:w="191" w:type="pct"/>
            <w:shd w:val="clear" w:color="auto" w:fill="CCEEFF"/>
            <w:noWrap/>
            <w:tcMar>
              <w:top w:w="0" w:type="dxa"/>
              <w:left w:w="0" w:type="dxa"/>
              <w:bottom w:w="0" w:type="dxa"/>
              <w:right w:w="0" w:type="dxa"/>
            </w:tcMar>
            <w:vAlign w:val="bottom"/>
            <w:hideMark/>
          </w:tcPr>
          <w:p w14:paraId="5617E332" w14:textId="77777777" w:rsidR="00000000" w:rsidRDefault="00BF6C45">
            <w:pPr>
              <w:pStyle w:val="a3"/>
              <w:spacing w:before="0" w:beforeAutospacing="0" w:after="1" w:afterAutospacing="0"/>
              <w:rPr>
                <w:sz w:val="20"/>
                <w:szCs w:val="20"/>
              </w:rPr>
            </w:pPr>
            <w:r>
              <w:rPr>
                <w:color w:val="FF0000"/>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6D73E255" w14:textId="77777777" w:rsidR="00000000" w:rsidRDefault="00BF6C45">
            <w:pPr>
              <w:pStyle w:val="a3"/>
              <w:spacing w:before="0" w:beforeAutospacing="0" w:after="1" w:afterAutospacing="0"/>
              <w:rPr>
                <w:sz w:val="20"/>
                <w:szCs w:val="20"/>
              </w:rPr>
            </w:pPr>
            <w:r>
              <w:rPr>
                <w:sz w:val="20"/>
                <w:szCs w:val="20"/>
              </w:rPr>
              <w:t>​</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14:paraId="11BEC9AC" w14:textId="77777777" w:rsidR="00000000" w:rsidRDefault="00BF6C45">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14:paraId="5F4B8973" w14:textId="77777777" w:rsidR="00000000" w:rsidRDefault="00BF6C45">
            <w:pPr>
              <w:pStyle w:val="a3"/>
              <w:spacing w:before="0" w:beforeAutospacing="0" w:after="1"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6FE4E2EE" w14:textId="77777777" w:rsidR="00000000" w:rsidRDefault="00BF6C45">
            <w:pPr>
              <w:pStyle w:val="a3"/>
              <w:spacing w:before="0" w:beforeAutospacing="0" w:after="1" w:afterAutospacing="0"/>
              <w:rPr>
                <w:sz w:val="20"/>
                <w:szCs w:val="20"/>
              </w:rPr>
            </w:pPr>
            <w:r>
              <w:rPr>
                <w:sz w:val="20"/>
                <w:szCs w:val="20"/>
              </w:rPr>
              <w:t>​</w:t>
            </w:r>
          </w:p>
        </w:tc>
        <w:tc>
          <w:tcPr>
            <w:tcW w:w="408" w:type="pct"/>
            <w:tcBorders>
              <w:bottom w:val="single" w:sz="6" w:space="0" w:color="000000"/>
            </w:tcBorders>
            <w:shd w:val="clear" w:color="auto" w:fill="CCEEFF"/>
            <w:noWrap/>
            <w:tcMar>
              <w:top w:w="0" w:type="dxa"/>
              <w:left w:w="0" w:type="dxa"/>
              <w:bottom w:w="0" w:type="dxa"/>
              <w:right w:w="0" w:type="dxa"/>
            </w:tcMar>
            <w:vAlign w:val="bottom"/>
            <w:hideMark/>
          </w:tcPr>
          <w:p w14:paraId="3AE2C2B7" w14:textId="77777777" w:rsidR="00000000" w:rsidRDefault="00BF6C45">
            <w:pPr>
              <w:pStyle w:val="a3"/>
              <w:spacing w:before="0" w:beforeAutospacing="0" w:after="1" w:afterAutospacing="0"/>
              <w:ind w:right="60"/>
              <w:jc w:val="right"/>
              <w:rPr>
                <w:sz w:val="20"/>
                <w:szCs w:val="20"/>
              </w:rPr>
            </w:pPr>
            <w:r>
              <w:rPr>
                <w:sz w:val="20"/>
                <w:szCs w:val="20"/>
              </w:rPr>
              <w:t>—</w:t>
            </w:r>
          </w:p>
        </w:tc>
        <w:tc>
          <w:tcPr>
            <w:tcW w:w="201" w:type="pct"/>
            <w:shd w:val="clear" w:color="auto" w:fill="CCEEFF"/>
            <w:noWrap/>
            <w:tcMar>
              <w:top w:w="0" w:type="dxa"/>
              <w:left w:w="0" w:type="dxa"/>
              <w:bottom w:w="0" w:type="dxa"/>
              <w:right w:w="0" w:type="dxa"/>
            </w:tcMar>
            <w:vAlign w:val="bottom"/>
            <w:hideMark/>
          </w:tcPr>
          <w:p w14:paraId="2854C2DE" w14:textId="77777777" w:rsidR="00000000" w:rsidRDefault="00BF6C45">
            <w:pPr>
              <w:pStyle w:val="a3"/>
              <w:spacing w:before="0" w:beforeAutospacing="0" w:after="1" w:afterAutospacing="0"/>
              <w:rPr>
                <w:sz w:val="20"/>
                <w:szCs w:val="20"/>
              </w:rPr>
            </w:pPr>
            <w:r>
              <w:rPr>
                <w:color w:val="FF0000"/>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14:paraId="56C49710" w14:textId="77777777" w:rsidR="00000000" w:rsidRDefault="00BF6C45">
            <w:pPr>
              <w:pStyle w:val="a3"/>
              <w:spacing w:before="0" w:beforeAutospacing="0" w:after="1" w:afterAutospacing="0"/>
              <w:rPr>
                <w:sz w:val="20"/>
                <w:szCs w:val="20"/>
              </w:rPr>
            </w:pPr>
            <w:r>
              <w:rPr>
                <w:sz w:val="20"/>
                <w:szCs w:val="20"/>
              </w:rPr>
              <w:t>​</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14:paraId="4EE4278A" w14:textId="77777777" w:rsidR="00000000" w:rsidRDefault="00BF6C45">
            <w:pPr>
              <w:pStyle w:val="a3"/>
              <w:spacing w:before="0" w:beforeAutospacing="0" w:after="1" w:afterAutospacing="0"/>
              <w:ind w:right="60"/>
              <w:jc w:val="right"/>
              <w:rPr>
                <w:sz w:val="20"/>
                <w:szCs w:val="20"/>
              </w:rPr>
            </w:pPr>
            <w:r>
              <w:rPr>
                <w:sz w:val="20"/>
                <w:szCs w:val="20"/>
              </w:rPr>
              <w:t>49,720</w:t>
            </w:r>
          </w:p>
        </w:tc>
      </w:tr>
      <w:tr w:rsidR="00000000" w14:paraId="5AC74378" w14:textId="77777777">
        <w:trPr>
          <w:divId w:val="630746384"/>
        </w:trPr>
        <w:tc>
          <w:tcPr>
            <w:tcW w:w="2506" w:type="pct"/>
            <w:tcMar>
              <w:top w:w="0" w:type="dxa"/>
              <w:left w:w="0" w:type="dxa"/>
              <w:bottom w:w="0" w:type="dxa"/>
              <w:right w:w="0" w:type="dxa"/>
            </w:tcMar>
            <w:vAlign w:val="bottom"/>
            <w:hideMark/>
          </w:tcPr>
          <w:p w14:paraId="6B82EA30" w14:textId="77777777" w:rsidR="00000000" w:rsidRDefault="00BF6C45">
            <w:pPr>
              <w:pStyle w:val="a3"/>
              <w:spacing w:before="0" w:beforeAutospacing="0" w:after="1" w:afterAutospacing="0"/>
              <w:ind w:left="120"/>
              <w:rPr>
                <w:sz w:val="20"/>
                <w:szCs w:val="20"/>
              </w:rPr>
            </w:pPr>
            <w:r>
              <w:rPr>
                <w:sz w:val="20"/>
                <w:szCs w:val="20"/>
              </w:rPr>
              <w:t>Total</w:t>
            </w:r>
          </w:p>
        </w:tc>
        <w:tc>
          <w:tcPr>
            <w:tcW w:w="103" w:type="pct"/>
            <w:noWrap/>
            <w:tcMar>
              <w:top w:w="0" w:type="dxa"/>
              <w:left w:w="0" w:type="dxa"/>
              <w:bottom w:w="0" w:type="dxa"/>
              <w:right w:w="0" w:type="dxa"/>
            </w:tcMar>
            <w:vAlign w:val="bottom"/>
            <w:hideMark/>
          </w:tcPr>
          <w:p w14:paraId="185F1BBE"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14:paraId="13B7F582" w14:textId="77777777" w:rsidR="00000000" w:rsidRDefault="00BF6C45">
            <w:pPr>
              <w:pStyle w:val="a3"/>
              <w:spacing w:before="0" w:beforeAutospacing="0" w:after="1" w:afterAutospacing="0"/>
              <w:rPr>
                <w:sz w:val="20"/>
                <w:szCs w:val="20"/>
              </w:rPr>
            </w:pPr>
            <w:r>
              <w:rPr>
                <w:sz w:val="20"/>
                <w:szCs w:val="20"/>
              </w:rPr>
              <w:t>$</w:t>
            </w:r>
          </w:p>
        </w:tc>
        <w:tc>
          <w:tcPr>
            <w:tcW w:w="410" w:type="pct"/>
            <w:tcBorders>
              <w:bottom w:val="double" w:sz="6" w:space="0" w:color="000000"/>
            </w:tcBorders>
            <w:noWrap/>
            <w:tcMar>
              <w:top w:w="0" w:type="dxa"/>
              <w:left w:w="0" w:type="dxa"/>
              <w:bottom w:w="0" w:type="dxa"/>
              <w:right w:w="0" w:type="dxa"/>
            </w:tcMar>
            <w:vAlign w:val="bottom"/>
            <w:hideMark/>
          </w:tcPr>
          <w:p w14:paraId="13523985" w14:textId="77777777" w:rsidR="00000000" w:rsidRDefault="00BF6C45">
            <w:pPr>
              <w:pStyle w:val="a3"/>
              <w:spacing w:before="0" w:beforeAutospacing="0" w:after="1" w:afterAutospacing="0"/>
              <w:ind w:right="60"/>
              <w:jc w:val="right"/>
              <w:rPr>
                <w:sz w:val="20"/>
                <w:szCs w:val="20"/>
              </w:rPr>
            </w:pPr>
            <w:r>
              <w:rPr>
                <w:sz w:val="20"/>
                <w:szCs w:val="20"/>
              </w:rPr>
              <w:t>611,828</w:t>
            </w:r>
          </w:p>
        </w:tc>
        <w:tc>
          <w:tcPr>
            <w:tcW w:w="191" w:type="pct"/>
            <w:noWrap/>
            <w:tcMar>
              <w:top w:w="0" w:type="dxa"/>
              <w:left w:w="0" w:type="dxa"/>
              <w:bottom w:w="0" w:type="dxa"/>
              <w:right w:w="0" w:type="dxa"/>
            </w:tcMar>
            <w:vAlign w:val="bottom"/>
            <w:hideMark/>
          </w:tcPr>
          <w:p w14:paraId="54756D1F" w14:textId="77777777" w:rsidR="00000000" w:rsidRDefault="00BF6C45">
            <w:pPr>
              <w:pStyle w:val="a3"/>
              <w:spacing w:before="0" w:beforeAutospacing="0" w:after="1" w:afterAutospacing="0"/>
              <w:rPr>
                <w:sz w:val="20"/>
                <w:szCs w:val="20"/>
              </w:rPr>
            </w:pPr>
            <w:r>
              <w:rPr>
                <w:color w:val="FF0000"/>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37E814E1" w14:textId="77777777" w:rsidR="00000000" w:rsidRDefault="00BF6C45">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14:paraId="5D75D4AD" w14:textId="77777777" w:rsidR="00000000" w:rsidRDefault="00BF6C45">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14:paraId="0C6CE1FE" w14:textId="77777777" w:rsidR="00000000" w:rsidRDefault="00BF6C45">
            <w:pPr>
              <w:pStyle w:val="a3"/>
              <w:spacing w:before="0" w:beforeAutospacing="0" w:after="1"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48268B64" w14:textId="77777777" w:rsidR="00000000" w:rsidRDefault="00BF6C45">
            <w:pPr>
              <w:pStyle w:val="a3"/>
              <w:spacing w:before="0" w:beforeAutospacing="0" w:after="1" w:afterAutospacing="0"/>
              <w:rPr>
                <w:sz w:val="20"/>
                <w:szCs w:val="20"/>
              </w:rPr>
            </w:pPr>
            <w:r>
              <w:rPr>
                <w:sz w:val="20"/>
                <w:szCs w:val="20"/>
              </w:rPr>
              <w:t>$</w:t>
            </w:r>
          </w:p>
        </w:tc>
        <w:tc>
          <w:tcPr>
            <w:tcW w:w="408" w:type="pct"/>
            <w:tcBorders>
              <w:bottom w:val="double" w:sz="6" w:space="0" w:color="000000"/>
            </w:tcBorders>
            <w:noWrap/>
            <w:tcMar>
              <w:top w:w="0" w:type="dxa"/>
              <w:left w:w="0" w:type="dxa"/>
              <w:bottom w:w="0" w:type="dxa"/>
              <w:right w:w="0" w:type="dxa"/>
            </w:tcMar>
            <w:vAlign w:val="bottom"/>
            <w:hideMark/>
          </w:tcPr>
          <w:p w14:paraId="09BE4510" w14:textId="77777777" w:rsidR="00000000" w:rsidRDefault="00BF6C45">
            <w:pPr>
              <w:pStyle w:val="a3"/>
              <w:spacing w:before="0" w:beforeAutospacing="0" w:after="1" w:afterAutospacing="0"/>
              <w:ind w:right="60"/>
              <w:jc w:val="right"/>
              <w:rPr>
                <w:sz w:val="20"/>
                <w:szCs w:val="20"/>
              </w:rPr>
            </w:pPr>
            <w:r>
              <w:rPr>
                <w:sz w:val="20"/>
                <w:szCs w:val="20"/>
              </w:rPr>
              <w:t>—</w:t>
            </w:r>
          </w:p>
        </w:tc>
        <w:tc>
          <w:tcPr>
            <w:tcW w:w="201" w:type="pct"/>
            <w:noWrap/>
            <w:tcMar>
              <w:top w:w="0" w:type="dxa"/>
              <w:left w:w="0" w:type="dxa"/>
              <w:bottom w:w="0" w:type="dxa"/>
              <w:right w:w="0" w:type="dxa"/>
            </w:tcMar>
            <w:vAlign w:val="bottom"/>
            <w:hideMark/>
          </w:tcPr>
          <w:p w14:paraId="636C2019" w14:textId="77777777" w:rsidR="00000000" w:rsidRDefault="00BF6C45">
            <w:pPr>
              <w:pStyle w:val="a3"/>
              <w:spacing w:before="0" w:beforeAutospacing="0" w:after="1" w:afterAutospacing="0"/>
              <w:rPr>
                <w:sz w:val="20"/>
                <w:szCs w:val="20"/>
              </w:rPr>
            </w:pPr>
            <w:r>
              <w:rPr>
                <w:color w:val="FF0000"/>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14:paraId="46183C25" w14:textId="77777777" w:rsidR="00000000" w:rsidRDefault="00BF6C45">
            <w:pPr>
              <w:pStyle w:val="a3"/>
              <w:spacing w:before="0" w:beforeAutospacing="0" w:after="1" w:afterAutospacing="0"/>
              <w:rPr>
                <w:sz w:val="20"/>
                <w:szCs w:val="20"/>
              </w:rPr>
            </w:pPr>
            <w:r>
              <w:rPr>
                <w:sz w:val="20"/>
                <w:szCs w:val="20"/>
              </w:rPr>
              <w:t>$</w:t>
            </w:r>
          </w:p>
        </w:tc>
        <w:tc>
          <w:tcPr>
            <w:tcW w:w="406" w:type="pct"/>
            <w:tcBorders>
              <w:bottom w:val="double" w:sz="6" w:space="0" w:color="000000"/>
            </w:tcBorders>
            <w:noWrap/>
            <w:tcMar>
              <w:top w:w="0" w:type="dxa"/>
              <w:left w:w="0" w:type="dxa"/>
              <w:bottom w:w="0" w:type="dxa"/>
              <w:right w:w="0" w:type="dxa"/>
            </w:tcMar>
            <w:vAlign w:val="bottom"/>
            <w:hideMark/>
          </w:tcPr>
          <w:p w14:paraId="2AC821D9" w14:textId="77777777" w:rsidR="00000000" w:rsidRDefault="00BF6C45">
            <w:pPr>
              <w:pStyle w:val="a3"/>
              <w:spacing w:before="0" w:beforeAutospacing="0" w:after="1" w:afterAutospacing="0"/>
              <w:ind w:right="60"/>
              <w:jc w:val="right"/>
              <w:rPr>
                <w:sz w:val="20"/>
                <w:szCs w:val="20"/>
              </w:rPr>
            </w:pPr>
            <w:r>
              <w:rPr>
                <w:sz w:val="20"/>
                <w:szCs w:val="20"/>
              </w:rPr>
              <w:t>611,828</w:t>
            </w:r>
          </w:p>
        </w:tc>
      </w:tr>
    </w:tbl>
    <w:p w14:paraId="297430EE" w14:textId="77777777" w:rsidR="00000000" w:rsidRDefault="00BF6C45">
      <w:pPr>
        <w:pStyle w:val="a3"/>
        <w:spacing w:before="0" w:beforeAutospacing="0" w:after="0" w:afterAutospacing="0"/>
        <w:divId w:val="630746384"/>
        <w:rPr>
          <w:sz w:val="20"/>
          <w:szCs w:val="20"/>
        </w:rPr>
      </w:pPr>
      <w:r>
        <w:rPr>
          <w:sz w:val="20"/>
          <w:szCs w:val="20"/>
        </w:rPr>
        <w:t>​</w:t>
      </w:r>
    </w:p>
    <w:p w14:paraId="6985E83C" w14:textId="77777777" w:rsidR="00000000" w:rsidRDefault="00BF6C45">
      <w:pPr>
        <w:pStyle w:val="a3"/>
        <w:spacing w:before="0" w:beforeAutospacing="0" w:after="0" w:afterAutospacing="0"/>
        <w:ind w:firstLine="547"/>
        <w:divId w:val="630746384"/>
        <w:rPr>
          <w:sz w:val="20"/>
          <w:szCs w:val="20"/>
        </w:rPr>
      </w:pPr>
      <w:r>
        <w:rPr>
          <w:sz w:val="20"/>
          <w:szCs w:val="20"/>
        </w:rPr>
        <w:t>The available-for-sale securities in the Company’</w:t>
      </w:r>
      <w:r>
        <w:rPr>
          <w:sz w:val="20"/>
          <w:szCs w:val="20"/>
        </w:rPr>
        <w:t>s Condensed Consolidated Balance Sheets are as follows (in thousands):</w:t>
      </w:r>
    </w:p>
    <w:p w14:paraId="512B3477" w14:textId="77777777" w:rsidR="00000000" w:rsidRDefault="00BF6C45">
      <w:pPr>
        <w:pStyle w:val="a3"/>
        <w:spacing w:before="0" w:beforeAutospacing="0" w:after="0" w:afterAutospacing="0"/>
        <w:ind w:firstLine="547"/>
        <w:divId w:val="63074638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63"/>
        <w:gridCol w:w="192"/>
        <w:gridCol w:w="141"/>
        <w:gridCol w:w="877"/>
        <w:gridCol w:w="160"/>
        <w:gridCol w:w="135"/>
        <w:gridCol w:w="838"/>
      </w:tblGrid>
      <w:tr w:rsidR="00000000" w14:paraId="67B6207D" w14:textId="77777777">
        <w:trPr>
          <w:divId w:val="630746384"/>
          <w:trHeight w:val="20"/>
        </w:trPr>
        <w:tc>
          <w:tcPr>
            <w:tcW w:w="3649" w:type="pct"/>
            <w:noWrap/>
            <w:tcMar>
              <w:top w:w="0" w:type="dxa"/>
              <w:left w:w="0" w:type="dxa"/>
              <w:bottom w:w="0" w:type="dxa"/>
              <w:right w:w="0" w:type="dxa"/>
            </w:tcMar>
            <w:vAlign w:val="bottom"/>
            <w:hideMark/>
          </w:tcPr>
          <w:p w14:paraId="01889DF0" w14:textId="77777777" w:rsidR="00000000" w:rsidRDefault="00BF6C45">
            <w:pPr>
              <w:pStyle w:val="a3"/>
              <w:spacing w:before="0" w:beforeAutospacing="0" w:after="1" w:afterAutospacing="0"/>
              <w:rPr>
                <w:sz w:val="20"/>
                <w:szCs w:val="20"/>
              </w:rPr>
            </w:pPr>
            <w:r>
              <w:rPr>
                <w:sz w:val="2"/>
                <w:szCs w:val="2"/>
              </w:rPr>
              <w:t>​</w:t>
            </w:r>
          </w:p>
        </w:tc>
        <w:tc>
          <w:tcPr>
            <w:tcW w:w="175" w:type="pct"/>
            <w:noWrap/>
            <w:tcMar>
              <w:top w:w="0" w:type="dxa"/>
              <w:left w:w="0" w:type="dxa"/>
              <w:bottom w:w="0" w:type="dxa"/>
              <w:right w:w="0" w:type="dxa"/>
            </w:tcMar>
            <w:vAlign w:val="bottom"/>
            <w:hideMark/>
          </w:tcPr>
          <w:p w14:paraId="711FB875" w14:textId="77777777" w:rsidR="00000000" w:rsidRDefault="00BF6C45">
            <w:pPr>
              <w:pStyle w:val="a3"/>
              <w:spacing w:before="0" w:beforeAutospacing="0" w:after="1" w:afterAutospacing="0"/>
              <w:rPr>
                <w:sz w:val="20"/>
                <w:szCs w:val="20"/>
              </w:rPr>
            </w:pPr>
            <w:r>
              <w:rPr>
                <w:sz w:val="2"/>
                <w:szCs w:val="2"/>
              </w:rPr>
              <w:t>​</w:t>
            </w:r>
          </w:p>
        </w:tc>
        <w:tc>
          <w:tcPr>
            <w:tcW w:w="73" w:type="pct"/>
            <w:noWrap/>
            <w:tcMar>
              <w:top w:w="0" w:type="dxa"/>
              <w:left w:w="0" w:type="dxa"/>
              <w:bottom w:w="0" w:type="dxa"/>
              <w:right w:w="0" w:type="dxa"/>
            </w:tcMar>
            <w:vAlign w:val="bottom"/>
            <w:hideMark/>
          </w:tcPr>
          <w:p w14:paraId="68F44A27" w14:textId="77777777" w:rsidR="00000000" w:rsidRDefault="00BF6C45">
            <w:pPr>
              <w:pStyle w:val="a3"/>
              <w:spacing w:before="0" w:beforeAutospacing="0" w:after="1" w:afterAutospacing="0"/>
              <w:rPr>
                <w:sz w:val="20"/>
                <w:szCs w:val="20"/>
              </w:rPr>
            </w:pPr>
            <w:r>
              <w:rPr>
                <w:sz w:val="2"/>
                <w:szCs w:val="2"/>
              </w:rPr>
              <w:t>​</w:t>
            </w:r>
          </w:p>
        </w:tc>
        <w:tc>
          <w:tcPr>
            <w:tcW w:w="456" w:type="pct"/>
            <w:noWrap/>
            <w:tcMar>
              <w:top w:w="0" w:type="dxa"/>
              <w:left w:w="0" w:type="dxa"/>
              <w:bottom w:w="0" w:type="dxa"/>
              <w:right w:w="0" w:type="dxa"/>
            </w:tcMar>
            <w:vAlign w:val="bottom"/>
            <w:hideMark/>
          </w:tcPr>
          <w:p w14:paraId="7ECDA3E3" w14:textId="77777777" w:rsidR="00000000" w:rsidRDefault="00BF6C45">
            <w:pPr>
              <w:pStyle w:val="a3"/>
              <w:spacing w:before="0" w:beforeAutospacing="0" w:after="1" w:afterAutospacing="0"/>
              <w:rPr>
                <w:sz w:val="20"/>
                <w:szCs w:val="20"/>
              </w:rPr>
            </w:pPr>
            <w:r>
              <w:rPr>
                <w:sz w:val="2"/>
                <w:szCs w:val="2"/>
              </w:rPr>
              <w:t>​</w:t>
            </w:r>
          </w:p>
        </w:tc>
        <w:tc>
          <w:tcPr>
            <w:tcW w:w="116" w:type="pct"/>
            <w:noWrap/>
            <w:tcMar>
              <w:top w:w="0" w:type="dxa"/>
              <w:left w:w="0" w:type="dxa"/>
              <w:bottom w:w="0" w:type="dxa"/>
              <w:right w:w="0" w:type="dxa"/>
            </w:tcMar>
            <w:vAlign w:val="bottom"/>
            <w:hideMark/>
          </w:tcPr>
          <w:p w14:paraId="321546FC" w14:textId="77777777" w:rsidR="00000000" w:rsidRDefault="00BF6C45">
            <w:pPr>
              <w:pStyle w:val="a3"/>
              <w:spacing w:before="0" w:beforeAutospacing="0" w:after="1" w:afterAutospacing="0"/>
              <w:rPr>
                <w:sz w:val="20"/>
                <w:szCs w:val="20"/>
              </w:rPr>
            </w:pPr>
            <w:r>
              <w:rPr>
                <w:sz w:val="2"/>
                <w:szCs w:val="2"/>
              </w:rPr>
              <w:t>​</w:t>
            </w:r>
          </w:p>
        </w:tc>
        <w:tc>
          <w:tcPr>
            <w:tcW w:w="73" w:type="pct"/>
            <w:noWrap/>
            <w:tcMar>
              <w:top w:w="0" w:type="dxa"/>
              <w:left w:w="0" w:type="dxa"/>
              <w:bottom w:w="0" w:type="dxa"/>
              <w:right w:w="0" w:type="dxa"/>
            </w:tcMar>
            <w:vAlign w:val="bottom"/>
            <w:hideMark/>
          </w:tcPr>
          <w:p w14:paraId="7550ED69" w14:textId="77777777" w:rsidR="00000000" w:rsidRDefault="00BF6C45">
            <w:pPr>
              <w:pStyle w:val="a3"/>
              <w:spacing w:before="0" w:beforeAutospacing="0" w:after="1" w:afterAutospacing="0"/>
              <w:rPr>
                <w:sz w:val="20"/>
                <w:szCs w:val="20"/>
              </w:rPr>
            </w:pPr>
            <w:r>
              <w:rPr>
                <w:sz w:val="2"/>
                <w:szCs w:val="2"/>
              </w:rPr>
              <w:t>​</w:t>
            </w:r>
          </w:p>
        </w:tc>
        <w:tc>
          <w:tcPr>
            <w:tcW w:w="456" w:type="pct"/>
            <w:noWrap/>
            <w:tcMar>
              <w:top w:w="0" w:type="dxa"/>
              <w:left w:w="0" w:type="dxa"/>
              <w:bottom w:w="0" w:type="dxa"/>
              <w:right w:w="0" w:type="dxa"/>
            </w:tcMar>
            <w:vAlign w:val="bottom"/>
            <w:hideMark/>
          </w:tcPr>
          <w:p w14:paraId="3CB0DA5E" w14:textId="77777777" w:rsidR="00000000" w:rsidRDefault="00BF6C45">
            <w:pPr>
              <w:pStyle w:val="a3"/>
              <w:spacing w:before="0" w:beforeAutospacing="0" w:after="1" w:afterAutospacing="0"/>
              <w:rPr>
                <w:sz w:val="20"/>
                <w:szCs w:val="20"/>
              </w:rPr>
            </w:pPr>
            <w:r>
              <w:rPr>
                <w:sz w:val="2"/>
                <w:szCs w:val="2"/>
              </w:rPr>
              <w:t>​</w:t>
            </w:r>
          </w:p>
        </w:tc>
      </w:tr>
      <w:tr w:rsidR="00000000" w14:paraId="60F6A894" w14:textId="77777777">
        <w:trPr>
          <w:divId w:val="630746384"/>
        </w:trPr>
        <w:tc>
          <w:tcPr>
            <w:tcW w:w="3649" w:type="pct"/>
            <w:noWrap/>
            <w:tcMar>
              <w:top w:w="0" w:type="dxa"/>
              <w:left w:w="0" w:type="dxa"/>
              <w:bottom w:w="0" w:type="dxa"/>
              <w:right w:w="0" w:type="dxa"/>
            </w:tcMar>
            <w:vAlign w:val="bottom"/>
            <w:hideMark/>
          </w:tcPr>
          <w:p w14:paraId="51093B2B"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175" w:type="pct"/>
            <w:noWrap/>
            <w:tcMar>
              <w:top w:w="0" w:type="dxa"/>
              <w:left w:w="0" w:type="dxa"/>
              <w:bottom w:w="0" w:type="dxa"/>
              <w:right w:w="0" w:type="dxa"/>
            </w:tcMar>
            <w:vAlign w:val="bottom"/>
            <w:hideMark/>
          </w:tcPr>
          <w:p w14:paraId="6A2FBFB4"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73" w:type="pct"/>
            <w:noWrap/>
            <w:tcMar>
              <w:top w:w="0" w:type="dxa"/>
              <w:left w:w="0" w:type="dxa"/>
              <w:bottom w:w="0" w:type="dxa"/>
              <w:right w:w="0" w:type="dxa"/>
            </w:tcMar>
            <w:vAlign w:val="bottom"/>
            <w:hideMark/>
          </w:tcPr>
          <w:p w14:paraId="44DA497C"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456" w:type="pct"/>
            <w:noWrap/>
            <w:tcMar>
              <w:top w:w="0" w:type="dxa"/>
              <w:left w:w="0" w:type="dxa"/>
              <w:bottom w:w="0" w:type="dxa"/>
              <w:right w:w="0" w:type="dxa"/>
            </w:tcMar>
            <w:vAlign w:val="bottom"/>
            <w:hideMark/>
          </w:tcPr>
          <w:p w14:paraId="054205DF"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116" w:type="pct"/>
            <w:noWrap/>
            <w:tcMar>
              <w:top w:w="0" w:type="dxa"/>
              <w:left w:w="0" w:type="dxa"/>
              <w:bottom w:w="0" w:type="dxa"/>
              <w:right w:w="0" w:type="dxa"/>
            </w:tcMar>
            <w:vAlign w:val="bottom"/>
            <w:hideMark/>
          </w:tcPr>
          <w:p w14:paraId="50E7FE19"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73" w:type="pct"/>
            <w:noWrap/>
            <w:tcMar>
              <w:top w:w="0" w:type="dxa"/>
              <w:left w:w="0" w:type="dxa"/>
              <w:bottom w:w="0" w:type="dxa"/>
              <w:right w:w="0" w:type="dxa"/>
            </w:tcMar>
            <w:vAlign w:val="bottom"/>
            <w:hideMark/>
          </w:tcPr>
          <w:p w14:paraId="6F0BE6DC"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456" w:type="pct"/>
            <w:noWrap/>
            <w:tcMar>
              <w:top w:w="0" w:type="dxa"/>
              <w:left w:w="0" w:type="dxa"/>
              <w:bottom w:w="0" w:type="dxa"/>
              <w:right w:w="0" w:type="dxa"/>
            </w:tcMar>
            <w:vAlign w:val="bottom"/>
            <w:hideMark/>
          </w:tcPr>
          <w:p w14:paraId="36A487B3"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r>
      <w:tr w:rsidR="00000000" w14:paraId="76688D9E" w14:textId="77777777">
        <w:trPr>
          <w:divId w:val="630746384"/>
        </w:trPr>
        <w:tc>
          <w:tcPr>
            <w:tcW w:w="3649" w:type="pct"/>
            <w:noWrap/>
            <w:tcMar>
              <w:top w:w="0" w:type="dxa"/>
              <w:left w:w="0" w:type="dxa"/>
              <w:bottom w:w="0" w:type="dxa"/>
              <w:right w:w="0" w:type="dxa"/>
            </w:tcMar>
            <w:vAlign w:val="bottom"/>
            <w:hideMark/>
          </w:tcPr>
          <w:p w14:paraId="71AE2BB3"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175" w:type="pct"/>
            <w:noWrap/>
            <w:tcMar>
              <w:top w:w="0" w:type="dxa"/>
              <w:left w:w="0" w:type="dxa"/>
              <w:bottom w:w="0" w:type="dxa"/>
              <w:right w:w="0" w:type="dxa"/>
            </w:tcMar>
            <w:vAlign w:val="bottom"/>
            <w:hideMark/>
          </w:tcPr>
          <w:p w14:paraId="41CF6E7C"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529" w:type="pct"/>
            <w:gridSpan w:val="2"/>
            <w:noWrap/>
            <w:tcMar>
              <w:top w:w="0" w:type="dxa"/>
              <w:left w:w="0" w:type="dxa"/>
              <w:bottom w:w="0" w:type="dxa"/>
              <w:right w:w="0" w:type="dxa"/>
            </w:tcMar>
            <w:vAlign w:val="bottom"/>
            <w:hideMark/>
          </w:tcPr>
          <w:p w14:paraId="4DCE59A5"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116" w:type="pct"/>
            <w:noWrap/>
            <w:tcMar>
              <w:top w:w="0" w:type="dxa"/>
              <w:left w:w="0" w:type="dxa"/>
              <w:bottom w:w="0" w:type="dxa"/>
              <w:right w:w="0" w:type="dxa"/>
            </w:tcMar>
            <w:vAlign w:val="bottom"/>
            <w:hideMark/>
          </w:tcPr>
          <w:p w14:paraId="0051FD8A" w14:textId="77777777" w:rsidR="00000000" w:rsidRDefault="00BF6C45">
            <w:pPr>
              <w:pStyle w:val="a3"/>
              <w:spacing w:before="0" w:beforeAutospacing="0" w:after="1"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64784E81" w14:textId="77777777" w:rsidR="00000000" w:rsidRDefault="00BF6C45">
            <w:pPr>
              <w:pStyle w:val="a3"/>
              <w:spacing w:before="0" w:beforeAutospacing="0" w:after="1" w:afterAutospacing="0"/>
              <w:jc w:val="center"/>
              <w:rPr>
                <w:sz w:val="16"/>
                <w:szCs w:val="16"/>
              </w:rPr>
            </w:pPr>
            <w:r>
              <w:rPr>
                <w:b/>
                <w:bCs/>
                <w:sz w:val="16"/>
                <w:szCs w:val="16"/>
              </w:rPr>
              <w:t>December 31, </w:t>
            </w:r>
          </w:p>
        </w:tc>
      </w:tr>
      <w:tr w:rsidR="00000000" w14:paraId="1356959D" w14:textId="77777777">
        <w:trPr>
          <w:divId w:val="630746384"/>
        </w:trPr>
        <w:tc>
          <w:tcPr>
            <w:tcW w:w="3649" w:type="pct"/>
            <w:noWrap/>
            <w:tcMar>
              <w:top w:w="0" w:type="dxa"/>
              <w:left w:w="0" w:type="dxa"/>
              <w:bottom w:w="0" w:type="dxa"/>
              <w:right w:w="0" w:type="dxa"/>
            </w:tcMar>
            <w:vAlign w:val="bottom"/>
            <w:hideMark/>
          </w:tcPr>
          <w:p w14:paraId="240DDE10"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175" w:type="pct"/>
            <w:noWrap/>
            <w:tcMar>
              <w:top w:w="0" w:type="dxa"/>
              <w:left w:w="0" w:type="dxa"/>
              <w:bottom w:w="0" w:type="dxa"/>
              <w:right w:w="0" w:type="dxa"/>
            </w:tcMar>
            <w:vAlign w:val="bottom"/>
            <w:hideMark/>
          </w:tcPr>
          <w:p w14:paraId="430CC26F"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529" w:type="pct"/>
            <w:gridSpan w:val="2"/>
            <w:tcBorders>
              <w:bottom w:val="single" w:sz="6" w:space="0" w:color="000000"/>
            </w:tcBorders>
            <w:noWrap/>
            <w:tcMar>
              <w:top w:w="0" w:type="dxa"/>
              <w:left w:w="0" w:type="dxa"/>
              <w:bottom w:w="0" w:type="dxa"/>
              <w:right w:w="0" w:type="dxa"/>
            </w:tcMar>
            <w:vAlign w:val="bottom"/>
            <w:hideMark/>
          </w:tcPr>
          <w:p w14:paraId="5B8C061F" w14:textId="77777777" w:rsidR="00000000" w:rsidRDefault="00BF6C45">
            <w:pPr>
              <w:pStyle w:val="a3"/>
              <w:spacing w:before="0" w:beforeAutospacing="0" w:after="1" w:afterAutospacing="0"/>
              <w:jc w:val="center"/>
              <w:rPr>
                <w:sz w:val="16"/>
                <w:szCs w:val="16"/>
              </w:rPr>
            </w:pPr>
            <w:r>
              <w:rPr>
                <w:b/>
                <w:bCs/>
                <w:sz w:val="16"/>
                <w:szCs w:val="16"/>
              </w:rPr>
              <w:t>2021</w:t>
            </w:r>
          </w:p>
        </w:tc>
        <w:tc>
          <w:tcPr>
            <w:tcW w:w="116" w:type="pct"/>
            <w:noWrap/>
            <w:tcMar>
              <w:top w:w="0" w:type="dxa"/>
              <w:left w:w="0" w:type="dxa"/>
              <w:bottom w:w="0" w:type="dxa"/>
              <w:right w:w="0" w:type="dxa"/>
            </w:tcMar>
            <w:vAlign w:val="bottom"/>
            <w:hideMark/>
          </w:tcPr>
          <w:p w14:paraId="25D3BF63" w14:textId="77777777" w:rsidR="00000000" w:rsidRDefault="00BF6C45">
            <w:pPr>
              <w:pStyle w:val="a3"/>
              <w:spacing w:before="0" w:beforeAutospacing="0" w:after="1" w:afterAutospacing="0"/>
              <w:rPr>
                <w:sz w:val="16"/>
                <w:szCs w:val="16"/>
              </w:rPr>
            </w:pPr>
            <w:r>
              <w:rPr>
                <w:b/>
                <w:bCs/>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14:paraId="4761F090"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508C10E8" w14:textId="77777777">
        <w:trPr>
          <w:divId w:val="630746384"/>
        </w:trPr>
        <w:tc>
          <w:tcPr>
            <w:tcW w:w="3649" w:type="pct"/>
            <w:noWrap/>
            <w:tcMar>
              <w:top w:w="0" w:type="dxa"/>
              <w:left w:w="0" w:type="dxa"/>
              <w:bottom w:w="0" w:type="dxa"/>
              <w:right w:w="0" w:type="dxa"/>
            </w:tcMar>
            <w:vAlign w:val="bottom"/>
            <w:hideMark/>
          </w:tcPr>
          <w:p w14:paraId="7BB65E94"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175" w:type="pct"/>
            <w:noWrap/>
            <w:tcMar>
              <w:top w:w="0" w:type="dxa"/>
              <w:left w:w="0" w:type="dxa"/>
              <w:bottom w:w="0" w:type="dxa"/>
              <w:right w:w="0" w:type="dxa"/>
            </w:tcMar>
            <w:vAlign w:val="bottom"/>
            <w:hideMark/>
          </w:tcPr>
          <w:p w14:paraId="1E575CF6"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73" w:type="pct"/>
            <w:noWrap/>
            <w:tcMar>
              <w:top w:w="0" w:type="dxa"/>
              <w:left w:w="0" w:type="dxa"/>
              <w:bottom w:w="0" w:type="dxa"/>
              <w:right w:w="0" w:type="dxa"/>
            </w:tcMar>
            <w:vAlign w:val="bottom"/>
            <w:hideMark/>
          </w:tcPr>
          <w:p w14:paraId="18961353"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456" w:type="pct"/>
            <w:noWrap/>
            <w:tcMar>
              <w:top w:w="0" w:type="dxa"/>
              <w:left w:w="0" w:type="dxa"/>
              <w:bottom w:w="0" w:type="dxa"/>
              <w:right w:w="0" w:type="dxa"/>
            </w:tcMar>
            <w:vAlign w:val="bottom"/>
            <w:hideMark/>
          </w:tcPr>
          <w:p w14:paraId="50701558"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116" w:type="pct"/>
            <w:noWrap/>
            <w:tcMar>
              <w:top w:w="0" w:type="dxa"/>
              <w:left w:w="0" w:type="dxa"/>
              <w:bottom w:w="0" w:type="dxa"/>
              <w:right w:w="0" w:type="dxa"/>
            </w:tcMar>
            <w:vAlign w:val="bottom"/>
            <w:hideMark/>
          </w:tcPr>
          <w:p w14:paraId="76EFA1AA"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73" w:type="pct"/>
            <w:noWrap/>
            <w:tcMar>
              <w:top w:w="0" w:type="dxa"/>
              <w:left w:w="0" w:type="dxa"/>
              <w:bottom w:w="0" w:type="dxa"/>
              <w:right w:w="0" w:type="dxa"/>
            </w:tcMar>
            <w:vAlign w:val="bottom"/>
            <w:hideMark/>
          </w:tcPr>
          <w:p w14:paraId="6219E8A6"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c>
          <w:tcPr>
            <w:tcW w:w="456" w:type="pct"/>
            <w:noWrap/>
            <w:tcMar>
              <w:top w:w="0" w:type="dxa"/>
              <w:left w:w="0" w:type="dxa"/>
              <w:bottom w:w="0" w:type="dxa"/>
              <w:right w:w="0" w:type="dxa"/>
            </w:tcMar>
            <w:vAlign w:val="bottom"/>
            <w:hideMark/>
          </w:tcPr>
          <w:p w14:paraId="16FF05BE" w14:textId="77777777" w:rsidR="00000000" w:rsidRDefault="00BF6C45">
            <w:pPr>
              <w:pStyle w:val="a3"/>
              <w:spacing w:before="0" w:beforeAutospacing="0" w:after="1" w:afterAutospacing="0"/>
              <w:rPr>
                <w:sz w:val="20"/>
                <w:szCs w:val="20"/>
              </w:rPr>
            </w:pPr>
            <w:r>
              <w:rPr>
                <w:rFonts w:ascii="Calibri" w:hAnsi="Calibri" w:cs="Calibri"/>
                <w:sz w:val="22"/>
                <w:szCs w:val="22"/>
              </w:rPr>
              <w:t>​</w:t>
            </w:r>
          </w:p>
        </w:tc>
      </w:tr>
      <w:tr w:rsidR="00000000" w14:paraId="7B75AF8F" w14:textId="77777777">
        <w:trPr>
          <w:divId w:val="630746384"/>
        </w:trPr>
        <w:tc>
          <w:tcPr>
            <w:tcW w:w="3649" w:type="pct"/>
            <w:shd w:val="clear" w:color="auto" w:fill="CCEEFF"/>
            <w:noWrap/>
            <w:tcMar>
              <w:top w:w="0" w:type="dxa"/>
              <w:left w:w="0" w:type="dxa"/>
              <w:bottom w:w="0" w:type="dxa"/>
              <w:right w:w="0" w:type="dxa"/>
            </w:tcMar>
            <w:vAlign w:val="bottom"/>
            <w:hideMark/>
          </w:tcPr>
          <w:p w14:paraId="287167AE" w14:textId="77777777" w:rsidR="00000000" w:rsidRDefault="00BF6C45">
            <w:pPr>
              <w:pStyle w:val="a3"/>
              <w:spacing w:before="0" w:beforeAutospacing="0" w:after="1" w:afterAutospacing="0"/>
              <w:rPr>
                <w:sz w:val="20"/>
                <w:szCs w:val="20"/>
              </w:rPr>
            </w:pPr>
            <w:r>
              <w:rPr>
                <w:sz w:val="20"/>
                <w:szCs w:val="20"/>
              </w:rPr>
              <w:t>Cash equivalents</w:t>
            </w:r>
          </w:p>
        </w:tc>
        <w:tc>
          <w:tcPr>
            <w:tcW w:w="175" w:type="pct"/>
            <w:shd w:val="clear" w:color="auto" w:fill="CCEEFF"/>
            <w:noWrap/>
            <w:tcMar>
              <w:top w:w="0" w:type="dxa"/>
              <w:left w:w="0" w:type="dxa"/>
              <w:bottom w:w="0" w:type="dxa"/>
              <w:right w:w="0" w:type="dxa"/>
            </w:tcMar>
            <w:vAlign w:val="bottom"/>
            <w:hideMark/>
          </w:tcPr>
          <w:p w14:paraId="21A3380F"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shd w:val="clear" w:color="auto" w:fill="CCEEFF"/>
            <w:noWrap/>
            <w:tcMar>
              <w:top w:w="0" w:type="dxa"/>
              <w:left w:w="0" w:type="dxa"/>
              <w:bottom w:w="0" w:type="dxa"/>
              <w:right w:w="0" w:type="dxa"/>
            </w:tcMar>
            <w:vAlign w:val="bottom"/>
            <w:hideMark/>
          </w:tcPr>
          <w:p w14:paraId="0DAA539F" w14:textId="77777777" w:rsidR="00000000" w:rsidRDefault="00BF6C45">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14:paraId="5A56A8C4" w14:textId="77777777" w:rsidR="00000000" w:rsidRDefault="00BF6C45">
            <w:pPr>
              <w:pStyle w:val="a3"/>
              <w:spacing w:before="0" w:beforeAutospacing="0" w:after="1" w:afterAutospacing="0"/>
              <w:ind w:right="60"/>
              <w:jc w:val="right"/>
              <w:rPr>
                <w:sz w:val="20"/>
                <w:szCs w:val="20"/>
              </w:rPr>
            </w:pPr>
            <w:r>
              <w:rPr>
                <w:sz w:val="20"/>
                <w:szCs w:val="20"/>
              </w:rPr>
              <w:t>42,575</w:t>
            </w:r>
          </w:p>
        </w:tc>
        <w:tc>
          <w:tcPr>
            <w:tcW w:w="116" w:type="pct"/>
            <w:shd w:val="clear" w:color="auto" w:fill="CCEEFF"/>
            <w:noWrap/>
            <w:tcMar>
              <w:top w:w="0" w:type="dxa"/>
              <w:left w:w="0" w:type="dxa"/>
              <w:bottom w:w="0" w:type="dxa"/>
              <w:right w:w="0" w:type="dxa"/>
            </w:tcMar>
            <w:vAlign w:val="bottom"/>
            <w:hideMark/>
          </w:tcPr>
          <w:p w14:paraId="49955546" w14:textId="77777777" w:rsidR="00000000" w:rsidRDefault="00BF6C45">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14:paraId="00F531C1" w14:textId="77777777" w:rsidR="00000000" w:rsidRDefault="00BF6C45">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14:paraId="59826BFD" w14:textId="77777777" w:rsidR="00000000" w:rsidRDefault="00BF6C45">
            <w:pPr>
              <w:pStyle w:val="a3"/>
              <w:spacing w:before="0" w:beforeAutospacing="0" w:after="1" w:afterAutospacing="0"/>
              <w:ind w:right="60"/>
              <w:jc w:val="right"/>
              <w:rPr>
                <w:sz w:val="20"/>
                <w:szCs w:val="20"/>
              </w:rPr>
            </w:pPr>
            <w:r>
              <w:rPr>
                <w:sz w:val="20"/>
                <w:szCs w:val="20"/>
              </w:rPr>
              <w:t>49,720</w:t>
            </w:r>
          </w:p>
        </w:tc>
      </w:tr>
      <w:tr w:rsidR="00000000" w14:paraId="10B4926D" w14:textId="77777777">
        <w:trPr>
          <w:divId w:val="630746384"/>
        </w:trPr>
        <w:tc>
          <w:tcPr>
            <w:tcW w:w="3649" w:type="pct"/>
            <w:noWrap/>
            <w:tcMar>
              <w:top w:w="0" w:type="dxa"/>
              <w:left w:w="0" w:type="dxa"/>
              <w:bottom w:w="0" w:type="dxa"/>
              <w:right w:w="0" w:type="dxa"/>
            </w:tcMar>
            <w:vAlign w:val="bottom"/>
            <w:hideMark/>
          </w:tcPr>
          <w:p w14:paraId="6CDD06C5" w14:textId="77777777" w:rsidR="00000000" w:rsidRDefault="00BF6C45">
            <w:pPr>
              <w:pStyle w:val="a3"/>
              <w:spacing w:before="0" w:beforeAutospacing="0" w:after="1" w:afterAutospacing="0"/>
              <w:rPr>
                <w:sz w:val="20"/>
                <w:szCs w:val="20"/>
              </w:rPr>
            </w:pPr>
            <w:r>
              <w:rPr>
                <w:sz w:val="20"/>
                <w:szCs w:val="20"/>
              </w:rPr>
              <w:t>Short-term investments</w:t>
            </w:r>
          </w:p>
        </w:tc>
        <w:tc>
          <w:tcPr>
            <w:tcW w:w="175" w:type="pct"/>
            <w:noWrap/>
            <w:tcMar>
              <w:top w:w="0" w:type="dxa"/>
              <w:left w:w="0" w:type="dxa"/>
              <w:bottom w:w="0" w:type="dxa"/>
              <w:right w:w="0" w:type="dxa"/>
            </w:tcMar>
            <w:vAlign w:val="bottom"/>
            <w:hideMark/>
          </w:tcPr>
          <w:p w14:paraId="76599D4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noWrap/>
            <w:tcMar>
              <w:top w:w="0" w:type="dxa"/>
              <w:left w:w="0" w:type="dxa"/>
              <w:bottom w:w="0" w:type="dxa"/>
              <w:right w:w="0" w:type="dxa"/>
            </w:tcMar>
            <w:vAlign w:val="bottom"/>
            <w:hideMark/>
          </w:tcPr>
          <w:p w14:paraId="66F4051C" w14:textId="77777777" w:rsidR="00000000" w:rsidRDefault="00BF6C45">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14:paraId="3A74EC4C" w14:textId="77777777" w:rsidR="00000000" w:rsidRDefault="00BF6C45">
            <w:pPr>
              <w:pStyle w:val="a3"/>
              <w:spacing w:before="0" w:beforeAutospacing="0" w:after="1" w:afterAutospacing="0"/>
              <w:ind w:right="60"/>
              <w:jc w:val="right"/>
              <w:rPr>
                <w:sz w:val="20"/>
                <w:szCs w:val="20"/>
              </w:rPr>
            </w:pPr>
            <w:r>
              <w:rPr>
                <w:sz w:val="20"/>
                <w:szCs w:val="20"/>
              </w:rPr>
              <w:t>517,859</w:t>
            </w:r>
          </w:p>
        </w:tc>
        <w:tc>
          <w:tcPr>
            <w:tcW w:w="116" w:type="pct"/>
            <w:noWrap/>
            <w:tcMar>
              <w:top w:w="0" w:type="dxa"/>
              <w:left w:w="0" w:type="dxa"/>
              <w:bottom w:w="0" w:type="dxa"/>
              <w:right w:w="0" w:type="dxa"/>
            </w:tcMar>
            <w:vAlign w:val="bottom"/>
            <w:hideMark/>
          </w:tcPr>
          <w:p w14:paraId="3299F361" w14:textId="77777777" w:rsidR="00000000" w:rsidRDefault="00BF6C45">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14:paraId="571AACEC" w14:textId="77777777" w:rsidR="00000000" w:rsidRDefault="00BF6C45">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14:paraId="3568CE06" w14:textId="77777777" w:rsidR="00000000" w:rsidRDefault="00BF6C45">
            <w:pPr>
              <w:pStyle w:val="a3"/>
              <w:spacing w:before="0" w:beforeAutospacing="0" w:after="1" w:afterAutospacing="0"/>
              <w:ind w:right="60"/>
              <w:jc w:val="right"/>
              <w:rPr>
                <w:sz w:val="20"/>
                <w:szCs w:val="20"/>
              </w:rPr>
            </w:pPr>
            <w:r>
              <w:rPr>
                <w:sz w:val="20"/>
                <w:szCs w:val="20"/>
              </w:rPr>
              <w:t>562,108</w:t>
            </w:r>
          </w:p>
        </w:tc>
      </w:tr>
      <w:tr w:rsidR="00000000" w14:paraId="065A7E9E" w14:textId="77777777">
        <w:trPr>
          <w:divId w:val="630746384"/>
        </w:trPr>
        <w:tc>
          <w:tcPr>
            <w:tcW w:w="3649" w:type="pct"/>
            <w:shd w:val="clear" w:color="auto" w:fill="CCEEFF"/>
            <w:noWrap/>
            <w:tcMar>
              <w:top w:w="0" w:type="dxa"/>
              <w:left w:w="0" w:type="dxa"/>
              <w:bottom w:w="0" w:type="dxa"/>
              <w:right w:w="0" w:type="dxa"/>
            </w:tcMar>
            <w:vAlign w:val="bottom"/>
            <w:hideMark/>
          </w:tcPr>
          <w:p w14:paraId="7A6215B1" w14:textId="77777777" w:rsidR="00000000" w:rsidRDefault="00BF6C45">
            <w:pPr>
              <w:pStyle w:val="a3"/>
              <w:spacing w:before="0" w:beforeAutospacing="0" w:after="1" w:afterAutospacing="0"/>
              <w:rPr>
                <w:sz w:val="20"/>
                <w:szCs w:val="20"/>
              </w:rPr>
            </w:pPr>
            <w:r>
              <w:rPr>
                <w:sz w:val="20"/>
                <w:szCs w:val="20"/>
              </w:rPr>
              <w:t>Long-term investments</w:t>
            </w:r>
          </w:p>
        </w:tc>
        <w:tc>
          <w:tcPr>
            <w:tcW w:w="175" w:type="pct"/>
            <w:shd w:val="clear" w:color="auto" w:fill="CCEEFF"/>
            <w:noWrap/>
            <w:tcMar>
              <w:top w:w="0" w:type="dxa"/>
              <w:left w:w="0" w:type="dxa"/>
              <w:bottom w:w="0" w:type="dxa"/>
              <w:right w:w="0" w:type="dxa"/>
            </w:tcMar>
            <w:vAlign w:val="bottom"/>
            <w:hideMark/>
          </w:tcPr>
          <w:p w14:paraId="1FE72D0D"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02B8080B" w14:textId="77777777" w:rsidR="00000000" w:rsidRDefault="00BF6C45">
            <w:pPr>
              <w:pStyle w:val="a3"/>
              <w:spacing w:before="0" w:beforeAutospacing="0" w:after="1" w:afterAutospacing="0"/>
              <w:rPr>
                <w:sz w:val="20"/>
                <w:szCs w:val="20"/>
              </w:rPr>
            </w:pPr>
            <w:r>
              <w:rPr>
                <w:sz w:val="20"/>
                <w:szCs w:val="20"/>
              </w:rPr>
              <w:t>​</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14:paraId="691949F0" w14:textId="77777777" w:rsidR="00000000" w:rsidRDefault="00BF6C45">
            <w:pPr>
              <w:pStyle w:val="a3"/>
              <w:spacing w:before="0" w:beforeAutospacing="0" w:after="1" w:afterAutospacing="0"/>
              <w:ind w:right="60"/>
              <w:jc w:val="right"/>
              <w:rPr>
                <w:sz w:val="20"/>
                <w:szCs w:val="20"/>
              </w:rPr>
            </w:pPr>
            <w:r>
              <w:rPr>
                <w:sz w:val="20"/>
                <w:szCs w:val="20"/>
              </w:rPr>
              <w:t>78,247</w:t>
            </w:r>
          </w:p>
        </w:tc>
        <w:tc>
          <w:tcPr>
            <w:tcW w:w="116" w:type="pct"/>
            <w:shd w:val="clear" w:color="auto" w:fill="CCEEFF"/>
            <w:noWrap/>
            <w:tcMar>
              <w:top w:w="0" w:type="dxa"/>
              <w:left w:w="0" w:type="dxa"/>
              <w:bottom w:w="0" w:type="dxa"/>
              <w:right w:w="0" w:type="dxa"/>
            </w:tcMar>
            <w:vAlign w:val="bottom"/>
            <w:hideMark/>
          </w:tcPr>
          <w:p w14:paraId="0A366205" w14:textId="77777777" w:rsidR="00000000" w:rsidRDefault="00BF6C45">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635B1E86" w14:textId="77777777" w:rsidR="00000000" w:rsidRDefault="00BF6C45">
            <w:pPr>
              <w:pStyle w:val="a3"/>
              <w:spacing w:before="0" w:beforeAutospacing="0" w:after="1" w:afterAutospacing="0"/>
              <w:rPr>
                <w:sz w:val="20"/>
                <w:szCs w:val="20"/>
              </w:rPr>
            </w:pPr>
            <w:r>
              <w:rPr>
                <w:sz w:val="20"/>
                <w:szCs w:val="20"/>
              </w:rPr>
              <w:t>​</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14:paraId="39AEEA2C"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4443E703" w14:textId="77777777">
        <w:trPr>
          <w:divId w:val="630746384"/>
        </w:trPr>
        <w:tc>
          <w:tcPr>
            <w:tcW w:w="3649" w:type="pct"/>
            <w:noWrap/>
            <w:tcMar>
              <w:top w:w="0" w:type="dxa"/>
              <w:left w:w="0" w:type="dxa"/>
              <w:bottom w:w="0" w:type="dxa"/>
              <w:right w:w="0" w:type="dxa"/>
            </w:tcMar>
            <w:vAlign w:val="bottom"/>
            <w:hideMark/>
          </w:tcPr>
          <w:p w14:paraId="58B824B3" w14:textId="77777777" w:rsidR="00000000" w:rsidRDefault="00BF6C45">
            <w:pPr>
              <w:pStyle w:val="a3"/>
              <w:spacing w:before="0" w:beforeAutospacing="0" w:after="1" w:afterAutospacing="0"/>
              <w:rPr>
                <w:sz w:val="20"/>
                <w:szCs w:val="20"/>
              </w:rPr>
            </w:pPr>
            <w:r>
              <w:rPr>
                <w:sz w:val="20"/>
                <w:szCs w:val="20"/>
              </w:rPr>
              <w:t>Cash equivalents and investments total</w:t>
            </w:r>
          </w:p>
        </w:tc>
        <w:tc>
          <w:tcPr>
            <w:tcW w:w="175" w:type="pct"/>
            <w:noWrap/>
            <w:tcMar>
              <w:top w:w="0" w:type="dxa"/>
              <w:left w:w="0" w:type="dxa"/>
              <w:bottom w:w="0" w:type="dxa"/>
              <w:right w:w="0" w:type="dxa"/>
            </w:tcMar>
            <w:vAlign w:val="bottom"/>
            <w:hideMark/>
          </w:tcPr>
          <w:p w14:paraId="2B64D4CD"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14:paraId="564473EB" w14:textId="77777777" w:rsidR="00000000" w:rsidRDefault="00BF6C45">
            <w:pPr>
              <w:pStyle w:val="a3"/>
              <w:spacing w:before="0" w:beforeAutospacing="0" w:after="1" w:afterAutospacing="0"/>
              <w:rPr>
                <w:sz w:val="20"/>
                <w:szCs w:val="20"/>
              </w:rPr>
            </w:pPr>
            <w:r>
              <w:rPr>
                <w:sz w:val="20"/>
                <w:szCs w:val="20"/>
              </w:rPr>
              <w:t>$</w:t>
            </w:r>
          </w:p>
        </w:tc>
        <w:tc>
          <w:tcPr>
            <w:tcW w:w="456" w:type="pct"/>
            <w:tcBorders>
              <w:bottom w:val="double" w:sz="6" w:space="0" w:color="000000"/>
            </w:tcBorders>
            <w:noWrap/>
            <w:tcMar>
              <w:top w:w="0" w:type="dxa"/>
              <w:left w:w="0" w:type="dxa"/>
              <w:bottom w:w="0" w:type="dxa"/>
              <w:right w:w="0" w:type="dxa"/>
            </w:tcMar>
            <w:vAlign w:val="bottom"/>
            <w:hideMark/>
          </w:tcPr>
          <w:p w14:paraId="1B1FE819" w14:textId="77777777" w:rsidR="00000000" w:rsidRDefault="00BF6C45">
            <w:pPr>
              <w:pStyle w:val="a3"/>
              <w:spacing w:before="0" w:beforeAutospacing="0" w:after="1" w:afterAutospacing="0"/>
              <w:ind w:right="60"/>
              <w:jc w:val="right"/>
              <w:rPr>
                <w:sz w:val="20"/>
                <w:szCs w:val="20"/>
              </w:rPr>
            </w:pPr>
            <w:r>
              <w:rPr>
                <w:sz w:val="20"/>
                <w:szCs w:val="20"/>
              </w:rPr>
              <w:t>638,681</w:t>
            </w:r>
          </w:p>
        </w:tc>
        <w:tc>
          <w:tcPr>
            <w:tcW w:w="116" w:type="pct"/>
            <w:noWrap/>
            <w:tcMar>
              <w:top w:w="0" w:type="dxa"/>
              <w:left w:w="0" w:type="dxa"/>
              <w:bottom w:w="0" w:type="dxa"/>
              <w:right w:w="0" w:type="dxa"/>
            </w:tcMar>
            <w:vAlign w:val="bottom"/>
            <w:hideMark/>
          </w:tcPr>
          <w:p w14:paraId="3217C5E0" w14:textId="77777777" w:rsidR="00000000" w:rsidRDefault="00BF6C45">
            <w:pPr>
              <w:pStyle w:val="a3"/>
              <w:spacing w:before="0" w:beforeAutospacing="0" w:after="1"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14:paraId="550EDE18" w14:textId="77777777" w:rsidR="00000000" w:rsidRDefault="00BF6C45">
            <w:pPr>
              <w:pStyle w:val="a3"/>
              <w:spacing w:before="0" w:beforeAutospacing="0" w:after="1" w:afterAutospacing="0"/>
              <w:rPr>
                <w:sz w:val="20"/>
                <w:szCs w:val="20"/>
              </w:rPr>
            </w:pPr>
            <w:r>
              <w:rPr>
                <w:sz w:val="20"/>
                <w:szCs w:val="20"/>
              </w:rPr>
              <w:t>$</w:t>
            </w:r>
          </w:p>
        </w:tc>
        <w:tc>
          <w:tcPr>
            <w:tcW w:w="456" w:type="pct"/>
            <w:tcBorders>
              <w:bottom w:val="double" w:sz="6" w:space="0" w:color="000000"/>
            </w:tcBorders>
            <w:noWrap/>
            <w:tcMar>
              <w:top w:w="0" w:type="dxa"/>
              <w:left w:w="0" w:type="dxa"/>
              <w:bottom w:w="0" w:type="dxa"/>
              <w:right w:w="0" w:type="dxa"/>
            </w:tcMar>
            <w:vAlign w:val="bottom"/>
            <w:hideMark/>
          </w:tcPr>
          <w:p w14:paraId="366B0FA4" w14:textId="77777777" w:rsidR="00000000" w:rsidRDefault="00BF6C45">
            <w:pPr>
              <w:pStyle w:val="a3"/>
              <w:spacing w:before="0" w:beforeAutospacing="0" w:after="1" w:afterAutospacing="0"/>
              <w:ind w:right="60"/>
              <w:jc w:val="right"/>
              <w:rPr>
                <w:sz w:val="20"/>
                <w:szCs w:val="20"/>
              </w:rPr>
            </w:pPr>
            <w:r>
              <w:rPr>
                <w:sz w:val="20"/>
                <w:szCs w:val="20"/>
              </w:rPr>
              <w:t>611,828</w:t>
            </w:r>
          </w:p>
        </w:tc>
      </w:tr>
    </w:tbl>
    <w:p w14:paraId="7C022F29" w14:textId="77777777" w:rsidR="00000000" w:rsidRDefault="00BF6C45">
      <w:pPr>
        <w:pStyle w:val="a3"/>
        <w:spacing w:before="0" w:beforeAutospacing="0" w:after="0" w:afterAutospacing="0"/>
        <w:divId w:val="630746384"/>
        <w:rPr>
          <w:sz w:val="20"/>
          <w:szCs w:val="20"/>
        </w:rPr>
      </w:pPr>
      <w:r>
        <w:rPr>
          <w:sz w:val="20"/>
          <w:szCs w:val="20"/>
        </w:rPr>
        <w:t>​</w:t>
      </w:r>
    </w:p>
    <w:p w14:paraId="7AD82643" w14:textId="77777777" w:rsidR="00000000" w:rsidRDefault="00BF6C45">
      <w:pPr>
        <w:pStyle w:val="a3"/>
        <w:spacing w:before="480" w:beforeAutospacing="0" w:after="0" w:afterAutospacing="0"/>
        <w:jc w:val="center"/>
        <w:divId w:val="366948965"/>
        <w:rPr>
          <w:sz w:val="20"/>
          <w:szCs w:val="20"/>
        </w:rPr>
      </w:pPr>
      <w:r>
        <w:rPr>
          <w:sz w:val="20"/>
          <w:szCs w:val="20"/>
        </w:rPr>
        <w:t>11</w:t>
      </w:r>
    </w:p>
    <w:p w14:paraId="5140C79C" w14:textId="77777777" w:rsidR="00000000" w:rsidRDefault="00BF6C45">
      <w:pPr>
        <w:pStyle w:val="a3"/>
        <w:spacing w:before="0" w:beforeAutospacing="0" w:after="600" w:afterAutospacing="0"/>
        <w:divId w:val="1398934888"/>
        <w:rPr>
          <w:sz w:val="20"/>
          <w:szCs w:val="20"/>
        </w:rPr>
      </w:pPr>
      <w:hyperlink w:anchor="TOC" w:history="1">
        <w:r>
          <w:rPr>
            <w:rStyle w:val="a4"/>
            <w:sz w:val="20"/>
            <w:szCs w:val="20"/>
          </w:rPr>
          <w:t>Table of Contents</w:t>
        </w:r>
      </w:hyperlink>
    </w:p>
    <w:p w14:paraId="3D367B79" w14:textId="77777777" w:rsidR="00000000" w:rsidRDefault="00BF6C45">
      <w:pPr>
        <w:pStyle w:val="a3"/>
        <w:spacing w:before="0" w:beforeAutospacing="0" w:after="200" w:afterAutospacing="0"/>
        <w:divId w:val="1778014659"/>
        <w:rPr>
          <w:b/>
          <w:bCs/>
          <w:i/>
          <w:iCs/>
          <w:sz w:val="20"/>
          <w:szCs w:val="20"/>
        </w:rPr>
      </w:pPr>
      <w:r>
        <w:rPr>
          <w:b/>
          <w:bCs/>
          <w:i/>
          <w:iCs/>
          <w:sz w:val="20"/>
          <w:szCs w:val="20"/>
        </w:rPr>
        <w:t>Use of Estimates</w:t>
      </w:r>
    </w:p>
    <w:p w14:paraId="6E2B9597" w14:textId="77777777" w:rsidR="00000000" w:rsidRDefault="00BF6C45">
      <w:pPr>
        <w:pStyle w:val="a3"/>
        <w:spacing w:before="0" w:beforeAutospacing="0" w:after="200" w:afterAutospacing="0"/>
        <w:ind w:firstLine="547"/>
        <w:divId w:val="1778014659"/>
        <w:rPr>
          <w:b/>
          <w:bCs/>
          <w:i/>
          <w:iCs/>
          <w:sz w:val="20"/>
          <w:szCs w:val="20"/>
        </w:rPr>
      </w:pPr>
      <w:r>
        <w:rPr>
          <w:sz w:val="20"/>
          <w:szCs w:val="20"/>
        </w:rPr>
        <w:t>The preparation of financial statements in conformity with GAAP requires management to make estimates and assumptions that affect the reported amounts of assets and liabilities and disclosure of contingent assets and liabilities at the date of the financia</w:t>
      </w:r>
      <w:r>
        <w:rPr>
          <w:sz w:val="20"/>
          <w:szCs w:val="20"/>
        </w:rPr>
        <w:t>l statements and the reported amounts of revenue and expenses during the reporting period. Actual results could differ from those estimates. Significant estimates include the assumptions made in valuing stock instruments issued for services and used in mea</w:t>
      </w:r>
      <w:r>
        <w:rPr>
          <w:sz w:val="20"/>
          <w:szCs w:val="20"/>
        </w:rPr>
        <w:t>suring operating right-of-use assets and operating lease liabilities, accounting for potential liabilities, capitalization of internal-use software development costs, and the valuation allowance associated with the Company’s deferred tax assets.</w:t>
      </w:r>
    </w:p>
    <w:p w14:paraId="1916AA62" w14:textId="77777777" w:rsidR="00000000" w:rsidRDefault="00BF6C45">
      <w:pPr>
        <w:pStyle w:val="a3"/>
        <w:spacing w:before="0" w:beforeAutospacing="0" w:after="200" w:afterAutospacing="0"/>
        <w:divId w:val="1778014659"/>
        <w:rPr>
          <w:b/>
          <w:bCs/>
          <w:i/>
          <w:iCs/>
          <w:sz w:val="20"/>
          <w:szCs w:val="20"/>
        </w:rPr>
      </w:pPr>
      <w:r>
        <w:rPr>
          <w:b/>
          <w:bCs/>
          <w:i/>
          <w:iCs/>
          <w:sz w:val="20"/>
          <w:szCs w:val="20"/>
        </w:rPr>
        <w:t>Principles</w:t>
      </w:r>
      <w:r>
        <w:rPr>
          <w:b/>
          <w:bCs/>
          <w:i/>
          <w:iCs/>
          <w:sz w:val="20"/>
          <w:szCs w:val="20"/>
        </w:rPr>
        <w:t xml:space="preserve"> of Consolidation</w:t>
      </w:r>
    </w:p>
    <w:p w14:paraId="15933411" w14:textId="77777777" w:rsidR="00000000" w:rsidRDefault="00BF6C45">
      <w:pPr>
        <w:pStyle w:val="a3"/>
        <w:spacing w:before="0" w:beforeAutospacing="0" w:after="200" w:afterAutospacing="0"/>
        <w:ind w:firstLine="547"/>
        <w:divId w:val="1778014659"/>
        <w:rPr>
          <w:b/>
          <w:bCs/>
          <w:i/>
          <w:iCs/>
          <w:sz w:val="20"/>
          <w:szCs w:val="20"/>
        </w:rPr>
      </w:pPr>
      <w:r>
        <w:rPr>
          <w:sz w:val="20"/>
          <w:szCs w:val="20"/>
        </w:rPr>
        <w:t>The accompanying consolidated financial statements include the accounts of Iovance Biotherapeutics, Inc. and its wholly-owned subsidiaries, Iovance Biotherapeutics Manufacturing LLC, Iovance Biotherapeutics GmbH, and Iovance Biotherapeuti</w:t>
      </w:r>
      <w:r>
        <w:rPr>
          <w:sz w:val="20"/>
          <w:szCs w:val="20"/>
        </w:rPr>
        <w:t>cs B.V. All intercompany accounts and transactions have been eliminated. The U.S. dollar is the functional currency for all the Company's consolidated operations.</w:t>
      </w:r>
    </w:p>
    <w:p w14:paraId="4B412812" w14:textId="77777777" w:rsidR="00000000" w:rsidRDefault="00BF6C45">
      <w:pPr>
        <w:pStyle w:val="a3"/>
        <w:spacing w:before="0" w:beforeAutospacing="0" w:after="200" w:afterAutospacing="0"/>
        <w:divId w:val="1778014659"/>
        <w:rPr>
          <w:b/>
          <w:bCs/>
          <w:i/>
          <w:iCs/>
          <w:sz w:val="20"/>
          <w:szCs w:val="20"/>
        </w:rPr>
      </w:pPr>
      <w:r>
        <w:rPr>
          <w:b/>
          <w:bCs/>
          <w:i/>
          <w:iCs/>
          <w:sz w:val="20"/>
          <w:szCs w:val="20"/>
        </w:rPr>
        <w:t>Income Taxes</w:t>
      </w:r>
    </w:p>
    <w:p w14:paraId="1DAB27B6" w14:textId="77777777" w:rsidR="00000000" w:rsidRDefault="00BF6C45">
      <w:pPr>
        <w:pStyle w:val="a3"/>
        <w:spacing w:before="0" w:beforeAutospacing="0" w:after="200" w:afterAutospacing="0"/>
        <w:ind w:firstLine="547"/>
        <w:divId w:val="1778014659"/>
        <w:rPr>
          <w:b/>
          <w:bCs/>
          <w:i/>
          <w:iCs/>
          <w:sz w:val="20"/>
          <w:szCs w:val="20"/>
        </w:rPr>
      </w:pPr>
      <w:r>
        <w:rPr>
          <w:sz w:val="20"/>
          <w:szCs w:val="20"/>
        </w:rPr>
        <w:t>On March 27, 2020, the Coronavirus Aid, Relief, and Economic Security Act (the “</w:t>
      </w:r>
      <w:r>
        <w:rPr>
          <w:sz w:val="20"/>
          <w:szCs w:val="20"/>
        </w:rPr>
        <w:t>CARES Act”) was enacted and signed into law, and GAAP requires recognition of the tax effects of new legislation during the reporting period that includes the enactment date. The CARES Act, among other things, includes changes to the tax provisions that be</w:t>
      </w:r>
      <w:r>
        <w:rPr>
          <w:sz w:val="20"/>
          <w:szCs w:val="20"/>
        </w:rPr>
        <w:t>nefits business entities and makes certain technical corrections to the 2017 Tax Cuts and Jobs Act. The tax relief measures for business entities include a five-year net operating loss carrybacks, suspension of annual deduction limitation of 80% taxable in</w:t>
      </w:r>
      <w:r>
        <w:rPr>
          <w:sz w:val="20"/>
          <w:szCs w:val="20"/>
        </w:rPr>
        <w:t>come from net operating losses generated in a tax year beginning after December 31, 2017, changes in the deductibility of interest, acceleration of alternative minimum tax credit refunds, payroll tax relief, and technical correction to allow accelerated de</w:t>
      </w:r>
      <w:r>
        <w:rPr>
          <w:sz w:val="20"/>
          <w:szCs w:val="20"/>
        </w:rPr>
        <w:t>ductions for qualified improvement property. The Company evaluated the impact of the CARES Act and determined the impact is immaterial for the three and nine months ended September 30, 2021.</w:t>
      </w:r>
    </w:p>
    <w:p w14:paraId="4A1F3D8B" w14:textId="77777777" w:rsidR="00000000" w:rsidRDefault="00BF6C45">
      <w:pPr>
        <w:pStyle w:val="a3"/>
        <w:spacing w:before="0" w:beforeAutospacing="0" w:after="200" w:afterAutospacing="0"/>
        <w:divId w:val="1778014659"/>
        <w:rPr>
          <w:b/>
          <w:bCs/>
          <w:i/>
          <w:iCs/>
          <w:sz w:val="20"/>
          <w:szCs w:val="20"/>
        </w:rPr>
      </w:pPr>
      <w:r>
        <w:rPr>
          <w:b/>
          <w:bCs/>
          <w:i/>
          <w:iCs/>
          <w:sz w:val="20"/>
          <w:szCs w:val="20"/>
        </w:rPr>
        <w:t>Leases</w:t>
      </w:r>
    </w:p>
    <w:p w14:paraId="2B88E1D4" w14:textId="77777777" w:rsidR="00000000" w:rsidRDefault="00BF6C45">
      <w:pPr>
        <w:pStyle w:val="a3"/>
        <w:spacing w:before="0" w:beforeAutospacing="0" w:after="200" w:afterAutospacing="0"/>
        <w:ind w:firstLine="547"/>
        <w:divId w:val="1778014659"/>
        <w:rPr>
          <w:sz w:val="20"/>
          <w:szCs w:val="20"/>
        </w:rPr>
      </w:pPr>
      <w:r>
        <w:rPr>
          <w:sz w:val="20"/>
          <w:szCs w:val="20"/>
        </w:rPr>
        <w:t xml:space="preserve">The Company determines if an arrangement includes a lease </w:t>
      </w:r>
      <w:r>
        <w:rPr>
          <w:sz w:val="20"/>
          <w:szCs w:val="20"/>
        </w:rPr>
        <w:t>at inception. Operating leases are included in its Condensed Consolidated Balance Sheet as Operating lease right-of-use assets and Operating lease liabilities as of September 30, 2021 and December 31, 2020. Operating lease right-of-use assets represent the</w:t>
      </w:r>
      <w:r>
        <w:rPr>
          <w:sz w:val="20"/>
          <w:szCs w:val="20"/>
        </w:rPr>
        <w:t xml:space="preserve"> Company’s right to use an underlying asset for the lease term and operating lease liabilities represent the Company’s obligation to make lease payments arising from the lease. Operating lease right-of-use assets and liabilities are recognized at the lease</w:t>
      </w:r>
      <w:r>
        <w:rPr>
          <w:sz w:val="20"/>
          <w:szCs w:val="20"/>
        </w:rPr>
        <w:t xml:space="preserve"> commencement date based on the present value of lease payments over the lease term. In determining the net present value of lease payments, the Company uses an estimated incremental borrowing rate that is applicable to the Company based on the information</w:t>
      </w:r>
      <w:r>
        <w:rPr>
          <w:sz w:val="20"/>
          <w:szCs w:val="20"/>
        </w:rPr>
        <w:t xml:space="preserve"> available at the later of the lease commencement date or the date of adoption of Accounting Standard Update (“ASU”) No. 2016-02 and ASU No. 2018-10, Leases (together “Topic 842”). The operating lease right-of-use assets also include any lease payments mad</w:t>
      </w:r>
      <w:r>
        <w:rPr>
          <w:sz w:val="20"/>
          <w:szCs w:val="20"/>
        </w:rPr>
        <w:t>e less lease incentives. The Company’s leases may include options to extend or terminate the lease, which is considered in the lease term when it is reasonably certain that the Company will exercise any such options. Lease expense is recognized on a straig</w:t>
      </w:r>
      <w:r>
        <w:rPr>
          <w:sz w:val="20"/>
          <w:szCs w:val="20"/>
        </w:rPr>
        <w:t>ht-line basis over the expected lease term. The Company has elected not to apply the recognition requirements of Topic 842 for short-term leases.</w:t>
      </w:r>
    </w:p>
    <w:p w14:paraId="3D4C3DCF" w14:textId="77777777" w:rsidR="00000000" w:rsidRDefault="00BF6C45">
      <w:pPr>
        <w:pStyle w:val="a3"/>
        <w:spacing w:before="0" w:beforeAutospacing="0" w:after="200" w:afterAutospacing="0"/>
        <w:ind w:firstLine="547"/>
        <w:divId w:val="1778014659"/>
        <w:rPr>
          <w:sz w:val="20"/>
          <w:szCs w:val="20"/>
        </w:rPr>
      </w:pPr>
      <w:r>
        <w:rPr>
          <w:sz w:val="20"/>
          <w:szCs w:val="20"/>
        </w:rPr>
        <w:t>For lease agreements entered into after the adoption of Topic 842 that include lease and non-lease components,</w:t>
      </w:r>
      <w:r>
        <w:rPr>
          <w:sz w:val="20"/>
          <w:szCs w:val="20"/>
        </w:rPr>
        <w:t xml:space="preserve"> such components are generally accounted for separately.</w:t>
      </w:r>
    </w:p>
    <w:p w14:paraId="30EC0617" w14:textId="77777777" w:rsidR="00000000" w:rsidRDefault="00BF6C45">
      <w:pPr>
        <w:pStyle w:val="a3"/>
        <w:spacing w:before="0" w:beforeAutospacing="0" w:after="200" w:afterAutospacing="0"/>
        <w:divId w:val="1778014659"/>
        <w:rPr>
          <w:b/>
          <w:bCs/>
          <w:i/>
          <w:iCs/>
          <w:sz w:val="20"/>
          <w:szCs w:val="20"/>
        </w:rPr>
      </w:pPr>
      <w:r>
        <w:rPr>
          <w:b/>
          <w:bCs/>
          <w:i/>
          <w:iCs/>
          <w:sz w:val="20"/>
          <w:szCs w:val="20"/>
        </w:rPr>
        <w:t>Stock-Based Compensation</w:t>
      </w:r>
    </w:p>
    <w:p w14:paraId="69B27CAA" w14:textId="77777777" w:rsidR="00000000" w:rsidRDefault="00BF6C45">
      <w:pPr>
        <w:pStyle w:val="a3"/>
        <w:spacing w:before="0" w:beforeAutospacing="0" w:after="200" w:afterAutospacing="0"/>
        <w:ind w:firstLine="547"/>
        <w:divId w:val="1778014659"/>
        <w:rPr>
          <w:sz w:val="20"/>
          <w:szCs w:val="20"/>
        </w:rPr>
      </w:pPr>
      <w:r>
        <w:rPr>
          <w:sz w:val="20"/>
          <w:szCs w:val="20"/>
        </w:rPr>
        <w:t>The Company periodically grants stock options to employees as compensation for services rendered. The Company accounts for all stock-based payment awards made to employees, i</w:t>
      </w:r>
      <w:r>
        <w:rPr>
          <w:sz w:val="20"/>
          <w:szCs w:val="20"/>
        </w:rPr>
        <w:t xml:space="preserve">ncluding the employee stock purchase plans in accordance with the authoritative guidance provided by the Financial Accounting Standards Board (“FASB”) where the value of the award is measured on the date of grant and recognized over the vesting period. In </w:t>
      </w:r>
      <w:r>
        <w:rPr>
          <w:sz w:val="20"/>
          <w:szCs w:val="20"/>
        </w:rPr>
        <w:t xml:space="preserve">accordance with ASU No. 2018-07, </w:t>
      </w:r>
      <w:r>
        <w:rPr>
          <w:i/>
          <w:iCs/>
          <w:sz w:val="20"/>
          <w:szCs w:val="20"/>
        </w:rPr>
        <w:t>Compensation-Stock Compensation</w:t>
      </w:r>
      <w:r>
        <w:rPr>
          <w:sz w:val="20"/>
          <w:szCs w:val="20"/>
        </w:rPr>
        <w:t xml:space="preserve"> (“Topic 718”), the Company accounts for stock option grants to non-employees in a similar manner as stock option grants to employees except for the term used in the grant date fair value, the</w:t>
      </w:r>
      <w:r>
        <w:rPr>
          <w:sz w:val="20"/>
          <w:szCs w:val="20"/>
        </w:rPr>
        <w:t>refore no longer requiring a re-measurement at the then-current fair values at each reporting date until the shares underlying the options have vested. The non-employee awards that contain a performance condition that affects the quantity or other terms of</w:t>
      </w:r>
      <w:r>
        <w:rPr>
          <w:sz w:val="20"/>
          <w:szCs w:val="20"/>
        </w:rPr>
        <w:t xml:space="preserve"> the award are measured based on the outcome that is probable.</w:t>
      </w:r>
    </w:p>
    <w:p w14:paraId="7F657D91" w14:textId="77777777" w:rsidR="00000000" w:rsidRDefault="00BF6C45">
      <w:pPr>
        <w:pStyle w:val="a3"/>
        <w:spacing w:before="480" w:beforeAutospacing="0" w:after="0" w:afterAutospacing="0"/>
        <w:jc w:val="center"/>
        <w:divId w:val="883099857"/>
        <w:rPr>
          <w:sz w:val="20"/>
          <w:szCs w:val="20"/>
        </w:rPr>
      </w:pPr>
      <w:r>
        <w:rPr>
          <w:sz w:val="20"/>
          <w:szCs w:val="20"/>
        </w:rPr>
        <w:t>12</w:t>
      </w:r>
    </w:p>
    <w:p w14:paraId="738F0E85" w14:textId="77777777" w:rsidR="00000000" w:rsidRDefault="00BF6C45">
      <w:pPr>
        <w:pStyle w:val="a3"/>
        <w:spacing w:before="0" w:beforeAutospacing="0" w:after="600" w:afterAutospacing="0"/>
        <w:divId w:val="1949970746"/>
        <w:rPr>
          <w:sz w:val="20"/>
          <w:szCs w:val="20"/>
        </w:rPr>
      </w:pPr>
      <w:hyperlink w:anchor="TOC" w:history="1">
        <w:r>
          <w:rPr>
            <w:rStyle w:val="a4"/>
            <w:sz w:val="20"/>
            <w:szCs w:val="20"/>
          </w:rPr>
          <w:t>Table of Contents</w:t>
        </w:r>
      </w:hyperlink>
    </w:p>
    <w:p w14:paraId="522D056B" w14:textId="77777777" w:rsidR="00000000" w:rsidRDefault="00BF6C45">
      <w:pPr>
        <w:pStyle w:val="a3"/>
        <w:spacing w:before="0" w:beforeAutospacing="0" w:after="200" w:afterAutospacing="0"/>
        <w:ind w:firstLine="547"/>
        <w:divId w:val="323625229"/>
        <w:rPr>
          <w:sz w:val="20"/>
          <w:szCs w:val="20"/>
        </w:rPr>
      </w:pPr>
      <w:r>
        <w:rPr>
          <w:sz w:val="20"/>
          <w:szCs w:val="20"/>
        </w:rPr>
        <w:t>The fair value of the Company's common stock option grants is estimated using a Black-Scholes option pricing model, which uses certain assumptions</w:t>
      </w:r>
      <w:r>
        <w:rPr>
          <w:sz w:val="20"/>
          <w:szCs w:val="20"/>
        </w:rPr>
        <w:t xml:space="preserve"> related to risk-free interest rates, expected volatility, expected term of the common stock options, and future dividends. The stock-based compensation expense is recorded based upon the value derived from the Black-Scholes option pricing model. The assum</w:t>
      </w:r>
      <w:r>
        <w:rPr>
          <w:sz w:val="20"/>
          <w:szCs w:val="20"/>
        </w:rPr>
        <w:t xml:space="preserve">ptions used in the Black-Scholes option pricing model could materially affect compensation expense recorded in future periods. </w:t>
      </w:r>
    </w:p>
    <w:p w14:paraId="2435B283" w14:textId="77777777" w:rsidR="00000000" w:rsidRDefault="00BF6C45">
      <w:pPr>
        <w:pStyle w:val="a3"/>
        <w:spacing w:before="0" w:beforeAutospacing="0" w:after="200" w:afterAutospacing="0"/>
        <w:ind w:firstLine="547"/>
        <w:divId w:val="323625229"/>
        <w:rPr>
          <w:sz w:val="20"/>
          <w:szCs w:val="20"/>
        </w:rPr>
      </w:pPr>
      <w:r>
        <w:rPr>
          <w:sz w:val="20"/>
          <w:szCs w:val="20"/>
        </w:rPr>
        <w:t>The Company issues restricted stock units (“RSUs”) and restricted stock awards (“RSAs”) from time to time as part of its share-b</w:t>
      </w:r>
      <w:r>
        <w:rPr>
          <w:sz w:val="20"/>
          <w:szCs w:val="20"/>
        </w:rPr>
        <w:t>ased compensation programs. The Company measures the compensation cost with respect to RSUs and RSAs issued to employees based upon the estimated fair value of the equity instruments at the date of the grant, which is recognized as an expense over the peri</w:t>
      </w:r>
      <w:r>
        <w:rPr>
          <w:sz w:val="20"/>
          <w:szCs w:val="20"/>
        </w:rPr>
        <w:t>od during which an employee is required to provide services in exchange for the awards. The fair value of RSUs and RSAs is based on the closing price of the Company’s common stock on the grant date.</w:t>
      </w:r>
    </w:p>
    <w:p w14:paraId="3B0E20DC" w14:textId="77777777" w:rsidR="00000000" w:rsidRDefault="00BF6C45">
      <w:pPr>
        <w:pStyle w:val="a3"/>
        <w:spacing w:before="0" w:beforeAutospacing="0" w:after="200" w:afterAutospacing="0"/>
        <w:divId w:val="323625229"/>
        <w:rPr>
          <w:b/>
          <w:bCs/>
          <w:i/>
          <w:iCs/>
          <w:sz w:val="20"/>
          <w:szCs w:val="20"/>
        </w:rPr>
      </w:pPr>
      <w:r>
        <w:rPr>
          <w:b/>
          <w:bCs/>
          <w:i/>
          <w:iCs/>
          <w:sz w:val="20"/>
          <w:szCs w:val="20"/>
        </w:rPr>
        <w:t xml:space="preserve">Accrued Research and Development Costs </w:t>
      </w:r>
    </w:p>
    <w:p w14:paraId="280F6686" w14:textId="77777777" w:rsidR="00000000" w:rsidRDefault="00BF6C45">
      <w:pPr>
        <w:pStyle w:val="a3"/>
        <w:spacing w:before="0" w:beforeAutospacing="0" w:after="200" w:afterAutospacing="0"/>
        <w:ind w:firstLine="547"/>
        <w:divId w:val="323625229"/>
        <w:rPr>
          <w:sz w:val="20"/>
          <w:szCs w:val="20"/>
        </w:rPr>
      </w:pPr>
      <w:r>
        <w:rPr>
          <w:sz w:val="20"/>
          <w:szCs w:val="20"/>
        </w:rPr>
        <w:t>Research and deve</w:t>
      </w:r>
      <w:r>
        <w:rPr>
          <w:sz w:val="20"/>
          <w:szCs w:val="20"/>
        </w:rPr>
        <w:t xml:space="preserve">lopment costs are expensed as incurred. Clinical development costs compose a significant component of research and development costs. The Company has a history of contracting with third parties that perform various clinical trial activities on its behalf. </w:t>
      </w:r>
      <w:r>
        <w:rPr>
          <w:sz w:val="20"/>
          <w:szCs w:val="20"/>
        </w:rPr>
        <w:t>Service agreements with contract research organizations (“CROs”) and contract manufacturing organizations (“CMOs”) are recognized as the services are incurred. The Company accrues for expenses resulting from obligations under agreements with its third part</w:t>
      </w:r>
      <w:r>
        <w:rPr>
          <w:sz w:val="20"/>
          <w:szCs w:val="20"/>
        </w:rPr>
        <w:t>ies for which the timing of payments does not match the periods over which the materials or services are provided to the Company. Accruals are recorded based on estimates of services received and efforts expended pursuant to agreements established with CRO</w:t>
      </w:r>
      <w:r>
        <w:rPr>
          <w:sz w:val="20"/>
          <w:szCs w:val="20"/>
        </w:rPr>
        <w:t xml:space="preserve">s, CMOs and other outside service providers. These estimates are typically based on contracted amounts applied to the proportion of work performed and determined through analysis with internal personnel and external service providers as to the progress or </w:t>
      </w:r>
      <w:r>
        <w:rPr>
          <w:sz w:val="20"/>
          <w:szCs w:val="20"/>
        </w:rPr>
        <w:t xml:space="preserve">stage of completion of the services. The Company makes judgements and estimates in determining the accrual balance in each reporting period. </w:t>
      </w:r>
    </w:p>
    <w:p w14:paraId="71DCEAE8" w14:textId="77777777" w:rsidR="00000000" w:rsidRDefault="00BF6C45">
      <w:pPr>
        <w:pStyle w:val="a3"/>
        <w:spacing w:before="0" w:beforeAutospacing="0" w:after="200" w:afterAutospacing="0"/>
        <w:ind w:firstLine="547"/>
        <w:divId w:val="323625229"/>
        <w:rPr>
          <w:sz w:val="20"/>
          <w:szCs w:val="20"/>
        </w:rPr>
      </w:pPr>
      <w:r>
        <w:rPr>
          <w:sz w:val="20"/>
          <w:szCs w:val="20"/>
        </w:rPr>
        <w:t xml:space="preserve">In the event advance payments are made to a CRO, CMO or other outside service provider, the payments are recorded </w:t>
      </w:r>
      <w:r>
        <w:rPr>
          <w:sz w:val="20"/>
          <w:szCs w:val="20"/>
        </w:rPr>
        <w:t>within prepaid expenses and other current assets and subsequently recognized as research and development expense when the associated services have been performed. As actual costs become known, the Company adjusts its liabilities and assets. Inputs, such as</w:t>
      </w:r>
      <w:r>
        <w:rPr>
          <w:sz w:val="20"/>
          <w:szCs w:val="20"/>
        </w:rPr>
        <w:t xml:space="preserve"> the extent of services received and the duration of services to be performed, may vary from the Company’s estimates, which will result in adjustments to research and development expense in future periods. Changes in these estimates that result in material</w:t>
      </w:r>
      <w:r>
        <w:rPr>
          <w:sz w:val="20"/>
          <w:szCs w:val="20"/>
        </w:rPr>
        <w:t xml:space="preserve"> changes to the Company’s accruals could materially affect the Company’s results of operations. The Company’s historical estimates have not been materially different from actual amounts recorded.</w:t>
      </w:r>
    </w:p>
    <w:p w14:paraId="432CCA61" w14:textId="77777777" w:rsidR="00000000" w:rsidRDefault="00BF6C45">
      <w:pPr>
        <w:pStyle w:val="a3"/>
        <w:spacing w:before="0" w:beforeAutospacing="0" w:after="200" w:afterAutospacing="0"/>
        <w:divId w:val="323625229"/>
        <w:rPr>
          <w:b/>
          <w:bCs/>
          <w:i/>
          <w:iCs/>
          <w:sz w:val="20"/>
          <w:szCs w:val="20"/>
        </w:rPr>
      </w:pPr>
      <w:r>
        <w:rPr>
          <w:b/>
          <w:bCs/>
          <w:i/>
          <w:iCs/>
          <w:sz w:val="20"/>
          <w:szCs w:val="20"/>
        </w:rPr>
        <w:t>Preferred Stock</w:t>
      </w:r>
    </w:p>
    <w:p w14:paraId="285CCE12" w14:textId="77777777" w:rsidR="00000000" w:rsidRDefault="00BF6C45">
      <w:pPr>
        <w:pStyle w:val="a3"/>
        <w:spacing w:before="0" w:beforeAutospacing="0" w:after="200" w:afterAutospacing="0"/>
        <w:ind w:firstLine="547"/>
        <w:divId w:val="323625229"/>
        <w:rPr>
          <w:sz w:val="20"/>
          <w:szCs w:val="20"/>
        </w:rPr>
      </w:pPr>
      <w:r>
        <w:rPr>
          <w:sz w:val="20"/>
          <w:szCs w:val="20"/>
        </w:rPr>
        <w:t>The Company applies the accounting standards</w:t>
      </w:r>
      <w:r>
        <w:rPr>
          <w:sz w:val="20"/>
          <w:szCs w:val="20"/>
        </w:rPr>
        <w:t xml:space="preserve"> for distinguishing liabilities from equity when determining the classification and measurement of its preferred stock. Preferred stock subject to mandatory redemption are classified as liability instruments and are measured at fair value. Conditionally re</w:t>
      </w:r>
      <w:r>
        <w:rPr>
          <w:sz w:val="20"/>
          <w:szCs w:val="20"/>
        </w:rPr>
        <w:t xml:space="preserve">deemable preferred stock (including preferred stock that feature redemption rights that are either within the control of the holder or subject to redemption upon the occurrence of uncertain events not solely within the Company’s control) are classified as </w:t>
      </w:r>
      <w:r>
        <w:rPr>
          <w:sz w:val="20"/>
          <w:szCs w:val="20"/>
        </w:rPr>
        <w:t>temporary equity. At all other times, preferred stock is classified as stockholders’ equity.</w:t>
      </w:r>
    </w:p>
    <w:p w14:paraId="0B5A526C" w14:textId="77777777" w:rsidR="00000000" w:rsidRDefault="00BF6C45">
      <w:pPr>
        <w:pStyle w:val="a3"/>
        <w:spacing w:before="0" w:beforeAutospacing="0" w:after="200" w:afterAutospacing="0"/>
        <w:divId w:val="323625229"/>
        <w:rPr>
          <w:b/>
          <w:bCs/>
          <w:i/>
          <w:iCs/>
          <w:sz w:val="20"/>
          <w:szCs w:val="20"/>
        </w:rPr>
      </w:pPr>
      <w:r>
        <w:rPr>
          <w:b/>
          <w:bCs/>
          <w:i/>
          <w:iCs/>
          <w:sz w:val="20"/>
          <w:szCs w:val="20"/>
        </w:rPr>
        <w:t>Recent Accounting Standards Adopted</w:t>
      </w:r>
    </w:p>
    <w:p w14:paraId="2318B075" w14:textId="77777777" w:rsidR="00000000" w:rsidRDefault="00BF6C45">
      <w:pPr>
        <w:pStyle w:val="a3"/>
        <w:spacing w:before="0" w:beforeAutospacing="0" w:after="200" w:afterAutospacing="0"/>
        <w:ind w:firstLine="547"/>
        <w:divId w:val="323625229"/>
        <w:rPr>
          <w:sz w:val="20"/>
          <w:szCs w:val="20"/>
        </w:rPr>
      </w:pPr>
      <w:r>
        <w:rPr>
          <w:sz w:val="20"/>
          <w:szCs w:val="20"/>
        </w:rPr>
        <w:t xml:space="preserve">In December 2019, the FASB issued ASU No. 2019-12, </w:t>
      </w:r>
      <w:r>
        <w:rPr>
          <w:i/>
          <w:iCs/>
          <w:sz w:val="20"/>
          <w:szCs w:val="20"/>
        </w:rPr>
        <w:t>Income Taxes</w:t>
      </w:r>
      <w:r>
        <w:rPr>
          <w:sz w:val="20"/>
          <w:szCs w:val="20"/>
        </w:rPr>
        <w:t xml:space="preserve"> (Topic 740): </w:t>
      </w:r>
      <w:r>
        <w:rPr>
          <w:i/>
          <w:iCs/>
          <w:sz w:val="20"/>
          <w:szCs w:val="20"/>
        </w:rPr>
        <w:t>Simplifying the Accounting for Income Taxes,</w:t>
      </w:r>
      <w:r>
        <w:rPr>
          <w:sz w:val="20"/>
          <w:szCs w:val="20"/>
        </w:rPr>
        <w:t xml:space="preserve"> which</w:t>
      </w:r>
      <w:r>
        <w:rPr>
          <w:sz w:val="20"/>
          <w:szCs w:val="20"/>
        </w:rPr>
        <w:t xml:space="preserve"> simplifies accounting for income taxes by eliminating certain exceptions to the guidance in Topic 740 related to the approach for allocating income tax expense or benefit for the year to continuing operations, discontinued operations, other comprehensive </w:t>
      </w:r>
      <w:r>
        <w:rPr>
          <w:sz w:val="20"/>
          <w:szCs w:val="20"/>
        </w:rPr>
        <w:t>income, and other charges or credits recorded directly to stockholders’ equity; the methodology for calculating income tax expense or benefit in an interim period; and recognition of deferred tax liabilities outside basis difference. This ASU became effect</w:t>
      </w:r>
      <w:r>
        <w:rPr>
          <w:sz w:val="20"/>
          <w:szCs w:val="20"/>
        </w:rPr>
        <w:t>ive for the Company on January 1, 2021; however, the adoption of this new standard did not have a material impact on its condensed consolidated financial statements and related disclosures.</w:t>
      </w:r>
    </w:p>
    <w:p w14:paraId="05364D54" w14:textId="77777777" w:rsidR="00000000" w:rsidRDefault="00BF6C45">
      <w:pPr>
        <w:pStyle w:val="a3"/>
        <w:spacing w:before="0" w:beforeAutospacing="0" w:after="0" w:afterAutospacing="0"/>
        <w:ind w:firstLine="547"/>
        <w:divId w:val="323625229"/>
        <w:rPr>
          <w:sz w:val="20"/>
          <w:szCs w:val="20"/>
        </w:rPr>
      </w:pPr>
      <w:r>
        <w:rPr>
          <w:sz w:val="20"/>
          <w:szCs w:val="20"/>
        </w:rPr>
        <w:t>​</w:t>
      </w:r>
    </w:p>
    <w:p w14:paraId="0F41344F" w14:textId="77777777" w:rsidR="00000000" w:rsidRDefault="00BF6C45">
      <w:pPr>
        <w:pStyle w:val="a3"/>
        <w:spacing w:before="480" w:beforeAutospacing="0" w:after="0" w:afterAutospacing="0"/>
        <w:jc w:val="center"/>
        <w:divId w:val="282882108"/>
        <w:rPr>
          <w:sz w:val="20"/>
          <w:szCs w:val="20"/>
        </w:rPr>
      </w:pPr>
      <w:r>
        <w:rPr>
          <w:sz w:val="20"/>
          <w:szCs w:val="20"/>
        </w:rPr>
        <w:t>13</w:t>
      </w:r>
    </w:p>
    <w:p w14:paraId="5380754B" w14:textId="77777777" w:rsidR="00000000" w:rsidRDefault="00BF6C45">
      <w:pPr>
        <w:pStyle w:val="a3"/>
        <w:spacing w:before="0" w:beforeAutospacing="0" w:after="600" w:afterAutospacing="0"/>
        <w:divId w:val="2125885870"/>
        <w:rPr>
          <w:sz w:val="20"/>
          <w:szCs w:val="20"/>
        </w:rPr>
      </w:pPr>
      <w:hyperlink w:anchor="TOC" w:history="1">
        <w:r>
          <w:rPr>
            <w:rStyle w:val="a4"/>
            <w:sz w:val="20"/>
            <w:szCs w:val="20"/>
          </w:rPr>
          <w:t>Table of Contents</w:t>
        </w:r>
      </w:hyperlink>
    </w:p>
    <w:p w14:paraId="022099BD" w14:textId="77777777" w:rsidR="00000000" w:rsidRDefault="00BF6C45">
      <w:pPr>
        <w:pStyle w:val="a3"/>
        <w:spacing w:before="0" w:beforeAutospacing="0" w:after="200" w:afterAutospacing="0"/>
        <w:divId w:val="283659120"/>
        <w:rPr>
          <w:b/>
          <w:bCs/>
          <w:sz w:val="20"/>
          <w:szCs w:val="20"/>
        </w:rPr>
      </w:pPr>
      <w:r>
        <w:rPr>
          <w:b/>
          <w:bCs/>
          <w:sz w:val="20"/>
          <w:szCs w:val="20"/>
          <w:u w:val="single"/>
        </w:rPr>
        <w:t>NOTE </w:t>
      </w:r>
      <w:r>
        <w:rPr>
          <w:b/>
          <w:bCs/>
          <w:sz w:val="20"/>
          <w:szCs w:val="20"/>
          <w:u w:val="single"/>
        </w:rPr>
        <w:t>3. CASH EQUIVALENTS AND INVESTMENTS</w:t>
      </w:r>
    </w:p>
    <w:p w14:paraId="37B692D2" w14:textId="77777777" w:rsidR="00000000" w:rsidRDefault="00BF6C45">
      <w:pPr>
        <w:pStyle w:val="a3"/>
        <w:spacing w:before="0" w:beforeAutospacing="0" w:after="0" w:afterAutospacing="0"/>
        <w:ind w:firstLine="547"/>
        <w:divId w:val="283659120"/>
        <w:rPr>
          <w:sz w:val="20"/>
          <w:szCs w:val="20"/>
        </w:rPr>
      </w:pPr>
      <w:r>
        <w:rPr>
          <w:sz w:val="20"/>
          <w:szCs w:val="20"/>
        </w:rPr>
        <w:t>Cash equivalents consist of the following (in thousands):</w:t>
      </w:r>
    </w:p>
    <w:p w14:paraId="722B4DBE" w14:textId="77777777" w:rsidR="00000000" w:rsidRDefault="00BF6C45">
      <w:pPr>
        <w:pStyle w:val="a3"/>
        <w:spacing w:before="0" w:beforeAutospacing="0" w:after="0" w:afterAutospacing="0"/>
        <w:ind w:firstLine="547"/>
        <w:divId w:val="283659120"/>
        <w:rPr>
          <w:sz w:val="20"/>
          <w:szCs w:val="20"/>
        </w:rPr>
      </w:pPr>
      <w:r>
        <w:rPr>
          <w:sz w:val="20"/>
          <w:szCs w:val="20"/>
        </w:rPr>
        <w:t>​</w:t>
      </w:r>
    </w:p>
    <w:tbl>
      <w:tblPr>
        <w:tblW w:w="4067" w:type="pct"/>
        <w:tblCellMar>
          <w:top w:w="15" w:type="dxa"/>
          <w:left w:w="0" w:type="dxa"/>
          <w:bottom w:w="15" w:type="dxa"/>
          <w:right w:w="0" w:type="dxa"/>
        </w:tblCellMar>
        <w:tblLook w:val="04A0" w:firstRow="1" w:lastRow="0" w:firstColumn="1" w:lastColumn="0" w:noHBand="0" w:noVBand="1"/>
      </w:tblPr>
      <w:tblGrid>
        <w:gridCol w:w="4540"/>
        <w:gridCol w:w="65"/>
        <w:gridCol w:w="143"/>
        <w:gridCol w:w="875"/>
        <w:gridCol w:w="160"/>
        <w:gridCol w:w="136"/>
        <w:gridCol w:w="837"/>
      </w:tblGrid>
      <w:tr w:rsidR="00000000" w14:paraId="039B99E7" w14:textId="77777777">
        <w:trPr>
          <w:divId w:val="283659120"/>
          <w:trHeight w:val="20"/>
        </w:trPr>
        <w:tc>
          <w:tcPr>
            <w:tcW w:w="3543" w:type="pct"/>
            <w:tcMar>
              <w:top w:w="0" w:type="dxa"/>
              <w:left w:w="0" w:type="dxa"/>
              <w:bottom w:w="0" w:type="dxa"/>
              <w:right w:w="0" w:type="dxa"/>
            </w:tcMar>
            <w:vAlign w:val="bottom"/>
            <w:hideMark/>
          </w:tcPr>
          <w:p w14:paraId="02525F7F" w14:textId="77777777" w:rsidR="00000000" w:rsidRDefault="00BF6C45">
            <w:pPr>
              <w:pStyle w:val="a3"/>
              <w:spacing w:before="0" w:beforeAutospacing="0" w:after="1" w:afterAutospacing="0"/>
              <w:divId w:val="1559515319"/>
              <w:rPr>
                <w:sz w:val="20"/>
                <w:szCs w:val="20"/>
              </w:rPr>
            </w:pPr>
            <w:r>
              <w:rPr>
                <w:sz w:val="2"/>
                <w:szCs w:val="2"/>
              </w:rPr>
              <w:t>​</w:t>
            </w:r>
          </w:p>
        </w:tc>
        <w:tc>
          <w:tcPr>
            <w:tcW w:w="232" w:type="pct"/>
            <w:noWrap/>
            <w:tcMar>
              <w:top w:w="0" w:type="dxa"/>
              <w:left w:w="0" w:type="dxa"/>
              <w:bottom w:w="0" w:type="dxa"/>
              <w:right w:w="0" w:type="dxa"/>
            </w:tcMar>
            <w:vAlign w:val="bottom"/>
            <w:hideMark/>
          </w:tcPr>
          <w:p w14:paraId="2D264D26" w14:textId="77777777" w:rsidR="00000000" w:rsidRDefault="00BF6C45">
            <w:pPr>
              <w:pStyle w:val="a3"/>
              <w:spacing w:before="0" w:beforeAutospacing="0" w:after="1" w:afterAutospacing="0"/>
              <w:divId w:val="1740249018"/>
              <w:rPr>
                <w:sz w:val="20"/>
                <w:szCs w:val="20"/>
              </w:rPr>
            </w:pPr>
            <w:r>
              <w:rPr>
                <w:sz w:val="2"/>
                <w:szCs w:val="2"/>
              </w:rPr>
              <w:t>​</w:t>
            </w:r>
          </w:p>
        </w:tc>
        <w:tc>
          <w:tcPr>
            <w:tcW w:w="81" w:type="pct"/>
            <w:noWrap/>
            <w:tcMar>
              <w:top w:w="0" w:type="dxa"/>
              <w:left w:w="0" w:type="dxa"/>
              <w:bottom w:w="0" w:type="dxa"/>
              <w:right w:w="0" w:type="dxa"/>
            </w:tcMar>
            <w:vAlign w:val="bottom"/>
            <w:hideMark/>
          </w:tcPr>
          <w:p w14:paraId="316A859F" w14:textId="77777777" w:rsidR="00000000" w:rsidRDefault="00BF6C45">
            <w:pPr>
              <w:pStyle w:val="a3"/>
              <w:spacing w:before="0" w:beforeAutospacing="0" w:after="1" w:afterAutospacing="0"/>
              <w:divId w:val="1966959424"/>
              <w:rPr>
                <w:sz w:val="20"/>
                <w:szCs w:val="20"/>
              </w:rPr>
            </w:pPr>
            <w:r>
              <w:rPr>
                <w:sz w:val="2"/>
                <w:szCs w:val="2"/>
              </w:rPr>
              <w:t>​</w:t>
            </w:r>
          </w:p>
        </w:tc>
        <w:tc>
          <w:tcPr>
            <w:tcW w:w="497" w:type="pct"/>
            <w:noWrap/>
            <w:tcMar>
              <w:top w:w="0" w:type="dxa"/>
              <w:left w:w="0" w:type="dxa"/>
              <w:bottom w:w="0" w:type="dxa"/>
              <w:right w:w="0" w:type="dxa"/>
            </w:tcMar>
            <w:vAlign w:val="bottom"/>
            <w:hideMark/>
          </w:tcPr>
          <w:p w14:paraId="5E94F4EF" w14:textId="77777777" w:rsidR="00000000" w:rsidRDefault="00BF6C45">
            <w:pPr>
              <w:pStyle w:val="a3"/>
              <w:spacing w:before="0" w:beforeAutospacing="0" w:after="1" w:afterAutospacing="0"/>
              <w:divId w:val="764883062"/>
              <w:rPr>
                <w:sz w:val="20"/>
                <w:szCs w:val="20"/>
              </w:rPr>
            </w:pPr>
            <w:r>
              <w:rPr>
                <w:sz w:val="2"/>
                <w:szCs w:val="2"/>
              </w:rPr>
              <w:t>​</w:t>
            </w:r>
          </w:p>
        </w:tc>
        <w:tc>
          <w:tcPr>
            <w:tcW w:w="91" w:type="pct"/>
            <w:noWrap/>
            <w:tcMar>
              <w:top w:w="0" w:type="dxa"/>
              <w:left w:w="0" w:type="dxa"/>
              <w:bottom w:w="0" w:type="dxa"/>
              <w:right w:w="0" w:type="dxa"/>
            </w:tcMar>
            <w:vAlign w:val="bottom"/>
            <w:hideMark/>
          </w:tcPr>
          <w:p w14:paraId="13855C4E" w14:textId="77777777" w:rsidR="00000000" w:rsidRDefault="00BF6C45">
            <w:pPr>
              <w:pStyle w:val="a3"/>
              <w:spacing w:before="0" w:beforeAutospacing="0" w:after="1" w:afterAutospacing="0"/>
              <w:divId w:val="821580143"/>
              <w:rPr>
                <w:sz w:val="20"/>
                <w:szCs w:val="20"/>
              </w:rPr>
            </w:pPr>
            <w:r>
              <w:rPr>
                <w:sz w:val="2"/>
                <w:szCs w:val="2"/>
              </w:rPr>
              <w:t>​</w:t>
            </w:r>
          </w:p>
        </w:tc>
        <w:tc>
          <w:tcPr>
            <w:tcW w:w="77" w:type="pct"/>
            <w:noWrap/>
            <w:tcMar>
              <w:top w:w="0" w:type="dxa"/>
              <w:left w:w="0" w:type="dxa"/>
              <w:bottom w:w="0" w:type="dxa"/>
              <w:right w:w="0" w:type="dxa"/>
            </w:tcMar>
            <w:vAlign w:val="bottom"/>
            <w:hideMark/>
          </w:tcPr>
          <w:p w14:paraId="7E32C9E4" w14:textId="77777777" w:rsidR="00000000" w:rsidRDefault="00BF6C45">
            <w:pPr>
              <w:pStyle w:val="a3"/>
              <w:spacing w:before="0" w:beforeAutospacing="0" w:after="1" w:afterAutospacing="0"/>
              <w:divId w:val="2010448724"/>
              <w:rPr>
                <w:sz w:val="20"/>
                <w:szCs w:val="20"/>
              </w:rPr>
            </w:pPr>
            <w:r>
              <w:rPr>
                <w:sz w:val="2"/>
                <w:szCs w:val="2"/>
              </w:rPr>
              <w:t>​</w:t>
            </w:r>
          </w:p>
        </w:tc>
        <w:tc>
          <w:tcPr>
            <w:tcW w:w="476" w:type="pct"/>
            <w:noWrap/>
            <w:tcMar>
              <w:top w:w="0" w:type="dxa"/>
              <w:left w:w="0" w:type="dxa"/>
              <w:bottom w:w="0" w:type="dxa"/>
              <w:right w:w="0" w:type="dxa"/>
            </w:tcMar>
            <w:vAlign w:val="bottom"/>
            <w:hideMark/>
          </w:tcPr>
          <w:p w14:paraId="7D781A73" w14:textId="77777777" w:rsidR="00000000" w:rsidRDefault="00BF6C45">
            <w:pPr>
              <w:pStyle w:val="a3"/>
              <w:spacing w:before="0" w:beforeAutospacing="0" w:after="1" w:afterAutospacing="0"/>
              <w:divId w:val="1573081496"/>
              <w:rPr>
                <w:sz w:val="20"/>
                <w:szCs w:val="20"/>
              </w:rPr>
            </w:pPr>
            <w:r>
              <w:rPr>
                <w:sz w:val="2"/>
                <w:szCs w:val="2"/>
              </w:rPr>
              <w:t>​</w:t>
            </w:r>
          </w:p>
        </w:tc>
      </w:tr>
      <w:tr w:rsidR="00000000" w14:paraId="59770F45" w14:textId="77777777">
        <w:trPr>
          <w:divId w:val="283659120"/>
        </w:trPr>
        <w:tc>
          <w:tcPr>
            <w:tcW w:w="3543" w:type="pct"/>
            <w:tcMar>
              <w:top w:w="0" w:type="dxa"/>
              <w:left w:w="0" w:type="dxa"/>
              <w:bottom w:w="0" w:type="dxa"/>
              <w:right w:w="0" w:type="dxa"/>
            </w:tcMar>
            <w:vAlign w:val="bottom"/>
            <w:hideMark/>
          </w:tcPr>
          <w:p w14:paraId="036BEA98" w14:textId="77777777" w:rsidR="00000000" w:rsidRDefault="00BF6C45">
            <w:pPr>
              <w:pStyle w:val="a3"/>
              <w:spacing w:before="0" w:beforeAutospacing="0" w:after="1" w:afterAutospacing="0"/>
              <w:rPr>
                <w:sz w:val="16"/>
                <w:szCs w:val="16"/>
              </w:rPr>
            </w:pPr>
            <w:r>
              <w:rPr>
                <w:sz w:val="16"/>
                <w:szCs w:val="16"/>
              </w:rPr>
              <w:t>​</w:t>
            </w:r>
          </w:p>
        </w:tc>
        <w:tc>
          <w:tcPr>
            <w:tcW w:w="232" w:type="pct"/>
            <w:noWrap/>
            <w:tcMar>
              <w:top w:w="0" w:type="dxa"/>
              <w:left w:w="0" w:type="dxa"/>
              <w:bottom w:w="0" w:type="dxa"/>
              <w:right w:w="0" w:type="dxa"/>
            </w:tcMar>
            <w:vAlign w:val="bottom"/>
            <w:hideMark/>
          </w:tcPr>
          <w:p w14:paraId="5E137B1F" w14:textId="77777777" w:rsidR="00000000" w:rsidRDefault="00BF6C45">
            <w:pPr>
              <w:pStyle w:val="a3"/>
              <w:spacing w:before="0" w:beforeAutospacing="0" w:after="1" w:afterAutospacing="0"/>
              <w:rPr>
                <w:sz w:val="20"/>
                <w:szCs w:val="20"/>
              </w:rPr>
            </w:pPr>
            <w:r>
              <w:rPr>
                <w:b/>
                <w:bCs/>
                <w:sz w:val="16"/>
                <w:szCs w:val="16"/>
              </w:rPr>
              <w:t>​</w:t>
            </w:r>
          </w:p>
        </w:tc>
        <w:tc>
          <w:tcPr>
            <w:tcW w:w="579" w:type="pct"/>
            <w:gridSpan w:val="2"/>
            <w:noWrap/>
            <w:tcMar>
              <w:top w:w="0" w:type="dxa"/>
              <w:left w:w="0" w:type="dxa"/>
              <w:bottom w:w="0" w:type="dxa"/>
              <w:right w:w="0" w:type="dxa"/>
            </w:tcMar>
            <w:vAlign w:val="bottom"/>
            <w:hideMark/>
          </w:tcPr>
          <w:p w14:paraId="2C672D0E"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91" w:type="pct"/>
            <w:noWrap/>
            <w:tcMar>
              <w:top w:w="0" w:type="dxa"/>
              <w:left w:w="0" w:type="dxa"/>
              <w:bottom w:w="0" w:type="dxa"/>
              <w:right w:w="0" w:type="dxa"/>
            </w:tcMar>
            <w:vAlign w:val="bottom"/>
            <w:hideMark/>
          </w:tcPr>
          <w:p w14:paraId="0D382EEE" w14:textId="77777777" w:rsidR="00000000" w:rsidRDefault="00BF6C45">
            <w:pPr>
              <w:pStyle w:val="a3"/>
              <w:spacing w:before="0" w:beforeAutospacing="0" w:after="1" w:afterAutospacing="0"/>
              <w:rPr>
                <w:sz w:val="20"/>
                <w:szCs w:val="20"/>
              </w:rPr>
            </w:pPr>
            <w:r>
              <w:rPr>
                <w:b/>
                <w:bCs/>
                <w:sz w:val="16"/>
                <w:szCs w:val="16"/>
              </w:rPr>
              <w:t>​</w:t>
            </w:r>
          </w:p>
        </w:tc>
        <w:tc>
          <w:tcPr>
            <w:tcW w:w="554" w:type="pct"/>
            <w:gridSpan w:val="2"/>
            <w:noWrap/>
            <w:tcMar>
              <w:top w:w="0" w:type="dxa"/>
              <w:left w:w="0" w:type="dxa"/>
              <w:bottom w:w="0" w:type="dxa"/>
              <w:right w:w="0" w:type="dxa"/>
            </w:tcMar>
            <w:vAlign w:val="bottom"/>
            <w:hideMark/>
          </w:tcPr>
          <w:p w14:paraId="3F6D26D2" w14:textId="77777777" w:rsidR="00000000" w:rsidRDefault="00BF6C45">
            <w:pPr>
              <w:pStyle w:val="a3"/>
              <w:spacing w:before="0" w:beforeAutospacing="0" w:after="1" w:afterAutospacing="0"/>
              <w:jc w:val="center"/>
              <w:rPr>
                <w:sz w:val="16"/>
                <w:szCs w:val="16"/>
              </w:rPr>
            </w:pPr>
            <w:r>
              <w:rPr>
                <w:b/>
                <w:bCs/>
                <w:sz w:val="16"/>
                <w:szCs w:val="16"/>
              </w:rPr>
              <w:t>December 31, </w:t>
            </w:r>
          </w:p>
        </w:tc>
      </w:tr>
      <w:tr w:rsidR="00000000" w14:paraId="027818CB" w14:textId="77777777">
        <w:trPr>
          <w:divId w:val="283659120"/>
        </w:trPr>
        <w:tc>
          <w:tcPr>
            <w:tcW w:w="3543" w:type="pct"/>
            <w:tcMar>
              <w:top w:w="0" w:type="dxa"/>
              <w:left w:w="0" w:type="dxa"/>
              <w:bottom w:w="0" w:type="dxa"/>
              <w:right w:w="0" w:type="dxa"/>
            </w:tcMar>
            <w:vAlign w:val="bottom"/>
            <w:hideMark/>
          </w:tcPr>
          <w:p w14:paraId="4791A0C2" w14:textId="77777777" w:rsidR="00000000" w:rsidRDefault="00BF6C45">
            <w:pPr>
              <w:pStyle w:val="a3"/>
              <w:spacing w:before="0" w:beforeAutospacing="0" w:after="1" w:afterAutospacing="0"/>
              <w:rPr>
                <w:sz w:val="16"/>
                <w:szCs w:val="16"/>
              </w:rPr>
            </w:pPr>
            <w:r>
              <w:rPr>
                <w:sz w:val="16"/>
                <w:szCs w:val="16"/>
              </w:rPr>
              <w:t>​</w:t>
            </w:r>
          </w:p>
        </w:tc>
        <w:tc>
          <w:tcPr>
            <w:tcW w:w="232" w:type="pct"/>
            <w:noWrap/>
            <w:tcMar>
              <w:top w:w="0" w:type="dxa"/>
              <w:left w:w="0" w:type="dxa"/>
              <w:bottom w:w="0" w:type="dxa"/>
              <w:right w:w="0" w:type="dxa"/>
            </w:tcMar>
            <w:vAlign w:val="bottom"/>
            <w:hideMark/>
          </w:tcPr>
          <w:p w14:paraId="38D11263" w14:textId="77777777" w:rsidR="00000000" w:rsidRDefault="00BF6C45">
            <w:pPr>
              <w:pStyle w:val="a3"/>
              <w:spacing w:before="0" w:beforeAutospacing="0" w:after="1" w:afterAutospacing="0"/>
              <w:rPr>
                <w:sz w:val="20"/>
                <w:szCs w:val="20"/>
              </w:rPr>
            </w:pPr>
            <w:r>
              <w:rPr>
                <w:b/>
                <w:bCs/>
                <w:sz w:val="16"/>
                <w:szCs w:val="16"/>
              </w:rPr>
              <w:t>​</w:t>
            </w:r>
          </w:p>
        </w:tc>
        <w:tc>
          <w:tcPr>
            <w:tcW w:w="579" w:type="pct"/>
            <w:gridSpan w:val="2"/>
            <w:tcBorders>
              <w:bottom w:val="single" w:sz="6" w:space="0" w:color="000000"/>
            </w:tcBorders>
            <w:noWrap/>
            <w:tcMar>
              <w:top w:w="0" w:type="dxa"/>
              <w:left w:w="0" w:type="dxa"/>
              <w:bottom w:w="0" w:type="dxa"/>
              <w:right w:w="0" w:type="dxa"/>
            </w:tcMar>
            <w:vAlign w:val="bottom"/>
            <w:hideMark/>
          </w:tcPr>
          <w:p w14:paraId="47BB269F" w14:textId="77777777" w:rsidR="00000000" w:rsidRDefault="00BF6C45">
            <w:pPr>
              <w:pStyle w:val="a3"/>
              <w:spacing w:before="0" w:beforeAutospacing="0" w:after="1"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14:paraId="71C5869D" w14:textId="77777777" w:rsidR="00000000" w:rsidRDefault="00BF6C45">
            <w:pPr>
              <w:pStyle w:val="a3"/>
              <w:spacing w:before="0" w:beforeAutospacing="0" w:after="1" w:afterAutospacing="0"/>
              <w:rPr>
                <w:sz w:val="16"/>
                <w:szCs w:val="16"/>
              </w:rPr>
            </w:pPr>
            <w:r>
              <w:rPr>
                <w:b/>
                <w:bCs/>
                <w:sz w:val="16"/>
                <w:szCs w:val="16"/>
              </w:rPr>
              <w:t>    </w:t>
            </w:r>
          </w:p>
        </w:tc>
        <w:tc>
          <w:tcPr>
            <w:tcW w:w="554" w:type="pct"/>
            <w:gridSpan w:val="2"/>
            <w:tcBorders>
              <w:bottom w:val="single" w:sz="6" w:space="0" w:color="000000"/>
            </w:tcBorders>
            <w:noWrap/>
            <w:tcMar>
              <w:top w:w="0" w:type="dxa"/>
              <w:left w:w="0" w:type="dxa"/>
              <w:bottom w:w="0" w:type="dxa"/>
              <w:right w:w="0" w:type="dxa"/>
            </w:tcMar>
            <w:vAlign w:val="bottom"/>
            <w:hideMark/>
          </w:tcPr>
          <w:p w14:paraId="41CA219B"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61E168FA" w14:textId="77777777">
        <w:trPr>
          <w:divId w:val="283659120"/>
        </w:trPr>
        <w:tc>
          <w:tcPr>
            <w:tcW w:w="3543" w:type="pct"/>
            <w:tcMar>
              <w:top w:w="0" w:type="dxa"/>
              <w:left w:w="0" w:type="dxa"/>
              <w:bottom w:w="0" w:type="dxa"/>
              <w:right w:w="0" w:type="dxa"/>
            </w:tcMar>
            <w:vAlign w:val="bottom"/>
            <w:hideMark/>
          </w:tcPr>
          <w:p w14:paraId="545BE349" w14:textId="77777777" w:rsidR="00000000" w:rsidRDefault="00BF6C45">
            <w:pPr>
              <w:pStyle w:val="a3"/>
              <w:spacing w:before="0" w:beforeAutospacing="0" w:after="1" w:afterAutospacing="0"/>
              <w:jc w:val="center"/>
              <w:rPr>
                <w:sz w:val="20"/>
                <w:szCs w:val="20"/>
              </w:rPr>
            </w:pPr>
            <w:r>
              <w:rPr>
                <w:sz w:val="20"/>
                <w:szCs w:val="20"/>
              </w:rPr>
              <w:t>​</w:t>
            </w:r>
          </w:p>
        </w:tc>
        <w:tc>
          <w:tcPr>
            <w:tcW w:w="232" w:type="pct"/>
            <w:noWrap/>
            <w:tcMar>
              <w:top w:w="0" w:type="dxa"/>
              <w:left w:w="0" w:type="dxa"/>
              <w:bottom w:w="0" w:type="dxa"/>
              <w:right w:w="0" w:type="dxa"/>
            </w:tcMar>
            <w:vAlign w:val="bottom"/>
            <w:hideMark/>
          </w:tcPr>
          <w:p w14:paraId="642B428F" w14:textId="77777777" w:rsidR="00000000" w:rsidRDefault="00BF6C45">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14:paraId="6AA54D06" w14:textId="77777777" w:rsidR="00000000" w:rsidRDefault="00BF6C45">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14:paraId="6288E0A7" w14:textId="77777777" w:rsidR="00000000" w:rsidRDefault="00BF6C45">
            <w:pPr>
              <w:pStyle w:val="a3"/>
              <w:spacing w:before="0" w:beforeAutospacing="0" w:after="1" w:afterAutospacing="0"/>
              <w:jc w:val="center"/>
              <w:rPr>
                <w:sz w:val="20"/>
                <w:szCs w:val="20"/>
              </w:rPr>
            </w:pPr>
            <w:r>
              <w:rPr>
                <w:sz w:val="20"/>
                <w:szCs w:val="20"/>
              </w:rPr>
              <w:t>​</w:t>
            </w:r>
          </w:p>
        </w:tc>
        <w:tc>
          <w:tcPr>
            <w:tcW w:w="91" w:type="pct"/>
            <w:noWrap/>
            <w:tcMar>
              <w:top w:w="0" w:type="dxa"/>
              <w:left w:w="0" w:type="dxa"/>
              <w:bottom w:w="0" w:type="dxa"/>
              <w:right w:w="0" w:type="dxa"/>
            </w:tcMar>
            <w:vAlign w:val="bottom"/>
            <w:hideMark/>
          </w:tcPr>
          <w:p w14:paraId="381F6213" w14:textId="77777777" w:rsidR="00000000" w:rsidRDefault="00BF6C45">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14:paraId="270252F6" w14:textId="77777777" w:rsidR="00000000" w:rsidRDefault="00BF6C45">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14:paraId="1F357BF7" w14:textId="77777777" w:rsidR="00000000" w:rsidRDefault="00BF6C45">
            <w:pPr>
              <w:pStyle w:val="a3"/>
              <w:spacing w:before="0" w:beforeAutospacing="0" w:after="1" w:afterAutospacing="0"/>
              <w:jc w:val="center"/>
              <w:rPr>
                <w:sz w:val="20"/>
                <w:szCs w:val="20"/>
              </w:rPr>
            </w:pPr>
            <w:r>
              <w:rPr>
                <w:sz w:val="20"/>
                <w:szCs w:val="20"/>
              </w:rPr>
              <w:t>​</w:t>
            </w:r>
          </w:p>
        </w:tc>
      </w:tr>
      <w:tr w:rsidR="00000000" w14:paraId="23E2FA5A" w14:textId="77777777">
        <w:trPr>
          <w:divId w:val="283659120"/>
        </w:trPr>
        <w:tc>
          <w:tcPr>
            <w:tcW w:w="3543" w:type="pct"/>
            <w:shd w:val="clear" w:color="auto" w:fill="CCEEFF"/>
            <w:tcMar>
              <w:top w:w="0" w:type="dxa"/>
              <w:left w:w="0" w:type="dxa"/>
              <w:bottom w:w="0" w:type="dxa"/>
              <w:right w:w="0" w:type="dxa"/>
            </w:tcMar>
            <w:vAlign w:val="center"/>
            <w:hideMark/>
          </w:tcPr>
          <w:p w14:paraId="1F852C25" w14:textId="77777777" w:rsidR="00000000" w:rsidRDefault="00BF6C45">
            <w:pPr>
              <w:pStyle w:val="a3"/>
              <w:spacing w:before="0" w:beforeAutospacing="0" w:after="1" w:afterAutospacing="0"/>
              <w:rPr>
                <w:sz w:val="20"/>
                <w:szCs w:val="20"/>
              </w:rPr>
            </w:pPr>
            <w:r>
              <w:rPr>
                <w:sz w:val="20"/>
                <w:szCs w:val="20"/>
              </w:rPr>
              <w:t>Cash equivalents</w:t>
            </w:r>
          </w:p>
        </w:tc>
        <w:tc>
          <w:tcPr>
            <w:tcW w:w="232" w:type="pct"/>
            <w:shd w:val="clear" w:color="auto" w:fill="CCEEFF"/>
            <w:noWrap/>
            <w:tcMar>
              <w:top w:w="0" w:type="dxa"/>
              <w:left w:w="0" w:type="dxa"/>
              <w:bottom w:w="0" w:type="dxa"/>
              <w:right w:w="0" w:type="dxa"/>
            </w:tcMar>
            <w:vAlign w:val="center"/>
            <w:hideMark/>
          </w:tcPr>
          <w:p w14:paraId="52FB3B7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center"/>
            <w:hideMark/>
          </w:tcPr>
          <w:p w14:paraId="0B243A24" w14:textId="77777777" w:rsidR="00000000" w:rsidRDefault="00BF6C45">
            <w:pPr>
              <w:pStyle w:val="a3"/>
              <w:spacing w:before="0" w:beforeAutospacing="0" w:after="1" w:afterAutospacing="0"/>
              <w:rPr>
                <w:sz w:val="20"/>
                <w:szCs w:val="20"/>
              </w:rPr>
            </w:pPr>
            <w:r>
              <w:rPr>
                <w:sz w:val="20"/>
                <w:szCs w:val="20"/>
              </w:rPr>
              <w:t>$</w:t>
            </w:r>
          </w:p>
        </w:tc>
        <w:tc>
          <w:tcPr>
            <w:tcW w:w="497" w:type="pct"/>
            <w:tcBorders>
              <w:bottom w:val="single" w:sz="6" w:space="0" w:color="000000"/>
            </w:tcBorders>
            <w:shd w:val="clear" w:color="auto" w:fill="CCEEFF"/>
            <w:noWrap/>
            <w:tcMar>
              <w:top w:w="0" w:type="dxa"/>
              <w:left w:w="0" w:type="dxa"/>
              <w:bottom w:w="0" w:type="dxa"/>
              <w:right w:w="0" w:type="dxa"/>
            </w:tcMar>
            <w:vAlign w:val="center"/>
            <w:hideMark/>
          </w:tcPr>
          <w:p w14:paraId="07D733A0" w14:textId="77777777" w:rsidR="00000000" w:rsidRDefault="00BF6C45">
            <w:pPr>
              <w:pStyle w:val="a3"/>
              <w:spacing w:before="0" w:beforeAutospacing="0" w:after="1" w:afterAutospacing="0"/>
              <w:ind w:right="60"/>
              <w:jc w:val="right"/>
              <w:rPr>
                <w:sz w:val="20"/>
                <w:szCs w:val="20"/>
              </w:rPr>
            </w:pPr>
            <w:r>
              <w:rPr>
                <w:sz w:val="20"/>
                <w:szCs w:val="20"/>
              </w:rPr>
              <w:t>42,575</w:t>
            </w:r>
          </w:p>
        </w:tc>
        <w:tc>
          <w:tcPr>
            <w:tcW w:w="91" w:type="pct"/>
            <w:shd w:val="clear" w:color="auto" w:fill="CCEEFF"/>
            <w:noWrap/>
            <w:tcMar>
              <w:top w:w="0" w:type="dxa"/>
              <w:left w:w="0" w:type="dxa"/>
              <w:bottom w:w="0" w:type="dxa"/>
              <w:right w:w="0" w:type="dxa"/>
            </w:tcMar>
            <w:vAlign w:val="center"/>
            <w:hideMark/>
          </w:tcPr>
          <w:p w14:paraId="65E42B9B" w14:textId="77777777" w:rsidR="00000000" w:rsidRDefault="00BF6C45">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center"/>
            <w:hideMark/>
          </w:tcPr>
          <w:p w14:paraId="7D69D922" w14:textId="77777777" w:rsidR="00000000" w:rsidRDefault="00BF6C45">
            <w:pPr>
              <w:pStyle w:val="a3"/>
              <w:spacing w:before="0" w:beforeAutospacing="0" w:after="1" w:afterAutospacing="0"/>
              <w:rPr>
                <w:sz w:val="20"/>
                <w:szCs w:val="20"/>
              </w:rPr>
            </w:pPr>
            <w:r>
              <w:rPr>
                <w:sz w:val="20"/>
                <w:szCs w:val="20"/>
              </w:rPr>
              <w:t>$</w:t>
            </w:r>
          </w:p>
        </w:tc>
        <w:tc>
          <w:tcPr>
            <w:tcW w:w="476" w:type="pct"/>
            <w:tcBorders>
              <w:bottom w:val="single" w:sz="6" w:space="0" w:color="000000"/>
            </w:tcBorders>
            <w:shd w:val="clear" w:color="auto" w:fill="CCEEFF"/>
            <w:noWrap/>
            <w:tcMar>
              <w:top w:w="0" w:type="dxa"/>
              <w:left w:w="0" w:type="dxa"/>
              <w:bottom w:w="0" w:type="dxa"/>
              <w:right w:w="0" w:type="dxa"/>
            </w:tcMar>
            <w:vAlign w:val="center"/>
            <w:hideMark/>
          </w:tcPr>
          <w:p w14:paraId="60BBE8E8" w14:textId="77777777" w:rsidR="00000000" w:rsidRDefault="00BF6C45">
            <w:pPr>
              <w:pStyle w:val="a3"/>
              <w:spacing w:before="0" w:beforeAutospacing="0" w:after="1" w:afterAutospacing="0"/>
              <w:ind w:right="60"/>
              <w:jc w:val="right"/>
              <w:rPr>
                <w:sz w:val="20"/>
                <w:szCs w:val="20"/>
              </w:rPr>
            </w:pPr>
            <w:r>
              <w:rPr>
                <w:sz w:val="20"/>
                <w:szCs w:val="20"/>
              </w:rPr>
              <w:t>49,720</w:t>
            </w:r>
          </w:p>
        </w:tc>
      </w:tr>
      <w:tr w:rsidR="00000000" w14:paraId="65A90355" w14:textId="77777777">
        <w:trPr>
          <w:divId w:val="283659120"/>
        </w:trPr>
        <w:tc>
          <w:tcPr>
            <w:tcW w:w="3543" w:type="pct"/>
            <w:tcMar>
              <w:top w:w="0" w:type="dxa"/>
              <w:left w:w="0" w:type="dxa"/>
              <w:bottom w:w="0" w:type="dxa"/>
              <w:right w:w="0" w:type="dxa"/>
            </w:tcMar>
            <w:vAlign w:val="bottom"/>
            <w:hideMark/>
          </w:tcPr>
          <w:p w14:paraId="55AB2204" w14:textId="77777777" w:rsidR="00000000" w:rsidRDefault="00BF6C45">
            <w:pPr>
              <w:pStyle w:val="a3"/>
              <w:spacing w:before="0" w:beforeAutospacing="0" w:after="1" w:afterAutospacing="0"/>
              <w:ind w:left="120"/>
              <w:rPr>
                <w:sz w:val="20"/>
                <w:szCs w:val="20"/>
              </w:rPr>
            </w:pPr>
            <w:r>
              <w:rPr>
                <w:sz w:val="20"/>
                <w:szCs w:val="20"/>
              </w:rPr>
              <w:t>Cash equivalents total</w:t>
            </w:r>
          </w:p>
        </w:tc>
        <w:tc>
          <w:tcPr>
            <w:tcW w:w="232" w:type="pct"/>
            <w:noWrap/>
            <w:tcMar>
              <w:top w:w="0" w:type="dxa"/>
              <w:left w:w="0" w:type="dxa"/>
              <w:bottom w:w="0" w:type="dxa"/>
              <w:right w:w="0" w:type="dxa"/>
            </w:tcMar>
            <w:vAlign w:val="center"/>
            <w:hideMark/>
          </w:tcPr>
          <w:p w14:paraId="2144CCB2"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14:paraId="676D88F3" w14:textId="77777777" w:rsidR="00000000" w:rsidRDefault="00BF6C45">
            <w:pPr>
              <w:pStyle w:val="a3"/>
              <w:spacing w:before="0" w:beforeAutospacing="0" w:after="1" w:afterAutospacing="0"/>
              <w:rPr>
                <w:sz w:val="20"/>
                <w:szCs w:val="20"/>
              </w:rPr>
            </w:pPr>
            <w:r>
              <w:rPr>
                <w:sz w:val="20"/>
                <w:szCs w:val="20"/>
              </w:rPr>
              <w:t>$</w:t>
            </w:r>
          </w:p>
        </w:tc>
        <w:tc>
          <w:tcPr>
            <w:tcW w:w="497" w:type="pct"/>
            <w:tcBorders>
              <w:bottom w:val="double" w:sz="6" w:space="0" w:color="000000"/>
            </w:tcBorders>
            <w:noWrap/>
            <w:tcMar>
              <w:top w:w="0" w:type="dxa"/>
              <w:left w:w="0" w:type="dxa"/>
              <w:bottom w:w="0" w:type="dxa"/>
              <w:right w:w="0" w:type="dxa"/>
            </w:tcMar>
            <w:vAlign w:val="bottom"/>
            <w:hideMark/>
          </w:tcPr>
          <w:p w14:paraId="702BCCA2" w14:textId="77777777" w:rsidR="00000000" w:rsidRDefault="00BF6C45">
            <w:pPr>
              <w:pStyle w:val="a3"/>
              <w:spacing w:before="0" w:beforeAutospacing="0" w:after="1" w:afterAutospacing="0"/>
              <w:ind w:right="60"/>
              <w:jc w:val="right"/>
              <w:rPr>
                <w:sz w:val="20"/>
                <w:szCs w:val="20"/>
              </w:rPr>
            </w:pPr>
            <w:r>
              <w:rPr>
                <w:sz w:val="20"/>
                <w:szCs w:val="20"/>
              </w:rPr>
              <w:t>42,575</w:t>
            </w:r>
          </w:p>
        </w:tc>
        <w:tc>
          <w:tcPr>
            <w:tcW w:w="91" w:type="pct"/>
            <w:noWrap/>
            <w:tcMar>
              <w:top w:w="0" w:type="dxa"/>
              <w:left w:w="0" w:type="dxa"/>
              <w:bottom w:w="0" w:type="dxa"/>
              <w:right w:w="0" w:type="dxa"/>
            </w:tcMar>
            <w:vAlign w:val="bottom"/>
            <w:hideMark/>
          </w:tcPr>
          <w:p w14:paraId="5B565471" w14:textId="77777777" w:rsidR="00000000" w:rsidRDefault="00BF6C45">
            <w:pPr>
              <w:pStyle w:val="a3"/>
              <w:spacing w:before="0" w:beforeAutospacing="0" w:after="1"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14:paraId="19F25AFB" w14:textId="77777777" w:rsidR="00000000" w:rsidRDefault="00BF6C45">
            <w:pPr>
              <w:pStyle w:val="a3"/>
              <w:spacing w:before="0" w:beforeAutospacing="0" w:after="1" w:afterAutospacing="0"/>
              <w:rPr>
                <w:sz w:val="20"/>
                <w:szCs w:val="20"/>
              </w:rPr>
            </w:pPr>
            <w:r>
              <w:rPr>
                <w:sz w:val="20"/>
                <w:szCs w:val="20"/>
              </w:rPr>
              <w:t>$</w:t>
            </w:r>
          </w:p>
        </w:tc>
        <w:tc>
          <w:tcPr>
            <w:tcW w:w="476" w:type="pct"/>
            <w:tcBorders>
              <w:bottom w:val="double" w:sz="6" w:space="0" w:color="000000"/>
            </w:tcBorders>
            <w:noWrap/>
            <w:tcMar>
              <w:top w:w="0" w:type="dxa"/>
              <w:left w:w="0" w:type="dxa"/>
              <w:bottom w:w="0" w:type="dxa"/>
              <w:right w:w="0" w:type="dxa"/>
            </w:tcMar>
            <w:vAlign w:val="bottom"/>
            <w:hideMark/>
          </w:tcPr>
          <w:p w14:paraId="01990031" w14:textId="77777777" w:rsidR="00000000" w:rsidRDefault="00BF6C45">
            <w:pPr>
              <w:pStyle w:val="a3"/>
              <w:spacing w:before="0" w:beforeAutospacing="0" w:after="1" w:afterAutospacing="0"/>
              <w:ind w:right="60"/>
              <w:jc w:val="right"/>
              <w:rPr>
                <w:sz w:val="20"/>
                <w:szCs w:val="20"/>
              </w:rPr>
            </w:pPr>
            <w:r>
              <w:rPr>
                <w:sz w:val="20"/>
                <w:szCs w:val="20"/>
              </w:rPr>
              <w:t>49,720</w:t>
            </w:r>
          </w:p>
        </w:tc>
      </w:tr>
    </w:tbl>
    <w:p w14:paraId="1FF1C22D" w14:textId="77777777" w:rsidR="00000000" w:rsidRDefault="00BF6C45">
      <w:pPr>
        <w:pStyle w:val="a3"/>
        <w:spacing w:before="0" w:beforeAutospacing="0" w:after="0" w:afterAutospacing="0"/>
        <w:divId w:val="283659120"/>
        <w:rPr>
          <w:sz w:val="20"/>
          <w:szCs w:val="20"/>
        </w:rPr>
      </w:pPr>
      <w:r>
        <w:rPr>
          <w:sz w:val="20"/>
          <w:szCs w:val="20"/>
        </w:rPr>
        <w:t>​</w:t>
      </w:r>
    </w:p>
    <w:p w14:paraId="18B305AD" w14:textId="77777777" w:rsidR="00000000" w:rsidRDefault="00BF6C45">
      <w:pPr>
        <w:pStyle w:val="a3"/>
        <w:spacing w:before="0" w:beforeAutospacing="0" w:after="0" w:afterAutospacing="0"/>
        <w:ind w:firstLine="547"/>
        <w:divId w:val="283659120"/>
        <w:rPr>
          <w:sz w:val="20"/>
          <w:szCs w:val="20"/>
        </w:rPr>
      </w:pPr>
      <w:r>
        <w:rPr>
          <w:sz w:val="20"/>
          <w:szCs w:val="20"/>
        </w:rPr>
        <w:t>Cash equivalents in the tables above exclude cash demand deposits of $16.0 million and $17.6 million as of September 30, 2021 and December 31, 2020, respectively.</w:t>
      </w:r>
    </w:p>
    <w:p w14:paraId="26ED82B5" w14:textId="77777777" w:rsidR="00000000" w:rsidRDefault="00BF6C45">
      <w:pPr>
        <w:pStyle w:val="a3"/>
        <w:spacing w:before="0" w:beforeAutospacing="0" w:after="0" w:afterAutospacing="0"/>
        <w:ind w:firstLine="547"/>
        <w:divId w:val="283659120"/>
        <w:rPr>
          <w:sz w:val="20"/>
          <w:szCs w:val="20"/>
        </w:rPr>
      </w:pPr>
      <w:r>
        <w:rPr>
          <w:sz w:val="20"/>
          <w:szCs w:val="20"/>
        </w:rPr>
        <w:t>​</w:t>
      </w:r>
    </w:p>
    <w:p w14:paraId="00BC30D3" w14:textId="77777777" w:rsidR="00000000" w:rsidRDefault="00BF6C45">
      <w:pPr>
        <w:pStyle w:val="a3"/>
        <w:spacing w:before="0" w:beforeAutospacing="0" w:after="0" w:afterAutospacing="0"/>
        <w:ind w:firstLine="547"/>
        <w:divId w:val="283659120"/>
        <w:rPr>
          <w:sz w:val="20"/>
          <w:szCs w:val="20"/>
        </w:rPr>
      </w:pPr>
      <w:r>
        <w:rPr>
          <w:sz w:val="20"/>
          <w:szCs w:val="20"/>
        </w:rPr>
        <w:t>The following table summarizes the Company’s investments that are classified as available-for-sale debt securities (in thousands):</w:t>
      </w:r>
      <w:r>
        <w:rPr>
          <w:sz w:val="20"/>
          <w:szCs w:val="20"/>
        </w:rPr>
        <w:br/>
      </w: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488"/>
        <w:gridCol w:w="6"/>
        <w:gridCol w:w="142"/>
        <w:gridCol w:w="876"/>
        <w:gridCol w:w="160"/>
        <w:gridCol w:w="135"/>
        <w:gridCol w:w="838"/>
      </w:tblGrid>
      <w:tr w:rsidR="00000000" w14:paraId="240510F8" w14:textId="77777777">
        <w:trPr>
          <w:divId w:val="283659120"/>
          <w:trHeight w:val="20"/>
        </w:trPr>
        <w:tc>
          <w:tcPr>
            <w:tcW w:w="3681" w:type="pct"/>
            <w:tcMar>
              <w:top w:w="0" w:type="dxa"/>
              <w:left w:w="0" w:type="dxa"/>
              <w:bottom w:w="0" w:type="dxa"/>
              <w:right w:w="0" w:type="dxa"/>
            </w:tcMar>
            <w:vAlign w:val="bottom"/>
            <w:hideMark/>
          </w:tcPr>
          <w:p w14:paraId="4EA9C4AD" w14:textId="77777777" w:rsidR="00000000" w:rsidRDefault="00BF6C45">
            <w:pPr>
              <w:pStyle w:val="a3"/>
              <w:spacing w:before="0" w:beforeAutospacing="0" w:after="1" w:afterAutospacing="0"/>
              <w:rPr>
                <w:sz w:val="20"/>
                <w:szCs w:val="20"/>
              </w:rPr>
            </w:pPr>
            <w:r>
              <w:rPr>
                <w:sz w:val="2"/>
                <w:szCs w:val="2"/>
              </w:rPr>
              <w:t>​</w:t>
            </w:r>
          </w:p>
        </w:tc>
        <w:tc>
          <w:tcPr>
            <w:tcW w:w="71" w:type="pct"/>
            <w:noWrap/>
            <w:tcMar>
              <w:top w:w="0" w:type="dxa"/>
              <w:left w:w="0" w:type="dxa"/>
              <w:bottom w:w="0" w:type="dxa"/>
              <w:right w:w="0" w:type="dxa"/>
            </w:tcMar>
            <w:vAlign w:val="bottom"/>
            <w:hideMark/>
          </w:tcPr>
          <w:p w14:paraId="61EAF943" w14:textId="77777777" w:rsidR="00000000" w:rsidRDefault="00BF6C45">
            <w:pPr>
              <w:pStyle w:val="a3"/>
              <w:spacing w:before="0" w:beforeAutospacing="0" w:after="1" w:afterAutospacing="0"/>
              <w:rPr>
                <w:sz w:val="20"/>
                <w:szCs w:val="20"/>
              </w:rPr>
            </w:pPr>
            <w:r>
              <w:rPr>
                <w:sz w:val="2"/>
                <w:szCs w:val="2"/>
              </w:rPr>
              <w:t>​</w:t>
            </w:r>
          </w:p>
        </w:tc>
        <w:tc>
          <w:tcPr>
            <w:tcW w:w="82" w:type="pct"/>
            <w:noWrap/>
            <w:tcMar>
              <w:top w:w="0" w:type="dxa"/>
              <w:left w:w="0" w:type="dxa"/>
              <w:bottom w:w="0" w:type="dxa"/>
              <w:right w:w="0" w:type="dxa"/>
            </w:tcMar>
            <w:vAlign w:val="bottom"/>
            <w:hideMark/>
          </w:tcPr>
          <w:p w14:paraId="0E697189" w14:textId="77777777" w:rsidR="00000000" w:rsidRDefault="00BF6C45">
            <w:pPr>
              <w:pStyle w:val="a3"/>
              <w:spacing w:before="0" w:beforeAutospacing="0" w:after="1" w:afterAutospacing="0"/>
              <w:rPr>
                <w:sz w:val="20"/>
                <w:szCs w:val="20"/>
              </w:rPr>
            </w:pPr>
            <w:r>
              <w:rPr>
                <w:sz w:val="2"/>
                <w:szCs w:val="2"/>
              </w:rPr>
              <w:t>​</w:t>
            </w:r>
          </w:p>
        </w:tc>
        <w:tc>
          <w:tcPr>
            <w:tcW w:w="508" w:type="pct"/>
            <w:noWrap/>
            <w:tcMar>
              <w:top w:w="0" w:type="dxa"/>
              <w:left w:w="0" w:type="dxa"/>
              <w:bottom w:w="0" w:type="dxa"/>
              <w:right w:w="0" w:type="dxa"/>
            </w:tcMar>
            <w:vAlign w:val="bottom"/>
            <w:hideMark/>
          </w:tcPr>
          <w:p w14:paraId="7E354159" w14:textId="77777777" w:rsidR="00000000" w:rsidRDefault="00BF6C45">
            <w:pPr>
              <w:pStyle w:val="a3"/>
              <w:spacing w:before="0" w:beforeAutospacing="0" w:after="1" w:afterAutospacing="0"/>
              <w:rPr>
                <w:sz w:val="20"/>
                <w:szCs w:val="20"/>
              </w:rPr>
            </w:pPr>
            <w:r>
              <w:rPr>
                <w:sz w:val="2"/>
                <w:szCs w:val="2"/>
              </w:rPr>
              <w:t>​</w:t>
            </w:r>
          </w:p>
        </w:tc>
        <w:tc>
          <w:tcPr>
            <w:tcW w:w="93" w:type="pct"/>
            <w:noWrap/>
            <w:tcMar>
              <w:top w:w="0" w:type="dxa"/>
              <w:left w:w="0" w:type="dxa"/>
              <w:bottom w:w="0" w:type="dxa"/>
              <w:right w:w="0" w:type="dxa"/>
            </w:tcMar>
            <w:vAlign w:val="bottom"/>
            <w:hideMark/>
          </w:tcPr>
          <w:p w14:paraId="5C18F675" w14:textId="77777777" w:rsidR="00000000" w:rsidRDefault="00BF6C45">
            <w:pPr>
              <w:pStyle w:val="a3"/>
              <w:spacing w:before="0" w:beforeAutospacing="0" w:after="1" w:afterAutospacing="0"/>
              <w:rPr>
                <w:sz w:val="20"/>
                <w:szCs w:val="20"/>
              </w:rPr>
            </w:pPr>
            <w:r>
              <w:rPr>
                <w:sz w:val="2"/>
                <w:szCs w:val="2"/>
              </w:rPr>
              <w:t>​</w:t>
            </w:r>
          </w:p>
        </w:tc>
        <w:tc>
          <w:tcPr>
            <w:tcW w:w="78" w:type="pct"/>
            <w:noWrap/>
            <w:tcMar>
              <w:top w:w="0" w:type="dxa"/>
              <w:left w:w="0" w:type="dxa"/>
              <w:bottom w:w="0" w:type="dxa"/>
              <w:right w:w="0" w:type="dxa"/>
            </w:tcMar>
            <w:vAlign w:val="bottom"/>
            <w:hideMark/>
          </w:tcPr>
          <w:p w14:paraId="44B3BB8C" w14:textId="77777777" w:rsidR="00000000" w:rsidRDefault="00BF6C45">
            <w:pPr>
              <w:pStyle w:val="a3"/>
              <w:spacing w:before="0" w:beforeAutospacing="0" w:after="1" w:afterAutospacing="0"/>
              <w:rPr>
                <w:sz w:val="20"/>
                <w:szCs w:val="20"/>
              </w:rPr>
            </w:pPr>
            <w:r>
              <w:rPr>
                <w:sz w:val="2"/>
                <w:szCs w:val="2"/>
              </w:rPr>
              <w:t>​</w:t>
            </w:r>
          </w:p>
        </w:tc>
        <w:tc>
          <w:tcPr>
            <w:tcW w:w="484" w:type="pct"/>
            <w:noWrap/>
            <w:tcMar>
              <w:top w:w="0" w:type="dxa"/>
              <w:left w:w="0" w:type="dxa"/>
              <w:bottom w:w="0" w:type="dxa"/>
              <w:right w:w="0" w:type="dxa"/>
            </w:tcMar>
            <w:vAlign w:val="bottom"/>
            <w:hideMark/>
          </w:tcPr>
          <w:p w14:paraId="3E2EC9EB" w14:textId="77777777" w:rsidR="00000000" w:rsidRDefault="00BF6C45">
            <w:pPr>
              <w:pStyle w:val="a3"/>
              <w:spacing w:before="0" w:beforeAutospacing="0" w:after="1" w:afterAutospacing="0"/>
              <w:rPr>
                <w:sz w:val="20"/>
                <w:szCs w:val="20"/>
              </w:rPr>
            </w:pPr>
            <w:r>
              <w:rPr>
                <w:sz w:val="2"/>
                <w:szCs w:val="2"/>
              </w:rPr>
              <w:t>​</w:t>
            </w:r>
          </w:p>
        </w:tc>
      </w:tr>
      <w:tr w:rsidR="00000000" w14:paraId="401198A7" w14:textId="77777777">
        <w:trPr>
          <w:divId w:val="283659120"/>
        </w:trPr>
        <w:tc>
          <w:tcPr>
            <w:tcW w:w="3681" w:type="pct"/>
            <w:tcMar>
              <w:top w:w="0" w:type="dxa"/>
              <w:left w:w="0" w:type="dxa"/>
              <w:bottom w:w="0" w:type="dxa"/>
              <w:right w:w="0" w:type="dxa"/>
            </w:tcMar>
            <w:vAlign w:val="bottom"/>
            <w:hideMark/>
          </w:tcPr>
          <w:p w14:paraId="7168B057" w14:textId="77777777" w:rsidR="00000000" w:rsidRDefault="00BF6C45">
            <w:pPr>
              <w:pStyle w:val="a3"/>
              <w:spacing w:before="0" w:beforeAutospacing="0" w:after="1" w:afterAutospacing="0"/>
              <w:rPr>
                <w:sz w:val="20"/>
                <w:szCs w:val="20"/>
              </w:rPr>
            </w:pPr>
            <w:r>
              <w:rPr>
                <w:sz w:val="16"/>
                <w:szCs w:val="16"/>
              </w:rPr>
              <w:t>​</w:t>
            </w:r>
          </w:p>
        </w:tc>
        <w:tc>
          <w:tcPr>
            <w:tcW w:w="71" w:type="pct"/>
            <w:noWrap/>
            <w:tcMar>
              <w:top w:w="0" w:type="dxa"/>
              <w:left w:w="0" w:type="dxa"/>
              <w:bottom w:w="0" w:type="dxa"/>
              <w:right w:w="0" w:type="dxa"/>
            </w:tcMar>
            <w:vAlign w:val="bottom"/>
            <w:hideMark/>
          </w:tcPr>
          <w:p w14:paraId="5841E6ED" w14:textId="77777777" w:rsidR="00000000" w:rsidRDefault="00BF6C45">
            <w:pPr>
              <w:pStyle w:val="a3"/>
              <w:spacing w:before="0" w:beforeAutospacing="0" w:after="1"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14:paraId="7344EC89"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93" w:type="pct"/>
            <w:noWrap/>
            <w:tcMar>
              <w:top w:w="0" w:type="dxa"/>
              <w:left w:w="0" w:type="dxa"/>
              <w:bottom w:w="0" w:type="dxa"/>
              <w:right w:w="0" w:type="dxa"/>
            </w:tcMar>
            <w:vAlign w:val="bottom"/>
            <w:hideMark/>
          </w:tcPr>
          <w:p w14:paraId="363326D3" w14:textId="77777777" w:rsidR="00000000" w:rsidRDefault="00BF6C45">
            <w:pPr>
              <w:pStyle w:val="a3"/>
              <w:spacing w:before="0" w:beforeAutospacing="0" w:after="1"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14:paraId="63654B96" w14:textId="77777777" w:rsidR="00000000" w:rsidRDefault="00BF6C45">
            <w:pPr>
              <w:pStyle w:val="a3"/>
              <w:spacing w:before="0" w:beforeAutospacing="0" w:after="1" w:afterAutospacing="0"/>
              <w:jc w:val="center"/>
              <w:rPr>
                <w:sz w:val="16"/>
                <w:szCs w:val="16"/>
              </w:rPr>
            </w:pPr>
            <w:r>
              <w:rPr>
                <w:b/>
                <w:bCs/>
                <w:sz w:val="16"/>
                <w:szCs w:val="16"/>
              </w:rPr>
              <w:t>December 31, </w:t>
            </w:r>
          </w:p>
        </w:tc>
      </w:tr>
      <w:tr w:rsidR="00000000" w14:paraId="1F29C684" w14:textId="77777777">
        <w:trPr>
          <w:divId w:val="283659120"/>
        </w:trPr>
        <w:tc>
          <w:tcPr>
            <w:tcW w:w="3681" w:type="pct"/>
            <w:tcMar>
              <w:top w:w="0" w:type="dxa"/>
              <w:left w:w="0" w:type="dxa"/>
              <w:bottom w:w="0" w:type="dxa"/>
              <w:right w:w="0" w:type="dxa"/>
            </w:tcMar>
            <w:vAlign w:val="bottom"/>
            <w:hideMark/>
          </w:tcPr>
          <w:p w14:paraId="7E1A0C5D" w14:textId="77777777" w:rsidR="00000000" w:rsidRDefault="00BF6C45">
            <w:pPr>
              <w:pStyle w:val="a3"/>
              <w:spacing w:before="0" w:beforeAutospacing="0" w:after="1" w:afterAutospacing="0"/>
              <w:rPr>
                <w:sz w:val="16"/>
                <w:szCs w:val="16"/>
              </w:rPr>
            </w:pPr>
            <w:r>
              <w:rPr>
                <w:sz w:val="16"/>
                <w:szCs w:val="16"/>
              </w:rPr>
              <w:t>​</w:t>
            </w:r>
          </w:p>
        </w:tc>
        <w:tc>
          <w:tcPr>
            <w:tcW w:w="71" w:type="pct"/>
            <w:noWrap/>
            <w:tcMar>
              <w:top w:w="0" w:type="dxa"/>
              <w:left w:w="0" w:type="dxa"/>
              <w:bottom w:w="0" w:type="dxa"/>
              <w:right w:w="0" w:type="dxa"/>
            </w:tcMar>
            <w:vAlign w:val="bottom"/>
            <w:hideMark/>
          </w:tcPr>
          <w:p w14:paraId="485959D9" w14:textId="77777777" w:rsidR="00000000" w:rsidRDefault="00BF6C45">
            <w:pPr>
              <w:pStyle w:val="a3"/>
              <w:spacing w:before="0" w:beforeAutospacing="0" w:after="1" w:afterAutospacing="0"/>
              <w:rPr>
                <w:sz w:val="20"/>
                <w:szCs w:val="20"/>
              </w:rPr>
            </w:pPr>
            <w:r>
              <w:rPr>
                <w:b/>
                <w:bCs/>
                <w:sz w:val="16"/>
                <w:szCs w:val="16"/>
              </w:rPr>
              <w:t>​</w:t>
            </w:r>
          </w:p>
        </w:tc>
        <w:tc>
          <w:tcPr>
            <w:tcW w:w="590" w:type="pct"/>
            <w:gridSpan w:val="2"/>
            <w:tcBorders>
              <w:bottom w:val="single" w:sz="6" w:space="0" w:color="000000"/>
            </w:tcBorders>
            <w:noWrap/>
            <w:tcMar>
              <w:top w:w="0" w:type="dxa"/>
              <w:left w:w="0" w:type="dxa"/>
              <w:bottom w:w="0" w:type="dxa"/>
              <w:right w:w="0" w:type="dxa"/>
            </w:tcMar>
            <w:vAlign w:val="bottom"/>
            <w:hideMark/>
          </w:tcPr>
          <w:p w14:paraId="26D8C2A9" w14:textId="77777777" w:rsidR="00000000" w:rsidRDefault="00BF6C45">
            <w:pPr>
              <w:pStyle w:val="a3"/>
              <w:spacing w:before="0" w:beforeAutospacing="0" w:after="1" w:afterAutospacing="0"/>
              <w:jc w:val="center"/>
              <w:rPr>
                <w:sz w:val="16"/>
                <w:szCs w:val="16"/>
              </w:rPr>
            </w:pPr>
            <w:r>
              <w:rPr>
                <w:b/>
                <w:bCs/>
                <w:sz w:val="16"/>
                <w:szCs w:val="16"/>
              </w:rPr>
              <w:t>2021</w:t>
            </w:r>
          </w:p>
        </w:tc>
        <w:tc>
          <w:tcPr>
            <w:tcW w:w="93" w:type="pct"/>
            <w:noWrap/>
            <w:tcMar>
              <w:top w:w="0" w:type="dxa"/>
              <w:left w:w="0" w:type="dxa"/>
              <w:bottom w:w="0" w:type="dxa"/>
              <w:right w:w="0" w:type="dxa"/>
            </w:tcMar>
            <w:vAlign w:val="bottom"/>
            <w:hideMark/>
          </w:tcPr>
          <w:p w14:paraId="64B0854A" w14:textId="77777777" w:rsidR="00000000" w:rsidRDefault="00BF6C45">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14:paraId="62F6550D"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17DFC08F" w14:textId="77777777">
        <w:trPr>
          <w:divId w:val="283659120"/>
        </w:trPr>
        <w:tc>
          <w:tcPr>
            <w:tcW w:w="3681" w:type="pct"/>
            <w:tcMar>
              <w:top w:w="0" w:type="dxa"/>
              <w:left w:w="0" w:type="dxa"/>
              <w:bottom w:w="0" w:type="dxa"/>
              <w:right w:w="0" w:type="dxa"/>
            </w:tcMar>
            <w:vAlign w:val="bottom"/>
            <w:hideMark/>
          </w:tcPr>
          <w:p w14:paraId="20B173EC" w14:textId="77777777" w:rsidR="00000000" w:rsidRDefault="00BF6C45">
            <w:pPr>
              <w:pStyle w:val="a3"/>
              <w:spacing w:before="0" w:beforeAutospacing="0" w:after="1" w:afterAutospacing="0"/>
              <w:jc w:val="center"/>
              <w:rPr>
                <w:sz w:val="20"/>
                <w:szCs w:val="20"/>
              </w:rPr>
            </w:pPr>
            <w:r>
              <w:rPr>
                <w:sz w:val="20"/>
                <w:szCs w:val="20"/>
              </w:rPr>
              <w:t>​</w:t>
            </w:r>
          </w:p>
        </w:tc>
        <w:tc>
          <w:tcPr>
            <w:tcW w:w="71" w:type="pct"/>
            <w:noWrap/>
            <w:tcMar>
              <w:top w:w="0" w:type="dxa"/>
              <w:left w:w="0" w:type="dxa"/>
              <w:bottom w:w="0" w:type="dxa"/>
              <w:right w:w="0" w:type="dxa"/>
            </w:tcMar>
            <w:vAlign w:val="bottom"/>
            <w:hideMark/>
          </w:tcPr>
          <w:p w14:paraId="52B8E087" w14:textId="77777777" w:rsidR="00000000" w:rsidRDefault="00BF6C45">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198A72F0" w14:textId="77777777" w:rsidR="00000000" w:rsidRDefault="00BF6C45">
            <w:pPr>
              <w:pStyle w:val="a3"/>
              <w:spacing w:before="0" w:beforeAutospacing="0" w:after="1" w:afterAutospacing="0"/>
              <w:rPr>
                <w:sz w:val="20"/>
                <w:szCs w:val="20"/>
              </w:rPr>
            </w:pPr>
            <w:r>
              <w:rPr>
                <w:sz w:val="20"/>
                <w:szCs w:val="20"/>
              </w:rPr>
              <w:t>​</w:t>
            </w:r>
          </w:p>
        </w:tc>
        <w:tc>
          <w:tcPr>
            <w:tcW w:w="508" w:type="pct"/>
            <w:noWrap/>
            <w:tcMar>
              <w:top w:w="0" w:type="dxa"/>
              <w:left w:w="0" w:type="dxa"/>
              <w:bottom w:w="0" w:type="dxa"/>
              <w:right w:w="0" w:type="dxa"/>
            </w:tcMar>
            <w:vAlign w:val="bottom"/>
            <w:hideMark/>
          </w:tcPr>
          <w:p w14:paraId="6F681722" w14:textId="77777777" w:rsidR="00000000" w:rsidRDefault="00BF6C45">
            <w:pPr>
              <w:pStyle w:val="a3"/>
              <w:spacing w:before="0" w:beforeAutospacing="0" w:after="1" w:afterAutospacing="0"/>
              <w:jc w:val="center"/>
              <w:rPr>
                <w:sz w:val="20"/>
                <w:szCs w:val="20"/>
              </w:rPr>
            </w:pPr>
            <w:r>
              <w:rPr>
                <w:sz w:val="20"/>
                <w:szCs w:val="20"/>
              </w:rPr>
              <w:t>​</w:t>
            </w:r>
          </w:p>
        </w:tc>
        <w:tc>
          <w:tcPr>
            <w:tcW w:w="93" w:type="pct"/>
            <w:noWrap/>
            <w:tcMar>
              <w:top w:w="0" w:type="dxa"/>
              <w:left w:w="0" w:type="dxa"/>
              <w:bottom w:w="0" w:type="dxa"/>
              <w:right w:w="0" w:type="dxa"/>
            </w:tcMar>
            <w:vAlign w:val="bottom"/>
            <w:hideMark/>
          </w:tcPr>
          <w:p w14:paraId="074C6B2A" w14:textId="77777777" w:rsidR="00000000" w:rsidRDefault="00BF6C45">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19B7EED2" w14:textId="77777777" w:rsidR="00000000" w:rsidRDefault="00BF6C45">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14:paraId="4051A97C" w14:textId="77777777" w:rsidR="00000000" w:rsidRDefault="00BF6C45">
            <w:pPr>
              <w:pStyle w:val="a3"/>
              <w:spacing w:before="0" w:beforeAutospacing="0" w:after="1" w:afterAutospacing="0"/>
              <w:jc w:val="center"/>
              <w:rPr>
                <w:sz w:val="20"/>
                <w:szCs w:val="20"/>
              </w:rPr>
            </w:pPr>
            <w:r>
              <w:rPr>
                <w:sz w:val="20"/>
                <w:szCs w:val="20"/>
              </w:rPr>
              <w:t>​</w:t>
            </w:r>
          </w:p>
        </w:tc>
      </w:tr>
      <w:tr w:rsidR="00000000" w14:paraId="2E483941" w14:textId="77777777">
        <w:trPr>
          <w:divId w:val="283659120"/>
        </w:trPr>
        <w:tc>
          <w:tcPr>
            <w:tcW w:w="3681" w:type="pct"/>
            <w:shd w:val="clear" w:color="auto" w:fill="CCEEFF"/>
            <w:tcMar>
              <w:top w:w="0" w:type="dxa"/>
              <w:left w:w="0" w:type="dxa"/>
              <w:bottom w:w="0" w:type="dxa"/>
              <w:right w:w="0" w:type="dxa"/>
            </w:tcMar>
            <w:vAlign w:val="center"/>
            <w:hideMark/>
          </w:tcPr>
          <w:p w14:paraId="7DEADE80" w14:textId="77777777" w:rsidR="00000000" w:rsidRDefault="00BF6C45">
            <w:pPr>
              <w:pStyle w:val="a3"/>
              <w:spacing w:before="0" w:beforeAutospacing="0" w:after="1" w:afterAutospacing="0"/>
              <w:rPr>
                <w:sz w:val="20"/>
                <w:szCs w:val="20"/>
              </w:rPr>
            </w:pPr>
            <w:r>
              <w:rPr>
                <w:sz w:val="20"/>
                <w:szCs w:val="20"/>
              </w:rPr>
              <w:t>Short-term investments</w:t>
            </w:r>
          </w:p>
        </w:tc>
        <w:tc>
          <w:tcPr>
            <w:tcW w:w="71" w:type="pct"/>
            <w:shd w:val="clear" w:color="auto" w:fill="CCEEFF"/>
            <w:noWrap/>
            <w:tcMar>
              <w:top w:w="0" w:type="dxa"/>
              <w:left w:w="0" w:type="dxa"/>
              <w:bottom w:w="0" w:type="dxa"/>
              <w:right w:w="0" w:type="dxa"/>
            </w:tcMar>
            <w:vAlign w:val="center"/>
            <w:hideMark/>
          </w:tcPr>
          <w:p w14:paraId="3666C950"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shd w:val="clear" w:color="auto" w:fill="CCEEFF"/>
            <w:noWrap/>
            <w:tcMar>
              <w:top w:w="0" w:type="dxa"/>
              <w:left w:w="0" w:type="dxa"/>
              <w:bottom w:w="0" w:type="dxa"/>
              <w:right w:w="0" w:type="dxa"/>
            </w:tcMar>
            <w:vAlign w:val="center"/>
            <w:hideMark/>
          </w:tcPr>
          <w:p w14:paraId="2045E2CC" w14:textId="77777777" w:rsidR="00000000" w:rsidRDefault="00BF6C45">
            <w:pPr>
              <w:pStyle w:val="a3"/>
              <w:spacing w:before="0" w:beforeAutospacing="0" w:after="1" w:afterAutospacing="0"/>
              <w:rPr>
                <w:sz w:val="20"/>
                <w:szCs w:val="20"/>
              </w:rPr>
            </w:pPr>
            <w:r>
              <w:rPr>
                <w:sz w:val="20"/>
                <w:szCs w:val="20"/>
              </w:rPr>
              <w:t>$</w:t>
            </w:r>
          </w:p>
        </w:tc>
        <w:tc>
          <w:tcPr>
            <w:tcW w:w="508" w:type="pct"/>
            <w:shd w:val="clear" w:color="auto" w:fill="CCEEFF"/>
            <w:noWrap/>
            <w:tcMar>
              <w:top w:w="0" w:type="dxa"/>
              <w:left w:w="0" w:type="dxa"/>
              <w:bottom w:w="0" w:type="dxa"/>
              <w:right w:w="0" w:type="dxa"/>
            </w:tcMar>
            <w:vAlign w:val="center"/>
            <w:hideMark/>
          </w:tcPr>
          <w:p w14:paraId="341A72B1" w14:textId="77777777" w:rsidR="00000000" w:rsidRDefault="00BF6C45">
            <w:pPr>
              <w:pStyle w:val="a3"/>
              <w:spacing w:before="0" w:beforeAutospacing="0" w:after="1" w:afterAutospacing="0"/>
              <w:ind w:right="60"/>
              <w:jc w:val="right"/>
              <w:rPr>
                <w:sz w:val="20"/>
                <w:szCs w:val="20"/>
              </w:rPr>
            </w:pPr>
            <w:r>
              <w:rPr>
                <w:sz w:val="20"/>
                <w:szCs w:val="20"/>
              </w:rPr>
              <w:t>517,859</w:t>
            </w:r>
          </w:p>
        </w:tc>
        <w:tc>
          <w:tcPr>
            <w:tcW w:w="93" w:type="pct"/>
            <w:shd w:val="clear" w:color="auto" w:fill="CCEEFF"/>
            <w:noWrap/>
            <w:tcMar>
              <w:top w:w="0" w:type="dxa"/>
              <w:left w:w="0" w:type="dxa"/>
              <w:bottom w:w="0" w:type="dxa"/>
              <w:right w:w="0" w:type="dxa"/>
            </w:tcMar>
            <w:vAlign w:val="center"/>
            <w:hideMark/>
          </w:tcPr>
          <w:p w14:paraId="75AECE2F" w14:textId="77777777" w:rsidR="00000000" w:rsidRDefault="00BF6C45">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center"/>
            <w:hideMark/>
          </w:tcPr>
          <w:p w14:paraId="4E28D1C4" w14:textId="77777777" w:rsidR="00000000" w:rsidRDefault="00BF6C45">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center"/>
            <w:hideMark/>
          </w:tcPr>
          <w:p w14:paraId="0F042D3D" w14:textId="77777777" w:rsidR="00000000" w:rsidRDefault="00BF6C45">
            <w:pPr>
              <w:pStyle w:val="a3"/>
              <w:spacing w:before="0" w:beforeAutospacing="0" w:after="1" w:afterAutospacing="0"/>
              <w:ind w:right="60"/>
              <w:jc w:val="right"/>
              <w:rPr>
                <w:sz w:val="20"/>
                <w:szCs w:val="20"/>
              </w:rPr>
            </w:pPr>
            <w:r>
              <w:rPr>
                <w:sz w:val="20"/>
                <w:szCs w:val="20"/>
              </w:rPr>
              <w:t>562,108</w:t>
            </w:r>
          </w:p>
        </w:tc>
      </w:tr>
      <w:tr w:rsidR="00000000" w14:paraId="1081F50F" w14:textId="77777777">
        <w:trPr>
          <w:divId w:val="283659120"/>
        </w:trPr>
        <w:tc>
          <w:tcPr>
            <w:tcW w:w="3681" w:type="pct"/>
            <w:tcMar>
              <w:top w:w="0" w:type="dxa"/>
              <w:left w:w="0" w:type="dxa"/>
              <w:bottom w:w="0" w:type="dxa"/>
              <w:right w:w="0" w:type="dxa"/>
            </w:tcMar>
            <w:vAlign w:val="bottom"/>
            <w:hideMark/>
          </w:tcPr>
          <w:p w14:paraId="23C94004" w14:textId="77777777" w:rsidR="00000000" w:rsidRDefault="00BF6C45">
            <w:pPr>
              <w:pStyle w:val="a3"/>
              <w:spacing w:before="0" w:beforeAutospacing="0" w:after="1" w:afterAutospacing="0"/>
              <w:rPr>
                <w:sz w:val="20"/>
                <w:szCs w:val="20"/>
              </w:rPr>
            </w:pPr>
            <w:r>
              <w:rPr>
                <w:sz w:val="20"/>
                <w:szCs w:val="20"/>
              </w:rPr>
              <w:t>Long-term investments</w:t>
            </w:r>
          </w:p>
        </w:tc>
        <w:tc>
          <w:tcPr>
            <w:tcW w:w="71" w:type="pct"/>
            <w:noWrap/>
            <w:tcMar>
              <w:top w:w="0" w:type="dxa"/>
              <w:left w:w="0" w:type="dxa"/>
              <w:bottom w:w="0" w:type="dxa"/>
              <w:right w:w="0" w:type="dxa"/>
            </w:tcMar>
            <w:vAlign w:val="center"/>
            <w:hideMark/>
          </w:tcPr>
          <w:p w14:paraId="7AA9A547"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59368E1A" w14:textId="77777777" w:rsidR="00000000" w:rsidRDefault="00BF6C45">
            <w:pPr>
              <w:pStyle w:val="a3"/>
              <w:spacing w:before="0" w:beforeAutospacing="0" w:after="1" w:afterAutospacing="0"/>
              <w:rPr>
                <w:sz w:val="20"/>
                <w:szCs w:val="20"/>
              </w:rPr>
            </w:pPr>
            <w:r>
              <w:rPr>
                <w:sz w:val="20"/>
                <w:szCs w:val="20"/>
              </w:rPr>
              <w:t>​</w:t>
            </w:r>
          </w:p>
        </w:tc>
        <w:tc>
          <w:tcPr>
            <w:tcW w:w="508" w:type="pct"/>
            <w:tcBorders>
              <w:bottom w:val="single" w:sz="6" w:space="0" w:color="000000"/>
            </w:tcBorders>
            <w:noWrap/>
            <w:tcMar>
              <w:top w:w="0" w:type="dxa"/>
              <w:left w:w="0" w:type="dxa"/>
              <w:bottom w:w="0" w:type="dxa"/>
              <w:right w:w="0" w:type="dxa"/>
            </w:tcMar>
            <w:vAlign w:val="bottom"/>
            <w:hideMark/>
          </w:tcPr>
          <w:p w14:paraId="1CF65849" w14:textId="77777777" w:rsidR="00000000" w:rsidRDefault="00BF6C45">
            <w:pPr>
              <w:pStyle w:val="a3"/>
              <w:spacing w:before="0" w:beforeAutospacing="0" w:after="1" w:afterAutospacing="0"/>
              <w:ind w:right="60"/>
              <w:jc w:val="right"/>
              <w:rPr>
                <w:sz w:val="20"/>
                <w:szCs w:val="20"/>
              </w:rPr>
            </w:pPr>
            <w:r>
              <w:rPr>
                <w:sz w:val="20"/>
                <w:szCs w:val="20"/>
              </w:rPr>
              <w:t>78,247</w:t>
            </w:r>
          </w:p>
        </w:tc>
        <w:tc>
          <w:tcPr>
            <w:tcW w:w="93" w:type="pct"/>
            <w:noWrap/>
            <w:tcMar>
              <w:top w:w="0" w:type="dxa"/>
              <w:left w:w="0" w:type="dxa"/>
              <w:bottom w:w="0" w:type="dxa"/>
              <w:right w:w="0" w:type="dxa"/>
            </w:tcMar>
            <w:vAlign w:val="bottom"/>
            <w:hideMark/>
          </w:tcPr>
          <w:p w14:paraId="31A59E05" w14:textId="77777777" w:rsidR="00000000" w:rsidRDefault="00BF6C45">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14:paraId="39ABF3D1" w14:textId="77777777" w:rsidR="00000000" w:rsidRDefault="00BF6C45">
            <w:pPr>
              <w:pStyle w:val="a3"/>
              <w:spacing w:before="0" w:beforeAutospacing="0" w:after="1" w:afterAutospacing="0"/>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14:paraId="14B57624"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79EAAFC6" w14:textId="77777777">
        <w:trPr>
          <w:divId w:val="283659120"/>
        </w:trPr>
        <w:tc>
          <w:tcPr>
            <w:tcW w:w="3681" w:type="pct"/>
            <w:shd w:val="clear" w:color="auto" w:fill="CCEEFF"/>
            <w:tcMar>
              <w:top w:w="0" w:type="dxa"/>
              <w:left w:w="0" w:type="dxa"/>
              <w:bottom w:w="0" w:type="dxa"/>
              <w:right w:w="0" w:type="dxa"/>
            </w:tcMar>
            <w:vAlign w:val="bottom"/>
            <w:hideMark/>
          </w:tcPr>
          <w:p w14:paraId="64A2F9D8" w14:textId="77777777" w:rsidR="00000000" w:rsidRDefault="00BF6C45">
            <w:pPr>
              <w:pStyle w:val="a3"/>
              <w:spacing w:before="0" w:beforeAutospacing="0" w:after="1" w:afterAutospacing="0"/>
              <w:ind w:left="120"/>
              <w:rPr>
                <w:sz w:val="20"/>
                <w:szCs w:val="20"/>
              </w:rPr>
            </w:pPr>
            <w:r>
              <w:rPr>
                <w:sz w:val="20"/>
                <w:szCs w:val="20"/>
              </w:rPr>
              <w:t>Total investments</w:t>
            </w:r>
          </w:p>
        </w:tc>
        <w:tc>
          <w:tcPr>
            <w:tcW w:w="71" w:type="pct"/>
            <w:shd w:val="clear" w:color="auto" w:fill="CCEEFF"/>
            <w:noWrap/>
            <w:tcMar>
              <w:top w:w="0" w:type="dxa"/>
              <w:left w:w="0" w:type="dxa"/>
              <w:bottom w:w="0" w:type="dxa"/>
              <w:right w:w="0" w:type="dxa"/>
            </w:tcMar>
            <w:vAlign w:val="center"/>
            <w:hideMark/>
          </w:tcPr>
          <w:p w14:paraId="5B57B28D"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14:paraId="4E69B851" w14:textId="77777777" w:rsidR="00000000" w:rsidRDefault="00BF6C45">
            <w:pPr>
              <w:pStyle w:val="a3"/>
              <w:spacing w:before="0" w:beforeAutospacing="0" w:after="1" w:afterAutospacing="0"/>
              <w:rPr>
                <w:sz w:val="20"/>
                <w:szCs w:val="20"/>
              </w:rPr>
            </w:pPr>
            <w:r>
              <w:rPr>
                <w:sz w:val="20"/>
                <w:szCs w:val="20"/>
              </w:rPr>
              <w:t>$</w:t>
            </w:r>
          </w:p>
        </w:tc>
        <w:tc>
          <w:tcPr>
            <w:tcW w:w="508" w:type="pct"/>
            <w:tcBorders>
              <w:bottom w:val="double" w:sz="6" w:space="0" w:color="000000"/>
            </w:tcBorders>
            <w:shd w:val="clear" w:color="auto" w:fill="CCEEFF"/>
            <w:noWrap/>
            <w:tcMar>
              <w:top w:w="0" w:type="dxa"/>
              <w:left w:w="0" w:type="dxa"/>
              <w:bottom w:w="0" w:type="dxa"/>
              <w:right w:w="0" w:type="dxa"/>
            </w:tcMar>
            <w:vAlign w:val="bottom"/>
            <w:hideMark/>
          </w:tcPr>
          <w:p w14:paraId="48D0E73F" w14:textId="77777777" w:rsidR="00000000" w:rsidRDefault="00BF6C45">
            <w:pPr>
              <w:pStyle w:val="a3"/>
              <w:spacing w:before="0" w:beforeAutospacing="0" w:after="1" w:afterAutospacing="0"/>
              <w:ind w:right="60"/>
              <w:jc w:val="right"/>
              <w:rPr>
                <w:sz w:val="20"/>
                <w:szCs w:val="20"/>
              </w:rPr>
            </w:pPr>
            <w:r>
              <w:rPr>
                <w:sz w:val="20"/>
                <w:szCs w:val="20"/>
              </w:rPr>
              <w:t>596,106</w:t>
            </w:r>
          </w:p>
        </w:tc>
        <w:tc>
          <w:tcPr>
            <w:tcW w:w="93" w:type="pct"/>
            <w:shd w:val="clear" w:color="auto" w:fill="CCEEFF"/>
            <w:noWrap/>
            <w:tcMar>
              <w:top w:w="0" w:type="dxa"/>
              <w:left w:w="0" w:type="dxa"/>
              <w:bottom w:w="0" w:type="dxa"/>
              <w:right w:w="0" w:type="dxa"/>
            </w:tcMar>
            <w:vAlign w:val="bottom"/>
            <w:hideMark/>
          </w:tcPr>
          <w:p w14:paraId="11444457" w14:textId="77777777" w:rsidR="00000000" w:rsidRDefault="00BF6C45">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14:paraId="02FE7907" w14:textId="77777777" w:rsidR="00000000" w:rsidRDefault="00BF6C45">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14:paraId="7775B697" w14:textId="77777777" w:rsidR="00000000" w:rsidRDefault="00BF6C45">
            <w:pPr>
              <w:pStyle w:val="a3"/>
              <w:spacing w:before="0" w:beforeAutospacing="0" w:after="1" w:afterAutospacing="0"/>
              <w:ind w:right="60"/>
              <w:jc w:val="right"/>
              <w:rPr>
                <w:sz w:val="20"/>
                <w:szCs w:val="20"/>
              </w:rPr>
            </w:pPr>
            <w:r>
              <w:rPr>
                <w:sz w:val="20"/>
                <w:szCs w:val="20"/>
              </w:rPr>
              <w:t>562,108</w:t>
            </w:r>
          </w:p>
        </w:tc>
      </w:tr>
    </w:tbl>
    <w:p w14:paraId="3B662582" w14:textId="77777777" w:rsidR="00000000" w:rsidRDefault="00BF6C45">
      <w:pPr>
        <w:pStyle w:val="a3"/>
        <w:spacing w:before="0" w:beforeAutospacing="0" w:after="0" w:afterAutospacing="0"/>
        <w:ind w:firstLine="547"/>
        <w:divId w:val="283659120"/>
        <w:rPr>
          <w:sz w:val="20"/>
          <w:szCs w:val="20"/>
        </w:rPr>
      </w:pPr>
      <w:r>
        <w:rPr>
          <w:sz w:val="20"/>
          <w:szCs w:val="20"/>
        </w:rPr>
        <w:t>​</w:t>
      </w:r>
    </w:p>
    <w:p w14:paraId="58B9B954" w14:textId="77777777" w:rsidR="00000000" w:rsidRDefault="00BF6C45">
      <w:pPr>
        <w:pStyle w:val="a3"/>
        <w:spacing w:before="0" w:beforeAutospacing="0" w:after="0" w:afterAutospacing="0"/>
        <w:ind w:firstLine="547"/>
        <w:divId w:val="283659120"/>
        <w:rPr>
          <w:sz w:val="20"/>
          <w:szCs w:val="20"/>
        </w:rPr>
      </w:pPr>
      <w:r>
        <w:rPr>
          <w:sz w:val="20"/>
          <w:szCs w:val="20"/>
        </w:rPr>
        <w:t>The following table summarizes the classification of the Company’s available-for-sale debt securities in its Condensed Consolidated Balance Sheets (in thousands):</w:t>
      </w:r>
    </w:p>
    <w:tbl>
      <w:tblPr>
        <w:tblW w:w="4012" w:type="pct"/>
        <w:tblCellMar>
          <w:top w:w="15" w:type="dxa"/>
          <w:left w:w="0" w:type="dxa"/>
          <w:bottom w:w="15" w:type="dxa"/>
          <w:right w:w="0" w:type="dxa"/>
        </w:tblCellMar>
        <w:tblLook w:val="04A0" w:firstRow="1" w:lastRow="0" w:firstColumn="1" w:lastColumn="0" w:noHBand="0" w:noVBand="1"/>
      </w:tblPr>
      <w:tblGrid>
        <w:gridCol w:w="4508"/>
        <w:gridCol w:w="6"/>
        <w:gridCol w:w="141"/>
        <w:gridCol w:w="877"/>
        <w:gridCol w:w="160"/>
        <w:gridCol w:w="134"/>
        <w:gridCol w:w="839"/>
      </w:tblGrid>
      <w:tr w:rsidR="00000000" w14:paraId="373713A3" w14:textId="77777777">
        <w:trPr>
          <w:divId w:val="283659120"/>
          <w:trHeight w:val="20"/>
        </w:trPr>
        <w:tc>
          <w:tcPr>
            <w:tcW w:w="3683" w:type="pct"/>
            <w:tcMar>
              <w:top w:w="0" w:type="dxa"/>
              <w:left w:w="0" w:type="dxa"/>
              <w:bottom w:w="0" w:type="dxa"/>
              <w:right w:w="0" w:type="dxa"/>
            </w:tcMar>
            <w:vAlign w:val="bottom"/>
            <w:hideMark/>
          </w:tcPr>
          <w:p w14:paraId="6807A1D5" w14:textId="77777777" w:rsidR="00000000" w:rsidRDefault="00BF6C45">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14:paraId="07D84BD0" w14:textId="77777777" w:rsidR="00000000" w:rsidRDefault="00BF6C45">
            <w:pPr>
              <w:pStyle w:val="a3"/>
              <w:spacing w:before="0" w:beforeAutospacing="0" w:after="1" w:afterAutospacing="0"/>
              <w:rPr>
                <w:sz w:val="20"/>
                <w:szCs w:val="20"/>
              </w:rPr>
            </w:pPr>
            <w:r>
              <w:rPr>
                <w:sz w:val="2"/>
                <w:szCs w:val="2"/>
              </w:rPr>
              <w:t>​</w:t>
            </w:r>
          </w:p>
        </w:tc>
        <w:tc>
          <w:tcPr>
            <w:tcW w:w="81" w:type="pct"/>
            <w:noWrap/>
            <w:tcMar>
              <w:top w:w="0" w:type="dxa"/>
              <w:left w:w="0" w:type="dxa"/>
              <w:bottom w:w="0" w:type="dxa"/>
              <w:right w:w="0" w:type="dxa"/>
            </w:tcMar>
            <w:vAlign w:val="bottom"/>
            <w:hideMark/>
          </w:tcPr>
          <w:p w14:paraId="0FE11F77" w14:textId="77777777" w:rsidR="00000000" w:rsidRDefault="00BF6C45">
            <w:pPr>
              <w:pStyle w:val="a3"/>
              <w:spacing w:before="0" w:beforeAutospacing="0" w:after="1" w:afterAutospacing="0"/>
              <w:rPr>
                <w:sz w:val="20"/>
                <w:szCs w:val="20"/>
              </w:rPr>
            </w:pPr>
            <w:r>
              <w:rPr>
                <w:sz w:val="2"/>
                <w:szCs w:val="2"/>
              </w:rPr>
              <w:t>​</w:t>
            </w:r>
          </w:p>
        </w:tc>
        <w:tc>
          <w:tcPr>
            <w:tcW w:w="505" w:type="pct"/>
            <w:noWrap/>
            <w:tcMar>
              <w:top w:w="0" w:type="dxa"/>
              <w:left w:w="0" w:type="dxa"/>
              <w:bottom w:w="0" w:type="dxa"/>
              <w:right w:w="0" w:type="dxa"/>
            </w:tcMar>
            <w:vAlign w:val="bottom"/>
            <w:hideMark/>
          </w:tcPr>
          <w:p w14:paraId="4A80D4D9" w14:textId="77777777" w:rsidR="00000000" w:rsidRDefault="00BF6C45">
            <w:pPr>
              <w:pStyle w:val="a3"/>
              <w:spacing w:before="0" w:beforeAutospacing="0" w:after="1" w:afterAutospacing="0"/>
              <w:rPr>
                <w:sz w:val="20"/>
                <w:szCs w:val="20"/>
              </w:rPr>
            </w:pPr>
            <w:r>
              <w:rPr>
                <w:sz w:val="2"/>
                <w:szCs w:val="2"/>
              </w:rPr>
              <w:t>​</w:t>
            </w:r>
          </w:p>
        </w:tc>
        <w:tc>
          <w:tcPr>
            <w:tcW w:w="92" w:type="pct"/>
            <w:noWrap/>
            <w:tcMar>
              <w:top w:w="0" w:type="dxa"/>
              <w:left w:w="0" w:type="dxa"/>
              <w:bottom w:w="0" w:type="dxa"/>
              <w:right w:w="0" w:type="dxa"/>
            </w:tcMar>
            <w:vAlign w:val="bottom"/>
            <w:hideMark/>
          </w:tcPr>
          <w:p w14:paraId="4B7260A6" w14:textId="77777777" w:rsidR="00000000" w:rsidRDefault="00BF6C45">
            <w:pPr>
              <w:pStyle w:val="a3"/>
              <w:spacing w:before="0" w:beforeAutospacing="0" w:after="1" w:afterAutospacing="0"/>
              <w:rPr>
                <w:sz w:val="20"/>
                <w:szCs w:val="20"/>
              </w:rPr>
            </w:pPr>
            <w:r>
              <w:rPr>
                <w:sz w:val="2"/>
                <w:szCs w:val="2"/>
              </w:rPr>
              <w:t>​</w:t>
            </w:r>
          </w:p>
        </w:tc>
        <w:tc>
          <w:tcPr>
            <w:tcW w:w="77" w:type="pct"/>
            <w:noWrap/>
            <w:tcMar>
              <w:top w:w="0" w:type="dxa"/>
              <w:left w:w="0" w:type="dxa"/>
              <w:bottom w:w="0" w:type="dxa"/>
              <w:right w:w="0" w:type="dxa"/>
            </w:tcMar>
            <w:vAlign w:val="bottom"/>
            <w:hideMark/>
          </w:tcPr>
          <w:p w14:paraId="7DF295A5" w14:textId="77777777" w:rsidR="00000000" w:rsidRDefault="00BF6C45">
            <w:pPr>
              <w:pStyle w:val="a3"/>
              <w:spacing w:before="0" w:beforeAutospacing="0" w:after="1" w:afterAutospacing="0"/>
              <w:rPr>
                <w:sz w:val="20"/>
                <w:szCs w:val="20"/>
              </w:rPr>
            </w:pPr>
            <w:r>
              <w:rPr>
                <w:sz w:val="2"/>
                <w:szCs w:val="2"/>
              </w:rPr>
              <w:t>​</w:t>
            </w:r>
          </w:p>
        </w:tc>
        <w:tc>
          <w:tcPr>
            <w:tcW w:w="483" w:type="pct"/>
            <w:noWrap/>
            <w:tcMar>
              <w:top w:w="0" w:type="dxa"/>
              <w:left w:w="0" w:type="dxa"/>
              <w:bottom w:w="0" w:type="dxa"/>
              <w:right w:w="0" w:type="dxa"/>
            </w:tcMar>
            <w:vAlign w:val="bottom"/>
            <w:hideMark/>
          </w:tcPr>
          <w:p w14:paraId="5E63D6DF" w14:textId="77777777" w:rsidR="00000000" w:rsidRDefault="00BF6C45">
            <w:pPr>
              <w:pStyle w:val="a3"/>
              <w:spacing w:before="0" w:beforeAutospacing="0" w:after="1" w:afterAutospacing="0"/>
              <w:rPr>
                <w:sz w:val="20"/>
                <w:szCs w:val="20"/>
              </w:rPr>
            </w:pPr>
            <w:r>
              <w:rPr>
                <w:sz w:val="2"/>
                <w:szCs w:val="2"/>
              </w:rPr>
              <w:t>​</w:t>
            </w:r>
          </w:p>
        </w:tc>
      </w:tr>
      <w:tr w:rsidR="00000000" w14:paraId="27ED9223" w14:textId="77777777">
        <w:trPr>
          <w:divId w:val="283659120"/>
        </w:trPr>
        <w:tc>
          <w:tcPr>
            <w:tcW w:w="3683" w:type="pct"/>
            <w:tcMar>
              <w:top w:w="0" w:type="dxa"/>
              <w:left w:w="0" w:type="dxa"/>
              <w:bottom w:w="0" w:type="dxa"/>
              <w:right w:w="0" w:type="dxa"/>
            </w:tcMar>
            <w:vAlign w:val="bottom"/>
            <w:hideMark/>
          </w:tcPr>
          <w:p w14:paraId="56F919E6" w14:textId="77777777" w:rsidR="00000000" w:rsidRDefault="00BF6C45">
            <w:pPr>
              <w:pStyle w:val="a3"/>
              <w:spacing w:before="0" w:beforeAutospacing="0" w:after="1" w:afterAutospacing="0"/>
              <w:rPr>
                <w:sz w:val="16"/>
                <w:szCs w:val="16"/>
              </w:rPr>
            </w:pPr>
            <w:r>
              <w:rPr>
                <w:sz w:val="16"/>
                <w:szCs w:val="16"/>
              </w:rPr>
              <w:t>​</w:t>
            </w:r>
          </w:p>
        </w:tc>
        <w:tc>
          <w:tcPr>
            <w:tcW w:w="74" w:type="pct"/>
            <w:noWrap/>
            <w:tcMar>
              <w:top w:w="0" w:type="dxa"/>
              <w:left w:w="0" w:type="dxa"/>
              <w:bottom w:w="0" w:type="dxa"/>
              <w:right w:w="0" w:type="dxa"/>
            </w:tcMar>
            <w:vAlign w:val="bottom"/>
            <w:hideMark/>
          </w:tcPr>
          <w:p w14:paraId="2D63638C" w14:textId="77777777" w:rsidR="00000000" w:rsidRDefault="00BF6C45">
            <w:pPr>
              <w:pStyle w:val="a3"/>
              <w:spacing w:before="0" w:beforeAutospacing="0" w:after="1" w:afterAutospacing="0"/>
              <w:rPr>
                <w:sz w:val="20"/>
                <w:szCs w:val="20"/>
              </w:rPr>
            </w:pPr>
            <w:r>
              <w:rPr>
                <w:b/>
                <w:bCs/>
                <w:sz w:val="16"/>
                <w:szCs w:val="16"/>
              </w:rPr>
              <w:t>​</w:t>
            </w:r>
          </w:p>
        </w:tc>
        <w:tc>
          <w:tcPr>
            <w:tcW w:w="587" w:type="pct"/>
            <w:gridSpan w:val="2"/>
            <w:noWrap/>
            <w:tcMar>
              <w:top w:w="0" w:type="dxa"/>
              <w:left w:w="0" w:type="dxa"/>
              <w:bottom w:w="0" w:type="dxa"/>
              <w:right w:w="0" w:type="dxa"/>
            </w:tcMar>
            <w:vAlign w:val="bottom"/>
            <w:hideMark/>
          </w:tcPr>
          <w:p w14:paraId="58EEC747"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92" w:type="pct"/>
            <w:noWrap/>
            <w:tcMar>
              <w:top w:w="0" w:type="dxa"/>
              <w:left w:w="0" w:type="dxa"/>
              <w:bottom w:w="0" w:type="dxa"/>
              <w:right w:w="0" w:type="dxa"/>
            </w:tcMar>
            <w:vAlign w:val="bottom"/>
            <w:hideMark/>
          </w:tcPr>
          <w:p w14:paraId="5B5FCB54" w14:textId="77777777" w:rsidR="00000000" w:rsidRDefault="00BF6C45">
            <w:pPr>
              <w:pStyle w:val="a3"/>
              <w:spacing w:before="0" w:beforeAutospacing="0" w:after="1" w:afterAutospacing="0"/>
              <w:rPr>
                <w:sz w:val="20"/>
                <w:szCs w:val="20"/>
              </w:rPr>
            </w:pPr>
            <w:r>
              <w:rPr>
                <w:b/>
                <w:bCs/>
                <w:sz w:val="16"/>
                <w:szCs w:val="16"/>
              </w:rPr>
              <w:t>​</w:t>
            </w:r>
          </w:p>
        </w:tc>
        <w:tc>
          <w:tcPr>
            <w:tcW w:w="561" w:type="pct"/>
            <w:gridSpan w:val="2"/>
            <w:noWrap/>
            <w:tcMar>
              <w:top w:w="0" w:type="dxa"/>
              <w:left w:w="0" w:type="dxa"/>
              <w:bottom w:w="0" w:type="dxa"/>
              <w:right w:w="0" w:type="dxa"/>
            </w:tcMar>
            <w:vAlign w:val="bottom"/>
            <w:hideMark/>
          </w:tcPr>
          <w:p w14:paraId="05083BDF" w14:textId="77777777" w:rsidR="00000000" w:rsidRDefault="00BF6C45">
            <w:pPr>
              <w:pStyle w:val="a3"/>
              <w:spacing w:before="0" w:beforeAutospacing="0" w:after="1" w:afterAutospacing="0"/>
              <w:jc w:val="center"/>
              <w:rPr>
                <w:sz w:val="16"/>
                <w:szCs w:val="16"/>
              </w:rPr>
            </w:pPr>
            <w:r>
              <w:rPr>
                <w:b/>
                <w:bCs/>
                <w:sz w:val="16"/>
                <w:szCs w:val="16"/>
              </w:rPr>
              <w:t>December 31, </w:t>
            </w:r>
          </w:p>
        </w:tc>
      </w:tr>
      <w:tr w:rsidR="00000000" w14:paraId="01F5D2E7" w14:textId="77777777">
        <w:trPr>
          <w:divId w:val="283659120"/>
        </w:trPr>
        <w:tc>
          <w:tcPr>
            <w:tcW w:w="3683" w:type="pct"/>
            <w:tcBorders>
              <w:bottom w:val="single" w:sz="6" w:space="0" w:color="000000"/>
            </w:tcBorders>
            <w:tcMar>
              <w:top w:w="0" w:type="dxa"/>
              <w:left w:w="0" w:type="dxa"/>
              <w:bottom w:w="0" w:type="dxa"/>
              <w:right w:w="0" w:type="dxa"/>
            </w:tcMar>
            <w:vAlign w:val="bottom"/>
            <w:hideMark/>
          </w:tcPr>
          <w:p w14:paraId="600BFE10" w14:textId="77777777" w:rsidR="00000000" w:rsidRDefault="00BF6C45">
            <w:pPr>
              <w:pStyle w:val="a3"/>
              <w:spacing w:before="0" w:beforeAutospacing="0" w:after="1" w:afterAutospacing="0"/>
              <w:rPr>
                <w:sz w:val="16"/>
                <w:szCs w:val="16"/>
              </w:rPr>
            </w:pPr>
            <w:r>
              <w:rPr>
                <w:b/>
                <w:bCs/>
                <w:sz w:val="16"/>
                <w:szCs w:val="16"/>
              </w:rPr>
              <w:t>Investments</w:t>
            </w:r>
          </w:p>
        </w:tc>
        <w:tc>
          <w:tcPr>
            <w:tcW w:w="74" w:type="pct"/>
            <w:noWrap/>
            <w:tcMar>
              <w:top w:w="0" w:type="dxa"/>
              <w:left w:w="0" w:type="dxa"/>
              <w:bottom w:w="0" w:type="dxa"/>
              <w:right w:w="0" w:type="dxa"/>
            </w:tcMar>
            <w:vAlign w:val="bottom"/>
            <w:hideMark/>
          </w:tcPr>
          <w:p w14:paraId="471E923D" w14:textId="77777777" w:rsidR="00000000" w:rsidRDefault="00BF6C45">
            <w:pPr>
              <w:pStyle w:val="a3"/>
              <w:spacing w:before="0" w:beforeAutospacing="0" w:after="1" w:afterAutospacing="0"/>
              <w:rPr>
                <w:sz w:val="20"/>
                <w:szCs w:val="20"/>
              </w:rPr>
            </w:pPr>
            <w:r>
              <w:rPr>
                <w:b/>
                <w:bCs/>
                <w:sz w:val="16"/>
                <w:szCs w:val="16"/>
              </w:rPr>
              <w:t>​</w:t>
            </w:r>
          </w:p>
        </w:tc>
        <w:tc>
          <w:tcPr>
            <w:tcW w:w="587" w:type="pct"/>
            <w:gridSpan w:val="2"/>
            <w:tcBorders>
              <w:bottom w:val="single" w:sz="6" w:space="0" w:color="000000"/>
            </w:tcBorders>
            <w:noWrap/>
            <w:tcMar>
              <w:top w:w="0" w:type="dxa"/>
              <w:left w:w="0" w:type="dxa"/>
              <w:bottom w:w="0" w:type="dxa"/>
              <w:right w:w="0" w:type="dxa"/>
            </w:tcMar>
            <w:vAlign w:val="bottom"/>
            <w:hideMark/>
          </w:tcPr>
          <w:p w14:paraId="7ADD139C" w14:textId="77777777" w:rsidR="00000000" w:rsidRDefault="00BF6C45">
            <w:pPr>
              <w:pStyle w:val="a3"/>
              <w:spacing w:before="0" w:beforeAutospacing="0" w:after="1" w:afterAutospacing="0"/>
              <w:jc w:val="center"/>
              <w:rPr>
                <w:sz w:val="16"/>
                <w:szCs w:val="16"/>
              </w:rPr>
            </w:pPr>
            <w:r>
              <w:rPr>
                <w:b/>
                <w:bCs/>
                <w:sz w:val="16"/>
                <w:szCs w:val="16"/>
              </w:rPr>
              <w:t>2021</w:t>
            </w:r>
          </w:p>
        </w:tc>
        <w:tc>
          <w:tcPr>
            <w:tcW w:w="92" w:type="pct"/>
            <w:noWrap/>
            <w:tcMar>
              <w:top w:w="0" w:type="dxa"/>
              <w:left w:w="0" w:type="dxa"/>
              <w:bottom w:w="0" w:type="dxa"/>
              <w:right w:w="0" w:type="dxa"/>
            </w:tcMar>
            <w:vAlign w:val="bottom"/>
            <w:hideMark/>
          </w:tcPr>
          <w:p w14:paraId="0E4645A1" w14:textId="77777777" w:rsidR="00000000" w:rsidRDefault="00BF6C45">
            <w:pPr>
              <w:pStyle w:val="a3"/>
              <w:spacing w:before="0" w:beforeAutospacing="0" w:after="1" w:afterAutospacing="0"/>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14:paraId="38E9F201"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1C7C103A" w14:textId="77777777">
        <w:trPr>
          <w:divId w:val="283659120"/>
        </w:trPr>
        <w:tc>
          <w:tcPr>
            <w:tcW w:w="3683" w:type="pct"/>
            <w:shd w:val="clear" w:color="auto" w:fill="CCEEFF"/>
            <w:tcMar>
              <w:top w:w="0" w:type="dxa"/>
              <w:left w:w="0" w:type="dxa"/>
              <w:bottom w:w="0" w:type="dxa"/>
              <w:right w:w="0" w:type="dxa"/>
            </w:tcMar>
            <w:vAlign w:val="bottom"/>
            <w:hideMark/>
          </w:tcPr>
          <w:p w14:paraId="4EA8A6C8" w14:textId="77777777" w:rsidR="00000000" w:rsidRDefault="00BF6C45">
            <w:pPr>
              <w:pStyle w:val="a3"/>
              <w:spacing w:before="0" w:beforeAutospacing="0" w:after="1" w:afterAutospacing="0"/>
              <w:jc w:val="both"/>
              <w:rPr>
                <w:sz w:val="20"/>
                <w:szCs w:val="20"/>
              </w:rPr>
            </w:pPr>
            <w:r>
              <w:rPr>
                <w:sz w:val="20"/>
                <w:szCs w:val="20"/>
              </w:rPr>
              <w:t>U.S. treasury securities</w:t>
            </w:r>
          </w:p>
        </w:tc>
        <w:tc>
          <w:tcPr>
            <w:tcW w:w="74" w:type="pct"/>
            <w:shd w:val="clear" w:color="auto" w:fill="CCEEFF"/>
            <w:noWrap/>
            <w:tcMar>
              <w:top w:w="0" w:type="dxa"/>
              <w:left w:w="0" w:type="dxa"/>
              <w:bottom w:w="0" w:type="dxa"/>
              <w:right w:w="0" w:type="dxa"/>
            </w:tcMar>
            <w:vAlign w:val="bottom"/>
            <w:hideMark/>
          </w:tcPr>
          <w:p w14:paraId="37132FB5"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1" w:type="pct"/>
            <w:shd w:val="clear" w:color="auto" w:fill="CCEEFF"/>
            <w:noWrap/>
            <w:tcMar>
              <w:top w:w="0" w:type="dxa"/>
              <w:left w:w="0" w:type="dxa"/>
              <w:bottom w:w="0" w:type="dxa"/>
              <w:right w:w="0" w:type="dxa"/>
            </w:tcMar>
            <w:vAlign w:val="bottom"/>
            <w:hideMark/>
          </w:tcPr>
          <w:p w14:paraId="761A168E" w14:textId="77777777" w:rsidR="00000000" w:rsidRDefault="00BF6C45">
            <w:pPr>
              <w:pStyle w:val="a3"/>
              <w:spacing w:before="0" w:beforeAutospacing="0" w:after="1" w:afterAutospacing="0"/>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14:paraId="61E043B0" w14:textId="77777777" w:rsidR="00000000" w:rsidRDefault="00BF6C45">
            <w:pPr>
              <w:pStyle w:val="a3"/>
              <w:spacing w:before="0" w:beforeAutospacing="0" w:after="1" w:afterAutospacing="0"/>
              <w:ind w:right="60"/>
              <w:jc w:val="right"/>
              <w:rPr>
                <w:sz w:val="20"/>
                <w:szCs w:val="20"/>
              </w:rPr>
            </w:pPr>
            <w:r>
              <w:rPr>
                <w:sz w:val="20"/>
                <w:szCs w:val="20"/>
              </w:rPr>
              <w:t>238,238</w:t>
            </w:r>
          </w:p>
        </w:tc>
        <w:tc>
          <w:tcPr>
            <w:tcW w:w="92" w:type="pct"/>
            <w:shd w:val="clear" w:color="auto" w:fill="CCEEFF"/>
            <w:noWrap/>
            <w:tcMar>
              <w:top w:w="0" w:type="dxa"/>
              <w:left w:w="0" w:type="dxa"/>
              <w:bottom w:w="0" w:type="dxa"/>
              <w:right w:w="0" w:type="dxa"/>
            </w:tcMar>
            <w:vAlign w:val="bottom"/>
            <w:hideMark/>
          </w:tcPr>
          <w:p w14:paraId="7391ABBF" w14:textId="77777777" w:rsidR="00000000" w:rsidRDefault="00BF6C45">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3676C569" w14:textId="77777777" w:rsidR="00000000" w:rsidRDefault="00BF6C45">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14:paraId="05800CEA" w14:textId="77777777" w:rsidR="00000000" w:rsidRDefault="00BF6C45">
            <w:pPr>
              <w:pStyle w:val="a3"/>
              <w:spacing w:before="0" w:beforeAutospacing="0" w:after="1" w:afterAutospacing="0"/>
              <w:ind w:right="60"/>
              <w:jc w:val="right"/>
              <w:rPr>
                <w:sz w:val="20"/>
                <w:szCs w:val="20"/>
              </w:rPr>
            </w:pPr>
            <w:r>
              <w:rPr>
                <w:sz w:val="20"/>
                <w:szCs w:val="20"/>
              </w:rPr>
              <w:t>470,109</w:t>
            </w:r>
          </w:p>
        </w:tc>
      </w:tr>
      <w:tr w:rsidR="00000000" w14:paraId="3BE10848" w14:textId="77777777">
        <w:trPr>
          <w:divId w:val="283659120"/>
        </w:trPr>
        <w:tc>
          <w:tcPr>
            <w:tcW w:w="3683" w:type="pct"/>
            <w:tcMar>
              <w:top w:w="0" w:type="dxa"/>
              <w:left w:w="0" w:type="dxa"/>
              <w:bottom w:w="0" w:type="dxa"/>
              <w:right w:w="0" w:type="dxa"/>
            </w:tcMar>
            <w:vAlign w:val="bottom"/>
            <w:hideMark/>
          </w:tcPr>
          <w:p w14:paraId="5E8742C8" w14:textId="77777777" w:rsidR="00000000" w:rsidRDefault="00BF6C45">
            <w:pPr>
              <w:pStyle w:val="a3"/>
              <w:spacing w:before="0" w:beforeAutospacing="0" w:after="1" w:afterAutospacing="0"/>
              <w:jc w:val="both"/>
              <w:rPr>
                <w:sz w:val="20"/>
                <w:szCs w:val="20"/>
              </w:rPr>
            </w:pPr>
            <w:r>
              <w:rPr>
                <w:sz w:val="20"/>
                <w:szCs w:val="20"/>
              </w:rPr>
              <w:t>U.S. government agency securities</w:t>
            </w:r>
          </w:p>
        </w:tc>
        <w:tc>
          <w:tcPr>
            <w:tcW w:w="74" w:type="pct"/>
            <w:noWrap/>
            <w:tcMar>
              <w:top w:w="0" w:type="dxa"/>
              <w:left w:w="0" w:type="dxa"/>
              <w:bottom w:w="0" w:type="dxa"/>
              <w:right w:w="0" w:type="dxa"/>
            </w:tcMar>
            <w:vAlign w:val="bottom"/>
            <w:hideMark/>
          </w:tcPr>
          <w:p w14:paraId="0619D7F7"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1" w:type="pct"/>
            <w:noWrap/>
            <w:tcMar>
              <w:top w:w="0" w:type="dxa"/>
              <w:left w:w="0" w:type="dxa"/>
              <w:bottom w:w="0" w:type="dxa"/>
              <w:right w:w="0" w:type="dxa"/>
            </w:tcMar>
            <w:vAlign w:val="bottom"/>
            <w:hideMark/>
          </w:tcPr>
          <w:p w14:paraId="287EC206" w14:textId="77777777" w:rsidR="00000000" w:rsidRDefault="00BF6C45">
            <w:pPr>
              <w:pStyle w:val="a3"/>
              <w:spacing w:before="0" w:beforeAutospacing="0" w:after="1" w:afterAutospacing="0"/>
              <w:rPr>
                <w:sz w:val="20"/>
                <w:szCs w:val="20"/>
              </w:rPr>
            </w:pPr>
            <w:r>
              <w:rPr>
                <w:sz w:val="20"/>
                <w:szCs w:val="20"/>
              </w:rPr>
              <w:t> </w:t>
            </w:r>
          </w:p>
        </w:tc>
        <w:tc>
          <w:tcPr>
            <w:tcW w:w="505" w:type="pct"/>
            <w:noWrap/>
            <w:tcMar>
              <w:top w:w="0" w:type="dxa"/>
              <w:left w:w="0" w:type="dxa"/>
              <w:bottom w:w="0" w:type="dxa"/>
              <w:right w:w="0" w:type="dxa"/>
            </w:tcMar>
            <w:vAlign w:val="bottom"/>
            <w:hideMark/>
          </w:tcPr>
          <w:p w14:paraId="21E628DD" w14:textId="77777777" w:rsidR="00000000" w:rsidRDefault="00BF6C45">
            <w:pPr>
              <w:pStyle w:val="a3"/>
              <w:spacing w:before="0" w:beforeAutospacing="0" w:after="1" w:afterAutospacing="0"/>
              <w:ind w:right="60"/>
              <w:jc w:val="right"/>
              <w:rPr>
                <w:sz w:val="20"/>
                <w:szCs w:val="20"/>
              </w:rPr>
            </w:pPr>
            <w:r>
              <w:rPr>
                <w:sz w:val="20"/>
                <w:szCs w:val="20"/>
              </w:rPr>
              <w:t>12,233</w:t>
            </w:r>
          </w:p>
        </w:tc>
        <w:tc>
          <w:tcPr>
            <w:tcW w:w="92" w:type="pct"/>
            <w:noWrap/>
            <w:tcMar>
              <w:top w:w="0" w:type="dxa"/>
              <w:left w:w="0" w:type="dxa"/>
              <w:bottom w:w="0" w:type="dxa"/>
              <w:right w:w="0" w:type="dxa"/>
            </w:tcMar>
            <w:vAlign w:val="bottom"/>
            <w:hideMark/>
          </w:tcPr>
          <w:p w14:paraId="15BA611B" w14:textId="77777777" w:rsidR="00000000" w:rsidRDefault="00BF6C45">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14:paraId="2A2C12D7" w14:textId="77777777" w:rsidR="00000000" w:rsidRDefault="00BF6C45">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14:paraId="77DB8743" w14:textId="77777777" w:rsidR="00000000" w:rsidRDefault="00BF6C45">
            <w:pPr>
              <w:pStyle w:val="a3"/>
              <w:spacing w:before="0" w:beforeAutospacing="0" w:after="1" w:afterAutospacing="0"/>
              <w:ind w:right="60"/>
              <w:jc w:val="right"/>
              <w:rPr>
                <w:sz w:val="20"/>
                <w:szCs w:val="20"/>
              </w:rPr>
            </w:pPr>
            <w:r>
              <w:rPr>
                <w:sz w:val="20"/>
                <w:szCs w:val="20"/>
              </w:rPr>
              <w:t>91,999</w:t>
            </w:r>
          </w:p>
        </w:tc>
      </w:tr>
      <w:tr w:rsidR="00000000" w14:paraId="14702CC3" w14:textId="77777777">
        <w:trPr>
          <w:divId w:val="283659120"/>
        </w:trPr>
        <w:tc>
          <w:tcPr>
            <w:tcW w:w="3683" w:type="pct"/>
            <w:shd w:val="clear" w:color="auto" w:fill="CCEEFF"/>
            <w:tcMar>
              <w:top w:w="0" w:type="dxa"/>
              <w:left w:w="0" w:type="dxa"/>
              <w:bottom w:w="0" w:type="dxa"/>
              <w:right w:w="0" w:type="dxa"/>
            </w:tcMar>
            <w:vAlign w:val="bottom"/>
            <w:hideMark/>
          </w:tcPr>
          <w:p w14:paraId="43077E35" w14:textId="77777777" w:rsidR="00000000" w:rsidRDefault="00BF6C45">
            <w:pPr>
              <w:pStyle w:val="a3"/>
              <w:spacing w:before="0" w:beforeAutospacing="0" w:after="1" w:afterAutospacing="0"/>
              <w:jc w:val="both"/>
              <w:rPr>
                <w:sz w:val="20"/>
                <w:szCs w:val="20"/>
              </w:rPr>
            </w:pPr>
            <w:r>
              <w:rPr>
                <w:sz w:val="20"/>
                <w:szCs w:val="20"/>
              </w:rPr>
              <w:t>Corporate securities</w:t>
            </w:r>
          </w:p>
        </w:tc>
        <w:tc>
          <w:tcPr>
            <w:tcW w:w="74" w:type="pct"/>
            <w:shd w:val="clear" w:color="auto" w:fill="CCEEFF"/>
            <w:noWrap/>
            <w:tcMar>
              <w:top w:w="0" w:type="dxa"/>
              <w:left w:w="0" w:type="dxa"/>
              <w:bottom w:w="0" w:type="dxa"/>
              <w:right w:w="0" w:type="dxa"/>
            </w:tcMar>
            <w:vAlign w:val="bottom"/>
            <w:hideMark/>
          </w:tcPr>
          <w:p w14:paraId="11819F1C"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1" w:type="pct"/>
            <w:shd w:val="clear" w:color="auto" w:fill="CCEEFF"/>
            <w:noWrap/>
            <w:tcMar>
              <w:top w:w="0" w:type="dxa"/>
              <w:left w:w="0" w:type="dxa"/>
              <w:bottom w:w="0" w:type="dxa"/>
              <w:right w:w="0" w:type="dxa"/>
            </w:tcMar>
            <w:vAlign w:val="bottom"/>
            <w:hideMark/>
          </w:tcPr>
          <w:p w14:paraId="34C19F35" w14:textId="77777777" w:rsidR="00000000" w:rsidRDefault="00BF6C45">
            <w:pPr>
              <w:pStyle w:val="a3"/>
              <w:spacing w:before="0" w:beforeAutospacing="0" w:after="1" w:afterAutospacing="0"/>
              <w:rPr>
                <w:sz w:val="20"/>
                <w:szCs w:val="20"/>
              </w:rPr>
            </w:pPr>
            <w:r>
              <w:rPr>
                <w:sz w:val="20"/>
                <w:szCs w:val="20"/>
              </w:rPr>
              <w:t>​</w:t>
            </w:r>
          </w:p>
        </w:tc>
        <w:tc>
          <w:tcPr>
            <w:tcW w:w="505" w:type="pct"/>
            <w:shd w:val="clear" w:color="auto" w:fill="CCEEFF"/>
            <w:noWrap/>
            <w:tcMar>
              <w:top w:w="0" w:type="dxa"/>
              <w:left w:w="0" w:type="dxa"/>
              <w:bottom w:w="0" w:type="dxa"/>
              <w:right w:w="0" w:type="dxa"/>
            </w:tcMar>
            <w:vAlign w:val="bottom"/>
            <w:hideMark/>
          </w:tcPr>
          <w:p w14:paraId="03058A47" w14:textId="77777777" w:rsidR="00000000" w:rsidRDefault="00BF6C45">
            <w:pPr>
              <w:pStyle w:val="a3"/>
              <w:spacing w:before="0" w:beforeAutospacing="0" w:after="1" w:afterAutospacing="0"/>
              <w:ind w:right="60"/>
              <w:jc w:val="right"/>
              <w:rPr>
                <w:sz w:val="20"/>
                <w:szCs w:val="20"/>
              </w:rPr>
            </w:pPr>
            <w:r>
              <w:rPr>
                <w:sz w:val="20"/>
                <w:szCs w:val="20"/>
              </w:rPr>
              <w:t>43,308</w:t>
            </w:r>
          </w:p>
        </w:tc>
        <w:tc>
          <w:tcPr>
            <w:tcW w:w="92" w:type="pct"/>
            <w:shd w:val="clear" w:color="auto" w:fill="CCEEFF"/>
            <w:noWrap/>
            <w:tcMar>
              <w:top w:w="0" w:type="dxa"/>
              <w:left w:w="0" w:type="dxa"/>
              <w:bottom w:w="0" w:type="dxa"/>
              <w:right w:w="0" w:type="dxa"/>
            </w:tcMar>
            <w:vAlign w:val="bottom"/>
            <w:hideMark/>
          </w:tcPr>
          <w:p w14:paraId="069666FD" w14:textId="77777777" w:rsidR="00000000" w:rsidRDefault="00BF6C45">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52F9BD4C" w14:textId="77777777" w:rsidR="00000000" w:rsidRDefault="00BF6C45">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14:paraId="51DFDEB8"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02F661EA" w14:textId="77777777">
        <w:trPr>
          <w:divId w:val="283659120"/>
        </w:trPr>
        <w:tc>
          <w:tcPr>
            <w:tcW w:w="3683" w:type="pct"/>
            <w:tcMar>
              <w:top w:w="0" w:type="dxa"/>
              <w:left w:w="0" w:type="dxa"/>
              <w:bottom w:w="0" w:type="dxa"/>
              <w:right w:w="0" w:type="dxa"/>
            </w:tcMar>
            <w:vAlign w:val="bottom"/>
            <w:hideMark/>
          </w:tcPr>
          <w:p w14:paraId="2E71E83E" w14:textId="77777777" w:rsidR="00000000" w:rsidRDefault="00BF6C45">
            <w:pPr>
              <w:pStyle w:val="a3"/>
              <w:spacing w:before="0" w:beforeAutospacing="0" w:after="1" w:afterAutospacing="0"/>
              <w:jc w:val="both"/>
              <w:rPr>
                <w:sz w:val="20"/>
                <w:szCs w:val="20"/>
              </w:rPr>
            </w:pPr>
            <w:r>
              <w:rPr>
                <w:sz w:val="20"/>
                <w:szCs w:val="20"/>
              </w:rPr>
              <w:t>Commercial paper</w:t>
            </w:r>
          </w:p>
        </w:tc>
        <w:tc>
          <w:tcPr>
            <w:tcW w:w="74" w:type="pct"/>
            <w:noWrap/>
            <w:tcMar>
              <w:top w:w="0" w:type="dxa"/>
              <w:left w:w="0" w:type="dxa"/>
              <w:bottom w:w="0" w:type="dxa"/>
              <w:right w:w="0" w:type="dxa"/>
            </w:tcMar>
            <w:vAlign w:val="bottom"/>
            <w:hideMark/>
          </w:tcPr>
          <w:p w14:paraId="62E75D3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14:paraId="60F05794" w14:textId="77777777" w:rsidR="00000000" w:rsidRDefault="00BF6C45">
            <w:pPr>
              <w:pStyle w:val="a3"/>
              <w:spacing w:before="0" w:beforeAutospacing="0" w:after="1" w:afterAutospacing="0"/>
              <w:rPr>
                <w:sz w:val="20"/>
                <w:szCs w:val="20"/>
              </w:rPr>
            </w:pPr>
            <w:r>
              <w:rPr>
                <w:sz w:val="20"/>
                <w:szCs w:val="20"/>
              </w:rPr>
              <w:t> </w:t>
            </w:r>
          </w:p>
        </w:tc>
        <w:tc>
          <w:tcPr>
            <w:tcW w:w="505" w:type="pct"/>
            <w:tcBorders>
              <w:bottom w:val="single" w:sz="6" w:space="0" w:color="000000"/>
            </w:tcBorders>
            <w:noWrap/>
            <w:tcMar>
              <w:top w:w="0" w:type="dxa"/>
              <w:left w:w="0" w:type="dxa"/>
              <w:bottom w:w="0" w:type="dxa"/>
              <w:right w:w="0" w:type="dxa"/>
            </w:tcMar>
            <w:vAlign w:val="bottom"/>
            <w:hideMark/>
          </w:tcPr>
          <w:p w14:paraId="7F5CBCFA" w14:textId="77777777" w:rsidR="00000000" w:rsidRDefault="00BF6C45">
            <w:pPr>
              <w:pStyle w:val="a3"/>
              <w:spacing w:before="0" w:beforeAutospacing="0" w:after="1" w:afterAutospacing="0"/>
              <w:ind w:right="60"/>
              <w:jc w:val="right"/>
              <w:rPr>
                <w:sz w:val="20"/>
                <w:szCs w:val="20"/>
              </w:rPr>
            </w:pPr>
            <w:r>
              <w:rPr>
                <w:sz w:val="20"/>
                <w:szCs w:val="20"/>
              </w:rPr>
              <w:t>302,327</w:t>
            </w:r>
          </w:p>
        </w:tc>
        <w:tc>
          <w:tcPr>
            <w:tcW w:w="92" w:type="pct"/>
            <w:noWrap/>
            <w:tcMar>
              <w:top w:w="0" w:type="dxa"/>
              <w:left w:w="0" w:type="dxa"/>
              <w:bottom w:w="0" w:type="dxa"/>
              <w:right w:w="0" w:type="dxa"/>
            </w:tcMar>
            <w:vAlign w:val="bottom"/>
            <w:hideMark/>
          </w:tcPr>
          <w:p w14:paraId="23CAB876" w14:textId="77777777" w:rsidR="00000000" w:rsidRDefault="00BF6C45">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14:paraId="3313413D" w14:textId="77777777" w:rsidR="00000000" w:rsidRDefault="00BF6C45">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14:paraId="04BA87BF"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7387439B" w14:textId="77777777">
        <w:trPr>
          <w:divId w:val="283659120"/>
        </w:trPr>
        <w:tc>
          <w:tcPr>
            <w:tcW w:w="3683" w:type="pct"/>
            <w:shd w:val="clear" w:color="auto" w:fill="CCEEFF"/>
            <w:tcMar>
              <w:top w:w="0" w:type="dxa"/>
              <w:left w:w="0" w:type="dxa"/>
              <w:bottom w:w="0" w:type="dxa"/>
              <w:right w:w="0" w:type="dxa"/>
            </w:tcMar>
            <w:vAlign w:val="bottom"/>
            <w:hideMark/>
          </w:tcPr>
          <w:p w14:paraId="4116F1F9" w14:textId="77777777" w:rsidR="00000000" w:rsidRDefault="00BF6C45">
            <w:pPr>
              <w:pStyle w:val="a3"/>
              <w:spacing w:before="0" w:beforeAutospacing="0" w:after="1" w:afterAutospacing="0"/>
              <w:ind w:left="120"/>
              <w:rPr>
                <w:sz w:val="20"/>
                <w:szCs w:val="20"/>
              </w:rPr>
            </w:pPr>
            <w:r>
              <w:rPr>
                <w:sz w:val="20"/>
                <w:szCs w:val="20"/>
              </w:rPr>
              <w:t>Total investments</w:t>
            </w:r>
          </w:p>
        </w:tc>
        <w:tc>
          <w:tcPr>
            <w:tcW w:w="74" w:type="pct"/>
            <w:shd w:val="clear" w:color="auto" w:fill="CCEEFF"/>
            <w:noWrap/>
            <w:tcMar>
              <w:top w:w="0" w:type="dxa"/>
              <w:left w:w="0" w:type="dxa"/>
              <w:bottom w:w="0" w:type="dxa"/>
              <w:right w:w="0" w:type="dxa"/>
            </w:tcMar>
            <w:vAlign w:val="bottom"/>
            <w:hideMark/>
          </w:tcPr>
          <w:p w14:paraId="284DBE7E"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14:paraId="4991BADE" w14:textId="77777777" w:rsidR="00000000" w:rsidRDefault="00BF6C45">
            <w:pPr>
              <w:pStyle w:val="a3"/>
              <w:spacing w:before="0" w:beforeAutospacing="0" w:after="1" w:afterAutospacing="0"/>
              <w:rPr>
                <w:sz w:val="20"/>
                <w:szCs w:val="20"/>
              </w:rPr>
            </w:pPr>
            <w:r>
              <w:rPr>
                <w:sz w:val="20"/>
                <w:szCs w:val="20"/>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14:paraId="76BAC158" w14:textId="77777777" w:rsidR="00000000" w:rsidRDefault="00BF6C45">
            <w:pPr>
              <w:pStyle w:val="a3"/>
              <w:spacing w:before="0" w:beforeAutospacing="0" w:after="1" w:afterAutospacing="0"/>
              <w:ind w:right="60"/>
              <w:jc w:val="right"/>
              <w:rPr>
                <w:sz w:val="20"/>
                <w:szCs w:val="20"/>
              </w:rPr>
            </w:pPr>
            <w:r>
              <w:rPr>
                <w:sz w:val="20"/>
                <w:szCs w:val="20"/>
              </w:rPr>
              <w:t>596,106</w:t>
            </w:r>
          </w:p>
        </w:tc>
        <w:tc>
          <w:tcPr>
            <w:tcW w:w="92" w:type="pct"/>
            <w:shd w:val="clear" w:color="auto" w:fill="CCEEFF"/>
            <w:noWrap/>
            <w:tcMar>
              <w:top w:w="0" w:type="dxa"/>
              <w:left w:w="0" w:type="dxa"/>
              <w:bottom w:w="0" w:type="dxa"/>
              <w:right w:w="0" w:type="dxa"/>
            </w:tcMar>
            <w:vAlign w:val="bottom"/>
            <w:hideMark/>
          </w:tcPr>
          <w:p w14:paraId="75983FFB" w14:textId="77777777" w:rsidR="00000000" w:rsidRDefault="00BF6C45">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14:paraId="6CDB797D" w14:textId="77777777" w:rsidR="00000000" w:rsidRDefault="00BF6C45">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14:paraId="3AD0B39C" w14:textId="77777777" w:rsidR="00000000" w:rsidRDefault="00BF6C45">
            <w:pPr>
              <w:pStyle w:val="a3"/>
              <w:spacing w:before="0" w:beforeAutospacing="0" w:after="1" w:afterAutospacing="0"/>
              <w:ind w:right="60"/>
              <w:jc w:val="right"/>
              <w:rPr>
                <w:sz w:val="20"/>
                <w:szCs w:val="20"/>
              </w:rPr>
            </w:pPr>
            <w:r>
              <w:rPr>
                <w:sz w:val="20"/>
                <w:szCs w:val="20"/>
              </w:rPr>
              <w:t>562,108</w:t>
            </w:r>
          </w:p>
        </w:tc>
      </w:tr>
    </w:tbl>
    <w:p w14:paraId="27398CA4" w14:textId="77777777" w:rsidR="00000000" w:rsidRDefault="00BF6C45">
      <w:pPr>
        <w:pStyle w:val="a3"/>
        <w:spacing w:before="0" w:beforeAutospacing="0" w:after="0" w:afterAutospacing="0"/>
        <w:divId w:val="283659120"/>
        <w:rPr>
          <w:sz w:val="20"/>
          <w:szCs w:val="20"/>
        </w:rPr>
      </w:pPr>
      <w:r>
        <w:rPr>
          <w:sz w:val="20"/>
          <w:szCs w:val="20"/>
        </w:rPr>
        <w:t>​</w:t>
      </w:r>
    </w:p>
    <w:p w14:paraId="65D548D1" w14:textId="77777777" w:rsidR="00000000" w:rsidRDefault="00BF6C45">
      <w:pPr>
        <w:pStyle w:val="a3"/>
        <w:spacing w:before="0" w:beforeAutospacing="0" w:after="0" w:afterAutospacing="0"/>
        <w:ind w:firstLine="547"/>
        <w:divId w:val="283659120"/>
        <w:rPr>
          <w:sz w:val="20"/>
          <w:szCs w:val="20"/>
        </w:rPr>
      </w:pPr>
      <w:r>
        <w:rPr>
          <w:sz w:val="20"/>
          <w:szCs w:val="20"/>
        </w:rPr>
        <w:t>The cost and fair value of investments as of September 30, 2021 and December 31, 2020 were as follows (in thousands):</w:t>
      </w:r>
    </w:p>
    <w:p w14:paraId="42576094" w14:textId="77777777" w:rsidR="00000000" w:rsidRDefault="00BF6C45">
      <w:pPr>
        <w:pStyle w:val="a3"/>
        <w:spacing w:before="0" w:beforeAutospacing="0" w:after="0" w:afterAutospacing="0"/>
        <w:ind w:firstLine="547"/>
        <w:divId w:val="28365912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10"/>
        <w:gridCol w:w="160"/>
        <w:gridCol w:w="117"/>
        <w:gridCol w:w="740"/>
        <w:gridCol w:w="160"/>
        <w:gridCol w:w="117"/>
        <w:gridCol w:w="740"/>
        <w:gridCol w:w="183"/>
        <w:gridCol w:w="117"/>
        <w:gridCol w:w="741"/>
        <w:gridCol w:w="164"/>
        <w:gridCol w:w="118"/>
        <w:gridCol w:w="739"/>
      </w:tblGrid>
      <w:tr w:rsidR="00000000" w14:paraId="1103F7E9" w14:textId="77777777">
        <w:trPr>
          <w:divId w:val="283659120"/>
          <w:trHeight w:val="20"/>
        </w:trPr>
        <w:tc>
          <w:tcPr>
            <w:tcW w:w="2533" w:type="pct"/>
            <w:tcMar>
              <w:top w:w="0" w:type="dxa"/>
              <w:left w:w="0" w:type="dxa"/>
              <w:bottom w:w="0" w:type="dxa"/>
              <w:right w:w="0" w:type="dxa"/>
            </w:tcMar>
            <w:vAlign w:val="bottom"/>
            <w:hideMark/>
          </w:tcPr>
          <w:p w14:paraId="2D20E1C3" w14:textId="77777777" w:rsidR="00000000" w:rsidRDefault="00BF6C45">
            <w:pPr>
              <w:pStyle w:val="a3"/>
              <w:spacing w:before="0" w:beforeAutospacing="0" w:after="1" w:afterAutospacing="0"/>
              <w:rPr>
                <w:sz w:val="20"/>
                <w:szCs w:val="20"/>
              </w:rPr>
            </w:pPr>
            <w:r>
              <w:rPr>
                <w:sz w:val="2"/>
                <w:szCs w:val="2"/>
              </w:rPr>
              <w:t>​</w:t>
            </w:r>
          </w:p>
        </w:tc>
        <w:tc>
          <w:tcPr>
            <w:tcW w:w="93" w:type="pct"/>
            <w:noWrap/>
            <w:tcMar>
              <w:top w:w="0" w:type="dxa"/>
              <w:left w:w="0" w:type="dxa"/>
              <w:bottom w:w="0" w:type="dxa"/>
              <w:right w:w="0" w:type="dxa"/>
            </w:tcMar>
            <w:vAlign w:val="bottom"/>
            <w:hideMark/>
          </w:tcPr>
          <w:p w14:paraId="6181C111" w14:textId="77777777" w:rsidR="00000000" w:rsidRDefault="00BF6C45">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14:paraId="49D8911A" w14:textId="77777777" w:rsidR="00000000" w:rsidRDefault="00BF6C45">
            <w:pPr>
              <w:pStyle w:val="a3"/>
              <w:spacing w:before="0" w:beforeAutospacing="0" w:after="1" w:afterAutospacing="0"/>
              <w:rPr>
                <w:sz w:val="20"/>
                <w:szCs w:val="20"/>
              </w:rPr>
            </w:pPr>
            <w:r>
              <w:rPr>
                <w:sz w:val="2"/>
                <w:szCs w:val="2"/>
              </w:rPr>
              <w:t>​</w:t>
            </w:r>
          </w:p>
        </w:tc>
        <w:tc>
          <w:tcPr>
            <w:tcW w:w="447" w:type="pct"/>
            <w:noWrap/>
            <w:tcMar>
              <w:top w:w="0" w:type="dxa"/>
              <w:left w:w="0" w:type="dxa"/>
              <w:bottom w:w="0" w:type="dxa"/>
              <w:right w:w="0" w:type="dxa"/>
            </w:tcMar>
            <w:vAlign w:val="bottom"/>
            <w:hideMark/>
          </w:tcPr>
          <w:p w14:paraId="144369D1" w14:textId="77777777" w:rsidR="00000000" w:rsidRDefault="00BF6C45">
            <w:pPr>
              <w:pStyle w:val="a3"/>
              <w:spacing w:before="0" w:beforeAutospacing="0" w:after="1" w:afterAutospacing="0"/>
              <w:rPr>
                <w:sz w:val="20"/>
                <w:szCs w:val="20"/>
              </w:rPr>
            </w:pPr>
            <w:r>
              <w:rPr>
                <w:sz w:val="2"/>
                <w:szCs w:val="2"/>
              </w:rPr>
              <w:t>​</w:t>
            </w:r>
          </w:p>
        </w:tc>
        <w:tc>
          <w:tcPr>
            <w:tcW w:w="82" w:type="pct"/>
            <w:noWrap/>
            <w:tcMar>
              <w:top w:w="0" w:type="dxa"/>
              <w:left w:w="0" w:type="dxa"/>
              <w:bottom w:w="0" w:type="dxa"/>
              <w:right w:w="0" w:type="dxa"/>
            </w:tcMar>
            <w:vAlign w:val="bottom"/>
            <w:hideMark/>
          </w:tcPr>
          <w:p w14:paraId="793F2275" w14:textId="77777777" w:rsidR="00000000" w:rsidRDefault="00BF6C45">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14:paraId="0619D0CD" w14:textId="77777777" w:rsidR="00000000" w:rsidRDefault="00BF6C45">
            <w:pPr>
              <w:pStyle w:val="a3"/>
              <w:spacing w:before="0" w:beforeAutospacing="0" w:after="1" w:afterAutospacing="0"/>
              <w:rPr>
                <w:sz w:val="20"/>
                <w:szCs w:val="20"/>
              </w:rPr>
            </w:pPr>
            <w:r>
              <w:rPr>
                <w:sz w:val="2"/>
                <w:szCs w:val="2"/>
              </w:rPr>
              <w:t>​</w:t>
            </w:r>
          </w:p>
        </w:tc>
        <w:tc>
          <w:tcPr>
            <w:tcW w:w="447" w:type="pct"/>
            <w:noWrap/>
            <w:tcMar>
              <w:top w:w="0" w:type="dxa"/>
              <w:left w:w="0" w:type="dxa"/>
              <w:bottom w:w="0" w:type="dxa"/>
              <w:right w:w="0" w:type="dxa"/>
            </w:tcMar>
            <w:vAlign w:val="bottom"/>
            <w:hideMark/>
          </w:tcPr>
          <w:p w14:paraId="276C0A56" w14:textId="77777777" w:rsidR="00000000" w:rsidRDefault="00BF6C45">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14:paraId="76D5521E" w14:textId="77777777" w:rsidR="00000000" w:rsidRDefault="00BF6C45">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14:paraId="70BC30AC" w14:textId="77777777" w:rsidR="00000000" w:rsidRDefault="00BF6C45">
            <w:pPr>
              <w:pStyle w:val="a3"/>
              <w:spacing w:before="0" w:beforeAutospacing="0" w:after="1" w:afterAutospacing="0"/>
              <w:rPr>
                <w:sz w:val="20"/>
                <w:szCs w:val="20"/>
              </w:rPr>
            </w:pPr>
            <w:r>
              <w:rPr>
                <w:sz w:val="2"/>
                <w:szCs w:val="2"/>
              </w:rPr>
              <w:t>​</w:t>
            </w:r>
          </w:p>
        </w:tc>
        <w:tc>
          <w:tcPr>
            <w:tcW w:w="447" w:type="pct"/>
            <w:noWrap/>
            <w:tcMar>
              <w:top w:w="0" w:type="dxa"/>
              <w:left w:w="0" w:type="dxa"/>
              <w:bottom w:w="0" w:type="dxa"/>
              <w:right w:w="0" w:type="dxa"/>
            </w:tcMar>
            <w:vAlign w:val="bottom"/>
            <w:hideMark/>
          </w:tcPr>
          <w:p w14:paraId="7EA42659" w14:textId="77777777" w:rsidR="00000000" w:rsidRDefault="00BF6C45">
            <w:pPr>
              <w:pStyle w:val="a3"/>
              <w:spacing w:before="0" w:beforeAutospacing="0" w:after="1" w:afterAutospacing="0"/>
              <w:rPr>
                <w:sz w:val="20"/>
                <w:szCs w:val="20"/>
              </w:rPr>
            </w:pPr>
            <w:r>
              <w:rPr>
                <w:sz w:val="2"/>
                <w:szCs w:val="2"/>
              </w:rPr>
              <w:t>​</w:t>
            </w:r>
          </w:p>
        </w:tc>
        <w:tc>
          <w:tcPr>
            <w:tcW w:w="100" w:type="pct"/>
            <w:noWrap/>
            <w:tcMar>
              <w:top w:w="0" w:type="dxa"/>
              <w:left w:w="0" w:type="dxa"/>
              <w:bottom w:w="0" w:type="dxa"/>
              <w:right w:w="0" w:type="dxa"/>
            </w:tcMar>
            <w:vAlign w:val="bottom"/>
            <w:hideMark/>
          </w:tcPr>
          <w:p w14:paraId="7A602BE0" w14:textId="77777777" w:rsidR="00000000" w:rsidRDefault="00BF6C45">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14:paraId="568020D7" w14:textId="77777777" w:rsidR="00000000" w:rsidRDefault="00BF6C45">
            <w:pPr>
              <w:pStyle w:val="a3"/>
              <w:spacing w:before="0" w:beforeAutospacing="0" w:after="1" w:afterAutospacing="0"/>
              <w:rPr>
                <w:sz w:val="20"/>
                <w:szCs w:val="20"/>
              </w:rPr>
            </w:pPr>
            <w:r>
              <w:rPr>
                <w:sz w:val="2"/>
                <w:szCs w:val="2"/>
              </w:rPr>
              <w:t>​</w:t>
            </w:r>
          </w:p>
        </w:tc>
        <w:tc>
          <w:tcPr>
            <w:tcW w:w="445" w:type="pct"/>
            <w:noWrap/>
            <w:tcMar>
              <w:top w:w="0" w:type="dxa"/>
              <w:left w:w="0" w:type="dxa"/>
              <w:bottom w:w="0" w:type="dxa"/>
              <w:right w:w="0" w:type="dxa"/>
            </w:tcMar>
            <w:vAlign w:val="bottom"/>
            <w:hideMark/>
          </w:tcPr>
          <w:p w14:paraId="0C78CAAD" w14:textId="77777777" w:rsidR="00000000" w:rsidRDefault="00BF6C45">
            <w:pPr>
              <w:pStyle w:val="a3"/>
              <w:spacing w:before="0" w:beforeAutospacing="0" w:after="1" w:afterAutospacing="0"/>
              <w:rPr>
                <w:sz w:val="20"/>
                <w:szCs w:val="20"/>
              </w:rPr>
            </w:pPr>
            <w:r>
              <w:rPr>
                <w:sz w:val="2"/>
                <w:szCs w:val="2"/>
              </w:rPr>
              <w:t>​</w:t>
            </w:r>
          </w:p>
        </w:tc>
      </w:tr>
      <w:tr w:rsidR="00000000" w14:paraId="39B3BD66" w14:textId="77777777">
        <w:trPr>
          <w:divId w:val="283659120"/>
        </w:trPr>
        <w:tc>
          <w:tcPr>
            <w:tcW w:w="2533" w:type="pct"/>
            <w:tcMar>
              <w:top w:w="0" w:type="dxa"/>
              <w:left w:w="0" w:type="dxa"/>
              <w:bottom w:w="0" w:type="dxa"/>
              <w:right w:w="0" w:type="dxa"/>
            </w:tcMar>
            <w:vAlign w:val="bottom"/>
            <w:hideMark/>
          </w:tcPr>
          <w:p w14:paraId="604A6DCD" w14:textId="77777777" w:rsidR="00000000" w:rsidRDefault="00BF6C45">
            <w:pPr>
              <w:pStyle w:val="a3"/>
              <w:spacing w:before="0" w:beforeAutospacing="0" w:after="1" w:afterAutospacing="0"/>
              <w:rPr>
                <w:sz w:val="16"/>
                <w:szCs w:val="16"/>
              </w:rPr>
            </w:pPr>
            <w:r>
              <w:rPr>
                <w:sz w:val="16"/>
                <w:szCs w:val="16"/>
              </w:rPr>
              <w:t>​</w:t>
            </w:r>
          </w:p>
        </w:tc>
        <w:tc>
          <w:tcPr>
            <w:tcW w:w="93" w:type="pct"/>
            <w:noWrap/>
            <w:tcMar>
              <w:top w:w="0" w:type="dxa"/>
              <w:left w:w="0" w:type="dxa"/>
              <w:bottom w:w="0" w:type="dxa"/>
              <w:right w:w="0" w:type="dxa"/>
            </w:tcMar>
            <w:vAlign w:val="bottom"/>
            <w:hideMark/>
          </w:tcPr>
          <w:p w14:paraId="2263283E" w14:textId="77777777" w:rsidR="00000000" w:rsidRDefault="00BF6C45">
            <w:pPr>
              <w:pStyle w:val="a3"/>
              <w:spacing w:before="0" w:beforeAutospacing="0" w:after="1" w:afterAutospacing="0"/>
              <w:rPr>
                <w:sz w:val="20"/>
                <w:szCs w:val="20"/>
              </w:rPr>
            </w:pPr>
            <w:r>
              <w:rPr>
                <w:color w:val="FF0000"/>
                <w:sz w:val="16"/>
                <w:szCs w:val="16"/>
              </w:rPr>
              <w:t>​</w:t>
            </w:r>
          </w:p>
        </w:tc>
        <w:tc>
          <w:tcPr>
            <w:tcW w:w="72" w:type="pct"/>
            <w:noWrap/>
            <w:tcMar>
              <w:top w:w="0" w:type="dxa"/>
              <w:left w:w="0" w:type="dxa"/>
              <w:bottom w:w="0" w:type="dxa"/>
              <w:right w:w="0" w:type="dxa"/>
            </w:tcMar>
            <w:vAlign w:val="bottom"/>
            <w:hideMark/>
          </w:tcPr>
          <w:p w14:paraId="510B9309" w14:textId="77777777" w:rsidR="00000000" w:rsidRDefault="00BF6C45">
            <w:pPr>
              <w:pStyle w:val="a3"/>
              <w:spacing w:before="0" w:beforeAutospacing="0" w:after="1" w:afterAutospacing="0"/>
              <w:rPr>
                <w:sz w:val="20"/>
                <w:szCs w:val="20"/>
              </w:rPr>
            </w:pPr>
            <w:r>
              <w:rPr>
                <w:sz w:val="16"/>
                <w:szCs w:val="16"/>
              </w:rPr>
              <w:t>​</w:t>
            </w:r>
          </w:p>
        </w:tc>
        <w:tc>
          <w:tcPr>
            <w:tcW w:w="447" w:type="pct"/>
            <w:noWrap/>
            <w:tcMar>
              <w:top w:w="0" w:type="dxa"/>
              <w:left w:w="0" w:type="dxa"/>
              <w:bottom w:w="0" w:type="dxa"/>
              <w:right w:w="0" w:type="dxa"/>
            </w:tcMar>
            <w:vAlign w:val="bottom"/>
            <w:hideMark/>
          </w:tcPr>
          <w:p w14:paraId="4414A92B" w14:textId="77777777" w:rsidR="00000000" w:rsidRDefault="00BF6C45">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14:paraId="67AABBD9" w14:textId="77777777" w:rsidR="00000000" w:rsidRDefault="00BF6C45">
            <w:pPr>
              <w:pStyle w:val="a3"/>
              <w:spacing w:before="0" w:beforeAutospacing="0" w:after="1" w:afterAutospacing="0"/>
              <w:rPr>
                <w:sz w:val="20"/>
                <w:szCs w:val="20"/>
              </w:rPr>
            </w:pPr>
            <w:r>
              <w:rPr>
                <w:color w:val="FF0000"/>
                <w:sz w:val="16"/>
                <w:szCs w:val="16"/>
              </w:rPr>
              <w:t>​</w:t>
            </w:r>
          </w:p>
        </w:tc>
        <w:tc>
          <w:tcPr>
            <w:tcW w:w="519" w:type="pct"/>
            <w:gridSpan w:val="2"/>
            <w:noWrap/>
            <w:tcMar>
              <w:top w:w="0" w:type="dxa"/>
              <w:left w:w="0" w:type="dxa"/>
              <w:bottom w:w="0" w:type="dxa"/>
              <w:right w:w="0" w:type="dxa"/>
            </w:tcMar>
            <w:vAlign w:val="bottom"/>
            <w:hideMark/>
          </w:tcPr>
          <w:p w14:paraId="1BF55CE2" w14:textId="77777777" w:rsidR="00000000" w:rsidRDefault="00BF6C45">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14:paraId="2EF916E8" w14:textId="77777777" w:rsidR="00000000" w:rsidRDefault="00BF6C45">
            <w:pPr>
              <w:pStyle w:val="a3"/>
              <w:spacing w:before="0" w:beforeAutospacing="0" w:after="1" w:afterAutospacing="0"/>
              <w:rPr>
                <w:sz w:val="20"/>
                <w:szCs w:val="20"/>
              </w:rPr>
            </w:pPr>
            <w:r>
              <w:rPr>
                <w:b/>
                <w:bCs/>
                <w:color w:val="FF0000"/>
                <w:sz w:val="16"/>
                <w:szCs w:val="16"/>
              </w:rPr>
              <w:t>​</w:t>
            </w:r>
          </w:p>
        </w:tc>
        <w:tc>
          <w:tcPr>
            <w:tcW w:w="519" w:type="pct"/>
            <w:gridSpan w:val="2"/>
            <w:noWrap/>
            <w:tcMar>
              <w:top w:w="0" w:type="dxa"/>
              <w:left w:w="0" w:type="dxa"/>
              <w:bottom w:w="0" w:type="dxa"/>
              <w:right w:w="0" w:type="dxa"/>
            </w:tcMar>
            <w:vAlign w:val="bottom"/>
            <w:hideMark/>
          </w:tcPr>
          <w:p w14:paraId="24F07CBA" w14:textId="77777777" w:rsidR="00000000" w:rsidRDefault="00BF6C45">
            <w:pPr>
              <w:pStyle w:val="a3"/>
              <w:spacing w:before="0" w:beforeAutospacing="0" w:after="1" w:afterAutospacing="0"/>
              <w:jc w:val="center"/>
              <w:rPr>
                <w:sz w:val="16"/>
                <w:szCs w:val="16"/>
              </w:rPr>
            </w:pPr>
            <w:r>
              <w:rPr>
                <w:b/>
                <w:bCs/>
                <w:sz w:val="16"/>
                <w:szCs w:val="16"/>
              </w:rPr>
              <w:t>Gross</w:t>
            </w:r>
          </w:p>
        </w:tc>
        <w:tc>
          <w:tcPr>
            <w:tcW w:w="100" w:type="pct"/>
            <w:noWrap/>
            <w:tcMar>
              <w:top w:w="0" w:type="dxa"/>
              <w:left w:w="0" w:type="dxa"/>
              <w:bottom w:w="0" w:type="dxa"/>
              <w:right w:w="0" w:type="dxa"/>
            </w:tcMar>
            <w:vAlign w:val="bottom"/>
            <w:hideMark/>
          </w:tcPr>
          <w:p w14:paraId="38EDB91F" w14:textId="77777777" w:rsidR="00000000" w:rsidRDefault="00BF6C45">
            <w:pPr>
              <w:pStyle w:val="a3"/>
              <w:spacing w:before="0" w:beforeAutospacing="0" w:after="1" w:afterAutospacing="0"/>
              <w:rPr>
                <w:sz w:val="20"/>
                <w:szCs w:val="20"/>
              </w:rPr>
            </w:pPr>
            <w:r>
              <w:rPr>
                <w:color w:val="FF0000"/>
                <w:sz w:val="16"/>
                <w:szCs w:val="16"/>
              </w:rPr>
              <w:t>​</w:t>
            </w:r>
          </w:p>
        </w:tc>
        <w:tc>
          <w:tcPr>
            <w:tcW w:w="72" w:type="pct"/>
            <w:noWrap/>
            <w:tcMar>
              <w:top w:w="0" w:type="dxa"/>
              <w:left w:w="0" w:type="dxa"/>
              <w:bottom w:w="0" w:type="dxa"/>
              <w:right w:w="0" w:type="dxa"/>
            </w:tcMar>
            <w:vAlign w:val="bottom"/>
            <w:hideMark/>
          </w:tcPr>
          <w:p w14:paraId="12E3B407" w14:textId="77777777" w:rsidR="00000000" w:rsidRDefault="00BF6C45">
            <w:pPr>
              <w:pStyle w:val="a3"/>
              <w:spacing w:before="0" w:beforeAutospacing="0" w:after="1" w:afterAutospacing="0"/>
              <w:rPr>
                <w:sz w:val="20"/>
                <w:szCs w:val="20"/>
              </w:rPr>
            </w:pPr>
            <w:r>
              <w:rPr>
                <w:sz w:val="16"/>
                <w:szCs w:val="16"/>
              </w:rPr>
              <w:t>​</w:t>
            </w:r>
          </w:p>
        </w:tc>
        <w:tc>
          <w:tcPr>
            <w:tcW w:w="445" w:type="pct"/>
            <w:noWrap/>
            <w:tcMar>
              <w:top w:w="0" w:type="dxa"/>
              <w:left w:w="0" w:type="dxa"/>
              <w:bottom w:w="0" w:type="dxa"/>
              <w:right w:w="0" w:type="dxa"/>
            </w:tcMar>
            <w:vAlign w:val="bottom"/>
            <w:hideMark/>
          </w:tcPr>
          <w:p w14:paraId="447E3B3F" w14:textId="77777777" w:rsidR="00000000" w:rsidRDefault="00BF6C45">
            <w:pPr>
              <w:pStyle w:val="a3"/>
              <w:spacing w:before="0" w:beforeAutospacing="0" w:after="1" w:afterAutospacing="0"/>
              <w:jc w:val="center"/>
              <w:rPr>
                <w:sz w:val="20"/>
                <w:szCs w:val="20"/>
              </w:rPr>
            </w:pPr>
            <w:r>
              <w:rPr>
                <w:sz w:val="16"/>
                <w:szCs w:val="16"/>
              </w:rPr>
              <w:t>​</w:t>
            </w:r>
          </w:p>
        </w:tc>
      </w:tr>
      <w:tr w:rsidR="00000000" w14:paraId="775EA9C7" w14:textId="77777777">
        <w:trPr>
          <w:divId w:val="283659120"/>
        </w:trPr>
        <w:tc>
          <w:tcPr>
            <w:tcW w:w="2533" w:type="pct"/>
            <w:tcMar>
              <w:top w:w="0" w:type="dxa"/>
              <w:left w:w="0" w:type="dxa"/>
              <w:bottom w:w="0" w:type="dxa"/>
              <w:right w:w="0" w:type="dxa"/>
            </w:tcMar>
            <w:vAlign w:val="bottom"/>
            <w:hideMark/>
          </w:tcPr>
          <w:p w14:paraId="3F75BFE8" w14:textId="77777777" w:rsidR="00000000" w:rsidRDefault="00BF6C45">
            <w:pPr>
              <w:pStyle w:val="a3"/>
              <w:spacing w:before="0" w:beforeAutospacing="0" w:after="1" w:afterAutospacing="0"/>
              <w:rPr>
                <w:sz w:val="16"/>
                <w:szCs w:val="16"/>
              </w:rPr>
            </w:pPr>
            <w:r>
              <w:rPr>
                <w:sz w:val="16"/>
                <w:szCs w:val="16"/>
              </w:rPr>
              <w:t>​</w:t>
            </w:r>
          </w:p>
        </w:tc>
        <w:tc>
          <w:tcPr>
            <w:tcW w:w="93" w:type="pct"/>
            <w:noWrap/>
            <w:tcMar>
              <w:top w:w="0" w:type="dxa"/>
              <w:left w:w="0" w:type="dxa"/>
              <w:bottom w:w="0" w:type="dxa"/>
              <w:right w:w="0" w:type="dxa"/>
            </w:tcMar>
            <w:vAlign w:val="bottom"/>
            <w:hideMark/>
          </w:tcPr>
          <w:p w14:paraId="234FF68F" w14:textId="77777777" w:rsidR="00000000" w:rsidRDefault="00BF6C45">
            <w:pPr>
              <w:pStyle w:val="a3"/>
              <w:spacing w:before="0" w:beforeAutospacing="0" w:after="1" w:afterAutospacing="0"/>
              <w:rPr>
                <w:sz w:val="20"/>
                <w:szCs w:val="20"/>
              </w:rPr>
            </w:pPr>
            <w:r>
              <w:rPr>
                <w:color w:val="FF0000"/>
                <w:sz w:val="16"/>
                <w:szCs w:val="16"/>
              </w:rPr>
              <w:t>​</w:t>
            </w:r>
          </w:p>
        </w:tc>
        <w:tc>
          <w:tcPr>
            <w:tcW w:w="519" w:type="pct"/>
            <w:gridSpan w:val="2"/>
            <w:noWrap/>
            <w:tcMar>
              <w:top w:w="0" w:type="dxa"/>
              <w:left w:w="0" w:type="dxa"/>
              <w:bottom w:w="0" w:type="dxa"/>
              <w:right w:w="0" w:type="dxa"/>
            </w:tcMar>
            <w:vAlign w:val="bottom"/>
            <w:hideMark/>
          </w:tcPr>
          <w:p w14:paraId="4DB2862B" w14:textId="77777777" w:rsidR="00000000" w:rsidRDefault="00BF6C45">
            <w:pPr>
              <w:pStyle w:val="a3"/>
              <w:spacing w:before="0" w:beforeAutospacing="0" w:after="1" w:afterAutospacing="0"/>
              <w:jc w:val="center"/>
              <w:rPr>
                <w:sz w:val="16"/>
                <w:szCs w:val="16"/>
              </w:rPr>
            </w:pPr>
            <w:r>
              <w:rPr>
                <w:b/>
                <w:bCs/>
                <w:sz w:val="16"/>
                <w:szCs w:val="16"/>
              </w:rPr>
              <w:t>Amortized</w:t>
            </w:r>
          </w:p>
        </w:tc>
        <w:tc>
          <w:tcPr>
            <w:tcW w:w="82" w:type="pct"/>
            <w:noWrap/>
            <w:tcMar>
              <w:top w:w="0" w:type="dxa"/>
              <w:left w:w="0" w:type="dxa"/>
              <w:bottom w:w="0" w:type="dxa"/>
              <w:right w:w="0" w:type="dxa"/>
            </w:tcMar>
            <w:vAlign w:val="bottom"/>
            <w:hideMark/>
          </w:tcPr>
          <w:p w14:paraId="54D1FEA1" w14:textId="77777777" w:rsidR="00000000" w:rsidRDefault="00BF6C45">
            <w:pPr>
              <w:pStyle w:val="a3"/>
              <w:spacing w:before="0" w:beforeAutospacing="0" w:after="1" w:afterAutospacing="0"/>
              <w:rPr>
                <w:sz w:val="20"/>
                <w:szCs w:val="20"/>
              </w:rPr>
            </w:pPr>
            <w:r>
              <w:rPr>
                <w:color w:val="FF0000"/>
                <w:sz w:val="16"/>
                <w:szCs w:val="16"/>
              </w:rPr>
              <w:t>​</w:t>
            </w:r>
          </w:p>
        </w:tc>
        <w:tc>
          <w:tcPr>
            <w:tcW w:w="519" w:type="pct"/>
            <w:gridSpan w:val="2"/>
            <w:noWrap/>
            <w:tcMar>
              <w:top w:w="0" w:type="dxa"/>
              <w:left w:w="0" w:type="dxa"/>
              <w:bottom w:w="0" w:type="dxa"/>
              <w:right w:w="0" w:type="dxa"/>
            </w:tcMar>
            <w:vAlign w:val="bottom"/>
            <w:hideMark/>
          </w:tcPr>
          <w:p w14:paraId="17224C9E" w14:textId="77777777" w:rsidR="00000000" w:rsidRDefault="00BF6C45">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14:paraId="19E212FB" w14:textId="77777777" w:rsidR="00000000" w:rsidRDefault="00BF6C45">
            <w:pPr>
              <w:pStyle w:val="a3"/>
              <w:spacing w:before="0" w:beforeAutospacing="0" w:after="1" w:afterAutospacing="0"/>
              <w:rPr>
                <w:sz w:val="20"/>
                <w:szCs w:val="20"/>
              </w:rPr>
            </w:pPr>
            <w:r>
              <w:rPr>
                <w:b/>
                <w:bCs/>
                <w:color w:val="FF0000"/>
                <w:sz w:val="16"/>
                <w:szCs w:val="16"/>
              </w:rPr>
              <w:t>​</w:t>
            </w:r>
          </w:p>
        </w:tc>
        <w:tc>
          <w:tcPr>
            <w:tcW w:w="519" w:type="pct"/>
            <w:gridSpan w:val="2"/>
            <w:noWrap/>
            <w:tcMar>
              <w:top w:w="0" w:type="dxa"/>
              <w:left w:w="0" w:type="dxa"/>
              <w:bottom w:w="0" w:type="dxa"/>
              <w:right w:w="0" w:type="dxa"/>
            </w:tcMar>
            <w:vAlign w:val="bottom"/>
            <w:hideMark/>
          </w:tcPr>
          <w:p w14:paraId="10FEE8E6" w14:textId="77777777" w:rsidR="00000000" w:rsidRDefault="00BF6C45">
            <w:pPr>
              <w:pStyle w:val="a3"/>
              <w:spacing w:before="0" w:beforeAutospacing="0" w:after="1" w:afterAutospacing="0"/>
              <w:jc w:val="center"/>
              <w:rPr>
                <w:sz w:val="16"/>
                <w:szCs w:val="16"/>
              </w:rPr>
            </w:pPr>
            <w:r>
              <w:rPr>
                <w:b/>
                <w:bCs/>
                <w:sz w:val="16"/>
                <w:szCs w:val="16"/>
              </w:rPr>
              <w:t>Unrealized</w:t>
            </w:r>
          </w:p>
        </w:tc>
        <w:tc>
          <w:tcPr>
            <w:tcW w:w="100" w:type="pct"/>
            <w:noWrap/>
            <w:tcMar>
              <w:top w:w="0" w:type="dxa"/>
              <w:left w:w="0" w:type="dxa"/>
              <w:bottom w:w="0" w:type="dxa"/>
              <w:right w:w="0" w:type="dxa"/>
            </w:tcMar>
            <w:vAlign w:val="bottom"/>
            <w:hideMark/>
          </w:tcPr>
          <w:p w14:paraId="1E397E7F" w14:textId="77777777" w:rsidR="00000000" w:rsidRDefault="00BF6C45">
            <w:pPr>
              <w:pStyle w:val="a3"/>
              <w:spacing w:before="0" w:beforeAutospacing="0" w:after="1" w:afterAutospacing="0"/>
              <w:rPr>
                <w:sz w:val="20"/>
                <w:szCs w:val="20"/>
              </w:rPr>
            </w:pPr>
            <w:r>
              <w:rPr>
                <w:color w:val="FF0000"/>
                <w:sz w:val="16"/>
                <w:szCs w:val="16"/>
              </w:rPr>
              <w:t>​</w:t>
            </w:r>
          </w:p>
        </w:tc>
        <w:tc>
          <w:tcPr>
            <w:tcW w:w="72" w:type="pct"/>
            <w:noWrap/>
            <w:tcMar>
              <w:top w:w="0" w:type="dxa"/>
              <w:left w:w="0" w:type="dxa"/>
              <w:bottom w:w="0" w:type="dxa"/>
              <w:right w:w="0" w:type="dxa"/>
            </w:tcMar>
            <w:vAlign w:val="bottom"/>
            <w:hideMark/>
          </w:tcPr>
          <w:p w14:paraId="1EB697CB" w14:textId="77777777" w:rsidR="00000000" w:rsidRDefault="00BF6C45">
            <w:pPr>
              <w:pStyle w:val="a3"/>
              <w:spacing w:before="0" w:beforeAutospacing="0" w:after="1" w:afterAutospacing="0"/>
              <w:rPr>
                <w:sz w:val="20"/>
                <w:szCs w:val="20"/>
              </w:rPr>
            </w:pPr>
            <w:r>
              <w:rPr>
                <w:sz w:val="16"/>
                <w:szCs w:val="16"/>
              </w:rPr>
              <w:t>​</w:t>
            </w:r>
          </w:p>
        </w:tc>
        <w:tc>
          <w:tcPr>
            <w:tcW w:w="445" w:type="pct"/>
            <w:noWrap/>
            <w:tcMar>
              <w:top w:w="0" w:type="dxa"/>
              <w:left w:w="0" w:type="dxa"/>
              <w:bottom w:w="0" w:type="dxa"/>
              <w:right w:w="0" w:type="dxa"/>
            </w:tcMar>
            <w:vAlign w:val="bottom"/>
            <w:hideMark/>
          </w:tcPr>
          <w:p w14:paraId="5DEA0F6D" w14:textId="77777777" w:rsidR="00000000" w:rsidRDefault="00BF6C45">
            <w:pPr>
              <w:pStyle w:val="a3"/>
              <w:spacing w:before="0" w:beforeAutospacing="0" w:after="1" w:afterAutospacing="0"/>
              <w:jc w:val="center"/>
              <w:rPr>
                <w:sz w:val="20"/>
                <w:szCs w:val="20"/>
              </w:rPr>
            </w:pPr>
            <w:r>
              <w:rPr>
                <w:sz w:val="16"/>
                <w:szCs w:val="16"/>
              </w:rPr>
              <w:t>​</w:t>
            </w:r>
          </w:p>
        </w:tc>
      </w:tr>
      <w:tr w:rsidR="00000000" w14:paraId="6178FA2C" w14:textId="77777777">
        <w:trPr>
          <w:divId w:val="283659120"/>
        </w:trPr>
        <w:tc>
          <w:tcPr>
            <w:tcW w:w="2533" w:type="pct"/>
            <w:tcBorders>
              <w:bottom w:val="single" w:sz="6" w:space="0" w:color="000000"/>
            </w:tcBorders>
            <w:tcMar>
              <w:top w:w="0" w:type="dxa"/>
              <w:left w:w="0" w:type="dxa"/>
              <w:bottom w:w="0" w:type="dxa"/>
              <w:right w:w="0" w:type="dxa"/>
            </w:tcMar>
            <w:vAlign w:val="bottom"/>
            <w:hideMark/>
          </w:tcPr>
          <w:p w14:paraId="05A427B0" w14:textId="77777777" w:rsidR="00000000" w:rsidRDefault="00BF6C45">
            <w:pPr>
              <w:pStyle w:val="a3"/>
              <w:spacing w:before="0" w:beforeAutospacing="0" w:after="1" w:afterAutospacing="0"/>
              <w:rPr>
                <w:sz w:val="16"/>
                <w:szCs w:val="16"/>
              </w:rPr>
            </w:pPr>
            <w:r>
              <w:rPr>
                <w:b/>
                <w:bCs/>
                <w:sz w:val="16"/>
                <w:szCs w:val="16"/>
              </w:rPr>
              <w:t>As of September 30, 2021</w:t>
            </w:r>
          </w:p>
        </w:tc>
        <w:tc>
          <w:tcPr>
            <w:tcW w:w="93" w:type="pct"/>
            <w:noWrap/>
            <w:tcMar>
              <w:top w:w="0" w:type="dxa"/>
              <w:left w:w="0" w:type="dxa"/>
              <w:bottom w:w="0" w:type="dxa"/>
              <w:right w:w="0" w:type="dxa"/>
            </w:tcMar>
            <w:vAlign w:val="bottom"/>
            <w:hideMark/>
          </w:tcPr>
          <w:p w14:paraId="0593501A" w14:textId="77777777" w:rsidR="00000000" w:rsidRDefault="00BF6C45">
            <w:pPr>
              <w:pStyle w:val="a3"/>
              <w:spacing w:before="0" w:beforeAutospacing="0" w:after="1" w:afterAutospacing="0"/>
              <w:rPr>
                <w:sz w:val="16"/>
                <w:szCs w:val="16"/>
              </w:rPr>
            </w:pPr>
            <w:r>
              <w:rPr>
                <w:color w:val="FF0000"/>
                <w:sz w:val="16"/>
                <w:szCs w:val="16"/>
              </w:rPr>
              <w:t>    </w:t>
            </w:r>
          </w:p>
        </w:tc>
        <w:tc>
          <w:tcPr>
            <w:tcW w:w="519" w:type="pct"/>
            <w:gridSpan w:val="2"/>
            <w:tcBorders>
              <w:bottom w:val="single" w:sz="6" w:space="0" w:color="000000"/>
            </w:tcBorders>
            <w:noWrap/>
            <w:tcMar>
              <w:top w:w="0" w:type="dxa"/>
              <w:left w:w="0" w:type="dxa"/>
              <w:bottom w:w="0" w:type="dxa"/>
              <w:right w:w="0" w:type="dxa"/>
            </w:tcMar>
            <w:vAlign w:val="bottom"/>
            <w:hideMark/>
          </w:tcPr>
          <w:p w14:paraId="7F749BA8" w14:textId="77777777" w:rsidR="00000000" w:rsidRDefault="00BF6C45">
            <w:pPr>
              <w:pStyle w:val="a3"/>
              <w:spacing w:before="0" w:beforeAutospacing="0" w:after="1" w:afterAutospacing="0"/>
              <w:jc w:val="center"/>
              <w:rPr>
                <w:sz w:val="16"/>
                <w:szCs w:val="16"/>
              </w:rPr>
            </w:pPr>
            <w:r>
              <w:rPr>
                <w:b/>
                <w:bCs/>
                <w:sz w:val="16"/>
                <w:szCs w:val="16"/>
              </w:rPr>
              <w:t>Cost</w:t>
            </w:r>
          </w:p>
        </w:tc>
        <w:tc>
          <w:tcPr>
            <w:tcW w:w="82" w:type="pct"/>
            <w:noWrap/>
            <w:tcMar>
              <w:top w:w="0" w:type="dxa"/>
              <w:left w:w="0" w:type="dxa"/>
              <w:bottom w:w="0" w:type="dxa"/>
              <w:right w:w="0" w:type="dxa"/>
            </w:tcMar>
            <w:vAlign w:val="bottom"/>
            <w:hideMark/>
          </w:tcPr>
          <w:p w14:paraId="37846E4C" w14:textId="77777777" w:rsidR="00000000" w:rsidRDefault="00BF6C45">
            <w:pPr>
              <w:pStyle w:val="a3"/>
              <w:spacing w:before="0" w:beforeAutospacing="0" w:after="1" w:afterAutospacing="0"/>
              <w:rPr>
                <w:sz w:val="16"/>
                <w:szCs w:val="16"/>
              </w:rPr>
            </w:pPr>
            <w:r>
              <w:rPr>
                <w:color w:val="FF0000"/>
                <w:sz w:val="16"/>
                <w:szCs w:val="16"/>
              </w:rPr>
              <w:t>    </w:t>
            </w:r>
          </w:p>
        </w:tc>
        <w:tc>
          <w:tcPr>
            <w:tcW w:w="519" w:type="pct"/>
            <w:gridSpan w:val="2"/>
            <w:tcBorders>
              <w:bottom w:val="single" w:sz="6" w:space="0" w:color="000000"/>
            </w:tcBorders>
            <w:noWrap/>
            <w:tcMar>
              <w:top w:w="0" w:type="dxa"/>
              <w:left w:w="0" w:type="dxa"/>
              <w:bottom w:w="0" w:type="dxa"/>
              <w:right w:w="0" w:type="dxa"/>
            </w:tcMar>
            <w:vAlign w:val="bottom"/>
            <w:hideMark/>
          </w:tcPr>
          <w:p w14:paraId="6E883399" w14:textId="77777777" w:rsidR="00000000" w:rsidRDefault="00BF6C45">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14:paraId="7A305430" w14:textId="77777777" w:rsidR="00000000" w:rsidRDefault="00BF6C45">
            <w:pPr>
              <w:pStyle w:val="a3"/>
              <w:spacing w:before="0" w:beforeAutospacing="0" w:after="1" w:afterAutospacing="0"/>
              <w:rPr>
                <w:sz w:val="16"/>
                <w:szCs w:val="16"/>
              </w:rPr>
            </w:pPr>
            <w:r>
              <w:rPr>
                <w:color w:val="FF0000"/>
                <w:sz w:val="16"/>
                <w:szCs w:val="16"/>
              </w:rPr>
              <w:t>    </w:t>
            </w:r>
          </w:p>
        </w:tc>
        <w:tc>
          <w:tcPr>
            <w:tcW w:w="519" w:type="pct"/>
            <w:gridSpan w:val="2"/>
            <w:tcBorders>
              <w:bottom w:val="single" w:sz="6" w:space="0" w:color="000000"/>
            </w:tcBorders>
            <w:noWrap/>
            <w:tcMar>
              <w:top w:w="0" w:type="dxa"/>
              <w:left w:w="0" w:type="dxa"/>
              <w:bottom w:w="0" w:type="dxa"/>
              <w:right w:w="0" w:type="dxa"/>
            </w:tcMar>
            <w:vAlign w:val="bottom"/>
            <w:hideMark/>
          </w:tcPr>
          <w:p w14:paraId="2B1AACF3" w14:textId="77777777" w:rsidR="00000000" w:rsidRDefault="00BF6C45">
            <w:pPr>
              <w:pStyle w:val="a3"/>
              <w:spacing w:before="0" w:beforeAutospacing="0" w:after="1" w:afterAutospacing="0"/>
              <w:jc w:val="center"/>
              <w:rPr>
                <w:sz w:val="16"/>
                <w:szCs w:val="16"/>
              </w:rPr>
            </w:pPr>
            <w:r>
              <w:rPr>
                <w:b/>
                <w:bCs/>
                <w:sz w:val="16"/>
                <w:szCs w:val="16"/>
              </w:rPr>
              <w:t>Losses</w:t>
            </w:r>
          </w:p>
        </w:tc>
        <w:tc>
          <w:tcPr>
            <w:tcW w:w="100" w:type="pct"/>
            <w:noWrap/>
            <w:tcMar>
              <w:top w:w="0" w:type="dxa"/>
              <w:left w:w="0" w:type="dxa"/>
              <w:bottom w:w="0" w:type="dxa"/>
              <w:right w:w="0" w:type="dxa"/>
            </w:tcMar>
            <w:vAlign w:val="bottom"/>
            <w:hideMark/>
          </w:tcPr>
          <w:p w14:paraId="3969B554" w14:textId="77777777" w:rsidR="00000000" w:rsidRDefault="00BF6C45">
            <w:pPr>
              <w:pStyle w:val="a3"/>
              <w:spacing w:before="0" w:beforeAutospacing="0" w:after="1" w:afterAutospacing="0"/>
              <w:rPr>
                <w:sz w:val="16"/>
                <w:szCs w:val="16"/>
              </w:rPr>
            </w:pPr>
            <w:r>
              <w:rPr>
                <w:color w:val="FF0000"/>
                <w:sz w:val="16"/>
                <w:szCs w:val="16"/>
              </w:rPr>
              <w:t>    </w:t>
            </w:r>
          </w:p>
        </w:tc>
        <w:tc>
          <w:tcPr>
            <w:tcW w:w="518" w:type="pct"/>
            <w:gridSpan w:val="2"/>
            <w:tcBorders>
              <w:bottom w:val="single" w:sz="6" w:space="0" w:color="000000"/>
            </w:tcBorders>
            <w:noWrap/>
            <w:tcMar>
              <w:top w:w="0" w:type="dxa"/>
              <w:left w:w="0" w:type="dxa"/>
              <w:bottom w:w="0" w:type="dxa"/>
              <w:right w:w="0" w:type="dxa"/>
            </w:tcMar>
            <w:vAlign w:val="bottom"/>
            <w:hideMark/>
          </w:tcPr>
          <w:p w14:paraId="275E2332" w14:textId="77777777" w:rsidR="00000000" w:rsidRDefault="00BF6C45">
            <w:pPr>
              <w:pStyle w:val="a3"/>
              <w:spacing w:before="0" w:beforeAutospacing="0" w:after="1" w:afterAutospacing="0"/>
              <w:jc w:val="center"/>
              <w:rPr>
                <w:sz w:val="16"/>
                <w:szCs w:val="16"/>
              </w:rPr>
            </w:pPr>
            <w:r>
              <w:rPr>
                <w:b/>
                <w:bCs/>
                <w:sz w:val="16"/>
                <w:szCs w:val="16"/>
              </w:rPr>
              <w:t>Fair Value</w:t>
            </w:r>
          </w:p>
        </w:tc>
      </w:tr>
      <w:tr w:rsidR="00000000" w14:paraId="5E0CC038" w14:textId="77777777">
        <w:trPr>
          <w:divId w:val="283659120"/>
        </w:trPr>
        <w:tc>
          <w:tcPr>
            <w:tcW w:w="2533" w:type="pct"/>
            <w:shd w:val="clear" w:color="auto" w:fill="CCEEFF"/>
            <w:tcMar>
              <w:top w:w="0" w:type="dxa"/>
              <w:left w:w="0" w:type="dxa"/>
              <w:bottom w:w="0" w:type="dxa"/>
              <w:right w:w="0" w:type="dxa"/>
            </w:tcMar>
            <w:vAlign w:val="bottom"/>
            <w:hideMark/>
          </w:tcPr>
          <w:p w14:paraId="79224EFC" w14:textId="77777777" w:rsidR="00000000" w:rsidRDefault="00BF6C45">
            <w:pPr>
              <w:pStyle w:val="a3"/>
              <w:spacing w:before="0" w:beforeAutospacing="0" w:after="1" w:afterAutospacing="0"/>
              <w:rPr>
                <w:sz w:val="20"/>
                <w:szCs w:val="20"/>
              </w:rPr>
            </w:pPr>
            <w:r>
              <w:rPr>
                <w:sz w:val="20"/>
                <w:szCs w:val="20"/>
              </w:rPr>
              <w:t>U.S. treasury securities</w:t>
            </w:r>
          </w:p>
        </w:tc>
        <w:tc>
          <w:tcPr>
            <w:tcW w:w="93" w:type="pct"/>
            <w:shd w:val="clear" w:color="auto" w:fill="CCEEFF"/>
            <w:noWrap/>
            <w:tcMar>
              <w:top w:w="0" w:type="dxa"/>
              <w:left w:w="0" w:type="dxa"/>
              <w:bottom w:w="0" w:type="dxa"/>
              <w:right w:w="0" w:type="dxa"/>
            </w:tcMar>
            <w:vAlign w:val="bottom"/>
            <w:hideMark/>
          </w:tcPr>
          <w:p w14:paraId="343D140E"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26373654"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2F2BF4CE" w14:textId="77777777" w:rsidR="00000000" w:rsidRDefault="00BF6C45">
            <w:pPr>
              <w:pStyle w:val="a3"/>
              <w:spacing w:before="0" w:beforeAutospacing="0" w:after="1" w:afterAutospacing="0"/>
              <w:ind w:right="60"/>
              <w:jc w:val="right"/>
              <w:rPr>
                <w:sz w:val="20"/>
                <w:szCs w:val="20"/>
              </w:rPr>
            </w:pPr>
            <w:r>
              <w:rPr>
                <w:sz w:val="20"/>
                <w:szCs w:val="20"/>
              </w:rPr>
              <w:t>238,252</w:t>
            </w:r>
          </w:p>
        </w:tc>
        <w:tc>
          <w:tcPr>
            <w:tcW w:w="82" w:type="pct"/>
            <w:shd w:val="clear" w:color="auto" w:fill="CCEEFF"/>
            <w:noWrap/>
            <w:tcMar>
              <w:top w:w="0" w:type="dxa"/>
              <w:left w:w="0" w:type="dxa"/>
              <w:bottom w:w="0" w:type="dxa"/>
              <w:right w:w="0" w:type="dxa"/>
            </w:tcMar>
            <w:vAlign w:val="bottom"/>
            <w:hideMark/>
          </w:tcPr>
          <w:p w14:paraId="445B56D5"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7F1EF49A"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619AC63B" w14:textId="77777777" w:rsidR="00000000" w:rsidRDefault="00BF6C45">
            <w:pPr>
              <w:pStyle w:val="a3"/>
              <w:spacing w:before="0" w:beforeAutospacing="0" w:after="1" w:afterAutospacing="0"/>
              <w:ind w:right="60"/>
              <w:jc w:val="right"/>
              <w:rPr>
                <w:sz w:val="20"/>
                <w:szCs w:val="20"/>
              </w:rPr>
            </w:pPr>
            <w:r>
              <w:rPr>
                <w:sz w:val="20"/>
                <w:szCs w:val="20"/>
              </w:rPr>
              <w:t>17</w:t>
            </w:r>
          </w:p>
        </w:tc>
        <w:tc>
          <w:tcPr>
            <w:tcW w:w="112" w:type="pct"/>
            <w:shd w:val="clear" w:color="auto" w:fill="CCEEFF"/>
            <w:noWrap/>
            <w:tcMar>
              <w:top w:w="0" w:type="dxa"/>
              <w:left w:w="0" w:type="dxa"/>
              <w:bottom w:w="0" w:type="dxa"/>
              <w:right w:w="0" w:type="dxa"/>
            </w:tcMar>
            <w:vAlign w:val="bottom"/>
            <w:hideMark/>
          </w:tcPr>
          <w:p w14:paraId="09B3C33E"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5055D406"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07B3D45B" w14:textId="77777777" w:rsidR="00000000" w:rsidRDefault="00BF6C45">
            <w:pPr>
              <w:pStyle w:val="a3"/>
              <w:spacing w:before="0" w:beforeAutospacing="0" w:after="1" w:afterAutospacing="0"/>
              <w:jc w:val="right"/>
              <w:rPr>
                <w:sz w:val="20"/>
                <w:szCs w:val="20"/>
              </w:rPr>
            </w:pPr>
            <w:r>
              <w:rPr>
                <w:sz w:val="20"/>
                <w:szCs w:val="20"/>
              </w:rPr>
              <w:t>(31)</w:t>
            </w:r>
          </w:p>
        </w:tc>
        <w:tc>
          <w:tcPr>
            <w:tcW w:w="100" w:type="pct"/>
            <w:shd w:val="clear" w:color="auto" w:fill="CCEEFF"/>
            <w:noWrap/>
            <w:tcMar>
              <w:top w:w="0" w:type="dxa"/>
              <w:left w:w="0" w:type="dxa"/>
              <w:bottom w:w="0" w:type="dxa"/>
              <w:right w:w="0" w:type="dxa"/>
            </w:tcMar>
            <w:vAlign w:val="bottom"/>
            <w:hideMark/>
          </w:tcPr>
          <w:p w14:paraId="18E6694C"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5A6251F6" w14:textId="77777777" w:rsidR="00000000" w:rsidRDefault="00BF6C45">
            <w:pPr>
              <w:pStyle w:val="a3"/>
              <w:spacing w:before="0" w:beforeAutospacing="0" w:after="1"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14:paraId="08EF43E8" w14:textId="77777777" w:rsidR="00000000" w:rsidRDefault="00BF6C45">
            <w:pPr>
              <w:pStyle w:val="a3"/>
              <w:spacing w:before="0" w:beforeAutospacing="0" w:after="1" w:afterAutospacing="0"/>
              <w:ind w:right="60"/>
              <w:jc w:val="right"/>
              <w:rPr>
                <w:sz w:val="20"/>
                <w:szCs w:val="20"/>
              </w:rPr>
            </w:pPr>
            <w:r>
              <w:rPr>
                <w:sz w:val="20"/>
                <w:szCs w:val="20"/>
              </w:rPr>
              <w:t>238,238</w:t>
            </w:r>
          </w:p>
        </w:tc>
      </w:tr>
      <w:tr w:rsidR="00000000" w14:paraId="7E014E70" w14:textId="77777777">
        <w:trPr>
          <w:divId w:val="283659120"/>
        </w:trPr>
        <w:tc>
          <w:tcPr>
            <w:tcW w:w="2533" w:type="pct"/>
            <w:tcMar>
              <w:top w:w="0" w:type="dxa"/>
              <w:left w:w="0" w:type="dxa"/>
              <w:bottom w:w="0" w:type="dxa"/>
              <w:right w:w="0" w:type="dxa"/>
            </w:tcMar>
            <w:vAlign w:val="bottom"/>
            <w:hideMark/>
          </w:tcPr>
          <w:p w14:paraId="2A37133D" w14:textId="77777777" w:rsidR="00000000" w:rsidRDefault="00BF6C45">
            <w:pPr>
              <w:pStyle w:val="a3"/>
              <w:spacing w:before="0" w:beforeAutospacing="0" w:after="1" w:afterAutospacing="0"/>
              <w:rPr>
                <w:sz w:val="20"/>
                <w:szCs w:val="20"/>
              </w:rPr>
            </w:pPr>
            <w:r>
              <w:rPr>
                <w:sz w:val="20"/>
                <w:szCs w:val="20"/>
              </w:rPr>
              <w:t>U.S. government agency securities</w:t>
            </w:r>
          </w:p>
        </w:tc>
        <w:tc>
          <w:tcPr>
            <w:tcW w:w="93" w:type="pct"/>
            <w:noWrap/>
            <w:tcMar>
              <w:top w:w="0" w:type="dxa"/>
              <w:left w:w="0" w:type="dxa"/>
              <w:bottom w:w="0" w:type="dxa"/>
              <w:right w:w="0" w:type="dxa"/>
            </w:tcMar>
            <w:vAlign w:val="bottom"/>
            <w:hideMark/>
          </w:tcPr>
          <w:p w14:paraId="1DE9DE6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noWrap/>
            <w:tcMar>
              <w:top w:w="0" w:type="dxa"/>
              <w:left w:w="0" w:type="dxa"/>
              <w:bottom w:w="0" w:type="dxa"/>
              <w:right w:w="0" w:type="dxa"/>
            </w:tcMar>
            <w:vAlign w:val="bottom"/>
            <w:hideMark/>
          </w:tcPr>
          <w:p w14:paraId="30060E0E" w14:textId="77777777" w:rsidR="00000000" w:rsidRDefault="00BF6C45">
            <w:pPr>
              <w:pStyle w:val="a3"/>
              <w:spacing w:before="0" w:beforeAutospacing="0" w:after="1" w:afterAutospacing="0"/>
              <w:rPr>
                <w:sz w:val="20"/>
                <w:szCs w:val="20"/>
              </w:rPr>
            </w:pPr>
            <w:r>
              <w:rPr>
                <w:sz w:val="20"/>
                <w:szCs w:val="20"/>
              </w:rPr>
              <w:t> </w:t>
            </w:r>
          </w:p>
        </w:tc>
        <w:tc>
          <w:tcPr>
            <w:tcW w:w="447" w:type="pct"/>
            <w:noWrap/>
            <w:tcMar>
              <w:top w:w="0" w:type="dxa"/>
              <w:left w:w="0" w:type="dxa"/>
              <w:bottom w:w="0" w:type="dxa"/>
              <w:right w:w="0" w:type="dxa"/>
            </w:tcMar>
            <w:vAlign w:val="bottom"/>
            <w:hideMark/>
          </w:tcPr>
          <w:p w14:paraId="7355F37E" w14:textId="77777777" w:rsidR="00000000" w:rsidRDefault="00BF6C45">
            <w:pPr>
              <w:pStyle w:val="a3"/>
              <w:spacing w:before="0" w:beforeAutospacing="0" w:after="1" w:afterAutospacing="0"/>
              <w:ind w:right="60"/>
              <w:jc w:val="right"/>
              <w:rPr>
                <w:sz w:val="20"/>
                <w:szCs w:val="20"/>
              </w:rPr>
            </w:pPr>
            <w:r>
              <w:rPr>
                <w:sz w:val="20"/>
                <w:szCs w:val="20"/>
              </w:rPr>
              <w:t>12,233</w:t>
            </w:r>
          </w:p>
        </w:tc>
        <w:tc>
          <w:tcPr>
            <w:tcW w:w="82" w:type="pct"/>
            <w:noWrap/>
            <w:tcMar>
              <w:top w:w="0" w:type="dxa"/>
              <w:left w:w="0" w:type="dxa"/>
              <w:bottom w:w="0" w:type="dxa"/>
              <w:right w:w="0" w:type="dxa"/>
            </w:tcMar>
            <w:vAlign w:val="bottom"/>
            <w:hideMark/>
          </w:tcPr>
          <w:p w14:paraId="436B22C2"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noWrap/>
            <w:tcMar>
              <w:top w:w="0" w:type="dxa"/>
              <w:left w:w="0" w:type="dxa"/>
              <w:bottom w:w="0" w:type="dxa"/>
              <w:right w:w="0" w:type="dxa"/>
            </w:tcMar>
            <w:vAlign w:val="bottom"/>
            <w:hideMark/>
          </w:tcPr>
          <w:p w14:paraId="00213B3B" w14:textId="77777777" w:rsidR="00000000" w:rsidRDefault="00BF6C45">
            <w:pPr>
              <w:pStyle w:val="a3"/>
              <w:spacing w:before="0" w:beforeAutospacing="0" w:after="1" w:afterAutospacing="0"/>
              <w:rPr>
                <w:sz w:val="20"/>
                <w:szCs w:val="20"/>
              </w:rPr>
            </w:pPr>
            <w:r>
              <w:rPr>
                <w:sz w:val="20"/>
                <w:szCs w:val="20"/>
              </w:rPr>
              <w:t> </w:t>
            </w:r>
          </w:p>
        </w:tc>
        <w:tc>
          <w:tcPr>
            <w:tcW w:w="447" w:type="pct"/>
            <w:noWrap/>
            <w:tcMar>
              <w:top w:w="0" w:type="dxa"/>
              <w:left w:w="0" w:type="dxa"/>
              <w:bottom w:w="0" w:type="dxa"/>
              <w:right w:w="0" w:type="dxa"/>
            </w:tcMar>
            <w:vAlign w:val="bottom"/>
            <w:hideMark/>
          </w:tcPr>
          <w:p w14:paraId="15E9F63E" w14:textId="77777777" w:rsidR="00000000" w:rsidRDefault="00BF6C45">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14:paraId="4B9857A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noWrap/>
            <w:tcMar>
              <w:top w:w="0" w:type="dxa"/>
              <w:left w:w="0" w:type="dxa"/>
              <w:bottom w:w="0" w:type="dxa"/>
              <w:right w:w="0" w:type="dxa"/>
            </w:tcMar>
            <w:vAlign w:val="bottom"/>
            <w:hideMark/>
          </w:tcPr>
          <w:p w14:paraId="2E67938B" w14:textId="77777777" w:rsidR="00000000" w:rsidRDefault="00BF6C45">
            <w:pPr>
              <w:pStyle w:val="a3"/>
              <w:spacing w:before="0" w:beforeAutospacing="0" w:after="1" w:afterAutospacing="0"/>
              <w:rPr>
                <w:sz w:val="20"/>
                <w:szCs w:val="20"/>
              </w:rPr>
            </w:pPr>
            <w:r>
              <w:rPr>
                <w:sz w:val="20"/>
                <w:szCs w:val="20"/>
              </w:rPr>
              <w:t> </w:t>
            </w:r>
          </w:p>
        </w:tc>
        <w:tc>
          <w:tcPr>
            <w:tcW w:w="447" w:type="pct"/>
            <w:noWrap/>
            <w:tcMar>
              <w:top w:w="0" w:type="dxa"/>
              <w:left w:w="0" w:type="dxa"/>
              <w:bottom w:w="0" w:type="dxa"/>
              <w:right w:w="0" w:type="dxa"/>
            </w:tcMar>
            <w:vAlign w:val="bottom"/>
            <w:hideMark/>
          </w:tcPr>
          <w:p w14:paraId="5693FA6F" w14:textId="77777777" w:rsidR="00000000" w:rsidRDefault="00BF6C45">
            <w:pPr>
              <w:pStyle w:val="a3"/>
              <w:spacing w:before="0" w:beforeAutospacing="0" w:after="1" w:afterAutospacing="0"/>
              <w:ind w:right="60"/>
              <w:jc w:val="right"/>
              <w:rPr>
                <w:sz w:val="20"/>
                <w:szCs w:val="20"/>
              </w:rPr>
            </w:pPr>
            <w:r>
              <w:rPr>
                <w:sz w:val="20"/>
                <w:szCs w:val="20"/>
              </w:rPr>
              <w:t>—</w:t>
            </w:r>
          </w:p>
        </w:tc>
        <w:tc>
          <w:tcPr>
            <w:tcW w:w="100" w:type="pct"/>
            <w:noWrap/>
            <w:tcMar>
              <w:top w:w="0" w:type="dxa"/>
              <w:left w:w="0" w:type="dxa"/>
              <w:bottom w:w="0" w:type="dxa"/>
              <w:right w:w="0" w:type="dxa"/>
            </w:tcMar>
            <w:vAlign w:val="bottom"/>
            <w:hideMark/>
          </w:tcPr>
          <w:p w14:paraId="05FB6459"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noWrap/>
            <w:tcMar>
              <w:top w:w="0" w:type="dxa"/>
              <w:left w:w="0" w:type="dxa"/>
              <w:bottom w:w="0" w:type="dxa"/>
              <w:right w:w="0" w:type="dxa"/>
            </w:tcMar>
            <w:vAlign w:val="bottom"/>
            <w:hideMark/>
          </w:tcPr>
          <w:p w14:paraId="18454CA7" w14:textId="77777777" w:rsidR="00000000" w:rsidRDefault="00BF6C45">
            <w:pPr>
              <w:pStyle w:val="a3"/>
              <w:spacing w:before="0" w:beforeAutospacing="0" w:after="1" w:afterAutospacing="0"/>
              <w:rPr>
                <w:sz w:val="20"/>
                <w:szCs w:val="20"/>
              </w:rPr>
            </w:pPr>
            <w:r>
              <w:rPr>
                <w:sz w:val="20"/>
                <w:szCs w:val="20"/>
              </w:rPr>
              <w:t> </w:t>
            </w:r>
          </w:p>
        </w:tc>
        <w:tc>
          <w:tcPr>
            <w:tcW w:w="445" w:type="pct"/>
            <w:noWrap/>
            <w:tcMar>
              <w:top w:w="0" w:type="dxa"/>
              <w:left w:w="0" w:type="dxa"/>
              <w:bottom w:w="0" w:type="dxa"/>
              <w:right w:w="0" w:type="dxa"/>
            </w:tcMar>
            <w:vAlign w:val="bottom"/>
            <w:hideMark/>
          </w:tcPr>
          <w:p w14:paraId="359A5D7D" w14:textId="77777777" w:rsidR="00000000" w:rsidRDefault="00BF6C45">
            <w:pPr>
              <w:pStyle w:val="a3"/>
              <w:spacing w:before="0" w:beforeAutospacing="0" w:after="1" w:afterAutospacing="0"/>
              <w:ind w:right="60"/>
              <w:jc w:val="right"/>
              <w:rPr>
                <w:sz w:val="20"/>
                <w:szCs w:val="20"/>
              </w:rPr>
            </w:pPr>
            <w:r>
              <w:rPr>
                <w:sz w:val="20"/>
                <w:szCs w:val="20"/>
              </w:rPr>
              <w:t>12,233</w:t>
            </w:r>
          </w:p>
        </w:tc>
      </w:tr>
      <w:tr w:rsidR="00000000" w14:paraId="44743933" w14:textId="77777777">
        <w:trPr>
          <w:divId w:val="283659120"/>
        </w:trPr>
        <w:tc>
          <w:tcPr>
            <w:tcW w:w="2533" w:type="pct"/>
            <w:shd w:val="clear" w:color="auto" w:fill="CCEEFF"/>
            <w:tcMar>
              <w:top w:w="0" w:type="dxa"/>
              <w:left w:w="0" w:type="dxa"/>
              <w:bottom w:w="0" w:type="dxa"/>
              <w:right w:w="0" w:type="dxa"/>
            </w:tcMar>
            <w:vAlign w:val="bottom"/>
            <w:hideMark/>
          </w:tcPr>
          <w:p w14:paraId="132B0A36" w14:textId="77777777" w:rsidR="00000000" w:rsidRDefault="00BF6C45">
            <w:pPr>
              <w:pStyle w:val="a3"/>
              <w:spacing w:before="0" w:beforeAutospacing="0" w:after="1" w:afterAutospacing="0"/>
              <w:rPr>
                <w:sz w:val="20"/>
                <w:szCs w:val="20"/>
              </w:rPr>
            </w:pPr>
            <w:r>
              <w:rPr>
                <w:sz w:val="20"/>
                <w:szCs w:val="20"/>
              </w:rPr>
              <w:t>Corporate securities</w:t>
            </w:r>
          </w:p>
        </w:tc>
        <w:tc>
          <w:tcPr>
            <w:tcW w:w="93" w:type="pct"/>
            <w:shd w:val="clear" w:color="auto" w:fill="CCEEFF"/>
            <w:noWrap/>
            <w:tcMar>
              <w:top w:w="0" w:type="dxa"/>
              <w:left w:w="0" w:type="dxa"/>
              <w:bottom w:w="0" w:type="dxa"/>
              <w:right w:w="0" w:type="dxa"/>
            </w:tcMar>
            <w:vAlign w:val="bottom"/>
            <w:hideMark/>
          </w:tcPr>
          <w:p w14:paraId="75338644"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54B2D7F0"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6C12E821" w14:textId="77777777" w:rsidR="00000000" w:rsidRDefault="00BF6C45">
            <w:pPr>
              <w:pStyle w:val="a3"/>
              <w:spacing w:before="0" w:beforeAutospacing="0" w:after="1" w:afterAutospacing="0"/>
              <w:ind w:right="60"/>
              <w:jc w:val="right"/>
              <w:rPr>
                <w:sz w:val="20"/>
                <w:szCs w:val="20"/>
              </w:rPr>
            </w:pPr>
            <w:r>
              <w:rPr>
                <w:sz w:val="20"/>
                <w:szCs w:val="20"/>
              </w:rPr>
              <w:t>43,325</w:t>
            </w:r>
          </w:p>
        </w:tc>
        <w:tc>
          <w:tcPr>
            <w:tcW w:w="82" w:type="pct"/>
            <w:shd w:val="clear" w:color="auto" w:fill="CCEEFF"/>
            <w:noWrap/>
            <w:tcMar>
              <w:top w:w="0" w:type="dxa"/>
              <w:left w:w="0" w:type="dxa"/>
              <w:bottom w:w="0" w:type="dxa"/>
              <w:right w:w="0" w:type="dxa"/>
            </w:tcMar>
            <w:vAlign w:val="bottom"/>
            <w:hideMark/>
          </w:tcPr>
          <w:p w14:paraId="2C6020F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7EDC8734"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6D3BC4EF" w14:textId="77777777" w:rsidR="00000000" w:rsidRDefault="00BF6C45">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28FEE62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55D06492"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36AF1F4A" w14:textId="77777777" w:rsidR="00000000" w:rsidRDefault="00BF6C45">
            <w:pPr>
              <w:pStyle w:val="a3"/>
              <w:spacing w:before="0" w:beforeAutospacing="0" w:after="1" w:afterAutospacing="0"/>
              <w:jc w:val="right"/>
              <w:rPr>
                <w:sz w:val="20"/>
                <w:szCs w:val="20"/>
              </w:rPr>
            </w:pPr>
            <w:r>
              <w:rPr>
                <w:sz w:val="20"/>
                <w:szCs w:val="20"/>
              </w:rPr>
              <w:t>(17)</w:t>
            </w:r>
          </w:p>
        </w:tc>
        <w:tc>
          <w:tcPr>
            <w:tcW w:w="100" w:type="pct"/>
            <w:shd w:val="clear" w:color="auto" w:fill="CCEEFF"/>
            <w:noWrap/>
            <w:tcMar>
              <w:top w:w="0" w:type="dxa"/>
              <w:left w:w="0" w:type="dxa"/>
              <w:bottom w:w="0" w:type="dxa"/>
              <w:right w:w="0" w:type="dxa"/>
            </w:tcMar>
            <w:vAlign w:val="bottom"/>
            <w:hideMark/>
          </w:tcPr>
          <w:p w14:paraId="77502316"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585EEE97" w14:textId="77777777" w:rsidR="00000000" w:rsidRDefault="00BF6C45">
            <w:pPr>
              <w:pStyle w:val="a3"/>
              <w:spacing w:before="0" w:beforeAutospacing="0" w:after="1" w:afterAutospacing="0"/>
              <w:rPr>
                <w:sz w:val="20"/>
                <w:szCs w:val="20"/>
              </w:rPr>
            </w:pPr>
            <w:r>
              <w:rPr>
                <w:sz w:val="20"/>
                <w:szCs w:val="20"/>
              </w:rPr>
              <w:t>​</w:t>
            </w:r>
          </w:p>
        </w:tc>
        <w:tc>
          <w:tcPr>
            <w:tcW w:w="445" w:type="pct"/>
            <w:shd w:val="clear" w:color="auto" w:fill="CCEEFF"/>
            <w:noWrap/>
            <w:tcMar>
              <w:top w:w="0" w:type="dxa"/>
              <w:left w:w="0" w:type="dxa"/>
              <w:bottom w:w="0" w:type="dxa"/>
              <w:right w:w="0" w:type="dxa"/>
            </w:tcMar>
            <w:vAlign w:val="bottom"/>
            <w:hideMark/>
          </w:tcPr>
          <w:p w14:paraId="4CF3EA66" w14:textId="77777777" w:rsidR="00000000" w:rsidRDefault="00BF6C45">
            <w:pPr>
              <w:pStyle w:val="a3"/>
              <w:spacing w:before="0" w:beforeAutospacing="0" w:after="1" w:afterAutospacing="0"/>
              <w:ind w:right="60"/>
              <w:jc w:val="right"/>
              <w:rPr>
                <w:sz w:val="20"/>
                <w:szCs w:val="20"/>
              </w:rPr>
            </w:pPr>
            <w:r>
              <w:rPr>
                <w:sz w:val="20"/>
                <w:szCs w:val="20"/>
              </w:rPr>
              <w:t>43,308</w:t>
            </w:r>
          </w:p>
        </w:tc>
      </w:tr>
      <w:tr w:rsidR="00000000" w14:paraId="255844F0" w14:textId="77777777">
        <w:trPr>
          <w:divId w:val="283659120"/>
        </w:trPr>
        <w:tc>
          <w:tcPr>
            <w:tcW w:w="2533" w:type="pct"/>
            <w:tcMar>
              <w:top w:w="0" w:type="dxa"/>
              <w:left w:w="0" w:type="dxa"/>
              <w:bottom w:w="0" w:type="dxa"/>
              <w:right w:w="0" w:type="dxa"/>
            </w:tcMar>
            <w:vAlign w:val="bottom"/>
            <w:hideMark/>
          </w:tcPr>
          <w:p w14:paraId="39C333D1" w14:textId="77777777" w:rsidR="00000000" w:rsidRDefault="00BF6C45">
            <w:pPr>
              <w:pStyle w:val="a3"/>
              <w:spacing w:before="0" w:beforeAutospacing="0" w:after="1" w:afterAutospacing="0"/>
              <w:rPr>
                <w:sz w:val="20"/>
                <w:szCs w:val="20"/>
              </w:rPr>
            </w:pPr>
            <w:r>
              <w:rPr>
                <w:sz w:val="20"/>
                <w:szCs w:val="20"/>
              </w:rPr>
              <w:t>Commercial papers</w:t>
            </w:r>
          </w:p>
        </w:tc>
        <w:tc>
          <w:tcPr>
            <w:tcW w:w="93" w:type="pct"/>
            <w:noWrap/>
            <w:tcMar>
              <w:top w:w="0" w:type="dxa"/>
              <w:left w:w="0" w:type="dxa"/>
              <w:bottom w:w="0" w:type="dxa"/>
              <w:right w:w="0" w:type="dxa"/>
            </w:tcMar>
            <w:vAlign w:val="bottom"/>
            <w:hideMark/>
          </w:tcPr>
          <w:p w14:paraId="10A7AE0C"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14:paraId="0BCCC307"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single" w:sz="6" w:space="0" w:color="000000"/>
            </w:tcBorders>
            <w:noWrap/>
            <w:tcMar>
              <w:top w:w="0" w:type="dxa"/>
              <w:left w:w="0" w:type="dxa"/>
              <w:bottom w:w="0" w:type="dxa"/>
              <w:right w:w="0" w:type="dxa"/>
            </w:tcMar>
            <w:vAlign w:val="bottom"/>
            <w:hideMark/>
          </w:tcPr>
          <w:p w14:paraId="49628DA7" w14:textId="77777777" w:rsidR="00000000" w:rsidRDefault="00BF6C45">
            <w:pPr>
              <w:pStyle w:val="a3"/>
              <w:spacing w:before="0" w:beforeAutospacing="0" w:after="1" w:afterAutospacing="0"/>
              <w:ind w:right="60"/>
              <w:jc w:val="right"/>
              <w:rPr>
                <w:sz w:val="20"/>
                <w:szCs w:val="20"/>
              </w:rPr>
            </w:pPr>
            <w:r>
              <w:rPr>
                <w:sz w:val="20"/>
                <w:szCs w:val="20"/>
              </w:rPr>
              <w:t>302,303</w:t>
            </w:r>
          </w:p>
        </w:tc>
        <w:tc>
          <w:tcPr>
            <w:tcW w:w="82" w:type="pct"/>
            <w:noWrap/>
            <w:tcMar>
              <w:top w:w="0" w:type="dxa"/>
              <w:left w:w="0" w:type="dxa"/>
              <w:bottom w:w="0" w:type="dxa"/>
              <w:right w:w="0" w:type="dxa"/>
            </w:tcMar>
            <w:vAlign w:val="bottom"/>
            <w:hideMark/>
          </w:tcPr>
          <w:p w14:paraId="64E11CA7"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14:paraId="2B151C78"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single" w:sz="6" w:space="0" w:color="000000"/>
            </w:tcBorders>
            <w:noWrap/>
            <w:tcMar>
              <w:top w:w="0" w:type="dxa"/>
              <w:left w:w="0" w:type="dxa"/>
              <w:bottom w:w="0" w:type="dxa"/>
              <w:right w:w="0" w:type="dxa"/>
            </w:tcMar>
            <w:vAlign w:val="bottom"/>
            <w:hideMark/>
          </w:tcPr>
          <w:p w14:paraId="63F1ED5A" w14:textId="77777777" w:rsidR="00000000" w:rsidRDefault="00BF6C45">
            <w:pPr>
              <w:pStyle w:val="a3"/>
              <w:spacing w:before="0" w:beforeAutospacing="0" w:after="1" w:afterAutospacing="0"/>
              <w:ind w:right="60"/>
              <w:jc w:val="right"/>
              <w:rPr>
                <w:sz w:val="20"/>
                <w:szCs w:val="20"/>
              </w:rPr>
            </w:pPr>
            <w:r>
              <w:rPr>
                <w:sz w:val="20"/>
                <w:szCs w:val="20"/>
              </w:rPr>
              <w:t>37</w:t>
            </w:r>
          </w:p>
        </w:tc>
        <w:tc>
          <w:tcPr>
            <w:tcW w:w="112" w:type="pct"/>
            <w:noWrap/>
            <w:tcMar>
              <w:top w:w="0" w:type="dxa"/>
              <w:left w:w="0" w:type="dxa"/>
              <w:bottom w:w="0" w:type="dxa"/>
              <w:right w:w="0" w:type="dxa"/>
            </w:tcMar>
            <w:vAlign w:val="bottom"/>
            <w:hideMark/>
          </w:tcPr>
          <w:p w14:paraId="532B73A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14:paraId="4500C554"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single" w:sz="6" w:space="0" w:color="000000"/>
            </w:tcBorders>
            <w:noWrap/>
            <w:tcMar>
              <w:top w:w="0" w:type="dxa"/>
              <w:left w:w="0" w:type="dxa"/>
              <w:bottom w:w="0" w:type="dxa"/>
              <w:right w:w="0" w:type="dxa"/>
            </w:tcMar>
            <w:vAlign w:val="bottom"/>
            <w:hideMark/>
          </w:tcPr>
          <w:p w14:paraId="499F046D" w14:textId="77777777" w:rsidR="00000000" w:rsidRDefault="00BF6C45">
            <w:pPr>
              <w:pStyle w:val="a3"/>
              <w:spacing w:before="0" w:beforeAutospacing="0" w:after="1" w:afterAutospacing="0"/>
              <w:jc w:val="right"/>
              <w:rPr>
                <w:sz w:val="20"/>
                <w:szCs w:val="20"/>
              </w:rPr>
            </w:pPr>
            <w:r>
              <w:rPr>
                <w:sz w:val="20"/>
                <w:szCs w:val="20"/>
              </w:rPr>
              <w:t>(13)</w:t>
            </w:r>
          </w:p>
        </w:tc>
        <w:tc>
          <w:tcPr>
            <w:tcW w:w="100" w:type="pct"/>
            <w:noWrap/>
            <w:tcMar>
              <w:top w:w="0" w:type="dxa"/>
              <w:left w:w="0" w:type="dxa"/>
              <w:bottom w:w="0" w:type="dxa"/>
              <w:right w:w="0" w:type="dxa"/>
            </w:tcMar>
            <w:vAlign w:val="bottom"/>
            <w:hideMark/>
          </w:tcPr>
          <w:p w14:paraId="7479AC6D"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14:paraId="7AD8C1D6" w14:textId="77777777" w:rsidR="00000000" w:rsidRDefault="00BF6C45">
            <w:pPr>
              <w:pStyle w:val="a3"/>
              <w:spacing w:before="0" w:beforeAutospacing="0" w:after="1" w:afterAutospacing="0"/>
              <w:rPr>
                <w:sz w:val="20"/>
                <w:szCs w:val="20"/>
              </w:rPr>
            </w:pPr>
            <w:r>
              <w:rPr>
                <w:sz w:val="20"/>
                <w:szCs w:val="20"/>
              </w:rPr>
              <w:t>​</w:t>
            </w:r>
          </w:p>
        </w:tc>
        <w:tc>
          <w:tcPr>
            <w:tcW w:w="445" w:type="pct"/>
            <w:tcBorders>
              <w:bottom w:val="single" w:sz="6" w:space="0" w:color="000000"/>
            </w:tcBorders>
            <w:noWrap/>
            <w:tcMar>
              <w:top w:w="0" w:type="dxa"/>
              <w:left w:w="0" w:type="dxa"/>
              <w:bottom w:w="0" w:type="dxa"/>
              <w:right w:w="0" w:type="dxa"/>
            </w:tcMar>
            <w:vAlign w:val="bottom"/>
            <w:hideMark/>
          </w:tcPr>
          <w:p w14:paraId="689132D7" w14:textId="77777777" w:rsidR="00000000" w:rsidRDefault="00BF6C45">
            <w:pPr>
              <w:pStyle w:val="a3"/>
              <w:spacing w:before="0" w:beforeAutospacing="0" w:after="1" w:afterAutospacing="0"/>
              <w:ind w:right="60"/>
              <w:jc w:val="right"/>
              <w:rPr>
                <w:sz w:val="20"/>
                <w:szCs w:val="20"/>
              </w:rPr>
            </w:pPr>
            <w:r>
              <w:rPr>
                <w:sz w:val="20"/>
                <w:szCs w:val="20"/>
              </w:rPr>
              <w:t>302,327</w:t>
            </w:r>
          </w:p>
        </w:tc>
      </w:tr>
      <w:tr w:rsidR="00000000" w14:paraId="53AF80FB" w14:textId="77777777">
        <w:trPr>
          <w:divId w:val="283659120"/>
        </w:trPr>
        <w:tc>
          <w:tcPr>
            <w:tcW w:w="2533" w:type="pct"/>
            <w:shd w:val="clear" w:color="auto" w:fill="CCEEFF"/>
            <w:tcMar>
              <w:top w:w="0" w:type="dxa"/>
              <w:left w:w="0" w:type="dxa"/>
              <w:bottom w:w="0" w:type="dxa"/>
              <w:right w:w="0" w:type="dxa"/>
            </w:tcMar>
            <w:vAlign w:val="bottom"/>
            <w:hideMark/>
          </w:tcPr>
          <w:p w14:paraId="46597511" w14:textId="77777777" w:rsidR="00000000" w:rsidRDefault="00BF6C45">
            <w:pPr>
              <w:pStyle w:val="a3"/>
              <w:spacing w:before="0" w:beforeAutospacing="0" w:after="1" w:afterAutospacing="0"/>
              <w:ind w:left="120"/>
              <w:rPr>
                <w:sz w:val="20"/>
                <w:szCs w:val="20"/>
              </w:rPr>
            </w:pPr>
            <w:r>
              <w:rPr>
                <w:sz w:val="20"/>
                <w:szCs w:val="20"/>
              </w:rPr>
              <w:t>Total investments</w:t>
            </w:r>
          </w:p>
        </w:tc>
        <w:tc>
          <w:tcPr>
            <w:tcW w:w="93" w:type="pct"/>
            <w:shd w:val="clear" w:color="auto" w:fill="CCEEFF"/>
            <w:noWrap/>
            <w:tcMar>
              <w:top w:w="0" w:type="dxa"/>
              <w:left w:w="0" w:type="dxa"/>
              <w:bottom w:w="0" w:type="dxa"/>
              <w:right w:w="0" w:type="dxa"/>
            </w:tcMar>
            <w:vAlign w:val="bottom"/>
            <w:hideMark/>
          </w:tcPr>
          <w:p w14:paraId="70ECEAC2"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14:paraId="4BF70FA9"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14:paraId="6020918C" w14:textId="77777777" w:rsidR="00000000" w:rsidRDefault="00BF6C45">
            <w:pPr>
              <w:pStyle w:val="a3"/>
              <w:spacing w:before="0" w:beforeAutospacing="0" w:after="1" w:afterAutospacing="0"/>
              <w:ind w:right="60"/>
              <w:jc w:val="right"/>
              <w:rPr>
                <w:sz w:val="20"/>
                <w:szCs w:val="20"/>
              </w:rPr>
            </w:pPr>
            <w:r>
              <w:rPr>
                <w:sz w:val="20"/>
                <w:szCs w:val="20"/>
              </w:rPr>
              <w:t>596,113</w:t>
            </w:r>
          </w:p>
        </w:tc>
        <w:tc>
          <w:tcPr>
            <w:tcW w:w="82" w:type="pct"/>
            <w:shd w:val="clear" w:color="auto" w:fill="CCEEFF"/>
            <w:noWrap/>
            <w:tcMar>
              <w:top w:w="0" w:type="dxa"/>
              <w:left w:w="0" w:type="dxa"/>
              <w:bottom w:w="0" w:type="dxa"/>
              <w:right w:w="0" w:type="dxa"/>
            </w:tcMar>
            <w:vAlign w:val="bottom"/>
            <w:hideMark/>
          </w:tcPr>
          <w:p w14:paraId="5C7C88D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14:paraId="3099956A"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14:paraId="0F05D508" w14:textId="77777777" w:rsidR="00000000" w:rsidRDefault="00BF6C45">
            <w:pPr>
              <w:pStyle w:val="a3"/>
              <w:spacing w:before="0" w:beforeAutospacing="0" w:after="1" w:afterAutospacing="0"/>
              <w:ind w:right="60"/>
              <w:jc w:val="right"/>
              <w:rPr>
                <w:sz w:val="20"/>
                <w:szCs w:val="20"/>
              </w:rPr>
            </w:pPr>
            <w:r>
              <w:rPr>
                <w:sz w:val="20"/>
                <w:szCs w:val="20"/>
              </w:rPr>
              <w:t>54</w:t>
            </w:r>
          </w:p>
        </w:tc>
        <w:tc>
          <w:tcPr>
            <w:tcW w:w="112" w:type="pct"/>
            <w:shd w:val="clear" w:color="auto" w:fill="CCEEFF"/>
            <w:noWrap/>
            <w:tcMar>
              <w:top w:w="0" w:type="dxa"/>
              <w:left w:w="0" w:type="dxa"/>
              <w:bottom w:w="0" w:type="dxa"/>
              <w:right w:w="0" w:type="dxa"/>
            </w:tcMar>
            <w:vAlign w:val="bottom"/>
            <w:hideMark/>
          </w:tcPr>
          <w:p w14:paraId="6DCA5F5B"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14:paraId="07B922E5"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14:paraId="647C4FFB" w14:textId="77777777" w:rsidR="00000000" w:rsidRDefault="00BF6C45">
            <w:pPr>
              <w:pStyle w:val="a3"/>
              <w:spacing w:before="0" w:beforeAutospacing="0" w:after="1" w:afterAutospacing="0"/>
              <w:jc w:val="right"/>
              <w:rPr>
                <w:sz w:val="20"/>
                <w:szCs w:val="20"/>
              </w:rPr>
            </w:pPr>
            <w:r>
              <w:rPr>
                <w:sz w:val="20"/>
                <w:szCs w:val="20"/>
              </w:rPr>
              <w:t>(61)</w:t>
            </w:r>
          </w:p>
        </w:tc>
        <w:tc>
          <w:tcPr>
            <w:tcW w:w="100" w:type="pct"/>
            <w:shd w:val="clear" w:color="auto" w:fill="CCEEFF"/>
            <w:noWrap/>
            <w:tcMar>
              <w:top w:w="0" w:type="dxa"/>
              <w:left w:w="0" w:type="dxa"/>
              <w:bottom w:w="0" w:type="dxa"/>
              <w:right w:w="0" w:type="dxa"/>
            </w:tcMar>
            <w:vAlign w:val="bottom"/>
            <w:hideMark/>
          </w:tcPr>
          <w:p w14:paraId="10153125"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14:paraId="180B0D91" w14:textId="77777777" w:rsidR="00000000" w:rsidRDefault="00BF6C45">
            <w:pPr>
              <w:pStyle w:val="a3"/>
              <w:spacing w:before="0" w:beforeAutospacing="0" w:after="1"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14:paraId="7B144532" w14:textId="77777777" w:rsidR="00000000" w:rsidRDefault="00BF6C45">
            <w:pPr>
              <w:pStyle w:val="a3"/>
              <w:spacing w:before="0" w:beforeAutospacing="0" w:after="1" w:afterAutospacing="0"/>
              <w:ind w:right="60"/>
              <w:jc w:val="right"/>
              <w:rPr>
                <w:sz w:val="20"/>
                <w:szCs w:val="20"/>
              </w:rPr>
            </w:pPr>
            <w:r>
              <w:rPr>
                <w:sz w:val="20"/>
                <w:szCs w:val="20"/>
              </w:rPr>
              <w:t>596,106</w:t>
            </w:r>
          </w:p>
        </w:tc>
      </w:tr>
    </w:tbl>
    <w:p w14:paraId="0EF3F3BB" w14:textId="77777777" w:rsidR="00000000" w:rsidRDefault="00BF6C45">
      <w:pPr>
        <w:pStyle w:val="a3"/>
        <w:spacing w:before="0" w:beforeAutospacing="0" w:after="0" w:afterAutospacing="0"/>
        <w:divId w:val="283659120"/>
        <w:rPr>
          <w:sz w:val="20"/>
          <w:szCs w:val="20"/>
        </w:rPr>
      </w:pPr>
      <w:r>
        <w:rPr>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4209"/>
        <w:gridCol w:w="160"/>
        <w:gridCol w:w="117"/>
        <w:gridCol w:w="740"/>
        <w:gridCol w:w="160"/>
        <w:gridCol w:w="117"/>
        <w:gridCol w:w="741"/>
        <w:gridCol w:w="184"/>
        <w:gridCol w:w="118"/>
        <w:gridCol w:w="741"/>
        <w:gridCol w:w="164"/>
        <w:gridCol w:w="118"/>
        <w:gridCol w:w="739"/>
      </w:tblGrid>
      <w:tr w:rsidR="00000000" w14:paraId="42CD7D61" w14:textId="77777777">
        <w:trPr>
          <w:divId w:val="283659120"/>
          <w:trHeight w:val="20"/>
        </w:trPr>
        <w:tc>
          <w:tcPr>
            <w:tcW w:w="2532" w:type="pct"/>
            <w:tcMar>
              <w:top w:w="0" w:type="dxa"/>
              <w:left w:w="0" w:type="dxa"/>
              <w:bottom w:w="0" w:type="dxa"/>
              <w:right w:w="0" w:type="dxa"/>
            </w:tcMar>
            <w:vAlign w:val="bottom"/>
            <w:hideMark/>
          </w:tcPr>
          <w:p w14:paraId="3FD9F88B" w14:textId="77777777" w:rsidR="00000000" w:rsidRDefault="00BF6C45">
            <w:pPr>
              <w:pStyle w:val="a3"/>
              <w:spacing w:before="0" w:beforeAutospacing="0" w:after="1" w:afterAutospacing="0"/>
              <w:rPr>
                <w:sz w:val="20"/>
                <w:szCs w:val="20"/>
              </w:rPr>
            </w:pPr>
            <w:r>
              <w:rPr>
                <w:sz w:val="2"/>
                <w:szCs w:val="2"/>
              </w:rPr>
              <w:t>​</w:t>
            </w:r>
          </w:p>
        </w:tc>
        <w:tc>
          <w:tcPr>
            <w:tcW w:w="94" w:type="pct"/>
            <w:noWrap/>
            <w:tcMar>
              <w:top w:w="0" w:type="dxa"/>
              <w:left w:w="0" w:type="dxa"/>
              <w:bottom w:w="0" w:type="dxa"/>
              <w:right w:w="0" w:type="dxa"/>
            </w:tcMar>
            <w:vAlign w:val="bottom"/>
            <w:hideMark/>
          </w:tcPr>
          <w:p w14:paraId="2820BB66" w14:textId="77777777" w:rsidR="00000000" w:rsidRDefault="00BF6C45">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14:paraId="0AC1F5CD" w14:textId="77777777" w:rsidR="00000000" w:rsidRDefault="00BF6C45">
            <w:pPr>
              <w:pStyle w:val="a3"/>
              <w:spacing w:before="0" w:beforeAutospacing="0" w:after="1" w:afterAutospacing="0"/>
              <w:rPr>
                <w:sz w:val="20"/>
                <w:szCs w:val="20"/>
              </w:rPr>
            </w:pPr>
            <w:r>
              <w:rPr>
                <w:sz w:val="2"/>
                <w:szCs w:val="2"/>
              </w:rPr>
              <w:t>​</w:t>
            </w:r>
          </w:p>
        </w:tc>
        <w:tc>
          <w:tcPr>
            <w:tcW w:w="447" w:type="pct"/>
            <w:noWrap/>
            <w:tcMar>
              <w:top w:w="0" w:type="dxa"/>
              <w:left w:w="0" w:type="dxa"/>
              <w:bottom w:w="0" w:type="dxa"/>
              <w:right w:w="0" w:type="dxa"/>
            </w:tcMar>
            <w:vAlign w:val="bottom"/>
            <w:hideMark/>
          </w:tcPr>
          <w:p w14:paraId="4DFF605C" w14:textId="77777777" w:rsidR="00000000" w:rsidRDefault="00BF6C45">
            <w:pPr>
              <w:pStyle w:val="a3"/>
              <w:spacing w:before="0" w:beforeAutospacing="0" w:after="1" w:afterAutospacing="0"/>
              <w:rPr>
                <w:sz w:val="20"/>
                <w:szCs w:val="20"/>
              </w:rPr>
            </w:pPr>
            <w:r>
              <w:rPr>
                <w:sz w:val="2"/>
                <w:szCs w:val="2"/>
              </w:rPr>
              <w:t>​</w:t>
            </w:r>
          </w:p>
        </w:tc>
        <w:tc>
          <w:tcPr>
            <w:tcW w:w="82" w:type="pct"/>
            <w:noWrap/>
            <w:tcMar>
              <w:top w:w="0" w:type="dxa"/>
              <w:left w:w="0" w:type="dxa"/>
              <w:bottom w:w="0" w:type="dxa"/>
              <w:right w:w="0" w:type="dxa"/>
            </w:tcMar>
            <w:vAlign w:val="bottom"/>
            <w:hideMark/>
          </w:tcPr>
          <w:p w14:paraId="59208DAD" w14:textId="77777777" w:rsidR="00000000" w:rsidRDefault="00BF6C45">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14:paraId="50E80109" w14:textId="77777777" w:rsidR="00000000" w:rsidRDefault="00BF6C45">
            <w:pPr>
              <w:pStyle w:val="a3"/>
              <w:spacing w:before="0" w:beforeAutospacing="0" w:after="1" w:afterAutospacing="0"/>
              <w:rPr>
                <w:sz w:val="20"/>
                <w:szCs w:val="20"/>
              </w:rPr>
            </w:pPr>
            <w:r>
              <w:rPr>
                <w:sz w:val="2"/>
                <w:szCs w:val="2"/>
              </w:rPr>
              <w:t>​</w:t>
            </w:r>
          </w:p>
        </w:tc>
        <w:tc>
          <w:tcPr>
            <w:tcW w:w="447" w:type="pct"/>
            <w:noWrap/>
            <w:tcMar>
              <w:top w:w="0" w:type="dxa"/>
              <w:left w:w="0" w:type="dxa"/>
              <w:bottom w:w="0" w:type="dxa"/>
              <w:right w:w="0" w:type="dxa"/>
            </w:tcMar>
            <w:vAlign w:val="bottom"/>
            <w:hideMark/>
          </w:tcPr>
          <w:p w14:paraId="6F7C9247" w14:textId="77777777" w:rsidR="00000000" w:rsidRDefault="00BF6C45">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14:paraId="1904B019" w14:textId="77777777" w:rsidR="00000000" w:rsidRDefault="00BF6C45">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14:paraId="63E45DC3" w14:textId="77777777" w:rsidR="00000000" w:rsidRDefault="00BF6C45">
            <w:pPr>
              <w:pStyle w:val="a3"/>
              <w:spacing w:before="0" w:beforeAutospacing="0" w:after="1" w:afterAutospacing="0"/>
              <w:rPr>
                <w:sz w:val="20"/>
                <w:szCs w:val="20"/>
              </w:rPr>
            </w:pPr>
            <w:r>
              <w:rPr>
                <w:sz w:val="2"/>
                <w:szCs w:val="2"/>
              </w:rPr>
              <w:t>​</w:t>
            </w:r>
          </w:p>
        </w:tc>
        <w:tc>
          <w:tcPr>
            <w:tcW w:w="447" w:type="pct"/>
            <w:noWrap/>
            <w:tcMar>
              <w:top w:w="0" w:type="dxa"/>
              <w:left w:w="0" w:type="dxa"/>
              <w:bottom w:w="0" w:type="dxa"/>
              <w:right w:w="0" w:type="dxa"/>
            </w:tcMar>
            <w:vAlign w:val="bottom"/>
            <w:hideMark/>
          </w:tcPr>
          <w:p w14:paraId="4AEDE1E6" w14:textId="77777777" w:rsidR="00000000" w:rsidRDefault="00BF6C45">
            <w:pPr>
              <w:pStyle w:val="a3"/>
              <w:spacing w:before="0" w:beforeAutospacing="0" w:after="1" w:afterAutospacing="0"/>
              <w:rPr>
                <w:sz w:val="20"/>
                <w:szCs w:val="20"/>
              </w:rPr>
            </w:pPr>
            <w:r>
              <w:rPr>
                <w:sz w:val="2"/>
                <w:szCs w:val="2"/>
              </w:rPr>
              <w:t>​</w:t>
            </w:r>
          </w:p>
        </w:tc>
        <w:tc>
          <w:tcPr>
            <w:tcW w:w="100" w:type="pct"/>
            <w:noWrap/>
            <w:tcMar>
              <w:top w:w="0" w:type="dxa"/>
              <w:left w:w="0" w:type="dxa"/>
              <w:bottom w:w="0" w:type="dxa"/>
              <w:right w:w="0" w:type="dxa"/>
            </w:tcMar>
            <w:vAlign w:val="bottom"/>
            <w:hideMark/>
          </w:tcPr>
          <w:p w14:paraId="23000927" w14:textId="77777777" w:rsidR="00000000" w:rsidRDefault="00BF6C45">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14:paraId="536BD36A" w14:textId="77777777" w:rsidR="00000000" w:rsidRDefault="00BF6C45">
            <w:pPr>
              <w:pStyle w:val="a3"/>
              <w:spacing w:before="0" w:beforeAutospacing="0" w:after="1" w:afterAutospacing="0"/>
              <w:rPr>
                <w:sz w:val="20"/>
                <w:szCs w:val="20"/>
              </w:rPr>
            </w:pPr>
            <w:r>
              <w:rPr>
                <w:sz w:val="2"/>
                <w:szCs w:val="2"/>
              </w:rPr>
              <w:t>​</w:t>
            </w:r>
          </w:p>
        </w:tc>
        <w:tc>
          <w:tcPr>
            <w:tcW w:w="446" w:type="pct"/>
            <w:noWrap/>
            <w:tcMar>
              <w:top w:w="0" w:type="dxa"/>
              <w:left w:w="0" w:type="dxa"/>
              <w:bottom w:w="0" w:type="dxa"/>
              <w:right w:w="0" w:type="dxa"/>
            </w:tcMar>
            <w:vAlign w:val="bottom"/>
            <w:hideMark/>
          </w:tcPr>
          <w:p w14:paraId="6A9A76D3" w14:textId="77777777" w:rsidR="00000000" w:rsidRDefault="00BF6C45">
            <w:pPr>
              <w:pStyle w:val="a3"/>
              <w:spacing w:before="0" w:beforeAutospacing="0" w:after="1" w:afterAutospacing="0"/>
              <w:rPr>
                <w:sz w:val="20"/>
                <w:szCs w:val="20"/>
              </w:rPr>
            </w:pPr>
            <w:r>
              <w:rPr>
                <w:sz w:val="2"/>
                <w:szCs w:val="2"/>
              </w:rPr>
              <w:t>​</w:t>
            </w:r>
          </w:p>
        </w:tc>
      </w:tr>
      <w:tr w:rsidR="00000000" w14:paraId="6BF9925E" w14:textId="77777777">
        <w:trPr>
          <w:divId w:val="283659120"/>
        </w:trPr>
        <w:tc>
          <w:tcPr>
            <w:tcW w:w="2532" w:type="pct"/>
            <w:tcMar>
              <w:top w:w="0" w:type="dxa"/>
              <w:left w:w="0" w:type="dxa"/>
              <w:bottom w:w="0" w:type="dxa"/>
              <w:right w:w="0" w:type="dxa"/>
            </w:tcMar>
            <w:vAlign w:val="bottom"/>
            <w:hideMark/>
          </w:tcPr>
          <w:p w14:paraId="604FCE53" w14:textId="77777777" w:rsidR="00000000" w:rsidRDefault="00BF6C45">
            <w:pPr>
              <w:pStyle w:val="a3"/>
              <w:spacing w:before="0" w:beforeAutospacing="0" w:after="1" w:afterAutospacing="0"/>
              <w:rPr>
                <w:sz w:val="16"/>
                <w:szCs w:val="16"/>
              </w:rPr>
            </w:pPr>
            <w:r>
              <w:rPr>
                <w:sz w:val="16"/>
                <w:szCs w:val="16"/>
              </w:rPr>
              <w:t>​</w:t>
            </w:r>
          </w:p>
        </w:tc>
        <w:tc>
          <w:tcPr>
            <w:tcW w:w="94" w:type="pct"/>
            <w:noWrap/>
            <w:tcMar>
              <w:top w:w="0" w:type="dxa"/>
              <w:left w:w="0" w:type="dxa"/>
              <w:bottom w:w="0" w:type="dxa"/>
              <w:right w:w="0" w:type="dxa"/>
            </w:tcMar>
            <w:vAlign w:val="bottom"/>
            <w:hideMark/>
          </w:tcPr>
          <w:p w14:paraId="70AB290E" w14:textId="77777777" w:rsidR="00000000" w:rsidRDefault="00BF6C45">
            <w:pPr>
              <w:pStyle w:val="a3"/>
              <w:spacing w:before="0" w:beforeAutospacing="0" w:after="1" w:afterAutospacing="0"/>
              <w:rPr>
                <w:sz w:val="20"/>
                <w:szCs w:val="20"/>
              </w:rPr>
            </w:pPr>
            <w:r>
              <w:rPr>
                <w:color w:val="FF0000"/>
                <w:sz w:val="16"/>
                <w:szCs w:val="16"/>
              </w:rPr>
              <w:t>​</w:t>
            </w:r>
          </w:p>
        </w:tc>
        <w:tc>
          <w:tcPr>
            <w:tcW w:w="72" w:type="pct"/>
            <w:noWrap/>
            <w:tcMar>
              <w:top w:w="0" w:type="dxa"/>
              <w:left w:w="0" w:type="dxa"/>
              <w:bottom w:w="0" w:type="dxa"/>
              <w:right w:w="0" w:type="dxa"/>
            </w:tcMar>
            <w:vAlign w:val="bottom"/>
            <w:hideMark/>
          </w:tcPr>
          <w:p w14:paraId="7152F54B" w14:textId="77777777" w:rsidR="00000000" w:rsidRDefault="00BF6C45">
            <w:pPr>
              <w:pStyle w:val="a3"/>
              <w:spacing w:before="0" w:beforeAutospacing="0" w:after="1" w:afterAutospacing="0"/>
              <w:rPr>
                <w:sz w:val="20"/>
                <w:szCs w:val="20"/>
              </w:rPr>
            </w:pPr>
            <w:r>
              <w:rPr>
                <w:sz w:val="16"/>
                <w:szCs w:val="16"/>
              </w:rPr>
              <w:t>​</w:t>
            </w:r>
          </w:p>
        </w:tc>
        <w:tc>
          <w:tcPr>
            <w:tcW w:w="447" w:type="pct"/>
            <w:noWrap/>
            <w:tcMar>
              <w:top w:w="0" w:type="dxa"/>
              <w:left w:w="0" w:type="dxa"/>
              <w:bottom w:w="0" w:type="dxa"/>
              <w:right w:w="0" w:type="dxa"/>
            </w:tcMar>
            <w:vAlign w:val="bottom"/>
            <w:hideMark/>
          </w:tcPr>
          <w:p w14:paraId="16993E27" w14:textId="77777777" w:rsidR="00000000" w:rsidRDefault="00BF6C45">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14:paraId="0FF2140B" w14:textId="77777777" w:rsidR="00000000" w:rsidRDefault="00BF6C45">
            <w:pPr>
              <w:pStyle w:val="a3"/>
              <w:spacing w:before="0" w:beforeAutospacing="0" w:after="1" w:afterAutospacing="0"/>
              <w:rPr>
                <w:sz w:val="20"/>
                <w:szCs w:val="20"/>
              </w:rPr>
            </w:pPr>
            <w:r>
              <w:rPr>
                <w:color w:val="FF0000"/>
                <w:sz w:val="16"/>
                <w:szCs w:val="16"/>
              </w:rPr>
              <w:t>​</w:t>
            </w:r>
          </w:p>
        </w:tc>
        <w:tc>
          <w:tcPr>
            <w:tcW w:w="519" w:type="pct"/>
            <w:gridSpan w:val="2"/>
            <w:noWrap/>
            <w:tcMar>
              <w:top w:w="0" w:type="dxa"/>
              <w:left w:w="0" w:type="dxa"/>
              <w:bottom w:w="0" w:type="dxa"/>
              <w:right w:w="0" w:type="dxa"/>
            </w:tcMar>
            <w:vAlign w:val="bottom"/>
            <w:hideMark/>
          </w:tcPr>
          <w:p w14:paraId="54F7B479" w14:textId="77777777" w:rsidR="00000000" w:rsidRDefault="00BF6C45">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14:paraId="3DD374ED" w14:textId="77777777" w:rsidR="00000000" w:rsidRDefault="00BF6C45">
            <w:pPr>
              <w:pStyle w:val="a3"/>
              <w:spacing w:before="0" w:beforeAutospacing="0" w:after="1" w:afterAutospacing="0"/>
              <w:rPr>
                <w:sz w:val="20"/>
                <w:szCs w:val="20"/>
              </w:rPr>
            </w:pPr>
            <w:r>
              <w:rPr>
                <w:b/>
                <w:bCs/>
                <w:color w:val="FF0000"/>
                <w:sz w:val="16"/>
                <w:szCs w:val="16"/>
              </w:rPr>
              <w:t>​</w:t>
            </w:r>
          </w:p>
        </w:tc>
        <w:tc>
          <w:tcPr>
            <w:tcW w:w="519" w:type="pct"/>
            <w:gridSpan w:val="2"/>
            <w:noWrap/>
            <w:tcMar>
              <w:top w:w="0" w:type="dxa"/>
              <w:left w:w="0" w:type="dxa"/>
              <w:bottom w:w="0" w:type="dxa"/>
              <w:right w:w="0" w:type="dxa"/>
            </w:tcMar>
            <w:vAlign w:val="bottom"/>
            <w:hideMark/>
          </w:tcPr>
          <w:p w14:paraId="7439824F" w14:textId="77777777" w:rsidR="00000000" w:rsidRDefault="00BF6C45">
            <w:pPr>
              <w:pStyle w:val="a3"/>
              <w:spacing w:before="0" w:beforeAutospacing="0" w:after="1" w:afterAutospacing="0"/>
              <w:jc w:val="center"/>
              <w:rPr>
                <w:sz w:val="16"/>
                <w:szCs w:val="16"/>
              </w:rPr>
            </w:pPr>
            <w:r>
              <w:rPr>
                <w:b/>
                <w:bCs/>
                <w:sz w:val="16"/>
                <w:szCs w:val="16"/>
              </w:rPr>
              <w:t>Gross</w:t>
            </w:r>
          </w:p>
        </w:tc>
        <w:tc>
          <w:tcPr>
            <w:tcW w:w="100" w:type="pct"/>
            <w:noWrap/>
            <w:tcMar>
              <w:top w:w="0" w:type="dxa"/>
              <w:left w:w="0" w:type="dxa"/>
              <w:bottom w:w="0" w:type="dxa"/>
              <w:right w:w="0" w:type="dxa"/>
            </w:tcMar>
            <w:vAlign w:val="bottom"/>
            <w:hideMark/>
          </w:tcPr>
          <w:p w14:paraId="5D490536" w14:textId="77777777" w:rsidR="00000000" w:rsidRDefault="00BF6C45">
            <w:pPr>
              <w:pStyle w:val="a3"/>
              <w:spacing w:before="0" w:beforeAutospacing="0" w:after="1" w:afterAutospacing="0"/>
              <w:rPr>
                <w:sz w:val="20"/>
                <w:szCs w:val="20"/>
              </w:rPr>
            </w:pPr>
            <w:r>
              <w:rPr>
                <w:color w:val="FF0000"/>
                <w:sz w:val="16"/>
                <w:szCs w:val="16"/>
              </w:rPr>
              <w:t>​</w:t>
            </w:r>
          </w:p>
        </w:tc>
        <w:tc>
          <w:tcPr>
            <w:tcW w:w="72" w:type="pct"/>
            <w:noWrap/>
            <w:tcMar>
              <w:top w:w="0" w:type="dxa"/>
              <w:left w:w="0" w:type="dxa"/>
              <w:bottom w:w="0" w:type="dxa"/>
              <w:right w:w="0" w:type="dxa"/>
            </w:tcMar>
            <w:vAlign w:val="bottom"/>
            <w:hideMark/>
          </w:tcPr>
          <w:p w14:paraId="5559D3D7" w14:textId="77777777" w:rsidR="00000000" w:rsidRDefault="00BF6C45">
            <w:pPr>
              <w:pStyle w:val="a3"/>
              <w:spacing w:before="0" w:beforeAutospacing="0" w:after="1" w:afterAutospacing="0"/>
              <w:rPr>
                <w:sz w:val="20"/>
                <w:szCs w:val="20"/>
              </w:rPr>
            </w:pPr>
            <w:r>
              <w:rPr>
                <w:sz w:val="16"/>
                <w:szCs w:val="16"/>
              </w:rPr>
              <w:t>​</w:t>
            </w:r>
          </w:p>
        </w:tc>
        <w:tc>
          <w:tcPr>
            <w:tcW w:w="446" w:type="pct"/>
            <w:noWrap/>
            <w:tcMar>
              <w:top w:w="0" w:type="dxa"/>
              <w:left w:w="0" w:type="dxa"/>
              <w:bottom w:w="0" w:type="dxa"/>
              <w:right w:w="0" w:type="dxa"/>
            </w:tcMar>
            <w:vAlign w:val="bottom"/>
            <w:hideMark/>
          </w:tcPr>
          <w:p w14:paraId="7220B62B" w14:textId="77777777" w:rsidR="00000000" w:rsidRDefault="00BF6C45">
            <w:pPr>
              <w:pStyle w:val="a3"/>
              <w:spacing w:before="0" w:beforeAutospacing="0" w:after="1" w:afterAutospacing="0"/>
              <w:jc w:val="center"/>
              <w:rPr>
                <w:sz w:val="20"/>
                <w:szCs w:val="20"/>
              </w:rPr>
            </w:pPr>
            <w:r>
              <w:rPr>
                <w:sz w:val="16"/>
                <w:szCs w:val="16"/>
              </w:rPr>
              <w:t>​</w:t>
            </w:r>
          </w:p>
        </w:tc>
      </w:tr>
      <w:tr w:rsidR="00000000" w14:paraId="59A87644" w14:textId="77777777">
        <w:trPr>
          <w:divId w:val="283659120"/>
        </w:trPr>
        <w:tc>
          <w:tcPr>
            <w:tcW w:w="2532" w:type="pct"/>
            <w:tcMar>
              <w:top w:w="0" w:type="dxa"/>
              <w:left w:w="0" w:type="dxa"/>
              <w:bottom w:w="0" w:type="dxa"/>
              <w:right w:w="0" w:type="dxa"/>
            </w:tcMar>
            <w:vAlign w:val="bottom"/>
            <w:hideMark/>
          </w:tcPr>
          <w:p w14:paraId="60711F00" w14:textId="77777777" w:rsidR="00000000" w:rsidRDefault="00BF6C45">
            <w:pPr>
              <w:pStyle w:val="a3"/>
              <w:spacing w:before="0" w:beforeAutospacing="0" w:after="1" w:afterAutospacing="0"/>
              <w:rPr>
                <w:sz w:val="16"/>
                <w:szCs w:val="16"/>
              </w:rPr>
            </w:pPr>
            <w:r>
              <w:rPr>
                <w:sz w:val="16"/>
                <w:szCs w:val="16"/>
              </w:rPr>
              <w:t>​</w:t>
            </w:r>
          </w:p>
        </w:tc>
        <w:tc>
          <w:tcPr>
            <w:tcW w:w="94" w:type="pct"/>
            <w:noWrap/>
            <w:tcMar>
              <w:top w:w="0" w:type="dxa"/>
              <w:left w:w="0" w:type="dxa"/>
              <w:bottom w:w="0" w:type="dxa"/>
              <w:right w:w="0" w:type="dxa"/>
            </w:tcMar>
            <w:vAlign w:val="bottom"/>
            <w:hideMark/>
          </w:tcPr>
          <w:p w14:paraId="6EBF30C4" w14:textId="77777777" w:rsidR="00000000" w:rsidRDefault="00BF6C45">
            <w:pPr>
              <w:pStyle w:val="a3"/>
              <w:spacing w:before="0" w:beforeAutospacing="0" w:after="1" w:afterAutospacing="0"/>
              <w:rPr>
                <w:sz w:val="20"/>
                <w:szCs w:val="20"/>
              </w:rPr>
            </w:pPr>
            <w:r>
              <w:rPr>
                <w:color w:val="FF0000"/>
                <w:sz w:val="16"/>
                <w:szCs w:val="16"/>
              </w:rPr>
              <w:t>​</w:t>
            </w:r>
          </w:p>
        </w:tc>
        <w:tc>
          <w:tcPr>
            <w:tcW w:w="519" w:type="pct"/>
            <w:gridSpan w:val="2"/>
            <w:noWrap/>
            <w:tcMar>
              <w:top w:w="0" w:type="dxa"/>
              <w:left w:w="0" w:type="dxa"/>
              <w:bottom w:w="0" w:type="dxa"/>
              <w:right w:w="0" w:type="dxa"/>
            </w:tcMar>
            <w:vAlign w:val="bottom"/>
            <w:hideMark/>
          </w:tcPr>
          <w:p w14:paraId="37BED361" w14:textId="77777777" w:rsidR="00000000" w:rsidRDefault="00BF6C45">
            <w:pPr>
              <w:pStyle w:val="a3"/>
              <w:spacing w:before="0" w:beforeAutospacing="0" w:after="1" w:afterAutospacing="0"/>
              <w:jc w:val="center"/>
              <w:rPr>
                <w:sz w:val="16"/>
                <w:szCs w:val="16"/>
              </w:rPr>
            </w:pPr>
            <w:r>
              <w:rPr>
                <w:b/>
                <w:bCs/>
                <w:sz w:val="16"/>
                <w:szCs w:val="16"/>
              </w:rPr>
              <w:t>Amortized</w:t>
            </w:r>
          </w:p>
        </w:tc>
        <w:tc>
          <w:tcPr>
            <w:tcW w:w="82" w:type="pct"/>
            <w:noWrap/>
            <w:tcMar>
              <w:top w:w="0" w:type="dxa"/>
              <w:left w:w="0" w:type="dxa"/>
              <w:bottom w:w="0" w:type="dxa"/>
              <w:right w:w="0" w:type="dxa"/>
            </w:tcMar>
            <w:vAlign w:val="bottom"/>
            <w:hideMark/>
          </w:tcPr>
          <w:p w14:paraId="2EBFF39A" w14:textId="77777777" w:rsidR="00000000" w:rsidRDefault="00BF6C45">
            <w:pPr>
              <w:pStyle w:val="a3"/>
              <w:spacing w:before="0" w:beforeAutospacing="0" w:after="1" w:afterAutospacing="0"/>
              <w:rPr>
                <w:sz w:val="20"/>
                <w:szCs w:val="20"/>
              </w:rPr>
            </w:pPr>
            <w:r>
              <w:rPr>
                <w:color w:val="FF0000"/>
                <w:sz w:val="16"/>
                <w:szCs w:val="16"/>
              </w:rPr>
              <w:t>​</w:t>
            </w:r>
          </w:p>
        </w:tc>
        <w:tc>
          <w:tcPr>
            <w:tcW w:w="519" w:type="pct"/>
            <w:gridSpan w:val="2"/>
            <w:noWrap/>
            <w:tcMar>
              <w:top w:w="0" w:type="dxa"/>
              <w:left w:w="0" w:type="dxa"/>
              <w:bottom w:w="0" w:type="dxa"/>
              <w:right w:w="0" w:type="dxa"/>
            </w:tcMar>
            <w:vAlign w:val="bottom"/>
            <w:hideMark/>
          </w:tcPr>
          <w:p w14:paraId="14F119BD" w14:textId="77777777" w:rsidR="00000000" w:rsidRDefault="00BF6C45">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14:paraId="00752362" w14:textId="77777777" w:rsidR="00000000" w:rsidRDefault="00BF6C45">
            <w:pPr>
              <w:pStyle w:val="a3"/>
              <w:spacing w:before="0" w:beforeAutospacing="0" w:after="1" w:afterAutospacing="0"/>
              <w:rPr>
                <w:sz w:val="20"/>
                <w:szCs w:val="20"/>
              </w:rPr>
            </w:pPr>
            <w:r>
              <w:rPr>
                <w:b/>
                <w:bCs/>
                <w:color w:val="FF0000"/>
                <w:sz w:val="16"/>
                <w:szCs w:val="16"/>
              </w:rPr>
              <w:t>​</w:t>
            </w:r>
          </w:p>
        </w:tc>
        <w:tc>
          <w:tcPr>
            <w:tcW w:w="519" w:type="pct"/>
            <w:gridSpan w:val="2"/>
            <w:noWrap/>
            <w:tcMar>
              <w:top w:w="0" w:type="dxa"/>
              <w:left w:w="0" w:type="dxa"/>
              <w:bottom w:w="0" w:type="dxa"/>
              <w:right w:w="0" w:type="dxa"/>
            </w:tcMar>
            <w:vAlign w:val="bottom"/>
            <w:hideMark/>
          </w:tcPr>
          <w:p w14:paraId="28DB112A" w14:textId="77777777" w:rsidR="00000000" w:rsidRDefault="00BF6C45">
            <w:pPr>
              <w:pStyle w:val="a3"/>
              <w:spacing w:before="0" w:beforeAutospacing="0" w:after="1" w:afterAutospacing="0"/>
              <w:jc w:val="center"/>
              <w:rPr>
                <w:sz w:val="16"/>
                <w:szCs w:val="16"/>
              </w:rPr>
            </w:pPr>
            <w:r>
              <w:rPr>
                <w:b/>
                <w:bCs/>
                <w:sz w:val="16"/>
                <w:szCs w:val="16"/>
              </w:rPr>
              <w:t>Unrealized</w:t>
            </w:r>
          </w:p>
        </w:tc>
        <w:tc>
          <w:tcPr>
            <w:tcW w:w="100" w:type="pct"/>
            <w:noWrap/>
            <w:tcMar>
              <w:top w:w="0" w:type="dxa"/>
              <w:left w:w="0" w:type="dxa"/>
              <w:bottom w:w="0" w:type="dxa"/>
              <w:right w:w="0" w:type="dxa"/>
            </w:tcMar>
            <w:vAlign w:val="bottom"/>
            <w:hideMark/>
          </w:tcPr>
          <w:p w14:paraId="772E3253" w14:textId="77777777" w:rsidR="00000000" w:rsidRDefault="00BF6C45">
            <w:pPr>
              <w:pStyle w:val="a3"/>
              <w:spacing w:before="0" w:beforeAutospacing="0" w:after="1" w:afterAutospacing="0"/>
              <w:rPr>
                <w:sz w:val="20"/>
                <w:szCs w:val="20"/>
              </w:rPr>
            </w:pPr>
            <w:r>
              <w:rPr>
                <w:color w:val="FF0000"/>
                <w:sz w:val="16"/>
                <w:szCs w:val="16"/>
              </w:rPr>
              <w:t>​</w:t>
            </w:r>
          </w:p>
        </w:tc>
        <w:tc>
          <w:tcPr>
            <w:tcW w:w="72" w:type="pct"/>
            <w:noWrap/>
            <w:tcMar>
              <w:top w:w="0" w:type="dxa"/>
              <w:left w:w="0" w:type="dxa"/>
              <w:bottom w:w="0" w:type="dxa"/>
              <w:right w:w="0" w:type="dxa"/>
            </w:tcMar>
            <w:vAlign w:val="bottom"/>
            <w:hideMark/>
          </w:tcPr>
          <w:p w14:paraId="424D9D17" w14:textId="77777777" w:rsidR="00000000" w:rsidRDefault="00BF6C45">
            <w:pPr>
              <w:pStyle w:val="a3"/>
              <w:spacing w:before="0" w:beforeAutospacing="0" w:after="1" w:afterAutospacing="0"/>
              <w:rPr>
                <w:sz w:val="20"/>
                <w:szCs w:val="20"/>
              </w:rPr>
            </w:pPr>
            <w:r>
              <w:rPr>
                <w:sz w:val="16"/>
                <w:szCs w:val="16"/>
              </w:rPr>
              <w:t>​</w:t>
            </w:r>
          </w:p>
        </w:tc>
        <w:tc>
          <w:tcPr>
            <w:tcW w:w="446" w:type="pct"/>
            <w:noWrap/>
            <w:tcMar>
              <w:top w:w="0" w:type="dxa"/>
              <w:left w:w="0" w:type="dxa"/>
              <w:bottom w:w="0" w:type="dxa"/>
              <w:right w:w="0" w:type="dxa"/>
            </w:tcMar>
            <w:vAlign w:val="bottom"/>
            <w:hideMark/>
          </w:tcPr>
          <w:p w14:paraId="3690520C" w14:textId="77777777" w:rsidR="00000000" w:rsidRDefault="00BF6C45">
            <w:pPr>
              <w:pStyle w:val="a3"/>
              <w:spacing w:before="0" w:beforeAutospacing="0" w:after="1" w:afterAutospacing="0"/>
              <w:jc w:val="center"/>
              <w:rPr>
                <w:sz w:val="20"/>
                <w:szCs w:val="20"/>
              </w:rPr>
            </w:pPr>
            <w:r>
              <w:rPr>
                <w:sz w:val="16"/>
                <w:szCs w:val="16"/>
              </w:rPr>
              <w:t>​</w:t>
            </w:r>
          </w:p>
        </w:tc>
      </w:tr>
      <w:tr w:rsidR="00000000" w14:paraId="7FC0E240" w14:textId="77777777">
        <w:trPr>
          <w:divId w:val="283659120"/>
        </w:trPr>
        <w:tc>
          <w:tcPr>
            <w:tcW w:w="2532" w:type="pct"/>
            <w:tcBorders>
              <w:bottom w:val="single" w:sz="6" w:space="0" w:color="000000"/>
            </w:tcBorders>
            <w:tcMar>
              <w:top w:w="0" w:type="dxa"/>
              <w:left w:w="0" w:type="dxa"/>
              <w:bottom w:w="0" w:type="dxa"/>
              <w:right w:w="0" w:type="dxa"/>
            </w:tcMar>
            <w:vAlign w:val="bottom"/>
            <w:hideMark/>
          </w:tcPr>
          <w:p w14:paraId="2ECDFBBA" w14:textId="77777777" w:rsidR="00000000" w:rsidRDefault="00BF6C45">
            <w:pPr>
              <w:pStyle w:val="a3"/>
              <w:spacing w:before="0" w:beforeAutospacing="0" w:after="1" w:afterAutospacing="0"/>
              <w:rPr>
                <w:sz w:val="16"/>
                <w:szCs w:val="16"/>
              </w:rPr>
            </w:pPr>
            <w:r>
              <w:rPr>
                <w:b/>
                <w:bCs/>
                <w:sz w:val="16"/>
                <w:szCs w:val="16"/>
              </w:rPr>
              <w:t>As of December 31, 2020</w:t>
            </w:r>
          </w:p>
        </w:tc>
        <w:tc>
          <w:tcPr>
            <w:tcW w:w="94" w:type="pct"/>
            <w:noWrap/>
            <w:tcMar>
              <w:top w:w="0" w:type="dxa"/>
              <w:left w:w="0" w:type="dxa"/>
              <w:bottom w:w="0" w:type="dxa"/>
              <w:right w:w="0" w:type="dxa"/>
            </w:tcMar>
            <w:vAlign w:val="bottom"/>
            <w:hideMark/>
          </w:tcPr>
          <w:p w14:paraId="2F3ECD10" w14:textId="77777777" w:rsidR="00000000" w:rsidRDefault="00BF6C45">
            <w:pPr>
              <w:pStyle w:val="a3"/>
              <w:spacing w:before="0" w:beforeAutospacing="0" w:after="1" w:afterAutospacing="0"/>
              <w:rPr>
                <w:sz w:val="16"/>
                <w:szCs w:val="16"/>
              </w:rPr>
            </w:pPr>
            <w:r>
              <w:rPr>
                <w:color w:val="FF0000"/>
                <w:sz w:val="16"/>
                <w:szCs w:val="16"/>
              </w:rPr>
              <w:t>    </w:t>
            </w:r>
          </w:p>
        </w:tc>
        <w:tc>
          <w:tcPr>
            <w:tcW w:w="519" w:type="pct"/>
            <w:gridSpan w:val="2"/>
            <w:tcBorders>
              <w:bottom w:val="single" w:sz="6" w:space="0" w:color="000000"/>
            </w:tcBorders>
            <w:noWrap/>
            <w:tcMar>
              <w:top w:w="0" w:type="dxa"/>
              <w:left w:w="0" w:type="dxa"/>
              <w:bottom w:w="0" w:type="dxa"/>
              <w:right w:w="0" w:type="dxa"/>
            </w:tcMar>
            <w:vAlign w:val="bottom"/>
            <w:hideMark/>
          </w:tcPr>
          <w:p w14:paraId="174DA506" w14:textId="77777777" w:rsidR="00000000" w:rsidRDefault="00BF6C45">
            <w:pPr>
              <w:pStyle w:val="a3"/>
              <w:spacing w:before="0" w:beforeAutospacing="0" w:after="1" w:afterAutospacing="0"/>
              <w:jc w:val="center"/>
              <w:rPr>
                <w:sz w:val="16"/>
                <w:szCs w:val="16"/>
              </w:rPr>
            </w:pPr>
            <w:r>
              <w:rPr>
                <w:b/>
                <w:bCs/>
                <w:sz w:val="16"/>
                <w:szCs w:val="16"/>
              </w:rPr>
              <w:t>Cost</w:t>
            </w:r>
          </w:p>
        </w:tc>
        <w:tc>
          <w:tcPr>
            <w:tcW w:w="82" w:type="pct"/>
            <w:noWrap/>
            <w:tcMar>
              <w:top w:w="0" w:type="dxa"/>
              <w:left w:w="0" w:type="dxa"/>
              <w:bottom w:w="0" w:type="dxa"/>
              <w:right w:w="0" w:type="dxa"/>
            </w:tcMar>
            <w:vAlign w:val="bottom"/>
            <w:hideMark/>
          </w:tcPr>
          <w:p w14:paraId="18C0923A" w14:textId="77777777" w:rsidR="00000000" w:rsidRDefault="00BF6C45">
            <w:pPr>
              <w:pStyle w:val="a3"/>
              <w:spacing w:before="0" w:beforeAutospacing="0" w:after="1" w:afterAutospacing="0"/>
              <w:rPr>
                <w:sz w:val="16"/>
                <w:szCs w:val="16"/>
              </w:rPr>
            </w:pPr>
            <w:r>
              <w:rPr>
                <w:color w:val="FF0000"/>
                <w:sz w:val="16"/>
                <w:szCs w:val="16"/>
              </w:rPr>
              <w:t>    </w:t>
            </w:r>
          </w:p>
        </w:tc>
        <w:tc>
          <w:tcPr>
            <w:tcW w:w="519" w:type="pct"/>
            <w:gridSpan w:val="2"/>
            <w:tcBorders>
              <w:bottom w:val="single" w:sz="6" w:space="0" w:color="000000"/>
            </w:tcBorders>
            <w:noWrap/>
            <w:tcMar>
              <w:top w:w="0" w:type="dxa"/>
              <w:left w:w="0" w:type="dxa"/>
              <w:bottom w:w="0" w:type="dxa"/>
              <w:right w:w="0" w:type="dxa"/>
            </w:tcMar>
            <w:vAlign w:val="bottom"/>
            <w:hideMark/>
          </w:tcPr>
          <w:p w14:paraId="2EB673A4" w14:textId="77777777" w:rsidR="00000000" w:rsidRDefault="00BF6C45">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14:paraId="287F39BD" w14:textId="77777777" w:rsidR="00000000" w:rsidRDefault="00BF6C45">
            <w:pPr>
              <w:pStyle w:val="a3"/>
              <w:spacing w:before="0" w:beforeAutospacing="0" w:after="1" w:afterAutospacing="0"/>
              <w:rPr>
                <w:sz w:val="16"/>
                <w:szCs w:val="16"/>
              </w:rPr>
            </w:pPr>
            <w:r>
              <w:rPr>
                <w:color w:val="FF0000"/>
                <w:sz w:val="16"/>
                <w:szCs w:val="16"/>
              </w:rPr>
              <w:t>    </w:t>
            </w:r>
          </w:p>
        </w:tc>
        <w:tc>
          <w:tcPr>
            <w:tcW w:w="519" w:type="pct"/>
            <w:gridSpan w:val="2"/>
            <w:tcBorders>
              <w:bottom w:val="single" w:sz="6" w:space="0" w:color="000000"/>
            </w:tcBorders>
            <w:noWrap/>
            <w:tcMar>
              <w:top w:w="0" w:type="dxa"/>
              <w:left w:w="0" w:type="dxa"/>
              <w:bottom w:w="0" w:type="dxa"/>
              <w:right w:w="0" w:type="dxa"/>
            </w:tcMar>
            <w:vAlign w:val="bottom"/>
            <w:hideMark/>
          </w:tcPr>
          <w:p w14:paraId="33D6D55D" w14:textId="77777777" w:rsidR="00000000" w:rsidRDefault="00BF6C45">
            <w:pPr>
              <w:pStyle w:val="a3"/>
              <w:spacing w:before="0" w:beforeAutospacing="0" w:after="1" w:afterAutospacing="0"/>
              <w:jc w:val="center"/>
              <w:rPr>
                <w:sz w:val="16"/>
                <w:szCs w:val="16"/>
              </w:rPr>
            </w:pPr>
            <w:r>
              <w:rPr>
                <w:b/>
                <w:bCs/>
                <w:sz w:val="16"/>
                <w:szCs w:val="16"/>
              </w:rPr>
              <w:t>Losses</w:t>
            </w:r>
          </w:p>
        </w:tc>
        <w:tc>
          <w:tcPr>
            <w:tcW w:w="100" w:type="pct"/>
            <w:noWrap/>
            <w:tcMar>
              <w:top w:w="0" w:type="dxa"/>
              <w:left w:w="0" w:type="dxa"/>
              <w:bottom w:w="0" w:type="dxa"/>
              <w:right w:w="0" w:type="dxa"/>
            </w:tcMar>
            <w:vAlign w:val="bottom"/>
            <w:hideMark/>
          </w:tcPr>
          <w:p w14:paraId="53C4121F" w14:textId="77777777" w:rsidR="00000000" w:rsidRDefault="00BF6C45">
            <w:pPr>
              <w:pStyle w:val="a3"/>
              <w:spacing w:before="0" w:beforeAutospacing="0" w:after="1" w:afterAutospacing="0"/>
              <w:rPr>
                <w:sz w:val="16"/>
                <w:szCs w:val="16"/>
              </w:rPr>
            </w:pPr>
            <w:r>
              <w:rPr>
                <w:color w:val="FF0000"/>
                <w:sz w:val="16"/>
                <w:szCs w:val="16"/>
              </w:rPr>
              <w:t>    </w:t>
            </w:r>
          </w:p>
        </w:tc>
        <w:tc>
          <w:tcPr>
            <w:tcW w:w="518" w:type="pct"/>
            <w:gridSpan w:val="2"/>
            <w:tcBorders>
              <w:bottom w:val="single" w:sz="6" w:space="0" w:color="000000"/>
            </w:tcBorders>
            <w:noWrap/>
            <w:tcMar>
              <w:top w:w="0" w:type="dxa"/>
              <w:left w:w="0" w:type="dxa"/>
              <w:bottom w:w="0" w:type="dxa"/>
              <w:right w:w="0" w:type="dxa"/>
            </w:tcMar>
            <w:vAlign w:val="bottom"/>
            <w:hideMark/>
          </w:tcPr>
          <w:p w14:paraId="23F81817" w14:textId="77777777" w:rsidR="00000000" w:rsidRDefault="00BF6C45">
            <w:pPr>
              <w:pStyle w:val="a3"/>
              <w:spacing w:before="0" w:beforeAutospacing="0" w:after="1" w:afterAutospacing="0"/>
              <w:jc w:val="center"/>
              <w:rPr>
                <w:sz w:val="16"/>
                <w:szCs w:val="16"/>
              </w:rPr>
            </w:pPr>
            <w:r>
              <w:rPr>
                <w:b/>
                <w:bCs/>
                <w:sz w:val="16"/>
                <w:szCs w:val="16"/>
              </w:rPr>
              <w:t>Fair Value</w:t>
            </w:r>
          </w:p>
        </w:tc>
      </w:tr>
      <w:tr w:rsidR="00000000" w14:paraId="7D9A8088" w14:textId="77777777">
        <w:trPr>
          <w:divId w:val="283659120"/>
        </w:trPr>
        <w:tc>
          <w:tcPr>
            <w:tcW w:w="2532" w:type="pct"/>
            <w:shd w:val="clear" w:color="auto" w:fill="CCEEFF"/>
            <w:tcMar>
              <w:top w:w="0" w:type="dxa"/>
              <w:left w:w="0" w:type="dxa"/>
              <w:bottom w:w="0" w:type="dxa"/>
              <w:right w:w="0" w:type="dxa"/>
            </w:tcMar>
            <w:vAlign w:val="bottom"/>
            <w:hideMark/>
          </w:tcPr>
          <w:p w14:paraId="25B49E6C" w14:textId="77777777" w:rsidR="00000000" w:rsidRDefault="00BF6C45">
            <w:pPr>
              <w:pStyle w:val="a3"/>
              <w:spacing w:before="0" w:beforeAutospacing="0" w:after="1" w:afterAutospacing="0"/>
              <w:rPr>
                <w:sz w:val="20"/>
                <w:szCs w:val="20"/>
              </w:rPr>
            </w:pPr>
            <w:r>
              <w:rPr>
                <w:sz w:val="20"/>
                <w:szCs w:val="20"/>
              </w:rPr>
              <w:t>U.S. treasury securities</w:t>
            </w:r>
          </w:p>
        </w:tc>
        <w:tc>
          <w:tcPr>
            <w:tcW w:w="94" w:type="pct"/>
            <w:shd w:val="clear" w:color="auto" w:fill="CCEEFF"/>
            <w:noWrap/>
            <w:tcMar>
              <w:top w:w="0" w:type="dxa"/>
              <w:left w:w="0" w:type="dxa"/>
              <w:bottom w:w="0" w:type="dxa"/>
              <w:right w:w="0" w:type="dxa"/>
            </w:tcMar>
            <w:vAlign w:val="bottom"/>
            <w:hideMark/>
          </w:tcPr>
          <w:p w14:paraId="1D2E61BD"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17685499"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18822942" w14:textId="77777777" w:rsidR="00000000" w:rsidRDefault="00BF6C45">
            <w:pPr>
              <w:pStyle w:val="a3"/>
              <w:spacing w:before="0" w:beforeAutospacing="0" w:after="1" w:afterAutospacing="0"/>
              <w:ind w:right="60"/>
              <w:jc w:val="right"/>
              <w:rPr>
                <w:sz w:val="20"/>
                <w:szCs w:val="20"/>
              </w:rPr>
            </w:pPr>
            <w:r>
              <w:rPr>
                <w:sz w:val="20"/>
                <w:szCs w:val="20"/>
              </w:rPr>
              <w:t>470,108</w:t>
            </w:r>
          </w:p>
        </w:tc>
        <w:tc>
          <w:tcPr>
            <w:tcW w:w="82" w:type="pct"/>
            <w:shd w:val="clear" w:color="auto" w:fill="CCEEFF"/>
            <w:noWrap/>
            <w:tcMar>
              <w:top w:w="0" w:type="dxa"/>
              <w:left w:w="0" w:type="dxa"/>
              <w:bottom w:w="0" w:type="dxa"/>
              <w:right w:w="0" w:type="dxa"/>
            </w:tcMar>
            <w:vAlign w:val="bottom"/>
            <w:hideMark/>
          </w:tcPr>
          <w:p w14:paraId="54757AE1"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39F7E287"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75BA383F" w14:textId="77777777" w:rsidR="00000000" w:rsidRDefault="00BF6C45">
            <w:pPr>
              <w:pStyle w:val="a3"/>
              <w:spacing w:before="0" w:beforeAutospacing="0" w:after="1" w:afterAutospacing="0"/>
              <w:ind w:right="60"/>
              <w:jc w:val="right"/>
              <w:rPr>
                <w:sz w:val="20"/>
                <w:szCs w:val="20"/>
              </w:rPr>
            </w:pPr>
            <w:r>
              <w:rPr>
                <w:sz w:val="20"/>
                <w:szCs w:val="20"/>
              </w:rPr>
              <w:t>30</w:t>
            </w:r>
          </w:p>
        </w:tc>
        <w:tc>
          <w:tcPr>
            <w:tcW w:w="112" w:type="pct"/>
            <w:shd w:val="clear" w:color="auto" w:fill="CCEEFF"/>
            <w:noWrap/>
            <w:tcMar>
              <w:top w:w="0" w:type="dxa"/>
              <w:left w:w="0" w:type="dxa"/>
              <w:bottom w:w="0" w:type="dxa"/>
              <w:right w:w="0" w:type="dxa"/>
            </w:tcMar>
            <w:vAlign w:val="bottom"/>
            <w:hideMark/>
          </w:tcPr>
          <w:p w14:paraId="040CB59D"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769FEAB9" w14:textId="77777777" w:rsidR="00000000" w:rsidRDefault="00BF6C45">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14:paraId="6FFCBF3A" w14:textId="77777777" w:rsidR="00000000" w:rsidRDefault="00BF6C45">
            <w:pPr>
              <w:pStyle w:val="a3"/>
              <w:spacing w:before="0" w:beforeAutospacing="0" w:after="1" w:afterAutospacing="0"/>
              <w:jc w:val="right"/>
              <w:rPr>
                <w:sz w:val="20"/>
                <w:szCs w:val="20"/>
              </w:rPr>
            </w:pPr>
            <w:r>
              <w:rPr>
                <w:sz w:val="20"/>
                <w:szCs w:val="20"/>
              </w:rPr>
              <w:t>(29)</w:t>
            </w:r>
          </w:p>
        </w:tc>
        <w:tc>
          <w:tcPr>
            <w:tcW w:w="100" w:type="pct"/>
            <w:shd w:val="clear" w:color="auto" w:fill="CCEEFF"/>
            <w:noWrap/>
            <w:tcMar>
              <w:top w:w="0" w:type="dxa"/>
              <w:left w:w="0" w:type="dxa"/>
              <w:bottom w:w="0" w:type="dxa"/>
              <w:right w:w="0" w:type="dxa"/>
            </w:tcMar>
            <w:vAlign w:val="bottom"/>
            <w:hideMark/>
          </w:tcPr>
          <w:p w14:paraId="4E41165F"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shd w:val="clear" w:color="auto" w:fill="CCEEFF"/>
            <w:noWrap/>
            <w:tcMar>
              <w:top w:w="0" w:type="dxa"/>
              <w:left w:w="0" w:type="dxa"/>
              <w:bottom w:w="0" w:type="dxa"/>
              <w:right w:w="0" w:type="dxa"/>
            </w:tcMar>
            <w:vAlign w:val="bottom"/>
            <w:hideMark/>
          </w:tcPr>
          <w:p w14:paraId="32040F8E" w14:textId="77777777" w:rsidR="00000000" w:rsidRDefault="00BF6C45">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14:paraId="60D59AA4" w14:textId="77777777" w:rsidR="00000000" w:rsidRDefault="00BF6C45">
            <w:pPr>
              <w:pStyle w:val="a3"/>
              <w:spacing w:before="0" w:beforeAutospacing="0" w:after="1" w:afterAutospacing="0"/>
              <w:ind w:right="60"/>
              <w:jc w:val="right"/>
              <w:rPr>
                <w:sz w:val="20"/>
                <w:szCs w:val="20"/>
              </w:rPr>
            </w:pPr>
            <w:r>
              <w:rPr>
                <w:sz w:val="20"/>
                <w:szCs w:val="20"/>
              </w:rPr>
              <w:t>470,109</w:t>
            </w:r>
          </w:p>
        </w:tc>
      </w:tr>
      <w:tr w:rsidR="00000000" w14:paraId="58F134C4" w14:textId="77777777">
        <w:trPr>
          <w:divId w:val="283659120"/>
        </w:trPr>
        <w:tc>
          <w:tcPr>
            <w:tcW w:w="2532" w:type="pct"/>
            <w:tcMar>
              <w:top w:w="0" w:type="dxa"/>
              <w:left w:w="0" w:type="dxa"/>
              <w:bottom w:w="0" w:type="dxa"/>
              <w:right w:w="0" w:type="dxa"/>
            </w:tcMar>
            <w:vAlign w:val="bottom"/>
            <w:hideMark/>
          </w:tcPr>
          <w:p w14:paraId="2B41E462" w14:textId="77777777" w:rsidR="00000000" w:rsidRDefault="00BF6C45">
            <w:pPr>
              <w:pStyle w:val="a3"/>
              <w:spacing w:before="0" w:beforeAutospacing="0" w:after="1" w:afterAutospacing="0"/>
              <w:rPr>
                <w:sz w:val="20"/>
                <w:szCs w:val="20"/>
              </w:rPr>
            </w:pPr>
            <w:r>
              <w:rPr>
                <w:sz w:val="20"/>
                <w:szCs w:val="20"/>
              </w:rPr>
              <w:t>U.S. government agency securities</w:t>
            </w:r>
          </w:p>
        </w:tc>
        <w:tc>
          <w:tcPr>
            <w:tcW w:w="94" w:type="pct"/>
            <w:noWrap/>
            <w:tcMar>
              <w:top w:w="0" w:type="dxa"/>
              <w:left w:w="0" w:type="dxa"/>
              <w:bottom w:w="0" w:type="dxa"/>
              <w:right w:w="0" w:type="dxa"/>
            </w:tcMar>
            <w:vAlign w:val="bottom"/>
            <w:hideMark/>
          </w:tcPr>
          <w:p w14:paraId="19E34A90"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14:paraId="3FB02A50" w14:textId="77777777" w:rsidR="00000000" w:rsidRDefault="00BF6C45">
            <w:pPr>
              <w:pStyle w:val="a3"/>
              <w:spacing w:before="0" w:beforeAutospacing="0" w:after="1" w:afterAutospacing="0"/>
              <w:rPr>
                <w:sz w:val="20"/>
                <w:szCs w:val="20"/>
              </w:rPr>
            </w:pPr>
            <w:r>
              <w:rPr>
                <w:sz w:val="20"/>
                <w:szCs w:val="20"/>
              </w:rPr>
              <w:t> </w:t>
            </w:r>
          </w:p>
        </w:tc>
        <w:tc>
          <w:tcPr>
            <w:tcW w:w="447" w:type="pct"/>
            <w:tcBorders>
              <w:bottom w:val="single" w:sz="6" w:space="0" w:color="000000"/>
            </w:tcBorders>
            <w:noWrap/>
            <w:tcMar>
              <w:top w:w="0" w:type="dxa"/>
              <w:left w:w="0" w:type="dxa"/>
              <w:bottom w:w="0" w:type="dxa"/>
              <w:right w:w="0" w:type="dxa"/>
            </w:tcMar>
            <w:vAlign w:val="bottom"/>
            <w:hideMark/>
          </w:tcPr>
          <w:p w14:paraId="64541B26" w14:textId="77777777" w:rsidR="00000000" w:rsidRDefault="00BF6C45">
            <w:pPr>
              <w:pStyle w:val="a3"/>
              <w:spacing w:before="0" w:beforeAutospacing="0" w:after="1" w:afterAutospacing="0"/>
              <w:ind w:right="60"/>
              <w:jc w:val="right"/>
              <w:rPr>
                <w:sz w:val="20"/>
                <w:szCs w:val="20"/>
              </w:rPr>
            </w:pPr>
            <w:r>
              <w:rPr>
                <w:sz w:val="20"/>
                <w:szCs w:val="20"/>
              </w:rPr>
              <w:t>91,981</w:t>
            </w:r>
          </w:p>
        </w:tc>
        <w:tc>
          <w:tcPr>
            <w:tcW w:w="82" w:type="pct"/>
            <w:noWrap/>
            <w:tcMar>
              <w:top w:w="0" w:type="dxa"/>
              <w:left w:w="0" w:type="dxa"/>
              <w:bottom w:w="0" w:type="dxa"/>
              <w:right w:w="0" w:type="dxa"/>
            </w:tcMar>
            <w:vAlign w:val="bottom"/>
            <w:hideMark/>
          </w:tcPr>
          <w:p w14:paraId="09A263B7"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14:paraId="35D80DF7" w14:textId="77777777" w:rsidR="00000000" w:rsidRDefault="00BF6C45">
            <w:pPr>
              <w:pStyle w:val="a3"/>
              <w:spacing w:before="0" w:beforeAutospacing="0" w:after="1" w:afterAutospacing="0"/>
              <w:rPr>
                <w:sz w:val="20"/>
                <w:szCs w:val="20"/>
              </w:rPr>
            </w:pPr>
            <w:r>
              <w:rPr>
                <w:sz w:val="20"/>
                <w:szCs w:val="20"/>
              </w:rPr>
              <w:t> </w:t>
            </w:r>
          </w:p>
        </w:tc>
        <w:tc>
          <w:tcPr>
            <w:tcW w:w="447" w:type="pct"/>
            <w:tcBorders>
              <w:bottom w:val="single" w:sz="6" w:space="0" w:color="000000"/>
            </w:tcBorders>
            <w:noWrap/>
            <w:tcMar>
              <w:top w:w="0" w:type="dxa"/>
              <w:left w:w="0" w:type="dxa"/>
              <w:bottom w:w="0" w:type="dxa"/>
              <w:right w:w="0" w:type="dxa"/>
            </w:tcMar>
            <w:vAlign w:val="bottom"/>
            <w:hideMark/>
          </w:tcPr>
          <w:p w14:paraId="3C9C9632" w14:textId="77777777" w:rsidR="00000000" w:rsidRDefault="00BF6C45">
            <w:pPr>
              <w:pStyle w:val="a3"/>
              <w:spacing w:before="0" w:beforeAutospacing="0" w:after="1" w:afterAutospacing="0"/>
              <w:ind w:right="60"/>
              <w:jc w:val="right"/>
              <w:rPr>
                <w:sz w:val="20"/>
                <w:szCs w:val="20"/>
              </w:rPr>
            </w:pPr>
            <w:r>
              <w:rPr>
                <w:sz w:val="20"/>
                <w:szCs w:val="20"/>
              </w:rPr>
              <w:t>20</w:t>
            </w:r>
          </w:p>
        </w:tc>
        <w:tc>
          <w:tcPr>
            <w:tcW w:w="112" w:type="pct"/>
            <w:noWrap/>
            <w:tcMar>
              <w:top w:w="0" w:type="dxa"/>
              <w:left w:w="0" w:type="dxa"/>
              <w:bottom w:w="0" w:type="dxa"/>
              <w:right w:w="0" w:type="dxa"/>
            </w:tcMar>
            <w:vAlign w:val="bottom"/>
            <w:hideMark/>
          </w:tcPr>
          <w:p w14:paraId="5E3AD15B"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14:paraId="117E7E0E" w14:textId="77777777" w:rsidR="00000000" w:rsidRDefault="00BF6C45">
            <w:pPr>
              <w:pStyle w:val="a3"/>
              <w:spacing w:before="0" w:beforeAutospacing="0" w:after="1" w:afterAutospacing="0"/>
              <w:rPr>
                <w:sz w:val="20"/>
                <w:szCs w:val="20"/>
              </w:rPr>
            </w:pPr>
            <w:r>
              <w:rPr>
                <w:sz w:val="20"/>
                <w:szCs w:val="20"/>
              </w:rPr>
              <w:t> </w:t>
            </w:r>
          </w:p>
        </w:tc>
        <w:tc>
          <w:tcPr>
            <w:tcW w:w="447" w:type="pct"/>
            <w:tcBorders>
              <w:bottom w:val="single" w:sz="6" w:space="0" w:color="000000"/>
            </w:tcBorders>
            <w:noWrap/>
            <w:tcMar>
              <w:top w:w="0" w:type="dxa"/>
              <w:left w:w="0" w:type="dxa"/>
              <w:bottom w:w="0" w:type="dxa"/>
              <w:right w:w="0" w:type="dxa"/>
            </w:tcMar>
            <w:vAlign w:val="bottom"/>
            <w:hideMark/>
          </w:tcPr>
          <w:p w14:paraId="3CB6AB70" w14:textId="77777777" w:rsidR="00000000" w:rsidRDefault="00BF6C45">
            <w:pPr>
              <w:pStyle w:val="a3"/>
              <w:spacing w:before="0" w:beforeAutospacing="0" w:after="1" w:afterAutospacing="0"/>
              <w:jc w:val="right"/>
              <w:rPr>
                <w:sz w:val="20"/>
                <w:szCs w:val="20"/>
              </w:rPr>
            </w:pPr>
            <w:r>
              <w:rPr>
                <w:sz w:val="20"/>
                <w:szCs w:val="20"/>
              </w:rPr>
              <w:t>(2)</w:t>
            </w:r>
          </w:p>
        </w:tc>
        <w:tc>
          <w:tcPr>
            <w:tcW w:w="100" w:type="pct"/>
            <w:noWrap/>
            <w:tcMar>
              <w:top w:w="0" w:type="dxa"/>
              <w:left w:w="0" w:type="dxa"/>
              <w:bottom w:w="0" w:type="dxa"/>
              <w:right w:w="0" w:type="dxa"/>
            </w:tcMar>
            <w:vAlign w:val="bottom"/>
            <w:hideMark/>
          </w:tcPr>
          <w:p w14:paraId="46DBC50C"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14:paraId="782343A2" w14:textId="77777777" w:rsidR="00000000" w:rsidRDefault="00BF6C45">
            <w:pPr>
              <w:pStyle w:val="a3"/>
              <w:spacing w:before="0" w:beforeAutospacing="0" w:after="1" w:afterAutospacing="0"/>
              <w:rPr>
                <w:sz w:val="20"/>
                <w:szCs w:val="20"/>
              </w:rPr>
            </w:pPr>
            <w:r>
              <w:rPr>
                <w:sz w:val="20"/>
                <w:szCs w:val="20"/>
              </w:rPr>
              <w:t> </w:t>
            </w:r>
          </w:p>
        </w:tc>
        <w:tc>
          <w:tcPr>
            <w:tcW w:w="446" w:type="pct"/>
            <w:tcBorders>
              <w:bottom w:val="single" w:sz="6" w:space="0" w:color="000000"/>
            </w:tcBorders>
            <w:noWrap/>
            <w:tcMar>
              <w:top w:w="0" w:type="dxa"/>
              <w:left w:w="0" w:type="dxa"/>
              <w:bottom w:w="0" w:type="dxa"/>
              <w:right w:w="0" w:type="dxa"/>
            </w:tcMar>
            <w:vAlign w:val="bottom"/>
            <w:hideMark/>
          </w:tcPr>
          <w:p w14:paraId="7BE69BBA" w14:textId="77777777" w:rsidR="00000000" w:rsidRDefault="00BF6C45">
            <w:pPr>
              <w:pStyle w:val="a3"/>
              <w:spacing w:before="0" w:beforeAutospacing="0" w:after="1" w:afterAutospacing="0"/>
              <w:ind w:right="60"/>
              <w:jc w:val="right"/>
              <w:rPr>
                <w:sz w:val="20"/>
                <w:szCs w:val="20"/>
              </w:rPr>
            </w:pPr>
            <w:r>
              <w:rPr>
                <w:sz w:val="20"/>
                <w:szCs w:val="20"/>
              </w:rPr>
              <w:t>91,999</w:t>
            </w:r>
          </w:p>
        </w:tc>
      </w:tr>
      <w:tr w:rsidR="00000000" w14:paraId="7A455422" w14:textId="77777777">
        <w:trPr>
          <w:divId w:val="283659120"/>
        </w:trPr>
        <w:tc>
          <w:tcPr>
            <w:tcW w:w="2532" w:type="pct"/>
            <w:shd w:val="clear" w:color="auto" w:fill="CCEEFF"/>
            <w:tcMar>
              <w:top w:w="0" w:type="dxa"/>
              <w:left w:w="0" w:type="dxa"/>
              <w:bottom w:w="0" w:type="dxa"/>
              <w:right w:w="0" w:type="dxa"/>
            </w:tcMar>
            <w:vAlign w:val="bottom"/>
            <w:hideMark/>
          </w:tcPr>
          <w:p w14:paraId="38822955" w14:textId="77777777" w:rsidR="00000000" w:rsidRDefault="00BF6C45">
            <w:pPr>
              <w:pStyle w:val="a3"/>
              <w:spacing w:before="0" w:beforeAutospacing="0" w:after="1" w:afterAutospacing="0"/>
              <w:ind w:left="120"/>
              <w:rPr>
                <w:sz w:val="20"/>
                <w:szCs w:val="20"/>
              </w:rPr>
            </w:pPr>
            <w:r>
              <w:rPr>
                <w:sz w:val="20"/>
                <w:szCs w:val="20"/>
              </w:rPr>
              <w:t>Total investments</w:t>
            </w:r>
          </w:p>
        </w:tc>
        <w:tc>
          <w:tcPr>
            <w:tcW w:w="94" w:type="pct"/>
            <w:shd w:val="clear" w:color="auto" w:fill="CCEEFF"/>
            <w:noWrap/>
            <w:tcMar>
              <w:top w:w="0" w:type="dxa"/>
              <w:left w:w="0" w:type="dxa"/>
              <w:bottom w:w="0" w:type="dxa"/>
              <w:right w:w="0" w:type="dxa"/>
            </w:tcMar>
            <w:vAlign w:val="bottom"/>
            <w:hideMark/>
          </w:tcPr>
          <w:p w14:paraId="74786B75"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14:paraId="4ABF4F94"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14:paraId="285CC625" w14:textId="77777777" w:rsidR="00000000" w:rsidRDefault="00BF6C45">
            <w:pPr>
              <w:pStyle w:val="a3"/>
              <w:spacing w:before="0" w:beforeAutospacing="0" w:after="1" w:afterAutospacing="0"/>
              <w:ind w:right="60"/>
              <w:jc w:val="right"/>
              <w:rPr>
                <w:sz w:val="20"/>
                <w:szCs w:val="20"/>
              </w:rPr>
            </w:pPr>
            <w:r>
              <w:rPr>
                <w:sz w:val="20"/>
                <w:szCs w:val="20"/>
              </w:rPr>
              <w:t>562,089</w:t>
            </w:r>
          </w:p>
        </w:tc>
        <w:tc>
          <w:tcPr>
            <w:tcW w:w="82" w:type="pct"/>
            <w:shd w:val="clear" w:color="auto" w:fill="CCEEFF"/>
            <w:noWrap/>
            <w:tcMar>
              <w:top w:w="0" w:type="dxa"/>
              <w:left w:w="0" w:type="dxa"/>
              <w:bottom w:w="0" w:type="dxa"/>
              <w:right w:w="0" w:type="dxa"/>
            </w:tcMar>
            <w:vAlign w:val="bottom"/>
            <w:hideMark/>
          </w:tcPr>
          <w:p w14:paraId="0A2A4A11"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14:paraId="136832BD"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14:paraId="1F6F37DB" w14:textId="77777777" w:rsidR="00000000" w:rsidRDefault="00BF6C45">
            <w:pPr>
              <w:pStyle w:val="a3"/>
              <w:spacing w:before="0" w:beforeAutospacing="0" w:after="1" w:afterAutospacing="0"/>
              <w:ind w:right="60"/>
              <w:jc w:val="right"/>
              <w:rPr>
                <w:sz w:val="20"/>
                <w:szCs w:val="20"/>
              </w:rPr>
            </w:pPr>
            <w:r>
              <w:rPr>
                <w:sz w:val="20"/>
                <w:szCs w:val="20"/>
              </w:rPr>
              <w:t>50</w:t>
            </w:r>
          </w:p>
        </w:tc>
        <w:tc>
          <w:tcPr>
            <w:tcW w:w="112" w:type="pct"/>
            <w:shd w:val="clear" w:color="auto" w:fill="CCEEFF"/>
            <w:noWrap/>
            <w:tcMar>
              <w:top w:w="0" w:type="dxa"/>
              <w:left w:w="0" w:type="dxa"/>
              <w:bottom w:w="0" w:type="dxa"/>
              <w:right w:w="0" w:type="dxa"/>
            </w:tcMar>
            <w:vAlign w:val="bottom"/>
            <w:hideMark/>
          </w:tcPr>
          <w:p w14:paraId="08BE9312"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14:paraId="121CCA19" w14:textId="77777777" w:rsidR="00000000" w:rsidRDefault="00BF6C45">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14:paraId="7581C92A" w14:textId="77777777" w:rsidR="00000000" w:rsidRDefault="00BF6C45">
            <w:pPr>
              <w:pStyle w:val="a3"/>
              <w:spacing w:before="0" w:beforeAutospacing="0" w:after="1" w:afterAutospacing="0"/>
              <w:jc w:val="right"/>
              <w:rPr>
                <w:sz w:val="20"/>
                <w:szCs w:val="20"/>
              </w:rPr>
            </w:pPr>
            <w:r>
              <w:rPr>
                <w:sz w:val="20"/>
                <w:szCs w:val="20"/>
              </w:rPr>
              <w:t>(31)</w:t>
            </w:r>
          </w:p>
        </w:tc>
        <w:tc>
          <w:tcPr>
            <w:tcW w:w="100" w:type="pct"/>
            <w:shd w:val="clear" w:color="auto" w:fill="CCEEFF"/>
            <w:noWrap/>
            <w:tcMar>
              <w:top w:w="0" w:type="dxa"/>
              <w:left w:w="0" w:type="dxa"/>
              <w:bottom w:w="0" w:type="dxa"/>
              <w:right w:w="0" w:type="dxa"/>
            </w:tcMar>
            <w:vAlign w:val="bottom"/>
            <w:hideMark/>
          </w:tcPr>
          <w:p w14:paraId="0F0F5748" w14:textId="77777777" w:rsidR="00000000" w:rsidRDefault="00BF6C45">
            <w:pPr>
              <w:pStyle w:val="a3"/>
              <w:spacing w:before="0" w:beforeAutospacing="0" w:after="1" w:afterAutospacing="0"/>
              <w:rPr>
                <w:sz w:val="20"/>
                <w:szCs w:val="20"/>
              </w:rPr>
            </w:pPr>
            <w:r>
              <w:rPr>
                <w:color w:val="FF0000"/>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14:paraId="5A9424EB" w14:textId="77777777" w:rsidR="00000000" w:rsidRDefault="00BF6C45">
            <w:pPr>
              <w:pStyle w:val="a3"/>
              <w:spacing w:before="0" w:beforeAutospacing="0" w:after="1" w:afterAutospacing="0"/>
              <w:rPr>
                <w:sz w:val="20"/>
                <w:szCs w:val="20"/>
              </w:rPr>
            </w:pPr>
            <w:r>
              <w:rPr>
                <w:sz w:val="20"/>
                <w:szCs w:val="20"/>
              </w:rPr>
              <w:t>$</w:t>
            </w:r>
          </w:p>
        </w:tc>
        <w:tc>
          <w:tcPr>
            <w:tcW w:w="446" w:type="pct"/>
            <w:tcBorders>
              <w:bottom w:val="double" w:sz="6" w:space="0" w:color="000000"/>
            </w:tcBorders>
            <w:shd w:val="clear" w:color="auto" w:fill="CCEEFF"/>
            <w:noWrap/>
            <w:tcMar>
              <w:top w:w="0" w:type="dxa"/>
              <w:left w:w="0" w:type="dxa"/>
              <w:bottom w:w="0" w:type="dxa"/>
              <w:right w:w="0" w:type="dxa"/>
            </w:tcMar>
            <w:vAlign w:val="bottom"/>
            <w:hideMark/>
          </w:tcPr>
          <w:p w14:paraId="00593B51" w14:textId="77777777" w:rsidR="00000000" w:rsidRDefault="00BF6C45">
            <w:pPr>
              <w:pStyle w:val="a3"/>
              <w:spacing w:before="0" w:beforeAutospacing="0" w:after="1" w:afterAutospacing="0"/>
              <w:ind w:right="60"/>
              <w:jc w:val="right"/>
              <w:rPr>
                <w:sz w:val="20"/>
                <w:szCs w:val="20"/>
              </w:rPr>
            </w:pPr>
            <w:r>
              <w:rPr>
                <w:sz w:val="20"/>
                <w:szCs w:val="20"/>
              </w:rPr>
              <w:t>562,108</w:t>
            </w:r>
          </w:p>
        </w:tc>
      </w:tr>
    </w:tbl>
    <w:p w14:paraId="50B9A805" w14:textId="77777777" w:rsidR="00000000" w:rsidRDefault="00BF6C45">
      <w:pPr>
        <w:pStyle w:val="a3"/>
        <w:spacing w:before="0" w:beforeAutospacing="0" w:after="0" w:afterAutospacing="0"/>
        <w:divId w:val="283659120"/>
        <w:rPr>
          <w:sz w:val="20"/>
          <w:szCs w:val="20"/>
        </w:rPr>
      </w:pPr>
      <w:r>
        <w:rPr>
          <w:sz w:val="20"/>
          <w:szCs w:val="20"/>
        </w:rPr>
        <w:t>​</w:t>
      </w:r>
    </w:p>
    <w:p w14:paraId="7D6F9FDB" w14:textId="77777777" w:rsidR="00000000" w:rsidRDefault="00BF6C45">
      <w:pPr>
        <w:pStyle w:val="a3"/>
        <w:spacing w:before="480" w:beforeAutospacing="0" w:after="0" w:afterAutospacing="0"/>
        <w:jc w:val="center"/>
        <w:divId w:val="841819451"/>
        <w:rPr>
          <w:sz w:val="20"/>
          <w:szCs w:val="20"/>
        </w:rPr>
      </w:pPr>
      <w:r>
        <w:rPr>
          <w:sz w:val="20"/>
          <w:szCs w:val="20"/>
        </w:rPr>
        <w:t>14</w:t>
      </w:r>
    </w:p>
    <w:p w14:paraId="3E547ECF" w14:textId="77777777" w:rsidR="00000000" w:rsidRDefault="00BF6C45">
      <w:pPr>
        <w:pStyle w:val="a3"/>
        <w:spacing w:before="0" w:beforeAutospacing="0" w:after="600" w:afterAutospacing="0"/>
        <w:divId w:val="1158038898"/>
        <w:rPr>
          <w:sz w:val="20"/>
          <w:szCs w:val="20"/>
        </w:rPr>
      </w:pPr>
      <w:hyperlink w:anchor="TOC" w:history="1">
        <w:r>
          <w:rPr>
            <w:rStyle w:val="a4"/>
            <w:sz w:val="20"/>
            <w:szCs w:val="20"/>
          </w:rPr>
          <w:t>Table of Contents</w:t>
        </w:r>
      </w:hyperlink>
    </w:p>
    <w:p w14:paraId="4A91948E" w14:textId="77777777" w:rsidR="00000000" w:rsidRDefault="00BF6C45">
      <w:pPr>
        <w:pStyle w:val="a3"/>
        <w:spacing w:before="0" w:beforeAutospacing="0" w:after="0" w:afterAutospacing="0"/>
        <w:ind w:firstLine="547"/>
        <w:divId w:val="1071349361"/>
        <w:rPr>
          <w:sz w:val="20"/>
          <w:szCs w:val="20"/>
        </w:rPr>
      </w:pPr>
      <w:r>
        <w:rPr>
          <w:sz w:val="20"/>
          <w:szCs w:val="20"/>
        </w:rPr>
        <w:t>The following table summarizes the Company’</w:t>
      </w:r>
      <w:r>
        <w:rPr>
          <w:sz w:val="20"/>
          <w:szCs w:val="20"/>
        </w:rPr>
        <w:t>s available-for-sale debt securities by contractual maturity (in thousands):</w:t>
      </w:r>
    </w:p>
    <w:p w14:paraId="4DFCDEC1" w14:textId="77777777" w:rsidR="00000000" w:rsidRDefault="00BF6C45">
      <w:pPr>
        <w:pStyle w:val="a3"/>
        <w:spacing w:before="0" w:beforeAutospacing="0" w:after="0" w:afterAutospacing="0"/>
        <w:ind w:firstLine="547"/>
        <w:divId w:val="1071349361"/>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392"/>
        <w:gridCol w:w="203"/>
        <w:gridCol w:w="149"/>
        <w:gridCol w:w="931"/>
        <w:gridCol w:w="160"/>
        <w:gridCol w:w="100"/>
        <w:gridCol w:w="710"/>
      </w:tblGrid>
      <w:tr w:rsidR="00000000" w14:paraId="5FDCC25F" w14:textId="77777777">
        <w:trPr>
          <w:divId w:val="1071349361"/>
          <w:trHeight w:val="20"/>
        </w:trPr>
        <w:tc>
          <w:tcPr>
            <w:tcW w:w="3432" w:type="pct"/>
            <w:tcMar>
              <w:top w:w="0" w:type="dxa"/>
              <w:left w:w="0" w:type="dxa"/>
              <w:bottom w:w="0" w:type="dxa"/>
              <w:right w:w="0" w:type="dxa"/>
            </w:tcMar>
            <w:vAlign w:val="bottom"/>
            <w:hideMark/>
          </w:tcPr>
          <w:p w14:paraId="78FA83C7" w14:textId="77777777" w:rsidR="00000000" w:rsidRDefault="00BF6C45">
            <w:pPr>
              <w:pStyle w:val="a3"/>
              <w:spacing w:before="0" w:beforeAutospacing="0" w:after="1" w:afterAutospacing="0"/>
              <w:rPr>
                <w:sz w:val="20"/>
                <w:szCs w:val="20"/>
              </w:rPr>
            </w:pPr>
            <w:r>
              <w:rPr>
                <w:sz w:val="2"/>
                <w:szCs w:val="2"/>
              </w:rPr>
              <w:t>​</w:t>
            </w:r>
          </w:p>
        </w:tc>
        <w:tc>
          <w:tcPr>
            <w:tcW w:w="280" w:type="pct"/>
            <w:noWrap/>
            <w:tcMar>
              <w:top w:w="0" w:type="dxa"/>
              <w:left w:w="0" w:type="dxa"/>
              <w:bottom w:w="0" w:type="dxa"/>
              <w:right w:w="0" w:type="dxa"/>
            </w:tcMar>
            <w:vAlign w:val="bottom"/>
            <w:hideMark/>
          </w:tcPr>
          <w:p w14:paraId="3D9E5830" w14:textId="77777777" w:rsidR="00000000" w:rsidRDefault="00BF6C45">
            <w:pPr>
              <w:pStyle w:val="a3"/>
              <w:spacing w:before="0" w:beforeAutospacing="0" w:after="1" w:afterAutospacing="0"/>
              <w:rPr>
                <w:sz w:val="20"/>
                <w:szCs w:val="20"/>
              </w:rPr>
            </w:pPr>
            <w:r>
              <w:rPr>
                <w:sz w:val="2"/>
                <w:szCs w:val="2"/>
              </w:rPr>
              <w:t>​</w:t>
            </w:r>
          </w:p>
        </w:tc>
        <w:tc>
          <w:tcPr>
            <w:tcW w:w="86" w:type="pct"/>
            <w:noWrap/>
            <w:tcMar>
              <w:top w:w="0" w:type="dxa"/>
              <w:left w:w="0" w:type="dxa"/>
              <w:bottom w:w="0" w:type="dxa"/>
              <w:right w:w="0" w:type="dxa"/>
            </w:tcMar>
            <w:vAlign w:val="bottom"/>
            <w:hideMark/>
          </w:tcPr>
          <w:p w14:paraId="7EA9FCAE" w14:textId="77777777" w:rsidR="00000000" w:rsidRDefault="00BF6C45">
            <w:pPr>
              <w:pStyle w:val="a3"/>
              <w:spacing w:before="0" w:beforeAutospacing="0" w:after="1" w:afterAutospacing="0"/>
              <w:rPr>
                <w:sz w:val="20"/>
                <w:szCs w:val="20"/>
              </w:rPr>
            </w:pPr>
            <w:r>
              <w:rPr>
                <w:sz w:val="2"/>
                <w:szCs w:val="2"/>
              </w:rPr>
              <w:t>​</w:t>
            </w:r>
          </w:p>
        </w:tc>
        <w:tc>
          <w:tcPr>
            <w:tcW w:w="538" w:type="pct"/>
            <w:noWrap/>
            <w:tcMar>
              <w:top w:w="0" w:type="dxa"/>
              <w:left w:w="0" w:type="dxa"/>
              <w:bottom w:w="0" w:type="dxa"/>
              <w:right w:w="0" w:type="dxa"/>
            </w:tcMar>
            <w:vAlign w:val="bottom"/>
            <w:hideMark/>
          </w:tcPr>
          <w:p w14:paraId="5A4F97D8" w14:textId="77777777" w:rsidR="00000000" w:rsidRDefault="00BF6C45">
            <w:pPr>
              <w:pStyle w:val="a3"/>
              <w:spacing w:before="0" w:beforeAutospacing="0" w:after="1" w:afterAutospacing="0"/>
              <w:rPr>
                <w:sz w:val="20"/>
                <w:szCs w:val="20"/>
              </w:rPr>
            </w:pPr>
            <w:r>
              <w:rPr>
                <w:sz w:val="2"/>
                <w:szCs w:val="2"/>
              </w:rPr>
              <w:t>​</w:t>
            </w:r>
          </w:p>
        </w:tc>
        <w:tc>
          <w:tcPr>
            <w:tcW w:w="141" w:type="pct"/>
            <w:noWrap/>
            <w:tcMar>
              <w:top w:w="0" w:type="dxa"/>
              <w:left w:w="0" w:type="dxa"/>
              <w:bottom w:w="0" w:type="dxa"/>
              <w:right w:w="0" w:type="dxa"/>
            </w:tcMar>
            <w:vAlign w:val="bottom"/>
            <w:hideMark/>
          </w:tcPr>
          <w:p w14:paraId="3A812464" w14:textId="77777777" w:rsidR="00000000" w:rsidRDefault="00BF6C45">
            <w:pPr>
              <w:pStyle w:val="a3"/>
              <w:spacing w:before="0" w:beforeAutospacing="0" w:after="1" w:afterAutospacing="0"/>
              <w:rPr>
                <w:sz w:val="20"/>
                <w:szCs w:val="20"/>
              </w:rPr>
            </w:pPr>
            <w:r>
              <w:rPr>
                <w:sz w:val="2"/>
                <w:szCs w:val="2"/>
              </w:rPr>
              <w:t>​</w:t>
            </w:r>
          </w:p>
        </w:tc>
        <w:tc>
          <w:tcPr>
            <w:tcW w:w="57" w:type="pct"/>
            <w:noWrap/>
            <w:tcMar>
              <w:top w:w="0" w:type="dxa"/>
              <w:left w:w="0" w:type="dxa"/>
              <w:bottom w:w="0" w:type="dxa"/>
              <w:right w:w="0" w:type="dxa"/>
            </w:tcMar>
            <w:vAlign w:val="bottom"/>
            <w:hideMark/>
          </w:tcPr>
          <w:p w14:paraId="075DF1E3" w14:textId="77777777" w:rsidR="00000000" w:rsidRDefault="00BF6C45">
            <w:pPr>
              <w:pStyle w:val="a3"/>
              <w:spacing w:before="0" w:beforeAutospacing="0" w:after="1" w:afterAutospacing="0"/>
              <w:rPr>
                <w:sz w:val="20"/>
                <w:szCs w:val="20"/>
              </w:rPr>
            </w:pPr>
            <w:r>
              <w:rPr>
                <w:sz w:val="2"/>
                <w:szCs w:val="2"/>
              </w:rPr>
              <w:t>​</w:t>
            </w:r>
          </w:p>
        </w:tc>
        <w:tc>
          <w:tcPr>
            <w:tcW w:w="462" w:type="pct"/>
            <w:noWrap/>
            <w:tcMar>
              <w:top w:w="0" w:type="dxa"/>
              <w:left w:w="0" w:type="dxa"/>
              <w:bottom w:w="0" w:type="dxa"/>
              <w:right w:w="0" w:type="dxa"/>
            </w:tcMar>
            <w:vAlign w:val="bottom"/>
            <w:hideMark/>
          </w:tcPr>
          <w:p w14:paraId="3A1557F9" w14:textId="77777777" w:rsidR="00000000" w:rsidRDefault="00BF6C45">
            <w:pPr>
              <w:pStyle w:val="a3"/>
              <w:spacing w:before="0" w:beforeAutospacing="0" w:after="1" w:afterAutospacing="0"/>
              <w:rPr>
                <w:sz w:val="20"/>
                <w:szCs w:val="20"/>
              </w:rPr>
            </w:pPr>
            <w:r>
              <w:rPr>
                <w:sz w:val="2"/>
                <w:szCs w:val="2"/>
              </w:rPr>
              <w:t>​</w:t>
            </w:r>
          </w:p>
        </w:tc>
      </w:tr>
      <w:tr w:rsidR="00000000" w14:paraId="23F2266E" w14:textId="77777777">
        <w:trPr>
          <w:divId w:val="1071349361"/>
        </w:trPr>
        <w:tc>
          <w:tcPr>
            <w:tcW w:w="3432" w:type="pct"/>
            <w:tcMar>
              <w:top w:w="0" w:type="dxa"/>
              <w:left w:w="0" w:type="dxa"/>
              <w:bottom w:w="0" w:type="dxa"/>
              <w:right w:w="0" w:type="dxa"/>
            </w:tcMar>
            <w:vAlign w:val="bottom"/>
            <w:hideMark/>
          </w:tcPr>
          <w:p w14:paraId="3319AB53" w14:textId="77777777" w:rsidR="00000000" w:rsidRDefault="00BF6C45">
            <w:pPr>
              <w:pStyle w:val="a3"/>
              <w:spacing w:before="0" w:beforeAutospacing="0" w:after="1" w:afterAutospacing="0"/>
              <w:rPr>
                <w:sz w:val="20"/>
                <w:szCs w:val="20"/>
              </w:rPr>
            </w:pPr>
            <w:r>
              <w:rPr>
                <w:sz w:val="16"/>
                <w:szCs w:val="16"/>
              </w:rPr>
              <w:t>​</w:t>
            </w:r>
          </w:p>
        </w:tc>
        <w:tc>
          <w:tcPr>
            <w:tcW w:w="280" w:type="pct"/>
            <w:noWrap/>
            <w:tcMar>
              <w:top w:w="0" w:type="dxa"/>
              <w:left w:w="0" w:type="dxa"/>
              <w:bottom w:w="0" w:type="dxa"/>
              <w:right w:w="0" w:type="dxa"/>
            </w:tcMar>
            <w:vAlign w:val="bottom"/>
            <w:hideMark/>
          </w:tcPr>
          <w:p w14:paraId="7ACE6FCE" w14:textId="77777777" w:rsidR="00000000" w:rsidRDefault="00BF6C45">
            <w:pPr>
              <w:pStyle w:val="a3"/>
              <w:spacing w:before="0" w:beforeAutospacing="0" w:after="1" w:afterAutospacing="0"/>
              <w:rPr>
                <w:sz w:val="20"/>
                <w:szCs w:val="20"/>
              </w:rPr>
            </w:pPr>
            <w:r>
              <w:rPr>
                <w:b/>
                <w:bCs/>
                <w:sz w:val="16"/>
                <w:szCs w:val="16"/>
              </w:rPr>
              <w:t>​</w:t>
            </w:r>
          </w:p>
        </w:tc>
        <w:tc>
          <w:tcPr>
            <w:tcW w:w="1287" w:type="pct"/>
            <w:gridSpan w:val="5"/>
            <w:noWrap/>
            <w:tcMar>
              <w:top w:w="0" w:type="dxa"/>
              <w:left w:w="0" w:type="dxa"/>
              <w:bottom w:w="0" w:type="dxa"/>
              <w:right w:w="0" w:type="dxa"/>
            </w:tcMar>
            <w:vAlign w:val="bottom"/>
            <w:hideMark/>
          </w:tcPr>
          <w:p w14:paraId="5CA43E2D" w14:textId="77777777" w:rsidR="00000000" w:rsidRDefault="00BF6C45">
            <w:pPr>
              <w:pStyle w:val="a3"/>
              <w:spacing w:before="0" w:beforeAutospacing="0" w:after="1" w:afterAutospacing="0"/>
              <w:jc w:val="center"/>
              <w:rPr>
                <w:sz w:val="16"/>
                <w:szCs w:val="16"/>
              </w:rPr>
            </w:pPr>
            <w:r>
              <w:rPr>
                <w:b/>
                <w:bCs/>
                <w:sz w:val="16"/>
                <w:szCs w:val="16"/>
              </w:rPr>
              <w:t>September 30, 2021</w:t>
            </w:r>
          </w:p>
        </w:tc>
      </w:tr>
      <w:tr w:rsidR="00000000" w14:paraId="38D98BED" w14:textId="77777777">
        <w:trPr>
          <w:divId w:val="1071349361"/>
        </w:trPr>
        <w:tc>
          <w:tcPr>
            <w:tcW w:w="3432" w:type="pct"/>
            <w:tcMar>
              <w:top w:w="0" w:type="dxa"/>
              <w:left w:w="0" w:type="dxa"/>
              <w:bottom w:w="0" w:type="dxa"/>
              <w:right w:w="0" w:type="dxa"/>
            </w:tcMar>
            <w:vAlign w:val="bottom"/>
            <w:hideMark/>
          </w:tcPr>
          <w:p w14:paraId="1BB91AE3" w14:textId="77777777" w:rsidR="00000000" w:rsidRDefault="00BF6C45">
            <w:pPr>
              <w:pStyle w:val="a3"/>
              <w:spacing w:before="0" w:beforeAutospacing="0" w:after="1" w:afterAutospacing="0"/>
              <w:rPr>
                <w:sz w:val="16"/>
                <w:szCs w:val="16"/>
              </w:rPr>
            </w:pPr>
            <w:r>
              <w:rPr>
                <w:sz w:val="16"/>
                <w:szCs w:val="16"/>
              </w:rPr>
              <w:t>​</w:t>
            </w:r>
          </w:p>
        </w:tc>
        <w:tc>
          <w:tcPr>
            <w:tcW w:w="280" w:type="pct"/>
            <w:noWrap/>
            <w:tcMar>
              <w:top w:w="0" w:type="dxa"/>
              <w:left w:w="0" w:type="dxa"/>
              <w:bottom w:w="0" w:type="dxa"/>
              <w:right w:w="0" w:type="dxa"/>
            </w:tcMar>
            <w:vAlign w:val="bottom"/>
            <w:hideMark/>
          </w:tcPr>
          <w:p w14:paraId="27493089" w14:textId="77777777" w:rsidR="00000000" w:rsidRDefault="00BF6C45">
            <w:pPr>
              <w:pStyle w:val="a3"/>
              <w:spacing w:before="0" w:beforeAutospacing="0" w:after="1" w:afterAutospacing="0"/>
              <w:rPr>
                <w:sz w:val="20"/>
                <w:szCs w:val="20"/>
              </w:rPr>
            </w:pPr>
            <w:r>
              <w:rPr>
                <w:b/>
                <w:bCs/>
                <w:sz w:val="16"/>
                <w:szCs w:val="16"/>
              </w:rPr>
              <w:t>​</w:t>
            </w:r>
          </w:p>
        </w:tc>
        <w:tc>
          <w:tcPr>
            <w:tcW w:w="625" w:type="pct"/>
            <w:gridSpan w:val="2"/>
            <w:tcBorders>
              <w:bottom w:val="single" w:sz="6" w:space="0" w:color="000000"/>
            </w:tcBorders>
            <w:noWrap/>
            <w:tcMar>
              <w:top w:w="0" w:type="dxa"/>
              <w:left w:w="0" w:type="dxa"/>
              <w:bottom w:w="0" w:type="dxa"/>
              <w:right w:w="0" w:type="dxa"/>
            </w:tcMar>
            <w:vAlign w:val="bottom"/>
            <w:hideMark/>
          </w:tcPr>
          <w:p w14:paraId="3DD7C8D8" w14:textId="77777777" w:rsidR="00000000" w:rsidRDefault="00BF6C45">
            <w:pPr>
              <w:pStyle w:val="a3"/>
              <w:spacing w:before="0" w:beforeAutospacing="0" w:after="1" w:afterAutospacing="0"/>
              <w:jc w:val="center"/>
              <w:rPr>
                <w:sz w:val="16"/>
                <w:szCs w:val="16"/>
              </w:rPr>
            </w:pPr>
            <w:r>
              <w:rPr>
                <w:b/>
                <w:bCs/>
                <w:sz w:val="16"/>
                <w:szCs w:val="16"/>
              </w:rPr>
              <w:t>Amortized Cost</w:t>
            </w:r>
          </w:p>
        </w:tc>
        <w:tc>
          <w:tcPr>
            <w:tcW w:w="141" w:type="pct"/>
            <w:noWrap/>
            <w:tcMar>
              <w:top w:w="0" w:type="dxa"/>
              <w:left w:w="0" w:type="dxa"/>
              <w:bottom w:w="0" w:type="dxa"/>
              <w:right w:w="0" w:type="dxa"/>
            </w:tcMar>
            <w:vAlign w:val="bottom"/>
            <w:hideMark/>
          </w:tcPr>
          <w:p w14:paraId="1A40CE7A" w14:textId="77777777" w:rsidR="00000000" w:rsidRDefault="00BF6C45">
            <w:pPr>
              <w:pStyle w:val="a3"/>
              <w:spacing w:before="0" w:beforeAutospacing="0" w:after="1" w:afterAutospacing="0"/>
              <w:rPr>
                <w:sz w:val="16"/>
                <w:szCs w:val="16"/>
              </w:rPr>
            </w:pPr>
            <w:r>
              <w:rPr>
                <w:b/>
                <w:bCs/>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14:paraId="433DE727" w14:textId="77777777" w:rsidR="00000000" w:rsidRDefault="00BF6C45">
            <w:pPr>
              <w:pStyle w:val="a3"/>
              <w:spacing w:before="0" w:beforeAutospacing="0" w:after="1" w:afterAutospacing="0"/>
              <w:jc w:val="center"/>
              <w:rPr>
                <w:sz w:val="16"/>
                <w:szCs w:val="16"/>
              </w:rPr>
            </w:pPr>
            <w:r>
              <w:rPr>
                <w:b/>
                <w:bCs/>
                <w:sz w:val="16"/>
                <w:szCs w:val="16"/>
              </w:rPr>
              <w:t>Fair Value</w:t>
            </w:r>
          </w:p>
        </w:tc>
      </w:tr>
      <w:tr w:rsidR="00000000" w14:paraId="6FC7A519" w14:textId="77777777">
        <w:trPr>
          <w:divId w:val="1071349361"/>
        </w:trPr>
        <w:tc>
          <w:tcPr>
            <w:tcW w:w="3432" w:type="pct"/>
            <w:tcMar>
              <w:top w:w="0" w:type="dxa"/>
              <w:left w:w="0" w:type="dxa"/>
              <w:bottom w:w="0" w:type="dxa"/>
              <w:right w:w="0" w:type="dxa"/>
            </w:tcMar>
            <w:vAlign w:val="bottom"/>
            <w:hideMark/>
          </w:tcPr>
          <w:p w14:paraId="0CD9C4E3" w14:textId="77777777" w:rsidR="00000000" w:rsidRDefault="00BF6C45">
            <w:pPr>
              <w:pStyle w:val="a3"/>
              <w:spacing w:before="0" w:beforeAutospacing="0" w:after="1" w:afterAutospacing="0"/>
              <w:jc w:val="center"/>
              <w:rPr>
                <w:sz w:val="20"/>
                <w:szCs w:val="20"/>
              </w:rPr>
            </w:pPr>
            <w:r>
              <w:rPr>
                <w:sz w:val="20"/>
                <w:szCs w:val="20"/>
              </w:rPr>
              <w:t>​</w:t>
            </w:r>
          </w:p>
        </w:tc>
        <w:tc>
          <w:tcPr>
            <w:tcW w:w="280" w:type="pct"/>
            <w:noWrap/>
            <w:tcMar>
              <w:top w:w="0" w:type="dxa"/>
              <w:left w:w="0" w:type="dxa"/>
              <w:bottom w:w="0" w:type="dxa"/>
              <w:right w:w="0" w:type="dxa"/>
            </w:tcMar>
            <w:vAlign w:val="bottom"/>
            <w:hideMark/>
          </w:tcPr>
          <w:p w14:paraId="1962FE60" w14:textId="77777777" w:rsidR="00000000" w:rsidRDefault="00BF6C45">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14:paraId="05C56E6A" w14:textId="77777777" w:rsidR="00000000" w:rsidRDefault="00BF6C45">
            <w:pPr>
              <w:pStyle w:val="a3"/>
              <w:spacing w:before="0" w:beforeAutospacing="0" w:after="1"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14:paraId="02297B34" w14:textId="77777777" w:rsidR="00000000" w:rsidRDefault="00BF6C45">
            <w:pPr>
              <w:pStyle w:val="a3"/>
              <w:spacing w:before="0" w:beforeAutospacing="0" w:after="1" w:afterAutospacing="0"/>
              <w:jc w:val="center"/>
              <w:rPr>
                <w:sz w:val="20"/>
                <w:szCs w:val="20"/>
              </w:rPr>
            </w:pPr>
            <w:r>
              <w:rPr>
                <w:sz w:val="20"/>
                <w:szCs w:val="20"/>
              </w:rPr>
              <w:t>​</w:t>
            </w:r>
          </w:p>
        </w:tc>
        <w:tc>
          <w:tcPr>
            <w:tcW w:w="141" w:type="pct"/>
            <w:noWrap/>
            <w:tcMar>
              <w:top w:w="0" w:type="dxa"/>
              <w:left w:w="0" w:type="dxa"/>
              <w:bottom w:w="0" w:type="dxa"/>
              <w:right w:w="0" w:type="dxa"/>
            </w:tcMar>
            <w:vAlign w:val="bottom"/>
            <w:hideMark/>
          </w:tcPr>
          <w:p w14:paraId="0C683131" w14:textId="77777777" w:rsidR="00000000" w:rsidRDefault="00BF6C45">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1433DA3B" w14:textId="77777777" w:rsidR="00000000" w:rsidRDefault="00BF6C45">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14:paraId="2447C119" w14:textId="77777777" w:rsidR="00000000" w:rsidRDefault="00BF6C45">
            <w:pPr>
              <w:pStyle w:val="a3"/>
              <w:spacing w:before="0" w:beforeAutospacing="0" w:after="1" w:afterAutospacing="0"/>
              <w:jc w:val="center"/>
              <w:rPr>
                <w:sz w:val="20"/>
                <w:szCs w:val="20"/>
              </w:rPr>
            </w:pPr>
            <w:r>
              <w:rPr>
                <w:sz w:val="20"/>
                <w:szCs w:val="20"/>
              </w:rPr>
              <w:t>​</w:t>
            </w:r>
          </w:p>
        </w:tc>
      </w:tr>
      <w:tr w:rsidR="00000000" w14:paraId="4BCEFC18" w14:textId="77777777">
        <w:trPr>
          <w:divId w:val="1071349361"/>
        </w:trPr>
        <w:tc>
          <w:tcPr>
            <w:tcW w:w="3432" w:type="pct"/>
            <w:shd w:val="clear" w:color="auto" w:fill="CCEEFF"/>
            <w:tcMar>
              <w:top w:w="0" w:type="dxa"/>
              <w:left w:w="0" w:type="dxa"/>
              <w:bottom w:w="0" w:type="dxa"/>
              <w:right w:w="0" w:type="dxa"/>
            </w:tcMar>
            <w:vAlign w:val="center"/>
            <w:hideMark/>
          </w:tcPr>
          <w:p w14:paraId="59159D70" w14:textId="77777777" w:rsidR="00000000" w:rsidRDefault="00BF6C45">
            <w:pPr>
              <w:pStyle w:val="a3"/>
              <w:spacing w:before="0" w:beforeAutospacing="0" w:after="1" w:afterAutospacing="0"/>
              <w:rPr>
                <w:sz w:val="20"/>
                <w:szCs w:val="20"/>
              </w:rPr>
            </w:pPr>
            <w:r>
              <w:rPr>
                <w:sz w:val="20"/>
                <w:szCs w:val="20"/>
              </w:rPr>
              <w:t>Within one year</w:t>
            </w:r>
          </w:p>
        </w:tc>
        <w:tc>
          <w:tcPr>
            <w:tcW w:w="280" w:type="pct"/>
            <w:shd w:val="clear" w:color="auto" w:fill="CCEEFF"/>
            <w:noWrap/>
            <w:tcMar>
              <w:top w:w="0" w:type="dxa"/>
              <w:left w:w="0" w:type="dxa"/>
              <w:bottom w:w="0" w:type="dxa"/>
              <w:right w:w="0" w:type="dxa"/>
            </w:tcMar>
            <w:vAlign w:val="center"/>
            <w:hideMark/>
          </w:tcPr>
          <w:p w14:paraId="2D45C2C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6" w:type="pct"/>
            <w:shd w:val="clear" w:color="auto" w:fill="CCEEFF"/>
            <w:noWrap/>
            <w:tcMar>
              <w:top w:w="0" w:type="dxa"/>
              <w:left w:w="0" w:type="dxa"/>
              <w:bottom w:w="0" w:type="dxa"/>
              <w:right w:w="0" w:type="dxa"/>
            </w:tcMar>
            <w:vAlign w:val="center"/>
            <w:hideMark/>
          </w:tcPr>
          <w:p w14:paraId="684D439F" w14:textId="77777777" w:rsidR="00000000" w:rsidRDefault="00BF6C45">
            <w:pPr>
              <w:pStyle w:val="a3"/>
              <w:spacing w:before="0" w:beforeAutospacing="0" w:after="1"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center"/>
            <w:hideMark/>
          </w:tcPr>
          <w:p w14:paraId="77281EF9" w14:textId="77777777" w:rsidR="00000000" w:rsidRDefault="00BF6C45">
            <w:pPr>
              <w:pStyle w:val="a3"/>
              <w:spacing w:before="0" w:beforeAutospacing="0" w:after="1" w:afterAutospacing="0"/>
              <w:ind w:right="60"/>
              <w:jc w:val="right"/>
              <w:rPr>
                <w:sz w:val="20"/>
                <w:szCs w:val="20"/>
              </w:rPr>
            </w:pPr>
            <w:r>
              <w:rPr>
                <w:sz w:val="20"/>
                <w:szCs w:val="20"/>
              </w:rPr>
              <w:t>517,835</w:t>
            </w:r>
          </w:p>
        </w:tc>
        <w:tc>
          <w:tcPr>
            <w:tcW w:w="141" w:type="pct"/>
            <w:shd w:val="clear" w:color="auto" w:fill="CCEEFF"/>
            <w:noWrap/>
            <w:tcMar>
              <w:top w:w="0" w:type="dxa"/>
              <w:left w:w="0" w:type="dxa"/>
              <w:bottom w:w="0" w:type="dxa"/>
              <w:right w:w="0" w:type="dxa"/>
            </w:tcMar>
            <w:vAlign w:val="center"/>
            <w:hideMark/>
          </w:tcPr>
          <w:p w14:paraId="59392C1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7" w:type="pct"/>
            <w:shd w:val="clear" w:color="auto" w:fill="CCEEFF"/>
            <w:noWrap/>
            <w:tcMar>
              <w:top w:w="0" w:type="dxa"/>
              <w:left w:w="0" w:type="dxa"/>
              <w:bottom w:w="0" w:type="dxa"/>
              <w:right w:w="0" w:type="dxa"/>
            </w:tcMar>
            <w:vAlign w:val="center"/>
            <w:hideMark/>
          </w:tcPr>
          <w:p w14:paraId="015D7575" w14:textId="77777777" w:rsidR="00000000" w:rsidRDefault="00BF6C45">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center"/>
            <w:hideMark/>
          </w:tcPr>
          <w:p w14:paraId="796FA9B8" w14:textId="77777777" w:rsidR="00000000" w:rsidRDefault="00BF6C45">
            <w:pPr>
              <w:pStyle w:val="a3"/>
              <w:spacing w:before="0" w:beforeAutospacing="0" w:after="1" w:afterAutospacing="0"/>
              <w:ind w:right="60"/>
              <w:jc w:val="right"/>
              <w:rPr>
                <w:sz w:val="20"/>
                <w:szCs w:val="20"/>
              </w:rPr>
            </w:pPr>
            <w:r>
              <w:rPr>
                <w:sz w:val="20"/>
                <w:szCs w:val="20"/>
              </w:rPr>
              <w:t>517,859</w:t>
            </w:r>
          </w:p>
        </w:tc>
      </w:tr>
      <w:tr w:rsidR="00000000" w14:paraId="02C6CFF5" w14:textId="77777777">
        <w:trPr>
          <w:divId w:val="1071349361"/>
        </w:trPr>
        <w:tc>
          <w:tcPr>
            <w:tcW w:w="3432" w:type="pct"/>
            <w:tcMar>
              <w:top w:w="0" w:type="dxa"/>
              <w:left w:w="0" w:type="dxa"/>
              <w:bottom w:w="0" w:type="dxa"/>
              <w:right w:w="0" w:type="dxa"/>
            </w:tcMar>
            <w:vAlign w:val="bottom"/>
            <w:hideMark/>
          </w:tcPr>
          <w:p w14:paraId="5EA9FAA9" w14:textId="77777777" w:rsidR="00000000" w:rsidRDefault="00BF6C45">
            <w:pPr>
              <w:pStyle w:val="a3"/>
              <w:spacing w:before="0" w:beforeAutospacing="0" w:after="1" w:afterAutospacing="0"/>
              <w:rPr>
                <w:sz w:val="20"/>
                <w:szCs w:val="20"/>
              </w:rPr>
            </w:pPr>
            <w:r>
              <w:rPr>
                <w:sz w:val="20"/>
                <w:szCs w:val="20"/>
              </w:rPr>
              <w:t>One year to two years</w:t>
            </w:r>
          </w:p>
        </w:tc>
        <w:tc>
          <w:tcPr>
            <w:tcW w:w="280" w:type="pct"/>
            <w:noWrap/>
            <w:tcMar>
              <w:top w:w="0" w:type="dxa"/>
              <w:left w:w="0" w:type="dxa"/>
              <w:bottom w:w="0" w:type="dxa"/>
              <w:right w:w="0" w:type="dxa"/>
            </w:tcMar>
            <w:vAlign w:val="center"/>
            <w:hideMark/>
          </w:tcPr>
          <w:p w14:paraId="3A020C59"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7BA07BD5" w14:textId="77777777" w:rsidR="00000000" w:rsidRDefault="00BF6C45">
            <w:pPr>
              <w:pStyle w:val="a3"/>
              <w:spacing w:before="0" w:beforeAutospacing="0" w:after="1" w:afterAutospacing="0"/>
              <w:rPr>
                <w:sz w:val="20"/>
                <w:szCs w:val="20"/>
              </w:rPr>
            </w:pPr>
            <w:r>
              <w:rPr>
                <w:sz w:val="20"/>
                <w:szCs w:val="20"/>
              </w:rPr>
              <w:t>​</w:t>
            </w:r>
          </w:p>
        </w:tc>
        <w:tc>
          <w:tcPr>
            <w:tcW w:w="538" w:type="pct"/>
            <w:tcBorders>
              <w:bottom w:val="single" w:sz="6" w:space="0" w:color="000000"/>
            </w:tcBorders>
            <w:noWrap/>
            <w:tcMar>
              <w:top w:w="0" w:type="dxa"/>
              <w:left w:w="0" w:type="dxa"/>
              <w:bottom w:w="0" w:type="dxa"/>
              <w:right w:w="0" w:type="dxa"/>
            </w:tcMar>
            <w:vAlign w:val="bottom"/>
            <w:hideMark/>
          </w:tcPr>
          <w:p w14:paraId="56BBA1D9" w14:textId="77777777" w:rsidR="00000000" w:rsidRDefault="00BF6C45">
            <w:pPr>
              <w:pStyle w:val="a3"/>
              <w:spacing w:before="0" w:beforeAutospacing="0" w:after="1" w:afterAutospacing="0"/>
              <w:ind w:right="60"/>
              <w:jc w:val="right"/>
              <w:rPr>
                <w:sz w:val="20"/>
                <w:szCs w:val="20"/>
              </w:rPr>
            </w:pPr>
            <w:r>
              <w:rPr>
                <w:sz w:val="20"/>
                <w:szCs w:val="20"/>
              </w:rPr>
              <w:t>78,278</w:t>
            </w:r>
          </w:p>
        </w:tc>
        <w:tc>
          <w:tcPr>
            <w:tcW w:w="141" w:type="pct"/>
            <w:noWrap/>
            <w:tcMar>
              <w:top w:w="0" w:type="dxa"/>
              <w:left w:w="0" w:type="dxa"/>
              <w:bottom w:w="0" w:type="dxa"/>
              <w:right w:w="0" w:type="dxa"/>
            </w:tcMar>
            <w:vAlign w:val="center"/>
            <w:hideMark/>
          </w:tcPr>
          <w:p w14:paraId="773CEB4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771A0C41" w14:textId="77777777" w:rsidR="00000000" w:rsidRDefault="00BF6C45">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14:paraId="3D550C54" w14:textId="77777777" w:rsidR="00000000" w:rsidRDefault="00BF6C45">
            <w:pPr>
              <w:pStyle w:val="a3"/>
              <w:spacing w:before="0" w:beforeAutospacing="0" w:after="1" w:afterAutospacing="0"/>
              <w:ind w:right="60"/>
              <w:jc w:val="right"/>
              <w:rPr>
                <w:sz w:val="20"/>
                <w:szCs w:val="20"/>
              </w:rPr>
            </w:pPr>
            <w:r>
              <w:rPr>
                <w:sz w:val="20"/>
                <w:szCs w:val="20"/>
              </w:rPr>
              <w:t>78,247</w:t>
            </w:r>
          </w:p>
        </w:tc>
      </w:tr>
      <w:tr w:rsidR="00000000" w14:paraId="5E2E643A" w14:textId="77777777">
        <w:trPr>
          <w:divId w:val="1071349361"/>
        </w:trPr>
        <w:tc>
          <w:tcPr>
            <w:tcW w:w="3432" w:type="pct"/>
            <w:shd w:val="clear" w:color="auto" w:fill="CCEEFF"/>
            <w:tcMar>
              <w:top w:w="0" w:type="dxa"/>
              <w:left w:w="0" w:type="dxa"/>
              <w:bottom w:w="0" w:type="dxa"/>
              <w:right w:w="0" w:type="dxa"/>
            </w:tcMar>
            <w:vAlign w:val="bottom"/>
            <w:hideMark/>
          </w:tcPr>
          <w:p w14:paraId="20248A86" w14:textId="77777777" w:rsidR="00000000" w:rsidRDefault="00BF6C45">
            <w:pPr>
              <w:pStyle w:val="a3"/>
              <w:spacing w:before="0" w:beforeAutospacing="0" w:after="1" w:afterAutospacing="0"/>
              <w:ind w:left="120"/>
              <w:rPr>
                <w:sz w:val="20"/>
                <w:szCs w:val="20"/>
              </w:rPr>
            </w:pPr>
            <w:r>
              <w:rPr>
                <w:sz w:val="20"/>
                <w:szCs w:val="20"/>
              </w:rPr>
              <w:t>Total investments</w:t>
            </w:r>
          </w:p>
        </w:tc>
        <w:tc>
          <w:tcPr>
            <w:tcW w:w="280" w:type="pct"/>
            <w:shd w:val="clear" w:color="auto" w:fill="CCEEFF"/>
            <w:noWrap/>
            <w:tcMar>
              <w:top w:w="0" w:type="dxa"/>
              <w:left w:w="0" w:type="dxa"/>
              <w:bottom w:w="0" w:type="dxa"/>
              <w:right w:w="0" w:type="dxa"/>
            </w:tcMar>
            <w:vAlign w:val="center"/>
            <w:hideMark/>
          </w:tcPr>
          <w:p w14:paraId="34E30A14"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0506721E" w14:textId="77777777" w:rsidR="00000000" w:rsidRDefault="00BF6C45">
            <w:pPr>
              <w:pStyle w:val="a3"/>
              <w:spacing w:before="0" w:beforeAutospacing="0" w:after="1"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14:paraId="63549BFF" w14:textId="77777777" w:rsidR="00000000" w:rsidRDefault="00BF6C45">
            <w:pPr>
              <w:pStyle w:val="a3"/>
              <w:spacing w:before="0" w:beforeAutospacing="0" w:after="1" w:afterAutospacing="0"/>
              <w:ind w:right="60"/>
              <w:jc w:val="right"/>
              <w:rPr>
                <w:sz w:val="20"/>
                <w:szCs w:val="20"/>
              </w:rPr>
            </w:pPr>
            <w:r>
              <w:rPr>
                <w:sz w:val="20"/>
                <w:szCs w:val="20"/>
              </w:rPr>
              <w:t>596,113</w:t>
            </w:r>
          </w:p>
        </w:tc>
        <w:tc>
          <w:tcPr>
            <w:tcW w:w="141" w:type="pct"/>
            <w:shd w:val="clear" w:color="auto" w:fill="CCEEFF"/>
            <w:noWrap/>
            <w:tcMar>
              <w:top w:w="0" w:type="dxa"/>
              <w:left w:w="0" w:type="dxa"/>
              <w:bottom w:w="0" w:type="dxa"/>
              <w:right w:w="0" w:type="dxa"/>
            </w:tcMar>
            <w:vAlign w:val="center"/>
            <w:hideMark/>
          </w:tcPr>
          <w:p w14:paraId="3FF18132"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2EF622CC" w14:textId="77777777" w:rsidR="00000000" w:rsidRDefault="00BF6C45">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14:paraId="33A1B876" w14:textId="77777777" w:rsidR="00000000" w:rsidRDefault="00BF6C45">
            <w:pPr>
              <w:pStyle w:val="a3"/>
              <w:spacing w:before="0" w:beforeAutospacing="0" w:after="1" w:afterAutospacing="0"/>
              <w:ind w:right="60"/>
              <w:jc w:val="right"/>
              <w:rPr>
                <w:sz w:val="20"/>
                <w:szCs w:val="20"/>
              </w:rPr>
            </w:pPr>
            <w:r>
              <w:rPr>
                <w:sz w:val="20"/>
                <w:szCs w:val="20"/>
              </w:rPr>
              <w:t>596,106</w:t>
            </w:r>
          </w:p>
        </w:tc>
      </w:tr>
    </w:tbl>
    <w:p w14:paraId="34C7EB59" w14:textId="77777777" w:rsidR="00000000" w:rsidRDefault="00BF6C45">
      <w:pPr>
        <w:pStyle w:val="a3"/>
        <w:spacing w:before="0" w:beforeAutospacing="0" w:after="0" w:afterAutospacing="0"/>
        <w:ind w:firstLine="547"/>
        <w:divId w:val="1071349361"/>
        <w:rPr>
          <w:sz w:val="20"/>
          <w:szCs w:val="20"/>
        </w:rPr>
      </w:pPr>
      <w:r>
        <w:rPr>
          <w:sz w:val="20"/>
          <w:szCs w:val="20"/>
        </w:rPr>
        <w:t>​</w:t>
      </w:r>
    </w:p>
    <w:p w14:paraId="749C8CD8" w14:textId="77777777" w:rsidR="00000000" w:rsidRDefault="00BF6C45">
      <w:pPr>
        <w:pStyle w:val="a3"/>
        <w:spacing w:before="0" w:beforeAutospacing="0" w:after="0" w:afterAutospacing="0"/>
        <w:ind w:firstLine="547"/>
        <w:divId w:val="1071349361"/>
        <w:rPr>
          <w:sz w:val="20"/>
          <w:szCs w:val="20"/>
        </w:rPr>
      </w:pPr>
      <w:r>
        <w:rPr>
          <w:sz w:val="20"/>
          <w:szCs w:val="20"/>
        </w:rPr>
        <w:t>All available-for-sale securities held as of September 30, 2021 and December 31, 2020 had contractual maturities of less than two years. No significant available-for-sale securities held as of the periods presented have been in a continuous unrealized loss</w:t>
      </w:r>
      <w:r>
        <w:rPr>
          <w:sz w:val="20"/>
          <w:szCs w:val="20"/>
        </w:rPr>
        <w:t xml:space="preserve"> position for more than 12 months. As of September 30, 2021, unrealized losses on available-for-sale investments are not attributed to credit risk. The Company determined that it has the ability and intent to hold all marketable securities that have been i</w:t>
      </w:r>
      <w:r>
        <w:rPr>
          <w:sz w:val="20"/>
          <w:szCs w:val="20"/>
        </w:rPr>
        <w:t xml:space="preserve">n a continuous loss position until maturity or recovery. To date, the Company has not recorded any impairment charges on its marketable securities. </w:t>
      </w:r>
    </w:p>
    <w:p w14:paraId="34D440AB" w14:textId="77777777" w:rsidR="00000000" w:rsidRDefault="00BF6C45">
      <w:pPr>
        <w:pStyle w:val="a3"/>
        <w:spacing w:before="0" w:beforeAutospacing="0" w:after="200" w:afterAutospacing="0"/>
        <w:divId w:val="1071349361"/>
        <w:rPr>
          <w:b/>
          <w:bCs/>
          <w:sz w:val="20"/>
          <w:szCs w:val="20"/>
        </w:rPr>
      </w:pPr>
      <w:r>
        <w:rPr>
          <w:sz w:val="20"/>
          <w:szCs w:val="20"/>
          <w:u w:val="single"/>
        </w:rPr>
        <w:t>​</w:t>
      </w:r>
    </w:p>
    <w:p w14:paraId="4DC19FE2" w14:textId="77777777" w:rsidR="00000000" w:rsidRDefault="00BF6C45">
      <w:pPr>
        <w:pStyle w:val="a3"/>
        <w:spacing w:before="0" w:beforeAutospacing="0" w:after="200" w:afterAutospacing="0"/>
        <w:divId w:val="1071349361"/>
        <w:rPr>
          <w:b/>
          <w:bCs/>
          <w:sz w:val="20"/>
          <w:szCs w:val="20"/>
        </w:rPr>
      </w:pPr>
      <w:r>
        <w:rPr>
          <w:b/>
          <w:bCs/>
          <w:sz w:val="20"/>
          <w:szCs w:val="20"/>
          <w:u w:val="single"/>
        </w:rPr>
        <w:t>NOTE 4. PROPERTY AND EQUIPMENT</w:t>
      </w:r>
    </w:p>
    <w:p w14:paraId="181F910C" w14:textId="77777777" w:rsidR="00000000" w:rsidRDefault="00BF6C45">
      <w:pPr>
        <w:pStyle w:val="a3"/>
        <w:spacing w:before="0" w:beforeAutospacing="0" w:after="0" w:afterAutospacing="0"/>
        <w:ind w:firstLine="547"/>
        <w:divId w:val="1071349361"/>
        <w:rPr>
          <w:sz w:val="20"/>
          <w:szCs w:val="20"/>
        </w:rPr>
      </w:pPr>
      <w:r>
        <w:rPr>
          <w:sz w:val="20"/>
          <w:szCs w:val="20"/>
        </w:rPr>
        <w:t>Property and equipment, net consists of the following (in thousands):</w:t>
      </w:r>
    </w:p>
    <w:p w14:paraId="0E0C3B13" w14:textId="77777777" w:rsidR="00000000" w:rsidRDefault="00BF6C45">
      <w:pPr>
        <w:pStyle w:val="a3"/>
        <w:spacing w:before="0" w:beforeAutospacing="0" w:after="0" w:afterAutospacing="0"/>
        <w:ind w:firstLine="547"/>
        <w:divId w:val="107134936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80"/>
        <w:gridCol w:w="175"/>
        <w:gridCol w:w="141"/>
        <w:gridCol w:w="877"/>
        <w:gridCol w:w="160"/>
        <w:gridCol w:w="135"/>
        <w:gridCol w:w="838"/>
      </w:tblGrid>
      <w:tr w:rsidR="00000000" w14:paraId="1EE0149A" w14:textId="77777777">
        <w:trPr>
          <w:divId w:val="1071349361"/>
          <w:trHeight w:val="20"/>
        </w:trPr>
        <w:tc>
          <w:tcPr>
            <w:tcW w:w="3658" w:type="pct"/>
            <w:tcMar>
              <w:top w:w="0" w:type="dxa"/>
              <w:left w:w="0" w:type="dxa"/>
              <w:bottom w:w="0" w:type="dxa"/>
              <w:right w:w="0" w:type="dxa"/>
            </w:tcMar>
            <w:vAlign w:val="bottom"/>
            <w:hideMark/>
          </w:tcPr>
          <w:p w14:paraId="064306D9" w14:textId="77777777" w:rsidR="00000000" w:rsidRDefault="00BF6C45">
            <w:pPr>
              <w:pStyle w:val="a3"/>
              <w:spacing w:before="0" w:beforeAutospacing="0" w:after="1" w:afterAutospacing="0"/>
              <w:divId w:val="1483619319"/>
              <w:rPr>
                <w:sz w:val="20"/>
                <w:szCs w:val="20"/>
              </w:rPr>
            </w:pPr>
            <w:r>
              <w:rPr>
                <w:sz w:val="2"/>
                <w:szCs w:val="2"/>
              </w:rPr>
              <w:t>​</w:t>
            </w:r>
          </w:p>
        </w:tc>
        <w:tc>
          <w:tcPr>
            <w:tcW w:w="164" w:type="pct"/>
            <w:noWrap/>
            <w:tcMar>
              <w:top w:w="0" w:type="dxa"/>
              <w:left w:w="0" w:type="dxa"/>
              <w:bottom w:w="0" w:type="dxa"/>
              <w:right w:w="0" w:type="dxa"/>
            </w:tcMar>
            <w:vAlign w:val="bottom"/>
            <w:hideMark/>
          </w:tcPr>
          <w:p w14:paraId="546A561F" w14:textId="77777777" w:rsidR="00000000" w:rsidRDefault="00BF6C45">
            <w:pPr>
              <w:pStyle w:val="a3"/>
              <w:spacing w:before="0" w:beforeAutospacing="0" w:after="1" w:afterAutospacing="0"/>
              <w:divId w:val="1663660072"/>
              <w:rPr>
                <w:sz w:val="20"/>
                <w:szCs w:val="20"/>
              </w:rPr>
            </w:pPr>
            <w:r>
              <w:rPr>
                <w:sz w:val="2"/>
                <w:szCs w:val="2"/>
              </w:rPr>
              <w:t>​</w:t>
            </w:r>
          </w:p>
        </w:tc>
        <w:tc>
          <w:tcPr>
            <w:tcW w:w="73" w:type="pct"/>
            <w:noWrap/>
            <w:tcMar>
              <w:top w:w="0" w:type="dxa"/>
              <w:left w:w="0" w:type="dxa"/>
              <w:bottom w:w="0" w:type="dxa"/>
              <w:right w:w="0" w:type="dxa"/>
            </w:tcMar>
            <w:vAlign w:val="bottom"/>
            <w:hideMark/>
          </w:tcPr>
          <w:p w14:paraId="0E76D24F" w14:textId="77777777" w:rsidR="00000000" w:rsidRDefault="00BF6C45">
            <w:pPr>
              <w:pStyle w:val="a3"/>
              <w:spacing w:before="0" w:beforeAutospacing="0" w:after="1" w:afterAutospacing="0"/>
              <w:divId w:val="46540120"/>
              <w:rPr>
                <w:sz w:val="20"/>
                <w:szCs w:val="20"/>
              </w:rPr>
            </w:pPr>
            <w:r>
              <w:rPr>
                <w:sz w:val="2"/>
                <w:szCs w:val="2"/>
              </w:rPr>
              <w:t>​</w:t>
            </w:r>
          </w:p>
        </w:tc>
        <w:tc>
          <w:tcPr>
            <w:tcW w:w="456" w:type="pct"/>
            <w:noWrap/>
            <w:tcMar>
              <w:top w:w="0" w:type="dxa"/>
              <w:left w:w="0" w:type="dxa"/>
              <w:bottom w:w="0" w:type="dxa"/>
              <w:right w:w="0" w:type="dxa"/>
            </w:tcMar>
            <w:vAlign w:val="bottom"/>
            <w:hideMark/>
          </w:tcPr>
          <w:p w14:paraId="7F6EDB84" w14:textId="77777777" w:rsidR="00000000" w:rsidRDefault="00BF6C45">
            <w:pPr>
              <w:pStyle w:val="a3"/>
              <w:spacing w:before="0" w:beforeAutospacing="0" w:after="1" w:afterAutospacing="0"/>
              <w:divId w:val="983923975"/>
              <w:rPr>
                <w:sz w:val="20"/>
                <w:szCs w:val="20"/>
              </w:rPr>
            </w:pPr>
            <w:r>
              <w:rPr>
                <w:sz w:val="2"/>
                <w:szCs w:val="2"/>
              </w:rPr>
              <w:t>​</w:t>
            </w:r>
          </w:p>
        </w:tc>
        <w:tc>
          <w:tcPr>
            <w:tcW w:w="116" w:type="pct"/>
            <w:noWrap/>
            <w:tcMar>
              <w:top w:w="0" w:type="dxa"/>
              <w:left w:w="0" w:type="dxa"/>
              <w:bottom w:w="0" w:type="dxa"/>
              <w:right w:w="0" w:type="dxa"/>
            </w:tcMar>
            <w:vAlign w:val="bottom"/>
            <w:hideMark/>
          </w:tcPr>
          <w:p w14:paraId="5AE84758" w14:textId="77777777" w:rsidR="00000000" w:rsidRDefault="00BF6C45">
            <w:pPr>
              <w:pStyle w:val="a3"/>
              <w:spacing w:before="0" w:beforeAutospacing="0" w:after="1" w:afterAutospacing="0"/>
              <w:divId w:val="1286083849"/>
              <w:rPr>
                <w:sz w:val="20"/>
                <w:szCs w:val="20"/>
              </w:rPr>
            </w:pPr>
            <w:r>
              <w:rPr>
                <w:sz w:val="2"/>
                <w:szCs w:val="2"/>
              </w:rPr>
              <w:t>​</w:t>
            </w:r>
          </w:p>
        </w:tc>
        <w:tc>
          <w:tcPr>
            <w:tcW w:w="73" w:type="pct"/>
            <w:noWrap/>
            <w:tcMar>
              <w:top w:w="0" w:type="dxa"/>
              <w:left w:w="0" w:type="dxa"/>
              <w:bottom w:w="0" w:type="dxa"/>
              <w:right w:w="0" w:type="dxa"/>
            </w:tcMar>
            <w:vAlign w:val="bottom"/>
            <w:hideMark/>
          </w:tcPr>
          <w:p w14:paraId="1C05E67E" w14:textId="77777777" w:rsidR="00000000" w:rsidRDefault="00BF6C45">
            <w:pPr>
              <w:pStyle w:val="a3"/>
              <w:spacing w:before="0" w:beforeAutospacing="0" w:after="1" w:afterAutospacing="0"/>
              <w:divId w:val="765156974"/>
              <w:rPr>
                <w:sz w:val="20"/>
                <w:szCs w:val="20"/>
              </w:rPr>
            </w:pPr>
            <w:r>
              <w:rPr>
                <w:sz w:val="2"/>
                <w:szCs w:val="2"/>
              </w:rPr>
              <w:t>​</w:t>
            </w:r>
          </w:p>
        </w:tc>
        <w:tc>
          <w:tcPr>
            <w:tcW w:w="456" w:type="pct"/>
            <w:noWrap/>
            <w:tcMar>
              <w:top w:w="0" w:type="dxa"/>
              <w:left w:w="0" w:type="dxa"/>
              <w:bottom w:w="0" w:type="dxa"/>
              <w:right w:w="0" w:type="dxa"/>
            </w:tcMar>
            <w:vAlign w:val="bottom"/>
            <w:hideMark/>
          </w:tcPr>
          <w:p w14:paraId="29683C5A" w14:textId="77777777" w:rsidR="00000000" w:rsidRDefault="00BF6C45">
            <w:pPr>
              <w:pStyle w:val="a3"/>
              <w:spacing w:before="0" w:beforeAutospacing="0" w:after="1" w:afterAutospacing="0"/>
              <w:divId w:val="1206717055"/>
              <w:rPr>
                <w:sz w:val="20"/>
                <w:szCs w:val="20"/>
              </w:rPr>
            </w:pPr>
            <w:r>
              <w:rPr>
                <w:sz w:val="2"/>
                <w:szCs w:val="2"/>
              </w:rPr>
              <w:t>​</w:t>
            </w:r>
          </w:p>
        </w:tc>
      </w:tr>
      <w:tr w:rsidR="00000000" w14:paraId="7BDF1AE4" w14:textId="77777777">
        <w:trPr>
          <w:divId w:val="1071349361"/>
        </w:trPr>
        <w:tc>
          <w:tcPr>
            <w:tcW w:w="3658" w:type="pct"/>
            <w:tcMar>
              <w:top w:w="0" w:type="dxa"/>
              <w:left w:w="0" w:type="dxa"/>
              <w:bottom w:w="0" w:type="dxa"/>
              <w:right w:w="0" w:type="dxa"/>
            </w:tcMar>
            <w:vAlign w:val="bottom"/>
            <w:hideMark/>
          </w:tcPr>
          <w:p w14:paraId="15830B80" w14:textId="77777777" w:rsidR="00000000" w:rsidRDefault="00BF6C45">
            <w:pPr>
              <w:pStyle w:val="a3"/>
              <w:spacing w:before="0" w:beforeAutospacing="0" w:after="1" w:afterAutospacing="0"/>
              <w:rPr>
                <w:sz w:val="16"/>
                <w:szCs w:val="16"/>
              </w:rPr>
            </w:pPr>
            <w:r>
              <w:rPr>
                <w:sz w:val="16"/>
                <w:szCs w:val="16"/>
              </w:rPr>
              <w:t>​</w:t>
            </w:r>
          </w:p>
        </w:tc>
        <w:tc>
          <w:tcPr>
            <w:tcW w:w="164" w:type="pct"/>
            <w:noWrap/>
            <w:tcMar>
              <w:top w:w="0" w:type="dxa"/>
              <w:left w:w="0" w:type="dxa"/>
              <w:bottom w:w="0" w:type="dxa"/>
              <w:right w:w="0" w:type="dxa"/>
            </w:tcMar>
            <w:vAlign w:val="bottom"/>
            <w:hideMark/>
          </w:tcPr>
          <w:p w14:paraId="5F5CDFC6" w14:textId="77777777" w:rsidR="00000000" w:rsidRDefault="00BF6C45">
            <w:pPr>
              <w:pStyle w:val="a3"/>
              <w:spacing w:before="0" w:beforeAutospacing="0" w:after="1"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14:paraId="0901AA91"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116" w:type="pct"/>
            <w:noWrap/>
            <w:tcMar>
              <w:top w:w="0" w:type="dxa"/>
              <w:left w:w="0" w:type="dxa"/>
              <w:bottom w:w="0" w:type="dxa"/>
              <w:right w:w="0" w:type="dxa"/>
            </w:tcMar>
            <w:vAlign w:val="bottom"/>
            <w:hideMark/>
          </w:tcPr>
          <w:p w14:paraId="1FF924EA" w14:textId="77777777" w:rsidR="00000000" w:rsidRDefault="00BF6C45">
            <w:pPr>
              <w:pStyle w:val="a3"/>
              <w:spacing w:before="0" w:beforeAutospacing="0" w:after="1"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14:paraId="3409ED3D" w14:textId="77777777" w:rsidR="00000000" w:rsidRDefault="00BF6C45">
            <w:pPr>
              <w:pStyle w:val="a3"/>
              <w:spacing w:before="0" w:beforeAutospacing="0" w:after="1" w:afterAutospacing="0"/>
              <w:jc w:val="center"/>
              <w:rPr>
                <w:sz w:val="16"/>
                <w:szCs w:val="16"/>
              </w:rPr>
            </w:pPr>
            <w:r>
              <w:rPr>
                <w:b/>
                <w:bCs/>
                <w:sz w:val="16"/>
                <w:szCs w:val="16"/>
              </w:rPr>
              <w:t>December 31, </w:t>
            </w:r>
          </w:p>
        </w:tc>
      </w:tr>
      <w:tr w:rsidR="00000000" w14:paraId="07C4FE05" w14:textId="77777777">
        <w:trPr>
          <w:divId w:val="1071349361"/>
        </w:trPr>
        <w:tc>
          <w:tcPr>
            <w:tcW w:w="3658" w:type="pct"/>
            <w:tcMar>
              <w:top w:w="0" w:type="dxa"/>
              <w:left w:w="0" w:type="dxa"/>
              <w:bottom w:w="0" w:type="dxa"/>
              <w:right w:w="0" w:type="dxa"/>
            </w:tcMar>
            <w:vAlign w:val="bottom"/>
            <w:hideMark/>
          </w:tcPr>
          <w:p w14:paraId="3917A5F3" w14:textId="77777777" w:rsidR="00000000" w:rsidRDefault="00BF6C45">
            <w:pPr>
              <w:pStyle w:val="a3"/>
              <w:spacing w:before="0" w:beforeAutospacing="0" w:after="1" w:afterAutospacing="0"/>
              <w:rPr>
                <w:sz w:val="16"/>
                <w:szCs w:val="16"/>
              </w:rPr>
            </w:pPr>
            <w:r>
              <w:rPr>
                <w:sz w:val="16"/>
                <w:szCs w:val="16"/>
              </w:rPr>
              <w:t>​</w:t>
            </w:r>
          </w:p>
        </w:tc>
        <w:tc>
          <w:tcPr>
            <w:tcW w:w="164" w:type="pct"/>
            <w:noWrap/>
            <w:tcMar>
              <w:top w:w="0" w:type="dxa"/>
              <w:left w:w="0" w:type="dxa"/>
              <w:bottom w:w="0" w:type="dxa"/>
              <w:right w:w="0" w:type="dxa"/>
            </w:tcMar>
            <w:vAlign w:val="bottom"/>
            <w:hideMark/>
          </w:tcPr>
          <w:p w14:paraId="5B461E56" w14:textId="77777777" w:rsidR="00000000" w:rsidRDefault="00BF6C45">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14:paraId="2C06B8E3" w14:textId="77777777" w:rsidR="00000000" w:rsidRDefault="00BF6C45">
            <w:pPr>
              <w:pStyle w:val="a3"/>
              <w:spacing w:before="0" w:beforeAutospacing="0" w:after="1" w:afterAutospacing="0"/>
              <w:jc w:val="center"/>
              <w:rPr>
                <w:sz w:val="16"/>
                <w:szCs w:val="16"/>
              </w:rPr>
            </w:pPr>
            <w:r>
              <w:rPr>
                <w:b/>
                <w:bCs/>
                <w:sz w:val="16"/>
                <w:szCs w:val="16"/>
              </w:rPr>
              <w:t>2021</w:t>
            </w:r>
          </w:p>
        </w:tc>
        <w:tc>
          <w:tcPr>
            <w:tcW w:w="116" w:type="pct"/>
            <w:noWrap/>
            <w:tcMar>
              <w:top w:w="0" w:type="dxa"/>
              <w:left w:w="0" w:type="dxa"/>
              <w:bottom w:w="0" w:type="dxa"/>
              <w:right w:w="0" w:type="dxa"/>
            </w:tcMar>
            <w:vAlign w:val="bottom"/>
            <w:hideMark/>
          </w:tcPr>
          <w:p w14:paraId="18EFA8AB" w14:textId="77777777" w:rsidR="00000000" w:rsidRDefault="00BF6C45">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14:paraId="3D26778C"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42CFD3B6" w14:textId="77777777">
        <w:trPr>
          <w:divId w:val="1071349361"/>
        </w:trPr>
        <w:tc>
          <w:tcPr>
            <w:tcW w:w="3658" w:type="pct"/>
            <w:shd w:val="clear" w:color="auto" w:fill="CCEEFF"/>
            <w:tcMar>
              <w:top w:w="0" w:type="dxa"/>
              <w:left w:w="0" w:type="dxa"/>
              <w:bottom w:w="0" w:type="dxa"/>
              <w:right w:w="0" w:type="dxa"/>
            </w:tcMar>
            <w:vAlign w:val="bottom"/>
            <w:hideMark/>
          </w:tcPr>
          <w:p w14:paraId="2B51B639" w14:textId="77777777" w:rsidR="00000000" w:rsidRDefault="00BF6C45">
            <w:pPr>
              <w:pStyle w:val="a3"/>
              <w:spacing w:before="0" w:beforeAutospacing="0" w:after="1" w:afterAutospacing="0"/>
              <w:rPr>
                <w:sz w:val="20"/>
                <w:szCs w:val="20"/>
              </w:rPr>
            </w:pPr>
            <w:r>
              <w:rPr>
                <w:sz w:val="20"/>
                <w:szCs w:val="20"/>
              </w:rPr>
              <w:t>Lab equipment</w:t>
            </w:r>
          </w:p>
        </w:tc>
        <w:tc>
          <w:tcPr>
            <w:tcW w:w="164" w:type="pct"/>
            <w:shd w:val="clear" w:color="auto" w:fill="CCEEFF"/>
            <w:noWrap/>
            <w:tcMar>
              <w:top w:w="0" w:type="dxa"/>
              <w:left w:w="0" w:type="dxa"/>
              <w:bottom w:w="0" w:type="dxa"/>
              <w:right w:w="0" w:type="dxa"/>
            </w:tcMar>
            <w:vAlign w:val="bottom"/>
            <w:hideMark/>
          </w:tcPr>
          <w:p w14:paraId="78C8693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shd w:val="clear" w:color="auto" w:fill="CCEEFF"/>
            <w:noWrap/>
            <w:tcMar>
              <w:top w:w="0" w:type="dxa"/>
              <w:left w:w="0" w:type="dxa"/>
              <w:bottom w:w="0" w:type="dxa"/>
              <w:right w:w="0" w:type="dxa"/>
            </w:tcMar>
            <w:vAlign w:val="bottom"/>
            <w:hideMark/>
          </w:tcPr>
          <w:p w14:paraId="3B79723E" w14:textId="77777777" w:rsidR="00000000" w:rsidRDefault="00BF6C45">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14:paraId="3D2099C1" w14:textId="77777777" w:rsidR="00000000" w:rsidRDefault="00BF6C45">
            <w:pPr>
              <w:pStyle w:val="a3"/>
              <w:spacing w:before="0" w:beforeAutospacing="0" w:after="1" w:afterAutospacing="0"/>
              <w:ind w:right="60"/>
              <w:jc w:val="right"/>
              <w:rPr>
                <w:sz w:val="20"/>
                <w:szCs w:val="20"/>
              </w:rPr>
            </w:pPr>
            <w:r>
              <w:rPr>
                <w:sz w:val="20"/>
                <w:szCs w:val="20"/>
              </w:rPr>
              <w:t>12,051</w:t>
            </w:r>
          </w:p>
        </w:tc>
        <w:tc>
          <w:tcPr>
            <w:tcW w:w="116" w:type="pct"/>
            <w:shd w:val="clear" w:color="auto" w:fill="CCEEFF"/>
            <w:noWrap/>
            <w:tcMar>
              <w:top w:w="0" w:type="dxa"/>
              <w:left w:w="0" w:type="dxa"/>
              <w:bottom w:w="0" w:type="dxa"/>
              <w:right w:w="0" w:type="dxa"/>
            </w:tcMar>
            <w:vAlign w:val="bottom"/>
            <w:hideMark/>
          </w:tcPr>
          <w:p w14:paraId="26B743CD" w14:textId="77777777" w:rsidR="00000000" w:rsidRDefault="00BF6C45">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14:paraId="5FB0DC46" w14:textId="77777777" w:rsidR="00000000" w:rsidRDefault="00BF6C45">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14:paraId="1EFF4A3D" w14:textId="77777777" w:rsidR="00000000" w:rsidRDefault="00BF6C45">
            <w:pPr>
              <w:pStyle w:val="a3"/>
              <w:spacing w:before="0" w:beforeAutospacing="0" w:after="1" w:afterAutospacing="0"/>
              <w:ind w:right="60"/>
              <w:jc w:val="right"/>
              <w:rPr>
                <w:sz w:val="20"/>
                <w:szCs w:val="20"/>
              </w:rPr>
            </w:pPr>
            <w:r>
              <w:rPr>
                <w:sz w:val="20"/>
                <w:szCs w:val="20"/>
              </w:rPr>
              <w:t>4,656</w:t>
            </w:r>
          </w:p>
        </w:tc>
      </w:tr>
      <w:tr w:rsidR="00000000" w14:paraId="1C436D95" w14:textId="77777777">
        <w:trPr>
          <w:divId w:val="1071349361"/>
        </w:trPr>
        <w:tc>
          <w:tcPr>
            <w:tcW w:w="3658" w:type="pct"/>
            <w:tcMar>
              <w:top w:w="0" w:type="dxa"/>
              <w:left w:w="0" w:type="dxa"/>
              <w:bottom w:w="0" w:type="dxa"/>
              <w:right w:w="0" w:type="dxa"/>
            </w:tcMar>
            <w:vAlign w:val="bottom"/>
            <w:hideMark/>
          </w:tcPr>
          <w:p w14:paraId="39F9C6E2" w14:textId="77777777" w:rsidR="00000000" w:rsidRDefault="00BF6C45">
            <w:pPr>
              <w:pStyle w:val="a3"/>
              <w:spacing w:before="0" w:beforeAutospacing="0" w:after="1" w:afterAutospacing="0"/>
              <w:rPr>
                <w:sz w:val="20"/>
                <w:szCs w:val="20"/>
              </w:rPr>
            </w:pPr>
            <w:r>
              <w:rPr>
                <w:sz w:val="20"/>
                <w:szCs w:val="20"/>
              </w:rPr>
              <w:t>Leasehold improvements</w:t>
            </w:r>
          </w:p>
        </w:tc>
        <w:tc>
          <w:tcPr>
            <w:tcW w:w="164" w:type="pct"/>
            <w:noWrap/>
            <w:tcMar>
              <w:top w:w="0" w:type="dxa"/>
              <w:left w:w="0" w:type="dxa"/>
              <w:bottom w:w="0" w:type="dxa"/>
              <w:right w:w="0" w:type="dxa"/>
            </w:tcMar>
            <w:vAlign w:val="bottom"/>
            <w:hideMark/>
          </w:tcPr>
          <w:p w14:paraId="3E4F96CE"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noWrap/>
            <w:tcMar>
              <w:top w:w="0" w:type="dxa"/>
              <w:left w:w="0" w:type="dxa"/>
              <w:bottom w:w="0" w:type="dxa"/>
              <w:right w:w="0" w:type="dxa"/>
            </w:tcMar>
            <w:vAlign w:val="bottom"/>
            <w:hideMark/>
          </w:tcPr>
          <w:p w14:paraId="0E593A5A" w14:textId="77777777" w:rsidR="00000000" w:rsidRDefault="00BF6C45">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14:paraId="10203630" w14:textId="77777777" w:rsidR="00000000" w:rsidRDefault="00BF6C45">
            <w:pPr>
              <w:pStyle w:val="a3"/>
              <w:spacing w:before="0" w:beforeAutospacing="0" w:after="1" w:afterAutospacing="0"/>
              <w:ind w:right="60"/>
              <w:jc w:val="right"/>
              <w:rPr>
                <w:sz w:val="20"/>
                <w:szCs w:val="20"/>
              </w:rPr>
            </w:pPr>
            <w:r>
              <w:rPr>
                <w:sz w:val="20"/>
                <w:szCs w:val="20"/>
              </w:rPr>
              <w:t>57,817</w:t>
            </w:r>
          </w:p>
        </w:tc>
        <w:tc>
          <w:tcPr>
            <w:tcW w:w="116" w:type="pct"/>
            <w:noWrap/>
            <w:tcMar>
              <w:top w:w="0" w:type="dxa"/>
              <w:left w:w="0" w:type="dxa"/>
              <w:bottom w:w="0" w:type="dxa"/>
              <w:right w:w="0" w:type="dxa"/>
            </w:tcMar>
            <w:vAlign w:val="bottom"/>
            <w:hideMark/>
          </w:tcPr>
          <w:p w14:paraId="3ECB7859" w14:textId="77777777" w:rsidR="00000000" w:rsidRDefault="00BF6C45">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14:paraId="1ED4CEEB" w14:textId="77777777" w:rsidR="00000000" w:rsidRDefault="00BF6C45">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14:paraId="6512C604" w14:textId="77777777" w:rsidR="00000000" w:rsidRDefault="00BF6C45">
            <w:pPr>
              <w:pStyle w:val="a3"/>
              <w:spacing w:before="0" w:beforeAutospacing="0" w:after="1" w:afterAutospacing="0"/>
              <w:ind w:right="60"/>
              <w:jc w:val="right"/>
              <w:rPr>
                <w:sz w:val="20"/>
                <w:szCs w:val="20"/>
              </w:rPr>
            </w:pPr>
            <w:r>
              <w:rPr>
                <w:sz w:val="20"/>
                <w:szCs w:val="20"/>
              </w:rPr>
              <w:t>2,573</w:t>
            </w:r>
          </w:p>
        </w:tc>
      </w:tr>
      <w:tr w:rsidR="00000000" w14:paraId="12187370" w14:textId="77777777">
        <w:trPr>
          <w:divId w:val="1071349361"/>
        </w:trPr>
        <w:tc>
          <w:tcPr>
            <w:tcW w:w="3658" w:type="pct"/>
            <w:shd w:val="clear" w:color="auto" w:fill="CCEEFF"/>
            <w:tcMar>
              <w:top w:w="0" w:type="dxa"/>
              <w:left w:w="0" w:type="dxa"/>
              <w:bottom w:w="0" w:type="dxa"/>
              <w:right w:w="0" w:type="dxa"/>
            </w:tcMar>
            <w:vAlign w:val="bottom"/>
            <w:hideMark/>
          </w:tcPr>
          <w:p w14:paraId="61CFB6B5" w14:textId="77777777" w:rsidR="00000000" w:rsidRDefault="00BF6C45">
            <w:pPr>
              <w:pStyle w:val="a3"/>
              <w:spacing w:before="0" w:beforeAutospacing="0" w:after="1" w:afterAutospacing="0"/>
              <w:rPr>
                <w:sz w:val="20"/>
                <w:szCs w:val="20"/>
              </w:rPr>
            </w:pPr>
            <w:r>
              <w:rPr>
                <w:sz w:val="20"/>
                <w:szCs w:val="20"/>
              </w:rPr>
              <w:t>Computer equipment</w:t>
            </w:r>
          </w:p>
        </w:tc>
        <w:tc>
          <w:tcPr>
            <w:tcW w:w="164" w:type="pct"/>
            <w:shd w:val="clear" w:color="auto" w:fill="CCEEFF"/>
            <w:noWrap/>
            <w:tcMar>
              <w:top w:w="0" w:type="dxa"/>
              <w:left w:w="0" w:type="dxa"/>
              <w:bottom w:w="0" w:type="dxa"/>
              <w:right w:w="0" w:type="dxa"/>
            </w:tcMar>
            <w:vAlign w:val="bottom"/>
            <w:hideMark/>
          </w:tcPr>
          <w:p w14:paraId="78A125D3"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shd w:val="clear" w:color="auto" w:fill="CCEEFF"/>
            <w:noWrap/>
            <w:tcMar>
              <w:top w:w="0" w:type="dxa"/>
              <w:left w:w="0" w:type="dxa"/>
              <w:bottom w:w="0" w:type="dxa"/>
              <w:right w:w="0" w:type="dxa"/>
            </w:tcMar>
            <w:vAlign w:val="bottom"/>
            <w:hideMark/>
          </w:tcPr>
          <w:p w14:paraId="59351B51" w14:textId="77777777" w:rsidR="00000000" w:rsidRDefault="00BF6C45">
            <w:pPr>
              <w:pStyle w:val="a3"/>
              <w:spacing w:before="0" w:beforeAutospacing="0" w:after="1"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14:paraId="6565E271" w14:textId="77777777" w:rsidR="00000000" w:rsidRDefault="00BF6C45">
            <w:pPr>
              <w:pStyle w:val="a3"/>
              <w:spacing w:before="0" w:beforeAutospacing="0" w:after="1" w:afterAutospacing="0"/>
              <w:ind w:right="60"/>
              <w:jc w:val="right"/>
              <w:rPr>
                <w:sz w:val="20"/>
                <w:szCs w:val="20"/>
              </w:rPr>
            </w:pPr>
            <w:r>
              <w:rPr>
                <w:sz w:val="20"/>
                <w:szCs w:val="20"/>
              </w:rPr>
              <w:t>1,163</w:t>
            </w:r>
          </w:p>
        </w:tc>
        <w:tc>
          <w:tcPr>
            <w:tcW w:w="116" w:type="pct"/>
            <w:shd w:val="clear" w:color="auto" w:fill="CCEEFF"/>
            <w:noWrap/>
            <w:tcMar>
              <w:top w:w="0" w:type="dxa"/>
              <w:left w:w="0" w:type="dxa"/>
              <w:bottom w:w="0" w:type="dxa"/>
              <w:right w:w="0" w:type="dxa"/>
            </w:tcMar>
            <w:vAlign w:val="bottom"/>
            <w:hideMark/>
          </w:tcPr>
          <w:p w14:paraId="10ACF819" w14:textId="77777777" w:rsidR="00000000" w:rsidRDefault="00BF6C45">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14:paraId="56B691E6" w14:textId="77777777" w:rsidR="00000000" w:rsidRDefault="00BF6C45">
            <w:pPr>
              <w:pStyle w:val="a3"/>
              <w:spacing w:before="0" w:beforeAutospacing="0" w:after="1"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14:paraId="350814F3" w14:textId="77777777" w:rsidR="00000000" w:rsidRDefault="00BF6C45">
            <w:pPr>
              <w:pStyle w:val="a3"/>
              <w:spacing w:before="0" w:beforeAutospacing="0" w:after="1" w:afterAutospacing="0"/>
              <w:ind w:right="60"/>
              <w:jc w:val="right"/>
              <w:rPr>
                <w:sz w:val="20"/>
                <w:szCs w:val="20"/>
              </w:rPr>
            </w:pPr>
            <w:r>
              <w:rPr>
                <w:sz w:val="20"/>
                <w:szCs w:val="20"/>
              </w:rPr>
              <w:t>270</w:t>
            </w:r>
          </w:p>
        </w:tc>
      </w:tr>
      <w:tr w:rsidR="00000000" w14:paraId="360A6763" w14:textId="77777777">
        <w:trPr>
          <w:divId w:val="1071349361"/>
        </w:trPr>
        <w:tc>
          <w:tcPr>
            <w:tcW w:w="3658" w:type="pct"/>
            <w:tcMar>
              <w:top w:w="0" w:type="dxa"/>
              <w:left w:w="0" w:type="dxa"/>
              <w:bottom w:w="0" w:type="dxa"/>
              <w:right w:w="0" w:type="dxa"/>
            </w:tcMar>
            <w:vAlign w:val="bottom"/>
            <w:hideMark/>
          </w:tcPr>
          <w:p w14:paraId="4F115C43" w14:textId="77777777" w:rsidR="00000000" w:rsidRDefault="00BF6C45">
            <w:pPr>
              <w:pStyle w:val="a3"/>
              <w:spacing w:before="0" w:beforeAutospacing="0" w:after="1" w:afterAutospacing="0"/>
              <w:rPr>
                <w:sz w:val="20"/>
                <w:szCs w:val="20"/>
              </w:rPr>
            </w:pPr>
            <w:r>
              <w:rPr>
                <w:sz w:val="20"/>
                <w:szCs w:val="20"/>
              </w:rPr>
              <w:t>Computer software</w:t>
            </w:r>
          </w:p>
        </w:tc>
        <w:tc>
          <w:tcPr>
            <w:tcW w:w="164" w:type="pct"/>
            <w:noWrap/>
            <w:tcMar>
              <w:top w:w="0" w:type="dxa"/>
              <w:left w:w="0" w:type="dxa"/>
              <w:bottom w:w="0" w:type="dxa"/>
              <w:right w:w="0" w:type="dxa"/>
            </w:tcMar>
            <w:vAlign w:val="bottom"/>
            <w:hideMark/>
          </w:tcPr>
          <w:p w14:paraId="680D689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noWrap/>
            <w:tcMar>
              <w:top w:w="0" w:type="dxa"/>
              <w:left w:w="0" w:type="dxa"/>
              <w:bottom w:w="0" w:type="dxa"/>
              <w:right w:w="0" w:type="dxa"/>
            </w:tcMar>
            <w:vAlign w:val="bottom"/>
            <w:hideMark/>
          </w:tcPr>
          <w:p w14:paraId="6572DC38" w14:textId="77777777" w:rsidR="00000000" w:rsidRDefault="00BF6C45">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14:paraId="02774F5A" w14:textId="77777777" w:rsidR="00000000" w:rsidRDefault="00BF6C45">
            <w:pPr>
              <w:pStyle w:val="a3"/>
              <w:spacing w:before="0" w:beforeAutospacing="0" w:after="1" w:afterAutospacing="0"/>
              <w:ind w:right="60"/>
              <w:jc w:val="right"/>
              <w:rPr>
                <w:sz w:val="20"/>
                <w:szCs w:val="20"/>
              </w:rPr>
            </w:pPr>
            <w:r>
              <w:rPr>
                <w:sz w:val="20"/>
                <w:szCs w:val="20"/>
              </w:rPr>
              <w:t>674</w:t>
            </w:r>
          </w:p>
        </w:tc>
        <w:tc>
          <w:tcPr>
            <w:tcW w:w="116" w:type="pct"/>
            <w:noWrap/>
            <w:tcMar>
              <w:top w:w="0" w:type="dxa"/>
              <w:left w:w="0" w:type="dxa"/>
              <w:bottom w:w="0" w:type="dxa"/>
              <w:right w:w="0" w:type="dxa"/>
            </w:tcMar>
            <w:vAlign w:val="bottom"/>
            <w:hideMark/>
          </w:tcPr>
          <w:p w14:paraId="362BDE9A" w14:textId="77777777" w:rsidR="00000000" w:rsidRDefault="00BF6C45">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14:paraId="4C07888C" w14:textId="77777777" w:rsidR="00000000" w:rsidRDefault="00BF6C45">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14:paraId="580E4218"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33DEC24F" w14:textId="77777777">
        <w:trPr>
          <w:divId w:val="1071349361"/>
        </w:trPr>
        <w:tc>
          <w:tcPr>
            <w:tcW w:w="3658" w:type="pct"/>
            <w:shd w:val="clear" w:color="auto" w:fill="CCEEFF"/>
            <w:tcMar>
              <w:top w:w="0" w:type="dxa"/>
              <w:left w:w="0" w:type="dxa"/>
              <w:bottom w:w="0" w:type="dxa"/>
              <w:right w:w="0" w:type="dxa"/>
            </w:tcMar>
            <w:vAlign w:val="bottom"/>
            <w:hideMark/>
          </w:tcPr>
          <w:p w14:paraId="482D248B" w14:textId="77777777" w:rsidR="00000000" w:rsidRDefault="00BF6C45">
            <w:pPr>
              <w:pStyle w:val="a3"/>
              <w:spacing w:before="0" w:beforeAutospacing="0" w:after="1" w:afterAutospacing="0"/>
              <w:rPr>
                <w:sz w:val="20"/>
                <w:szCs w:val="20"/>
              </w:rPr>
            </w:pPr>
            <w:r>
              <w:rPr>
                <w:sz w:val="20"/>
                <w:szCs w:val="20"/>
              </w:rPr>
              <w:t>Office furniture and equipment</w:t>
            </w:r>
          </w:p>
        </w:tc>
        <w:tc>
          <w:tcPr>
            <w:tcW w:w="164" w:type="pct"/>
            <w:shd w:val="clear" w:color="auto" w:fill="CCEEFF"/>
            <w:noWrap/>
            <w:tcMar>
              <w:top w:w="0" w:type="dxa"/>
              <w:left w:w="0" w:type="dxa"/>
              <w:bottom w:w="0" w:type="dxa"/>
              <w:right w:w="0" w:type="dxa"/>
            </w:tcMar>
            <w:vAlign w:val="bottom"/>
            <w:hideMark/>
          </w:tcPr>
          <w:p w14:paraId="06DFD1B3"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shd w:val="clear" w:color="auto" w:fill="CCEEFF"/>
            <w:noWrap/>
            <w:tcMar>
              <w:top w:w="0" w:type="dxa"/>
              <w:left w:w="0" w:type="dxa"/>
              <w:bottom w:w="0" w:type="dxa"/>
              <w:right w:w="0" w:type="dxa"/>
            </w:tcMar>
            <w:vAlign w:val="bottom"/>
            <w:hideMark/>
          </w:tcPr>
          <w:p w14:paraId="537C7467" w14:textId="77777777" w:rsidR="00000000" w:rsidRDefault="00BF6C45">
            <w:pPr>
              <w:pStyle w:val="a3"/>
              <w:spacing w:before="0" w:beforeAutospacing="0" w:after="1"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14:paraId="688A6BFB" w14:textId="77777777" w:rsidR="00000000" w:rsidRDefault="00BF6C45">
            <w:pPr>
              <w:pStyle w:val="a3"/>
              <w:spacing w:before="0" w:beforeAutospacing="0" w:after="1" w:afterAutospacing="0"/>
              <w:ind w:right="60"/>
              <w:jc w:val="right"/>
              <w:rPr>
                <w:sz w:val="20"/>
                <w:szCs w:val="20"/>
              </w:rPr>
            </w:pPr>
            <w:r>
              <w:rPr>
                <w:sz w:val="20"/>
                <w:szCs w:val="20"/>
              </w:rPr>
              <w:t>1,244</w:t>
            </w:r>
          </w:p>
        </w:tc>
        <w:tc>
          <w:tcPr>
            <w:tcW w:w="116" w:type="pct"/>
            <w:shd w:val="clear" w:color="auto" w:fill="CCEEFF"/>
            <w:noWrap/>
            <w:tcMar>
              <w:top w:w="0" w:type="dxa"/>
              <w:left w:w="0" w:type="dxa"/>
              <w:bottom w:w="0" w:type="dxa"/>
              <w:right w:w="0" w:type="dxa"/>
            </w:tcMar>
            <w:vAlign w:val="bottom"/>
            <w:hideMark/>
          </w:tcPr>
          <w:p w14:paraId="215D70D9" w14:textId="77777777" w:rsidR="00000000" w:rsidRDefault="00BF6C45">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14:paraId="18BF078E" w14:textId="77777777" w:rsidR="00000000" w:rsidRDefault="00BF6C45">
            <w:pPr>
              <w:pStyle w:val="a3"/>
              <w:spacing w:before="0" w:beforeAutospacing="0" w:after="1" w:afterAutospacing="0"/>
              <w:rPr>
                <w:sz w:val="20"/>
                <w:szCs w:val="20"/>
              </w:rPr>
            </w:pPr>
            <w:r>
              <w:rPr>
                <w:sz w:val="20"/>
                <w:szCs w:val="20"/>
              </w:rPr>
              <w:t> </w:t>
            </w:r>
          </w:p>
        </w:tc>
        <w:tc>
          <w:tcPr>
            <w:tcW w:w="456" w:type="pct"/>
            <w:shd w:val="clear" w:color="auto" w:fill="CCEEFF"/>
            <w:noWrap/>
            <w:tcMar>
              <w:top w:w="0" w:type="dxa"/>
              <w:left w:w="0" w:type="dxa"/>
              <w:bottom w:w="0" w:type="dxa"/>
              <w:right w:w="0" w:type="dxa"/>
            </w:tcMar>
            <w:vAlign w:val="bottom"/>
            <w:hideMark/>
          </w:tcPr>
          <w:p w14:paraId="73919A70" w14:textId="77777777" w:rsidR="00000000" w:rsidRDefault="00BF6C45">
            <w:pPr>
              <w:pStyle w:val="a3"/>
              <w:spacing w:before="0" w:beforeAutospacing="0" w:after="1" w:afterAutospacing="0"/>
              <w:ind w:right="60"/>
              <w:jc w:val="right"/>
              <w:rPr>
                <w:sz w:val="20"/>
                <w:szCs w:val="20"/>
              </w:rPr>
            </w:pPr>
            <w:r>
              <w:rPr>
                <w:sz w:val="20"/>
                <w:szCs w:val="20"/>
              </w:rPr>
              <w:t>480</w:t>
            </w:r>
          </w:p>
        </w:tc>
      </w:tr>
      <w:tr w:rsidR="00000000" w14:paraId="1224A564" w14:textId="77777777">
        <w:trPr>
          <w:divId w:val="1071349361"/>
        </w:trPr>
        <w:tc>
          <w:tcPr>
            <w:tcW w:w="3658" w:type="pct"/>
            <w:tcMar>
              <w:top w:w="0" w:type="dxa"/>
              <w:left w:w="0" w:type="dxa"/>
              <w:bottom w:w="0" w:type="dxa"/>
              <w:right w:w="0" w:type="dxa"/>
            </w:tcMar>
            <w:vAlign w:val="bottom"/>
            <w:hideMark/>
          </w:tcPr>
          <w:p w14:paraId="03D121DA" w14:textId="77777777" w:rsidR="00000000" w:rsidRDefault="00BF6C45">
            <w:pPr>
              <w:pStyle w:val="a3"/>
              <w:spacing w:before="0" w:beforeAutospacing="0" w:after="1" w:afterAutospacing="0"/>
              <w:rPr>
                <w:sz w:val="20"/>
                <w:szCs w:val="20"/>
              </w:rPr>
            </w:pPr>
            <w:r>
              <w:rPr>
                <w:sz w:val="20"/>
                <w:szCs w:val="20"/>
              </w:rPr>
              <w:t>Machinery and equipment</w:t>
            </w:r>
          </w:p>
        </w:tc>
        <w:tc>
          <w:tcPr>
            <w:tcW w:w="164" w:type="pct"/>
            <w:noWrap/>
            <w:tcMar>
              <w:top w:w="0" w:type="dxa"/>
              <w:left w:w="0" w:type="dxa"/>
              <w:bottom w:w="0" w:type="dxa"/>
              <w:right w:w="0" w:type="dxa"/>
            </w:tcMar>
            <w:vAlign w:val="bottom"/>
            <w:hideMark/>
          </w:tcPr>
          <w:p w14:paraId="090C50CF"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noWrap/>
            <w:tcMar>
              <w:top w:w="0" w:type="dxa"/>
              <w:left w:w="0" w:type="dxa"/>
              <w:bottom w:w="0" w:type="dxa"/>
              <w:right w:w="0" w:type="dxa"/>
            </w:tcMar>
            <w:vAlign w:val="bottom"/>
            <w:hideMark/>
          </w:tcPr>
          <w:p w14:paraId="3884D9E9" w14:textId="77777777" w:rsidR="00000000" w:rsidRDefault="00BF6C45">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14:paraId="5BA888C6" w14:textId="77777777" w:rsidR="00000000" w:rsidRDefault="00BF6C45">
            <w:pPr>
              <w:pStyle w:val="a3"/>
              <w:spacing w:before="0" w:beforeAutospacing="0" w:after="1" w:afterAutospacing="0"/>
              <w:ind w:right="60"/>
              <w:jc w:val="right"/>
              <w:rPr>
                <w:sz w:val="20"/>
                <w:szCs w:val="20"/>
              </w:rPr>
            </w:pPr>
            <w:r>
              <w:rPr>
                <w:sz w:val="20"/>
                <w:szCs w:val="20"/>
              </w:rPr>
              <w:t>82</w:t>
            </w:r>
          </w:p>
        </w:tc>
        <w:tc>
          <w:tcPr>
            <w:tcW w:w="116" w:type="pct"/>
            <w:noWrap/>
            <w:tcMar>
              <w:top w:w="0" w:type="dxa"/>
              <w:left w:w="0" w:type="dxa"/>
              <w:bottom w:w="0" w:type="dxa"/>
              <w:right w:w="0" w:type="dxa"/>
            </w:tcMar>
            <w:vAlign w:val="bottom"/>
            <w:hideMark/>
          </w:tcPr>
          <w:p w14:paraId="6B93F88E" w14:textId="77777777" w:rsidR="00000000" w:rsidRDefault="00BF6C45">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14:paraId="26B35D9E" w14:textId="77777777" w:rsidR="00000000" w:rsidRDefault="00BF6C45">
            <w:pPr>
              <w:pStyle w:val="a3"/>
              <w:spacing w:before="0" w:beforeAutospacing="0" w:after="1" w:afterAutospacing="0"/>
              <w:rPr>
                <w:sz w:val="20"/>
                <w:szCs w:val="20"/>
              </w:rPr>
            </w:pPr>
            <w:r>
              <w:rPr>
                <w:sz w:val="20"/>
                <w:szCs w:val="20"/>
              </w:rPr>
              <w:t>​</w:t>
            </w:r>
          </w:p>
        </w:tc>
        <w:tc>
          <w:tcPr>
            <w:tcW w:w="456" w:type="pct"/>
            <w:noWrap/>
            <w:tcMar>
              <w:top w:w="0" w:type="dxa"/>
              <w:left w:w="0" w:type="dxa"/>
              <w:bottom w:w="0" w:type="dxa"/>
              <w:right w:w="0" w:type="dxa"/>
            </w:tcMar>
            <w:vAlign w:val="bottom"/>
            <w:hideMark/>
          </w:tcPr>
          <w:p w14:paraId="4A1B3DF4" w14:textId="77777777" w:rsidR="00000000" w:rsidRDefault="00BF6C45">
            <w:pPr>
              <w:pStyle w:val="a3"/>
              <w:spacing w:before="0" w:beforeAutospacing="0" w:after="1" w:afterAutospacing="0"/>
              <w:ind w:right="60"/>
              <w:jc w:val="right"/>
              <w:rPr>
                <w:sz w:val="20"/>
                <w:szCs w:val="20"/>
              </w:rPr>
            </w:pPr>
            <w:r>
              <w:rPr>
                <w:sz w:val="20"/>
                <w:szCs w:val="20"/>
              </w:rPr>
              <w:t>—</w:t>
            </w:r>
          </w:p>
        </w:tc>
      </w:tr>
      <w:tr w:rsidR="00000000" w14:paraId="2399ADD5" w14:textId="77777777">
        <w:trPr>
          <w:divId w:val="1071349361"/>
        </w:trPr>
        <w:tc>
          <w:tcPr>
            <w:tcW w:w="3658" w:type="pct"/>
            <w:shd w:val="clear" w:color="auto" w:fill="CCEEFF"/>
            <w:tcMar>
              <w:top w:w="0" w:type="dxa"/>
              <w:left w:w="0" w:type="dxa"/>
              <w:bottom w:w="0" w:type="dxa"/>
              <w:right w:w="0" w:type="dxa"/>
            </w:tcMar>
            <w:vAlign w:val="bottom"/>
            <w:hideMark/>
          </w:tcPr>
          <w:p w14:paraId="22E9A873" w14:textId="77777777" w:rsidR="00000000" w:rsidRDefault="00BF6C45">
            <w:pPr>
              <w:pStyle w:val="a3"/>
              <w:spacing w:before="0" w:beforeAutospacing="0" w:after="1" w:afterAutospacing="0"/>
              <w:rPr>
                <w:sz w:val="20"/>
                <w:szCs w:val="20"/>
              </w:rPr>
            </w:pPr>
            <w:r>
              <w:rPr>
                <w:sz w:val="20"/>
                <w:szCs w:val="20"/>
              </w:rPr>
              <w:t>Construction in progress</w:t>
            </w:r>
          </w:p>
        </w:tc>
        <w:tc>
          <w:tcPr>
            <w:tcW w:w="164" w:type="pct"/>
            <w:shd w:val="clear" w:color="auto" w:fill="CCEEFF"/>
            <w:noWrap/>
            <w:tcMar>
              <w:top w:w="0" w:type="dxa"/>
              <w:left w:w="0" w:type="dxa"/>
              <w:bottom w:w="0" w:type="dxa"/>
              <w:right w:w="0" w:type="dxa"/>
            </w:tcMar>
            <w:vAlign w:val="bottom"/>
            <w:hideMark/>
          </w:tcPr>
          <w:p w14:paraId="78F00350"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2ABC1577" w14:textId="77777777" w:rsidR="00000000" w:rsidRDefault="00BF6C45">
            <w:pPr>
              <w:pStyle w:val="a3"/>
              <w:spacing w:before="0" w:beforeAutospacing="0" w:after="1" w:afterAutospacing="0"/>
              <w:rPr>
                <w:sz w:val="20"/>
                <w:szCs w:val="20"/>
              </w:rPr>
            </w:pPr>
            <w:r>
              <w:rPr>
                <w:sz w:val="20"/>
                <w:szCs w:val="20"/>
              </w:rPr>
              <w:t> </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14:paraId="0C904462" w14:textId="77777777" w:rsidR="00000000" w:rsidRDefault="00BF6C45">
            <w:pPr>
              <w:pStyle w:val="a3"/>
              <w:spacing w:before="0" w:beforeAutospacing="0" w:after="1" w:afterAutospacing="0"/>
              <w:ind w:right="60"/>
              <w:jc w:val="right"/>
              <w:rPr>
                <w:sz w:val="20"/>
                <w:szCs w:val="20"/>
              </w:rPr>
            </w:pPr>
            <w:r>
              <w:rPr>
                <w:sz w:val="20"/>
                <w:szCs w:val="20"/>
              </w:rPr>
              <w:t>22,347</w:t>
            </w:r>
          </w:p>
        </w:tc>
        <w:tc>
          <w:tcPr>
            <w:tcW w:w="116" w:type="pct"/>
            <w:shd w:val="clear" w:color="auto" w:fill="CCEEFF"/>
            <w:noWrap/>
            <w:tcMar>
              <w:top w:w="0" w:type="dxa"/>
              <w:left w:w="0" w:type="dxa"/>
              <w:bottom w:w="0" w:type="dxa"/>
              <w:right w:w="0" w:type="dxa"/>
            </w:tcMar>
            <w:vAlign w:val="bottom"/>
            <w:hideMark/>
          </w:tcPr>
          <w:p w14:paraId="159C2863" w14:textId="77777777" w:rsidR="00000000" w:rsidRDefault="00BF6C45">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22C62E11" w14:textId="77777777" w:rsidR="00000000" w:rsidRDefault="00BF6C45">
            <w:pPr>
              <w:pStyle w:val="a3"/>
              <w:spacing w:before="0" w:beforeAutospacing="0" w:after="1" w:afterAutospacing="0"/>
              <w:rPr>
                <w:sz w:val="20"/>
                <w:szCs w:val="20"/>
              </w:rPr>
            </w:pPr>
            <w:r>
              <w:rPr>
                <w:sz w:val="20"/>
                <w:szCs w:val="20"/>
              </w:rPr>
              <w:t> </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14:paraId="27E1FC52" w14:textId="77777777" w:rsidR="00000000" w:rsidRDefault="00BF6C45">
            <w:pPr>
              <w:pStyle w:val="a3"/>
              <w:spacing w:before="0" w:beforeAutospacing="0" w:after="1" w:afterAutospacing="0"/>
              <w:ind w:right="60"/>
              <w:jc w:val="right"/>
              <w:rPr>
                <w:sz w:val="20"/>
                <w:szCs w:val="20"/>
              </w:rPr>
            </w:pPr>
            <w:r>
              <w:rPr>
                <w:sz w:val="20"/>
                <w:szCs w:val="20"/>
              </w:rPr>
              <w:t>56,758</w:t>
            </w:r>
          </w:p>
        </w:tc>
      </w:tr>
      <w:tr w:rsidR="00000000" w14:paraId="43258588" w14:textId="77777777">
        <w:trPr>
          <w:divId w:val="1071349361"/>
        </w:trPr>
        <w:tc>
          <w:tcPr>
            <w:tcW w:w="3658" w:type="pct"/>
            <w:tcMar>
              <w:top w:w="0" w:type="dxa"/>
              <w:left w:w="0" w:type="dxa"/>
              <w:bottom w:w="0" w:type="dxa"/>
              <w:right w:w="0" w:type="dxa"/>
            </w:tcMar>
            <w:vAlign w:val="bottom"/>
            <w:hideMark/>
          </w:tcPr>
          <w:p w14:paraId="59AE8843" w14:textId="77777777" w:rsidR="00000000" w:rsidRDefault="00BF6C45">
            <w:pPr>
              <w:pStyle w:val="a3"/>
              <w:spacing w:before="0" w:beforeAutospacing="0" w:after="1" w:afterAutospacing="0"/>
              <w:rPr>
                <w:sz w:val="20"/>
                <w:szCs w:val="20"/>
              </w:rPr>
            </w:pPr>
            <w:r>
              <w:rPr>
                <w:sz w:val="20"/>
                <w:szCs w:val="20"/>
              </w:rPr>
              <w:t>Total property and equipment, cost</w:t>
            </w:r>
          </w:p>
        </w:tc>
        <w:tc>
          <w:tcPr>
            <w:tcW w:w="164" w:type="pct"/>
            <w:noWrap/>
            <w:tcMar>
              <w:top w:w="0" w:type="dxa"/>
              <w:left w:w="0" w:type="dxa"/>
              <w:bottom w:w="0" w:type="dxa"/>
              <w:right w:w="0" w:type="dxa"/>
            </w:tcMar>
            <w:vAlign w:val="bottom"/>
            <w:hideMark/>
          </w:tcPr>
          <w:p w14:paraId="17AE61E9"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noWrap/>
            <w:tcMar>
              <w:top w:w="0" w:type="dxa"/>
              <w:left w:w="0" w:type="dxa"/>
              <w:bottom w:w="0" w:type="dxa"/>
              <w:right w:w="0" w:type="dxa"/>
            </w:tcMar>
            <w:vAlign w:val="bottom"/>
            <w:hideMark/>
          </w:tcPr>
          <w:p w14:paraId="17EEECE2" w14:textId="77777777" w:rsidR="00000000" w:rsidRDefault="00BF6C45">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14:paraId="44024749" w14:textId="77777777" w:rsidR="00000000" w:rsidRDefault="00BF6C45">
            <w:pPr>
              <w:pStyle w:val="a3"/>
              <w:spacing w:before="0" w:beforeAutospacing="0" w:after="1" w:afterAutospacing="0"/>
              <w:ind w:right="60"/>
              <w:jc w:val="right"/>
              <w:rPr>
                <w:sz w:val="20"/>
                <w:szCs w:val="20"/>
              </w:rPr>
            </w:pPr>
            <w:r>
              <w:rPr>
                <w:sz w:val="20"/>
                <w:szCs w:val="20"/>
              </w:rPr>
              <w:t>95,378</w:t>
            </w:r>
          </w:p>
        </w:tc>
        <w:tc>
          <w:tcPr>
            <w:tcW w:w="116" w:type="pct"/>
            <w:noWrap/>
            <w:tcMar>
              <w:top w:w="0" w:type="dxa"/>
              <w:left w:w="0" w:type="dxa"/>
              <w:bottom w:w="0" w:type="dxa"/>
              <w:right w:w="0" w:type="dxa"/>
            </w:tcMar>
            <w:vAlign w:val="bottom"/>
            <w:hideMark/>
          </w:tcPr>
          <w:p w14:paraId="2675834D" w14:textId="77777777" w:rsidR="00000000" w:rsidRDefault="00BF6C45">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14:paraId="053AFB44" w14:textId="77777777" w:rsidR="00000000" w:rsidRDefault="00BF6C45">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14:paraId="42C60E75" w14:textId="77777777" w:rsidR="00000000" w:rsidRDefault="00BF6C45">
            <w:pPr>
              <w:pStyle w:val="a3"/>
              <w:spacing w:before="0" w:beforeAutospacing="0" w:after="1" w:afterAutospacing="0"/>
              <w:ind w:right="60"/>
              <w:jc w:val="right"/>
              <w:rPr>
                <w:sz w:val="20"/>
                <w:szCs w:val="20"/>
              </w:rPr>
            </w:pPr>
            <w:r>
              <w:rPr>
                <w:sz w:val="20"/>
                <w:szCs w:val="20"/>
              </w:rPr>
              <w:t>64,737</w:t>
            </w:r>
          </w:p>
        </w:tc>
      </w:tr>
      <w:tr w:rsidR="00000000" w14:paraId="23D87E49" w14:textId="77777777">
        <w:trPr>
          <w:divId w:val="1071349361"/>
        </w:trPr>
        <w:tc>
          <w:tcPr>
            <w:tcW w:w="3658" w:type="pct"/>
            <w:shd w:val="clear" w:color="auto" w:fill="CCEEFF"/>
            <w:tcMar>
              <w:top w:w="0" w:type="dxa"/>
              <w:left w:w="0" w:type="dxa"/>
              <w:bottom w:w="0" w:type="dxa"/>
              <w:right w:w="0" w:type="dxa"/>
            </w:tcMar>
            <w:vAlign w:val="bottom"/>
            <w:hideMark/>
          </w:tcPr>
          <w:p w14:paraId="118082E2" w14:textId="77777777" w:rsidR="00000000" w:rsidRDefault="00BF6C45">
            <w:pPr>
              <w:pStyle w:val="a3"/>
              <w:spacing w:before="0" w:beforeAutospacing="0" w:after="1" w:afterAutospacing="0"/>
              <w:rPr>
                <w:sz w:val="20"/>
                <w:szCs w:val="20"/>
              </w:rPr>
            </w:pPr>
            <w:r>
              <w:rPr>
                <w:sz w:val="20"/>
                <w:szCs w:val="20"/>
              </w:rPr>
              <w:t>Less: Accumulated depreciation and amortization</w:t>
            </w:r>
          </w:p>
        </w:tc>
        <w:tc>
          <w:tcPr>
            <w:tcW w:w="164" w:type="pct"/>
            <w:shd w:val="clear" w:color="auto" w:fill="CCEEFF"/>
            <w:noWrap/>
            <w:tcMar>
              <w:top w:w="0" w:type="dxa"/>
              <w:left w:w="0" w:type="dxa"/>
              <w:bottom w:w="0" w:type="dxa"/>
              <w:right w:w="0" w:type="dxa"/>
            </w:tcMar>
            <w:vAlign w:val="bottom"/>
            <w:hideMark/>
          </w:tcPr>
          <w:p w14:paraId="0A29CEB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00EC7903" w14:textId="77777777" w:rsidR="00000000" w:rsidRDefault="00BF6C45">
            <w:pPr>
              <w:pStyle w:val="a3"/>
              <w:spacing w:before="0" w:beforeAutospacing="0" w:after="1" w:afterAutospacing="0"/>
              <w:rPr>
                <w:sz w:val="20"/>
                <w:szCs w:val="20"/>
              </w:rPr>
            </w:pPr>
            <w:r>
              <w:rPr>
                <w:sz w:val="20"/>
                <w:szCs w:val="20"/>
              </w:rPr>
              <w:t> </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14:paraId="0AEB077D" w14:textId="77777777" w:rsidR="00000000" w:rsidRDefault="00BF6C45">
            <w:pPr>
              <w:pStyle w:val="a3"/>
              <w:spacing w:before="0" w:beforeAutospacing="0" w:after="1" w:afterAutospacing="0"/>
              <w:jc w:val="right"/>
              <w:rPr>
                <w:sz w:val="20"/>
                <w:szCs w:val="20"/>
              </w:rPr>
            </w:pPr>
            <w:r>
              <w:rPr>
                <w:sz w:val="20"/>
                <w:szCs w:val="20"/>
              </w:rPr>
              <w:t>(7,344)</w:t>
            </w:r>
          </w:p>
        </w:tc>
        <w:tc>
          <w:tcPr>
            <w:tcW w:w="116" w:type="pct"/>
            <w:shd w:val="clear" w:color="auto" w:fill="CCEEFF"/>
            <w:noWrap/>
            <w:tcMar>
              <w:top w:w="0" w:type="dxa"/>
              <w:left w:w="0" w:type="dxa"/>
              <w:bottom w:w="0" w:type="dxa"/>
              <w:right w:w="0" w:type="dxa"/>
            </w:tcMar>
            <w:vAlign w:val="bottom"/>
            <w:hideMark/>
          </w:tcPr>
          <w:p w14:paraId="758AFE01" w14:textId="77777777" w:rsidR="00000000" w:rsidRDefault="00BF6C45">
            <w:pPr>
              <w:pStyle w:val="a3"/>
              <w:spacing w:before="0" w:beforeAutospacing="0" w:after="1"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14:paraId="703F6F86" w14:textId="77777777" w:rsidR="00000000" w:rsidRDefault="00BF6C45">
            <w:pPr>
              <w:pStyle w:val="a3"/>
              <w:spacing w:before="0" w:beforeAutospacing="0" w:after="1" w:afterAutospacing="0"/>
              <w:rPr>
                <w:sz w:val="20"/>
                <w:szCs w:val="20"/>
              </w:rPr>
            </w:pPr>
            <w:r>
              <w:rPr>
                <w:sz w:val="20"/>
                <w:szCs w:val="20"/>
              </w:rPr>
              <w:t> </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14:paraId="4CA6535A" w14:textId="77777777" w:rsidR="00000000" w:rsidRDefault="00BF6C45">
            <w:pPr>
              <w:pStyle w:val="a3"/>
              <w:spacing w:before="0" w:beforeAutospacing="0" w:after="1" w:afterAutospacing="0"/>
              <w:jc w:val="right"/>
              <w:rPr>
                <w:sz w:val="20"/>
                <w:szCs w:val="20"/>
              </w:rPr>
            </w:pPr>
            <w:r>
              <w:rPr>
                <w:sz w:val="20"/>
                <w:szCs w:val="20"/>
              </w:rPr>
              <w:t>(5,578)</w:t>
            </w:r>
          </w:p>
        </w:tc>
      </w:tr>
      <w:tr w:rsidR="00000000" w14:paraId="5FA3D82B" w14:textId="77777777">
        <w:trPr>
          <w:divId w:val="1071349361"/>
        </w:trPr>
        <w:tc>
          <w:tcPr>
            <w:tcW w:w="3658" w:type="pct"/>
            <w:tcMar>
              <w:top w:w="0" w:type="dxa"/>
              <w:left w:w="0" w:type="dxa"/>
              <w:bottom w:w="0" w:type="dxa"/>
              <w:right w:w="0" w:type="dxa"/>
            </w:tcMar>
            <w:vAlign w:val="bottom"/>
            <w:hideMark/>
          </w:tcPr>
          <w:p w14:paraId="43718126" w14:textId="77777777" w:rsidR="00000000" w:rsidRDefault="00BF6C45">
            <w:pPr>
              <w:pStyle w:val="a3"/>
              <w:spacing w:before="0" w:beforeAutospacing="0" w:after="1" w:afterAutospacing="0"/>
              <w:rPr>
                <w:sz w:val="20"/>
                <w:szCs w:val="20"/>
              </w:rPr>
            </w:pPr>
            <w:r>
              <w:rPr>
                <w:sz w:val="20"/>
                <w:szCs w:val="20"/>
              </w:rPr>
              <w:t>Property and equipment, net</w:t>
            </w:r>
          </w:p>
        </w:tc>
        <w:tc>
          <w:tcPr>
            <w:tcW w:w="164" w:type="pct"/>
            <w:noWrap/>
            <w:tcMar>
              <w:top w:w="0" w:type="dxa"/>
              <w:left w:w="0" w:type="dxa"/>
              <w:bottom w:w="0" w:type="dxa"/>
              <w:right w:w="0" w:type="dxa"/>
            </w:tcMar>
            <w:vAlign w:val="bottom"/>
            <w:hideMark/>
          </w:tcPr>
          <w:p w14:paraId="7474655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14:paraId="3060D94E" w14:textId="77777777" w:rsidR="00000000" w:rsidRDefault="00BF6C45">
            <w:pPr>
              <w:pStyle w:val="a3"/>
              <w:spacing w:before="0" w:beforeAutospacing="0" w:after="1" w:afterAutospacing="0"/>
              <w:rPr>
                <w:sz w:val="20"/>
                <w:szCs w:val="20"/>
              </w:rPr>
            </w:pPr>
            <w:r>
              <w:rPr>
                <w:sz w:val="20"/>
                <w:szCs w:val="20"/>
              </w:rPr>
              <w:t>$</w:t>
            </w:r>
          </w:p>
        </w:tc>
        <w:tc>
          <w:tcPr>
            <w:tcW w:w="456" w:type="pct"/>
            <w:tcBorders>
              <w:bottom w:val="double" w:sz="6" w:space="0" w:color="000000"/>
            </w:tcBorders>
            <w:noWrap/>
            <w:tcMar>
              <w:top w:w="0" w:type="dxa"/>
              <w:left w:w="0" w:type="dxa"/>
              <w:bottom w:w="0" w:type="dxa"/>
              <w:right w:w="0" w:type="dxa"/>
            </w:tcMar>
            <w:vAlign w:val="bottom"/>
            <w:hideMark/>
          </w:tcPr>
          <w:p w14:paraId="0E7D5463" w14:textId="77777777" w:rsidR="00000000" w:rsidRDefault="00BF6C45">
            <w:pPr>
              <w:pStyle w:val="a3"/>
              <w:spacing w:before="0" w:beforeAutospacing="0" w:after="1" w:afterAutospacing="0"/>
              <w:ind w:right="60"/>
              <w:jc w:val="right"/>
              <w:rPr>
                <w:sz w:val="20"/>
                <w:szCs w:val="20"/>
              </w:rPr>
            </w:pPr>
            <w:r>
              <w:rPr>
                <w:sz w:val="20"/>
                <w:szCs w:val="20"/>
              </w:rPr>
              <w:t>88,034</w:t>
            </w:r>
          </w:p>
        </w:tc>
        <w:tc>
          <w:tcPr>
            <w:tcW w:w="116" w:type="pct"/>
            <w:noWrap/>
            <w:tcMar>
              <w:top w:w="0" w:type="dxa"/>
              <w:left w:w="0" w:type="dxa"/>
              <w:bottom w:w="0" w:type="dxa"/>
              <w:right w:w="0" w:type="dxa"/>
            </w:tcMar>
            <w:vAlign w:val="bottom"/>
            <w:hideMark/>
          </w:tcPr>
          <w:p w14:paraId="791B25A4" w14:textId="77777777" w:rsidR="00000000" w:rsidRDefault="00BF6C45">
            <w:pPr>
              <w:pStyle w:val="a3"/>
              <w:spacing w:before="0" w:beforeAutospacing="0" w:after="1"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14:paraId="217FEFF4" w14:textId="77777777" w:rsidR="00000000" w:rsidRDefault="00BF6C45">
            <w:pPr>
              <w:pStyle w:val="a3"/>
              <w:spacing w:before="0" w:beforeAutospacing="0" w:after="1" w:afterAutospacing="0"/>
              <w:rPr>
                <w:sz w:val="20"/>
                <w:szCs w:val="20"/>
              </w:rPr>
            </w:pPr>
            <w:r>
              <w:rPr>
                <w:sz w:val="20"/>
                <w:szCs w:val="20"/>
              </w:rPr>
              <w:t>$</w:t>
            </w:r>
          </w:p>
        </w:tc>
        <w:tc>
          <w:tcPr>
            <w:tcW w:w="456" w:type="pct"/>
            <w:tcBorders>
              <w:bottom w:val="double" w:sz="6" w:space="0" w:color="000000"/>
            </w:tcBorders>
            <w:noWrap/>
            <w:tcMar>
              <w:top w:w="0" w:type="dxa"/>
              <w:left w:w="0" w:type="dxa"/>
              <w:bottom w:w="0" w:type="dxa"/>
              <w:right w:w="0" w:type="dxa"/>
            </w:tcMar>
            <w:vAlign w:val="bottom"/>
            <w:hideMark/>
          </w:tcPr>
          <w:p w14:paraId="4425225B" w14:textId="77777777" w:rsidR="00000000" w:rsidRDefault="00BF6C45">
            <w:pPr>
              <w:pStyle w:val="a3"/>
              <w:spacing w:before="0" w:beforeAutospacing="0" w:after="1" w:afterAutospacing="0"/>
              <w:ind w:right="60"/>
              <w:jc w:val="right"/>
              <w:rPr>
                <w:sz w:val="20"/>
                <w:szCs w:val="20"/>
              </w:rPr>
            </w:pPr>
            <w:r>
              <w:rPr>
                <w:sz w:val="20"/>
                <w:szCs w:val="20"/>
              </w:rPr>
              <w:t>59,159</w:t>
            </w:r>
          </w:p>
        </w:tc>
      </w:tr>
    </w:tbl>
    <w:p w14:paraId="2BA8E508" w14:textId="77777777" w:rsidR="00000000" w:rsidRDefault="00BF6C45">
      <w:pPr>
        <w:pStyle w:val="a3"/>
        <w:spacing w:before="0" w:beforeAutospacing="0" w:after="0" w:afterAutospacing="0"/>
        <w:ind w:firstLine="547"/>
        <w:divId w:val="1071349361"/>
        <w:rPr>
          <w:sz w:val="20"/>
          <w:szCs w:val="20"/>
        </w:rPr>
      </w:pPr>
      <w:r>
        <w:rPr>
          <w:sz w:val="20"/>
          <w:szCs w:val="20"/>
        </w:rPr>
        <w:t>​</w:t>
      </w:r>
    </w:p>
    <w:p w14:paraId="09671D9B" w14:textId="77777777" w:rsidR="00000000" w:rsidRDefault="00BF6C45">
      <w:pPr>
        <w:pStyle w:val="a3"/>
        <w:spacing w:before="0" w:beforeAutospacing="0" w:after="0" w:afterAutospacing="0"/>
        <w:ind w:firstLine="547"/>
        <w:divId w:val="1071349361"/>
        <w:rPr>
          <w:sz w:val="20"/>
          <w:szCs w:val="20"/>
        </w:rPr>
      </w:pPr>
      <w:r>
        <w:rPr>
          <w:sz w:val="20"/>
          <w:szCs w:val="20"/>
        </w:rPr>
        <w:t>Depreciation expense for the three months ended September 30, 2021 and 2020, was $1.0 million and $0.3 million, respectively. Depreciation expense for the nine months ended September 30, 2021 and 2020 was $1.8 million and $0.8 million, respectively. During</w:t>
      </w:r>
      <w:r>
        <w:rPr>
          <w:sz w:val="20"/>
          <w:szCs w:val="20"/>
        </w:rPr>
        <w:t xml:space="preserve"> the three months ended September 30, 2021, the Company placed $62.3 million of assets related to the </w:t>
      </w:r>
      <w:r>
        <w:rPr>
          <w:i/>
          <w:iCs/>
          <w:sz w:val="20"/>
          <w:szCs w:val="20"/>
        </w:rPr>
        <w:t>i</w:t>
      </w:r>
      <w:r>
        <w:rPr>
          <w:sz w:val="20"/>
          <w:szCs w:val="20"/>
        </w:rPr>
        <w:t>CTC in service and initiated depreciation of these assets. The depreciation expense related to these assets for the three and nine months ended September</w:t>
      </w:r>
      <w:r>
        <w:rPr>
          <w:sz w:val="20"/>
          <w:szCs w:val="20"/>
        </w:rPr>
        <w:t xml:space="preserve"> 30, 2021 was $0.</w:t>
      </w:r>
      <w:r>
        <w:rPr>
          <w:sz w:val="20"/>
          <w:szCs w:val="20"/>
        </w:rPr>
        <w:t>7</w:t>
      </w:r>
      <w:r>
        <w:rPr>
          <w:sz w:val="20"/>
          <w:szCs w:val="20"/>
        </w:rPr>
        <w:t xml:space="preserve"> million.</w:t>
      </w:r>
      <w:r>
        <w:rPr>
          <w:sz w:val="20"/>
          <w:szCs w:val="20"/>
        </w:rPr>
        <w:t xml:space="preserve"> </w:t>
      </w:r>
    </w:p>
    <w:p w14:paraId="53E7718A" w14:textId="77777777" w:rsidR="00000000" w:rsidRDefault="00BF6C45">
      <w:pPr>
        <w:pStyle w:val="a3"/>
        <w:spacing w:before="0" w:beforeAutospacing="0" w:after="0" w:afterAutospacing="0"/>
        <w:ind w:left="547" w:hanging="5213"/>
        <w:divId w:val="1071349361"/>
        <w:rPr>
          <w:sz w:val="20"/>
          <w:szCs w:val="20"/>
        </w:rPr>
      </w:pPr>
      <w:r>
        <w:rPr>
          <w:sz w:val="20"/>
          <w:szCs w:val="20"/>
        </w:rPr>
        <w:t>​</w:t>
      </w:r>
    </w:p>
    <w:p w14:paraId="70FB97BE" w14:textId="77777777" w:rsidR="00000000" w:rsidRDefault="00BF6C45">
      <w:pPr>
        <w:pStyle w:val="a3"/>
        <w:spacing w:before="0" w:beforeAutospacing="0" w:after="200" w:afterAutospacing="0"/>
        <w:divId w:val="1071349361"/>
        <w:rPr>
          <w:b/>
          <w:bCs/>
          <w:sz w:val="20"/>
          <w:szCs w:val="20"/>
        </w:rPr>
      </w:pPr>
      <w:r>
        <w:rPr>
          <w:b/>
          <w:bCs/>
          <w:sz w:val="20"/>
          <w:szCs w:val="20"/>
          <w:u w:val="single"/>
        </w:rPr>
        <w:t>NOTE 5. ACCRUED EXPENSES</w:t>
      </w:r>
    </w:p>
    <w:p w14:paraId="7EF94157" w14:textId="77777777" w:rsidR="00000000" w:rsidRDefault="00BF6C45">
      <w:pPr>
        <w:pStyle w:val="a3"/>
        <w:spacing w:before="0" w:beforeAutospacing="0" w:after="0" w:afterAutospacing="0"/>
        <w:ind w:firstLine="547"/>
        <w:divId w:val="1071349361"/>
        <w:rPr>
          <w:sz w:val="20"/>
          <w:szCs w:val="20"/>
        </w:rPr>
      </w:pPr>
      <w:r>
        <w:rPr>
          <w:sz w:val="20"/>
          <w:szCs w:val="20"/>
        </w:rPr>
        <w:t>Accrued expenses consist of the following (in thousands):</w:t>
      </w:r>
    </w:p>
    <w:p w14:paraId="3B4CA768" w14:textId="77777777" w:rsidR="00000000" w:rsidRDefault="00BF6C45">
      <w:pPr>
        <w:pStyle w:val="a3"/>
        <w:spacing w:before="0" w:beforeAutospacing="0" w:after="0" w:afterAutospacing="0"/>
        <w:ind w:firstLine="547"/>
        <w:divId w:val="1071349361"/>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4439"/>
        <w:gridCol w:w="53"/>
        <w:gridCol w:w="142"/>
        <w:gridCol w:w="876"/>
        <w:gridCol w:w="160"/>
        <w:gridCol w:w="135"/>
        <w:gridCol w:w="838"/>
      </w:tblGrid>
      <w:tr w:rsidR="00000000" w14:paraId="098D0749" w14:textId="77777777">
        <w:trPr>
          <w:divId w:val="1071349361"/>
          <w:trHeight w:val="20"/>
        </w:trPr>
        <w:tc>
          <w:tcPr>
            <w:tcW w:w="3527" w:type="pct"/>
            <w:tcMar>
              <w:top w:w="0" w:type="dxa"/>
              <w:left w:w="0" w:type="dxa"/>
              <w:bottom w:w="0" w:type="dxa"/>
              <w:right w:w="0" w:type="dxa"/>
            </w:tcMar>
            <w:vAlign w:val="bottom"/>
            <w:hideMark/>
          </w:tcPr>
          <w:p w14:paraId="06BF23EA" w14:textId="77777777" w:rsidR="00000000" w:rsidRDefault="00BF6C45">
            <w:pPr>
              <w:pStyle w:val="a3"/>
              <w:spacing w:before="0" w:beforeAutospacing="0" w:after="1" w:afterAutospacing="0"/>
              <w:divId w:val="1990479723"/>
              <w:rPr>
                <w:sz w:val="20"/>
                <w:szCs w:val="20"/>
              </w:rPr>
            </w:pPr>
            <w:r>
              <w:rPr>
                <w:sz w:val="2"/>
                <w:szCs w:val="2"/>
              </w:rPr>
              <w:t>​</w:t>
            </w:r>
          </w:p>
        </w:tc>
        <w:tc>
          <w:tcPr>
            <w:tcW w:w="226" w:type="pct"/>
            <w:noWrap/>
            <w:tcMar>
              <w:top w:w="0" w:type="dxa"/>
              <w:left w:w="0" w:type="dxa"/>
              <w:bottom w:w="0" w:type="dxa"/>
              <w:right w:w="0" w:type="dxa"/>
            </w:tcMar>
            <w:vAlign w:val="bottom"/>
            <w:hideMark/>
          </w:tcPr>
          <w:p w14:paraId="6DD18765" w14:textId="77777777" w:rsidR="00000000" w:rsidRDefault="00BF6C45">
            <w:pPr>
              <w:pStyle w:val="a3"/>
              <w:spacing w:before="0" w:beforeAutospacing="0" w:after="1" w:afterAutospacing="0"/>
              <w:divId w:val="712847579"/>
              <w:rPr>
                <w:sz w:val="20"/>
                <w:szCs w:val="20"/>
              </w:rPr>
            </w:pPr>
            <w:r>
              <w:rPr>
                <w:sz w:val="2"/>
                <w:szCs w:val="2"/>
              </w:rPr>
              <w:t>​</w:t>
            </w:r>
          </w:p>
        </w:tc>
        <w:tc>
          <w:tcPr>
            <w:tcW w:w="82" w:type="pct"/>
            <w:noWrap/>
            <w:tcMar>
              <w:top w:w="0" w:type="dxa"/>
              <w:left w:w="0" w:type="dxa"/>
              <w:bottom w:w="0" w:type="dxa"/>
              <w:right w:w="0" w:type="dxa"/>
            </w:tcMar>
            <w:vAlign w:val="bottom"/>
            <w:hideMark/>
          </w:tcPr>
          <w:p w14:paraId="1A442129" w14:textId="77777777" w:rsidR="00000000" w:rsidRDefault="00BF6C45">
            <w:pPr>
              <w:pStyle w:val="a3"/>
              <w:spacing w:before="0" w:beforeAutospacing="0" w:after="1" w:afterAutospacing="0"/>
              <w:divId w:val="839540548"/>
              <w:rPr>
                <w:sz w:val="20"/>
                <w:szCs w:val="20"/>
              </w:rPr>
            </w:pPr>
            <w:r>
              <w:rPr>
                <w:sz w:val="2"/>
                <w:szCs w:val="2"/>
              </w:rPr>
              <w:t>​</w:t>
            </w:r>
          </w:p>
        </w:tc>
        <w:tc>
          <w:tcPr>
            <w:tcW w:w="506" w:type="pct"/>
            <w:noWrap/>
            <w:tcMar>
              <w:top w:w="0" w:type="dxa"/>
              <w:left w:w="0" w:type="dxa"/>
              <w:bottom w:w="0" w:type="dxa"/>
              <w:right w:w="0" w:type="dxa"/>
            </w:tcMar>
            <w:vAlign w:val="bottom"/>
            <w:hideMark/>
          </w:tcPr>
          <w:p w14:paraId="42B8D1EC" w14:textId="77777777" w:rsidR="00000000" w:rsidRDefault="00BF6C45">
            <w:pPr>
              <w:pStyle w:val="a3"/>
              <w:spacing w:before="0" w:beforeAutospacing="0" w:after="1" w:afterAutospacing="0"/>
              <w:divId w:val="1753577330"/>
              <w:rPr>
                <w:sz w:val="20"/>
                <w:szCs w:val="20"/>
              </w:rPr>
            </w:pPr>
            <w:r>
              <w:rPr>
                <w:sz w:val="2"/>
                <w:szCs w:val="2"/>
              </w:rPr>
              <w:t>​</w:t>
            </w:r>
          </w:p>
        </w:tc>
        <w:tc>
          <w:tcPr>
            <w:tcW w:w="93" w:type="pct"/>
            <w:noWrap/>
            <w:tcMar>
              <w:top w:w="0" w:type="dxa"/>
              <w:left w:w="0" w:type="dxa"/>
              <w:bottom w:w="0" w:type="dxa"/>
              <w:right w:w="0" w:type="dxa"/>
            </w:tcMar>
            <w:vAlign w:val="bottom"/>
            <w:hideMark/>
          </w:tcPr>
          <w:p w14:paraId="475A3522" w14:textId="77777777" w:rsidR="00000000" w:rsidRDefault="00BF6C45">
            <w:pPr>
              <w:pStyle w:val="a3"/>
              <w:spacing w:before="0" w:beforeAutospacing="0" w:after="1" w:afterAutospacing="0"/>
              <w:divId w:val="253124947"/>
              <w:rPr>
                <w:sz w:val="20"/>
                <w:szCs w:val="20"/>
              </w:rPr>
            </w:pPr>
            <w:r>
              <w:rPr>
                <w:sz w:val="2"/>
                <w:szCs w:val="2"/>
              </w:rPr>
              <w:t>​</w:t>
            </w:r>
          </w:p>
        </w:tc>
        <w:tc>
          <w:tcPr>
            <w:tcW w:w="78" w:type="pct"/>
            <w:noWrap/>
            <w:tcMar>
              <w:top w:w="0" w:type="dxa"/>
              <w:left w:w="0" w:type="dxa"/>
              <w:bottom w:w="0" w:type="dxa"/>
              <w:right w:w="0" w:type="dxa"/>
            </w:tcMar>
            <w:vAlign w:val="bottom"/>
            <w:hideMark/>
          </w:tcPr>
          <w:p w14:paraId="6AB5307E" w14:textId="77777777" w:rsidR="00000000" w:rsidRDefault="00BF6C45">
            <w:pPr>
              <w:pStyle w:val="a3"/>
              <w:spacing w:before="0" w:beforeAutospacing="0" w:after="1" w:afterAutospacing="0"/>
              <w:divId w:val="1284187328"/>
              <w:rPr>
                <w:sz w:val="20"/>
                <w:szCs w:val="20"/>
              </w:rPr>
            </w:pPr>
            <w:r>
              <w:rPr>
                <w:sz w:val="2"/>
                <w:szCs w:val="2"/>
              </w:rPr>
              <w:t>​</w:t>
            </w:r>
          </w:p>
        </w:tc>
        <w:tc>
          <w:tcPr>
            <w:tcW w:w="484" w:type="pct"/>
            <w:noWrap/>
            <w:tcMar>
              <w:top w:w="0" w:type="dxa"/>
              <w:left w:w="0" w:type="dxa"/>
              <w:bottom w:w="0" w:type="dxa"/>
              <w:right w:w="0" w:type="dxa"/>
            </w:tcMar>
            <w:vAlign w:val="bottom"/>
            <w:hideMark/>
          </w:tcPr>
          <w:p w14:paraId="44123521" w14:textId="77777777" w:rsidR="00000000" w:rsidRDefault="00BF6C45">
            <w:pPr>
              <w:pStyle w:val="a3"/>
              <w:spacing w:before="0" w:beforeAutospacing="0" w:after="1" w:afterAutospacing="0"/>
              <w:divId w:val="230778045"/>
              <w:rPr>
                <w:sz w:val="20"/>
                <w:szCs w:val="20"/>
              </w:rPr>
            </w:pPr>
            <w:r>
              <w:rPr>
                <w:sz w:val="2"/>
                <w:szCs w:val="2"/>
              </w:rPr>
              <w:t>​</w:t>
            </w:r>
          </w:p>
        </w:tc>
      </w:tr>
      <w:tr w:rsidR="00000000" w14:paraId="799AF9F3" w14:textId="77777777">
        <w:trPr>
          <w:divId w:val="1071349361"/>
        </w:trPr>
        <w:tc>
          <w:tcPr>
            <w:tcW w:w="3527" w:type="pct"/>
            <w:tcMar>
              <w:top w:w="0" w:type="dxa"/>
              <w:left w:w="0" w:type="dxa"/>
              <w:bottom w:w="0" w:type="dxa"/>
              <w:right w:w="0" w:type="dxa"/>
            </w:tcMar>
            <w:vAlign w:val="bottom"/>
            <w:hideMark/>
          </w:tcPr>
          <w:p w14:paraId="025D3C43" w14:textId="77777777" w:rsidR="00000000" w:rsidRDefault="00BF6C45">
            <w:pPr>
              <w:pStyle w:val="a3"/>
              <w:spacing w:before="0" w:beforeAutospacing="0" w:after="1" w:afterAutospacing="0"/>
              <w:rPr>
                <w:sz w:val="16"/>
                <w:szCs w:val="16"/>
              </w:rPr>
            </w:pPr>
            <w:r>
              <w:rPr>
                <w:sz w:val="16"/>
                <w:szCs w:val="16"/>
              </w:rPr>
              <w:t>​</w:t>
            </w:r>
          </w:p>
        </w:tc>
        <w:tc>
          <w:tcPr>
            <w:tcW w:w="226" w:type="pct"/>
            <w:noWrap/>
            <w:tcMar>
              <w:top w:w="0" w:type="dxa"/>
              <w:left w:w="0" w:type="dxa"/>
              <w:bottom w:w="0" w:type="dxa"/>
              <w:right w:w="0" w:type="dxa"/>
            </w:tcMar>
            <w:vAlign w:val="bottom"/>
            <w:hideMark/>
          </w:tcPr>
          <w:p w14:paraId="4DDD876B" w14:textId="77777777" w:rsidR="00000000" w:rsidRDefault="00BF6C45">
            <w:pPr>
              <w:pStyle w:val="a3"/>
              <w:spacing w:before="0" w:beforeAutospacing="0" w:after="1" w:afterAutospacing="0"/>
              <w:rPr>
                <w:sz w:val="20"/>
                <w:szCs w:val="20"/>
              </w:rPr>
            </w:pPr>
            <w:r>
              <w:rPr>
                <w:b/>
                <w:bCs/>
                <w:sz w:val="16"/>
                <w:szCs w:val="16"/>
              </w:rPr>
              <w:t>​</w:t>
            </w:r>
          </w:p>
        </w:tc>
        <w:tc>
          <w:tcPr>
            <w:tcW w:w="589" w:type="pct"/>
            <w:gridSpan w:val="2"/>
            <w:noWrap/>
            <w:tcMar>
              <w:top w:w="0" w:type="dxa"/>
              <w:left w:w="0" w:type="dxa"/>
              <w:bottom w:w="0" w:type="dxa"/>
              <w:right w:w="0" w:type="dxa"/>
            </w:tcMar>
            <w:vAlign w:val="bottom"/>
            <w:hideMark/>
          </w:tcPr>
          <w:p w14:paraId="46A0ECBD"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93" w:type="pct"/>
            <w:noWrap/>
            <w:tcMar>
              <w:top w:w="0" w:type="dxa"/>
              <w:left w:w="0" w:type="dxa"/>
              <w:bottom w:w="0" w:type="dxa"/>
              <w:right w:w="0" w:type="dxa"/>
            </w:tcMar>
            <w:vAlign w:val="bottom"/>
            <w:hideMark/>
          </w:tcPr>
          <w:p w14:paraId="26A6E97A" w14:textId="77777777" w:rsidR="00000000" w:rsidRDefault="00BF6C45">
            <w:pPr>
              <w:pStyle w:val="a3"/>
              <w:spacing w:before="0" w:beforeAutospacing="0" w:after="1"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14:paraId="6C57A67D" w14:textId="77777777" w:rsidR="00000000" w:rsidRDefault="00BF6C45">
            <w:pPr>
              <w:pStyle w:val="a3"/>
              <w:spacing w:before="0" w:beforeAutospacing="0" w:after="1" w:afterAutospacing="0"/>
              <w:jc w:val="center"/>
              <w:rPr>
                <w:sz w:val="16"/>
                <w:szCs w:val="16"/>
              </w:rPr>
            </w:pPr>
            <w:r>
              <w:rPr>
                <w:b/>
                <w:bCs/>
                <w:sz w:val="16"/>
                <w:szCs w:val="16"/>
              </w:rPr>
              <w:t>December 31, </w:t>
            </w:r>
          </w:p>
        </w:tc>
      </w:tr>
      <w:tr w:rsidR="00000000" w14:paraId="1660D943" w14:textId="77777777">
        <w:trPr>
          <w:divId w:val="1071349361"/>
        </w:trPr>
        <w:tc>
          <w:tcPr>
            <w:tcW w:w="3527" w:type="pct"/>
            <w:tcMar>
              <w:top w:w="0" w:type="dxa"/>
              <w:left w:w="0" w:type="dxa"/>
              <w:bottom w:w="0" w:type="dxa"/>
              <w:right w:w="0" w:type="dxa"/>
            </w:tcMar>
            <w:vAlign w:val="bottom"/>
            <w:hideMark/>
          </w:tcPr>
          <w:p w14:paraId="4973D8E3" w14:textId="77777777" w:rsidR="00000000" w:rsidRDefault="00BF6C45">
            <w:pPr>
              <w:pStyle w:val="a3"/>
              <w:spacing w:before="0" w:beforeAutospacing="0" w:after="1" w:afterAutospacing="0"/>
              <w:rPr>
                <w:sz w:val="16"/>
                <w:szCs w:val="16"/>
              </w:rPr>
            </w:pPr>
            <w:r>
              <w:rPr>
                <w:sz w:val="16"/>
                <w:szCs w:val="16"/>
              </w:rPr>
              <w:t>​</w:t>
            </w:r>
          </w:p>
        </w:tc>
        <w:tc>
          <w:tcPr>
            <w:tcW w:w="226" w:type="pct"/>
            <w:noWrap/>
            <w:tcMar>
              <w:top w:w="0" w:type="dxa"/>
              <w:left w:w="0" w:type="dxa"/>
              <w:bottom w:w="0" w:type="dxa"/>
              <w:right w:w="0" w:type="dxa"/>
            </w:tcMar>
            <w:vAlign w:val="bottom"/>
            <w:hideMark/>
          </w:tcPr>
          <w:p w14:paraId="7C544ECF" w14:textId="77777777" w:rsidR="00000000" w:rsidRDefault="00BF6C45">
            <w:pPr>
              <w:pStyle w:val="a3"/>
              <w:spacing w:before="0" w:beforeAutospacing="0" w:after="1" w:afterAutospacing="0"/>
              <w:rPr>
                <w:sz w:val="20"/>
                <w:szCs w:val="20"/>
              </w:rPr>
            </w:pPr>
            <w:r>
              <w:rPr>
                <w:b/>
                <w:bCs/>
                <w:sz w:val="16"/>
                <w:szCs w:val="16"/>
              </w:rPr>
              <w:t>​</w:t>
            </w:r>
          </w:p>
        </w:tc>
        <w:tc>
          <w:tcPr>
            <w:tcW w:w="589" w:type="pct"/>
            <w:gridSpan w:val="2"/>
            <w:tcBorders>
              <w:bottom w:val="single" w:sz="6" w:space="0" w:color="000000"/>
            </w:tcBorders>
            <w:noWrap/>
            <w:tcMar>
              <w:top w:w="0" w:type="dxa"/>
              <w:left w:w="0" w:type="dxa"/>
              <w:bottom w:w="0" w:type="dxa"/>
              <w:right w:w="0" w:type="dxa"/>
            </w:tcMar>
            <w:vAlign w:val="bottom"/>
            <w:hideMark/>
          </w:tcPr>
          <w:p w14:paraId="49604CF1" w14:textId="77777777" w:rsidR="00000000" w:rsidRDefault="00BF6C45">
            <w:pPr>
              <w:pStyle w:val="a3"/>
              <w:spacing w:before="0" w:beforeAutospacing="0" w:after="1" w:afterAutospacing="0"/>
              <w:jc w:val="center"/>
              <w:rPr>
                <w:sz w:val="16"/>
                <w:szCs w:val="16"/>
              </w:rPr>
            </w:pPr>
            <w:r>
              <w:rPr>
                <w:b/>
                <w:bCs/>
                <w:sz w:val="16"/>
                <w:szCs w:val="16"/>
              </w:rPr>
              <w:t>2021</w:t>
            </w:r>
          </w:p>
        </w:tc>
        <w:tc>
          <w:tcPr>
            <w:tcW w:w="93" w:type="pct"/>
            <w:noWrap/>
            <w:tcMar>
              <w:top w:w="0" w:type="dxa"/>
              <w:left w:w="0" w:type="dxa"/>
              <w:bottom w:w="0" w:type="dxa"/>
              <w:right w:w="0" w:type="dxa"/>
            </w:tcMar>
            <w:vAlign w:val="bottom"/>
            <w:hideMark/>
          </w:tcPr>
          <w:p w14:paraId="0E748934" w14:textId="77777777" w:rsidR="00000000" w:rsidRDefault="00BF6C45">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14:paraId="27C04697"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21C0B239" w14:textId="77777777">
        <w:trPr>
          <w:divId w:val="1071349361"/>
        </w:trPr>
        <w:tc>
          <w:tcPr>
            <w:tcW w:w="3527" w:type="pct"/>
            <w:tcMar>
              <w:top w:w="0" w:type="dxa"/>
              <w:left w:w="0" w:type="dxa"/>
              <w:bottom w:w="0" w:type="dxa"/>
              <w:right w:w="0" w:type="dxa"/>
            </w:tcMar>
            <w:vAlign w:val="bottom"/>
            <w:hideMark/>
          </w:tcPr>
          <w:p w14:paraId="1C7BA0FB" w14:textId="77777777" w:rsidR="00000000" w:rsidRDefault="00BF6C45">
            <w:pPr>
              <w:pStyle w:val="a3"/>
              <w:spacing w:before="0" w:beforeAutospacing="0" w:after="1" w:afterAutospacing="0"/>
              <w:rPr>
                <w:sz w:val="20"/>
                <w:szCs w:val="20"/>
              </w:rPr>
            </w:pPr>
            <w:r>
              <w:rPr>
                <w:sz w:val="16"/>
                <w:szCs w:val="16"/>
              </w:rPr>
              <w:t>​</w:t>
            </w:r>
          </w:p>
        </w:tc>
        <w:tc>
          <w:tcPr>
            <w:tcW w:w="226" w:type="pct"/>
            <w:noWrap/>
            <w:tcMar>
              <w:top w:w="0" w:type="dxa"/>
              <w:left w:w="0" w:type="dxa"/>
              <w:bottom w:w="0" w:type="dxa"/>
              <w:right w:w="0" w:type="dxa"/>
            </w:tcMar>
            <w:vAlign w:val="bottom"/>
            <w:hideMark/>
          </w:tcPr>
          <w:p w14:paraId="4DDB7528" w14:textId="77777777" w:rsidR="00000000" w:rsidRDefault="00BF6C45">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14:paraId="772A4D4E" w14:textId="77777777" w:rsidR="00000000" w:rsidRDefault="00BF6C45">
            <w:pPr>
              <w:pStyle w:val="a3"/>
              <w:spacing w:before="0" w:beforeAutospacing="0" w:after="1" w:afterAutospacing="0"/>
              <w:jc w:val="center"/>
              <w:rPr>
                <w:sz w:val="20"/>
                <w:szCs w:val="20"/>
              </w:rPr>
            </w:pPr>
            <w:r>
              <w:rPr>
                <w:b/>
                <w:bCs/>
                <w:sz w:val="16"/>
                <w:szCs w:val="16"/>
              </w:rPr>
              <w:t>​</w:t>
            </w:r>
          </w:p>
        </w:tc>
        <w:tc>
          <w:tcPr>
            <w:tcW w:w="506" w:type="pct"/>
            <w:noWrap/>
            <w:tcMar>
              <w:top w:w="0" w:type="dxa"/>
              <w:left w:w="0" w:type="dxa"/>
              <w:bottom w:w="0" w:type="dxa"/>
              <w:right w:w="0" w:type="dxa"/>
            </w:tcMar>
            <w:vAlign w:val="bottom"/>
            <w:hideMark/>
          </w:tcPr>
          <w:p w14:paraId="2CE49802" w14:textId="77777777" w:rsidR="00000000" w:rsidRDefault="00BF6C45">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14:paraId="58A84324" w14:textId="77777777" w:rsidR="00000000" w:rsidRDefault="00BF6C45">
            <w:pPr>
              <w:pStyle w:val="a3"/>
              <w:spacing w:before="0" w:beforeAutospacing="0" w:after="1"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14:paraId="4A24A1AE" w14:textId="77777777" w:rsidR="00000000" w:rsidRDefault="00BF6C45">
            <w:pPr>
              <w:pStyle w:val="a3"/>
              <w:spacing w:before="0" w:beforeAutospacing="0" w:after="1" w:afterAutospacing="0"/>
              <w:jc w:val="center"/>
              <w:rPr>
                <w:sz w:val="20"/>
                <w:szCs w:val="20"/>
              </w:rPr>
            </w:pPr>
            <w:r>
              <w:rPr>
                <w:b/>
                <w:bCs/>
                <w:sz w:val="16"/>
                <w:szCs w:val="16"/>
              </w:rPr>
              <w:t>​</w:t>
            </w:r>
          </w:p>
        </w:tc>
        <w:tc>
          <w:tcPr>
            <w:tcW w:w="484" w:type="pct"/>
            <w:noWrap/>
            <w:tcMar>
              <w:top w:w="0" w:type="dxa"/>
              <w:left w:w="0" w:type="dxa"/>
              <w:bottom w:w="0" w:type="dxa"/>
              <w:right w:w="0" w:type="dxa"/>
            </w:tcMar>
            <w:vAlign w:val="bottom"/>
            <w:hideMark/>
          </w:tcPr>
          <w:p w14:paraId="7A5B75BC" w14:textId="77777777" w:rsidR="00000000" w:rsidRDefault="00BF6C45">
            <w:pPr>
              <w:pStyle w:val="a3"/>
              <w:spacing w:before="0" w:beforeAutospacing="0" w:after="1" w:afterAutospacing="0"/>
              <w:jc w:val="center"/>
              <w:rPr>
                <w:sz w:val="20"/>
                <w:szCs w:val="20"/>
              </w:rPr>
            </w:pPr>
            <w:r>
              <w:rPr>
                <w:b/>
                <w:bCs/>
                <w:sz w:val="16"/>
                <w:szCs w:val="16"/>
              </w:rPr>
              <w:t>​</w:t>
            </w:r>
          </w:p>
        </w:tc>
      </w:tr>
      <w:tr w:rsidR="00000000" w14:paraId="31E44ED9" w14:textId="77777777">
        <w:trPr>
          <w:divId w:val="1071349361"/>
        </w:trPr>
        <w:tc>
          <w:tcPr>
            <w:tcW w:w="3527" w:type="pct"/>
            <w:shd w:val="clear" w:color="auto" w:fill="CCEEFF"/>
            <w:tcMar>
              <w:top w:w="0" w:type="dxa"/>
              <w:left w:w="0" w:type="dxa"/>
              <w:bottom w:w="0" w:type="dxa"/>
              <w:right w:w="0" w:type="dxa"/>
            </w:tcMar>
            <w:vAlign w:val="bottom"/>
            <w:hideMark/>
          </w:tcPr>
          <w:p w14:paraId="7881F12C" w14:textId="77777777" w:rsidR="00000000" w:rsidRDefault="00BF6C45">
            <w:pPr>
              <w:pStyle w:val="a3"/>
              <w:spacing w:before="0" w:beforeAutospacing="0" w:after="1" w:afterAutospacing="0"/>
              <w:rPr>
                <w:sz w:val="20"/>
                <w:szCs w:val="20"/>
              </w:rPr>
            </w:pPr>
            <w:r>
              <w:rPr>
                <w:sz w:val="20"/>
                <w:szCs w:val="20"/>
              </w:rPr>
              <w:t>Clinical related</w:t>
            </w:r>
          </w:p>
        </w:tc>
        <w:tc>
          <w:tcPr>
            <w:tcW w:w="226" w:type="pct"/>
            <w:shd w:val="clear" w:color="auto" w:fill="CCEEFF"/>
            <w:noWrap/>
            <w:tcMar>
              <w:top w:w="0" w:type="dxa"/>
              <w:left w:w="0" w:type="dxa"/>
              <w:bottom w:w="0" w:type="dxa"/>
              <w:right w:w="0" w:type="dxa"/>
            </w:tcMar>
            <w:vAlign w:val="bottom"/>
            <w:hideMark/>
          </w:tcPr>
          <w:p w14:paraId="2C0E153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shd w:val="clear" w:color="auto" w:fill="CCEEFF"/>
            <w:noWrap/>
            <w:tcMar>
              <w:top w:w="0" w:type="dxa"/>
              <w:left w:w="0" w:type="dxa"/>
              <w:bottom w:w="0" w:type="dxa"/>
              <w:right w:w="0" w:type="dxa"/>
            </w:tcMar>
            <w:vAlign w:val="bottom"/>
            <w:hideMark/>
          </w:tcPr>
          <w:p w14:paraId="33512FCF" w14:textId="77777777" w:rsidR="00000000" w:rsidRDefault="00BF6C45">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14:paraId="4CA3D497" w14:textId="77777777" w:rsidR="00000000" w:rsidRDefault="00BF6C45">
            <w:pPr>
              <w:pStyle w:val="a3"/>
              <w:spacing w:before="0" w:beforeAutospacing="0" w:after="1" w:afterAutospacing="0"/>
              <w:ind w:right="60"/>
              <w:jc w:val="right"/>
              <w:rPr>
                <w:sz w:val="20"/>
                <w:szCs w:val="20"/>
              </w:rPr>
            </w:pPr>
            <w:r>
              <w:rPr>
                <w:sz w:val="20"/>
                <w:szCs w:val="20"/>
              </w:rPr>
              <w:t>12,577</w:t>
            </w:r>
          </w:p>
        </w:tc>
        <w:tc>
          <w:tcPr>
            <w:tcW w:w="93" w:type="pct"/>
            <w:shd w:val="clear" w:color="auto" w:fill="CCEEFF"/>
            <w:noWrap/>
            <w:tcMar>
              <w:top w:w="0" w:type="dxa"/>
              <w:left w:w="0" w:type="dxa"/>
              <w:bottom w:w="0" w:type="dxa"/>
              <w:right w:w="0" w:type="dxa"/>
            </w:tcMar>
            <w:vAlign w:val="bottom"/>
            <w:hideMark/>
          </w:tcPr>
          <w:p w14:paraId="441F8E21" w14:textId="77777777" w:rsidR="00000000" w:rsidRDefault="00BF6C45">
            <w:pPr>
              <w:pStyle w:val="a3"/>
              <w:spacing w:before="0" w:beforeAutospacing="0" w:after="1"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14:paraId="099C69B3" w14:textId="77777777" w:rsidR="00000000" w:rsidRDefault="00BF6C45">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14:paraId="508FA61C" w14:textId="77777777" w:rsidR="00000000" w:rsidRDefault="00BF6C45">
            <w:pPr>
              <w:pStyle w:val="a3"/>
              <w:spacing w:before="0" w:beforeAutospacing="0" w:after="1" w:afterAutospacing="0"/>
              <w:ind w:right="60"/>
              <w:jc w:val="right"/>
              <w:rPr>
                <w:sz w:val="20"/>
                <w:szCs w:val="20"/>
              </w:rPr>
            </w:pPr>
            <w:r>
              <w:rPr>
                <w:sz w:val="20"/>
                <w:szCs w:val="20"/>
              </w:rPr>
              <w:t>15,661</w:t>
            </w:r>
          </w:p>
        </w:tc>
      </w:tr>
      <w:tr w:rsidR="00000000" w14:paraId="7493286F" w14:textId="77777777">
        <w:trPr>
          <w:divId w:val="1071349361"/>
        </w:trPr>
        <w:tc>
          <w:tcPr>
            <w:tcW w:w="3527" w:type="pct"/>
            <w:tcMar>
              <w:top w:w="0" w:type="dxa"/>
              <w:left w:w="0" w:type="dxa"/>
              <w:bottom w:w="0" w:type="dxa"/>
              <w:right w:w="0" w:type="dxa"/>
            </w:tcMar>
            <w:vAlign w:val="bottom"/>
            <w:hideMark/>
          </w:tcPr>
          <w:p w14:paraId="1EB1AA09" w14:textId="77777777" w:rsidR="00000000" w:rsidRDefault="00BF6C45">
            <w:pPr>
              <w:pStyle w:val="a3"/>
              <w:spacing w:before="0" w:beforeAutospacing="0" w:after="1" w:afterAutospacing="0"/>
              <w:rPr>
                <w:sz w:val="20"/>
                <w:szCs w:val="20"/>
              </w:rPr>
            </w:pPr>
            <w:r>
              <w:rPr>
                <w:sz w:val="20"/>
                <w:szCs w:val="20"/>
              </w:rPr>
              <w:t>Accrued payroll and employee related expenses</w:t>
            </w:r>
          </w:p>
        </w:tc>
        <w:tc>
          <w:tcPr>
            <w:tcW w:w="226" w:type="pct"/>
            <w:noWrap/>
            <w:tcMar>
              <w:top w:w="0" w:type="dxa"/>
              <w:left w:w="0" w:type="dxa"/>
              <w:bottom w:w="0" w:type="dxa"/>
              <w:right w:w="0" w:type="dxa"/>
            </w:tcMar>
            <w:vAlign w:val="bottom"/>
            <w:hideMark/>
          </w:tcPr>
          <w:p w14:paraId="20D4CE86"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noWrap/>
            <w:tcMar>
              <w:top w:w="0" w:type="dxa"/>
              <w:left w:w="0" w:type="dxa"/>
              <w:bottom w:w="0" w:type="dxa"/>
              <w:right w:w="0" w:type="dxa"/>
            </w:tcMar>
            <w:vAlign w:val="bottom"/>
            <w:hideMark/>
          </w:tcPr>
          <w:p w14:paraId="1F03A773" w14:textId="77777777" w:rsidR="00000000" w:rsidRDefault="00BF6C45">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14:paraId="6A3BA62A" w14:textId="77777777" w:rsidR="00000000" w:rsidRDefault="00BF6C45">
            <w:pPr>
              <w:pStyle w:val="a3"/>
              <w:spacing w:before="0" w:beforeAutospacing="0" w:after="1" w:afterAutospacing="0"/>
              <w:ind w:right="60"/>
              <w:jc w:val="right"/>
              <w:rPr>
                <w:sz w:val="20"/>
                <w:szCs w:val="20"/>
              </w:rPr>
            </w:pPr>
            <w:r>
              <w:rPr>
                <w:sz w:val="20"/>
                <w:szCs w:val="20"/>
              </w:rPr>
              <w:t>15,167</w:t>
            </w:r>
          </w:p>
        </w:tc>
        <w:tc>
          <w:tcPr>
            <w:tcW w:w="93" w:type="pct"/>
            <w:noWrap/>
            <w:tcMar>
              <w:top w:w="0" w:type="dxa"/>
              <w:left w:w="0" w:type="dxa"/>
              <w:bottom w:w="0" w:type="dxa"/>
              <w:right w:w="0" w:type="dxa"/>
            </w:tcMar>
            <w:vAlign w:val="bottom"/>
            <w:hideMark/>
          </w:tcPr>
          <w:p w14:paraId="0D628CBA" w14:textId="77777777" w:rsidR="00000000" w:rsidRDefault="00BF6C45">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18BD6B87" w14:textId="77777777" w:rsidR="00000000" w:rsidRDefault="00BF6C45">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14:paraId="35D2D71C" w14:textId="77777777" w:rsidR="00000000" w:rsidRDefault="00BF6C45">
            <w:pPr>
              <w:pStyle w:val="a3"/>
              <w:spacing w:before="0" w:beforeAutospacing="0" w:after="1" w:afterAutospacing="0"/>
              <w:ind w:right="60"/>
              <w:jc w:val="right"/>
              <w:rPr>
                <w:sz w:val="20"/>
                <w:szCs w:val="20"/>
              </w:rPr>
            </w:pPr>
            <w:r>
              <w:rPr>
                <w:sz w:val="20"/>
                <w:szCs w:val="20"/>
              </w:rPr>
              <w:t>9,032</w:t>
            </w:r>
          </w:p>
        </w:tc>
      </w:tr>
      <w:tr w:rsidR="00000000" w14:paraId="1E85A3A0" w14:textId="77777777">
        <w:trPr>
          <w:divId w:val="1071349361"/>
        </w:trPr>
        <w:tc>
          <w:tcPr>
            <w:tcW w:w="3527" w:type="pct"/>
            <w:shd w:val="clear" w:color="auto" w:fill="CCEEFF"/>
            <w:tcMar>
              <w:top w:w="0" w:type="dxa"/>
              <w:left w:w="0" w:type="dxa"/>
              <w:bottom w:w="0" w:type="dxa"/>
              <w:right w:w="0" w:type="dxa"/>
            </w:tcMar>
            <w:vAlign w:val="bottom"/>
            <w:hideMark/>
          </w:tcPr>
          <w:p w14:paraId="4C830D4E" w14:textId="77777777" w:rsidR="00000000" w:rsidRDefault="00BF6C45">
            <w:pPr>
              <w:pStyle w:val="a3"/>
              <w:spacing w:before="0" w:beforeAutospacing="0" w:after="1" w:afterAutospacing="0"/>
              <w:rPr>
                <w:sz w:val="20"/>
                <w:szCs w:val="20"/>
              </w:rPr>
            </w:pPr>
            <w:r>
              <w:rPr>
                <w:sz w:val="20"/>
                <w:szCs w:val="20"/>
              </w:rPr>
              <w:t>R&amp;D manufacturing related</w:t>
            </w:r>
          </w:p>
        </w:tc>
        <w:tc>
          <w:tcPr>
            <w:tcW w:w="226" w:type="pct"/>
            <w:shd w:val="clear" w:color="auto" w:fill="CCEEFF"/>
            <w:noWrap/>
            <w:tcMar>
              <w:top w:w="0" w:type="dxa"/>
              <w:left w:w="0" w:type="dxa"/>
              <w:bottom w:w="0" w:type="dxa"/>
              <w:right w:w="0" w:type="dxa"/>
            </w:tcMar>
            <w:vAlign w:val="bottom"/>
            <w:hideMark/>
          </w:tcPr>
          <w:p w14:paraId="5AA2413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shd w:val="clear" w:color="auto" w:fill="CCEEFF"/>
            <w:noWrap/>
            <w:tcMar>
              <w:top w:w="0" w:type="dxa"/>
              <w:left w:w="0" w:type="dxa"/>
              <w:bottom w:w="0" w:type="dxa"/>
              <w:right w:w="0" w:type="dxa"/>
            </w:tcMar>
            <w:vAlign w:val="bottom"/>
            <w:hideMark/>
          </w:tcPr>
          <w:p w14:paraId="1DAD2A62" w14:textId="77777777" w:rsidR="00000000" w:rsidRDefault="00BF6C45">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14:paraId="173FC30D" w14:textId="77777777" w:rsidR="00000000" w:rsidRDefault="00BF6C45">
            <w:pPr>
              <w:pStyle w:val="a3"/>
              <w:spacing w:before="0" w:beforeAutospacing="0" w:after="1" w:afterAutospacing="0"/>
              <w:ind w:right="60"/>
              <w:jc w:val="right"/>
              <w:rPr>
                <w:sz w:val="20"/>
                <w:szCs w:val="20"/>
              </w:rPr>
            </w:pPr>
            <w:r>
              <w:rPr>
                <w:sz w:val="20"/>
                <w:szCs w:val="20"/>
              </w:rPr>
              <w:t>9,108</w:t>
            </w:r>
          </w:p>
        </w:tc>
        <w:tc>
          <w:tcPr>
            <w:tcW w:w="93" w:type="pct"/>
            <w:shd w:val="clear" w:color="auto" w:fill="CCEEFF"/>
            <w:noWrap/>
            <w:tcMar>
              <w:top w:w="0" w:type="dxa"/>
              <w:left w:w="0" w:type="dxa"/>
              <w:bottom w:w="0" w:type="dxa"/>
              <w:right w:w="0" w:type="dxa"/>
            </w:tcMar>
            <w:vAlign w:val="bottom"/>
            <w:hideMark/>
          </w:tcPr>
          <w:p w14:paraId="042A8E36" w14:textId="77777777" w:rsidR="00000000" w:rsidRDefault="00BF6C45">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14:paraId="6F9E61D7" w14:textId="77777777" w:rsidR="00000000" w:rsidRDefault="00BF6C45">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14:paraId="2A1C6619" w14:textId="77777777" w:rsidR="00000000" w:rsidRDefault="00BF6C45">
            <w:pPr>
              <w:pStyle w:val="a3"/>
              <w:spacing w:before="0" w:beforeAutospacing="0" w:after="1" w:afterAutospacing="0"/>
              <w:ind w:right="60"/>
              <w:jc w:val="right"/>
              <w:rPr>
                <w:sz w:val="20"/>
                <w:szCs w:val="20"/>
              </w:rPr>
            </w:pPr>
            <w:r>
              <w:rPr>
                <w:sz w:val="20"/>
                <w:szCs w:val="20"/>
              </w:rPr>
              <w:t>3,266</w:t>
            </w:r>
          </w:p>
        </w:tc>
      </w:tr>
      <w:tr w:rsidR="00000000" w14:paraId="5450AFF2" w14:textId="77777777">
        <w:trPr>
          <w:divId w:val="1071349361"/>
        </w:trPr>
        <w:tc>
          <w:tcPr>
            <w:tcW w:w="3527" w:type="pct"/>
            <w:tcMar>
              <w:top w:w="0" w:type="dxa"/>
              <w:left w:w="0" w:type="dxa"/>
              <w:bottom w:w="0" w:type="dxa"/>
              <w:right w:w="0" w:type="dxa"/>
            </w:tcMar>
            <w:vAlign w:val="bottom"/>
            <w:hideMark/>
          </w:tcPr>
          <w:p w14:paraId="07E3031A" w14:textId="77777777" w:rsidR="00000000" w:rsidRDefault="00BF6C45">
            <w:pPr>
              <w:pStyle w:val="a3"/>
              <w:spacing w:before="0" w:beforeAutospacing="0" w:after="1" w:afterAutospacing="0"/>
              <w:rPr>
                <w:sz w:val="20"/>
                <w:szCs w:val="20"/>
              </w:rPr>
            </w:pPr>
            <w:r>
              <w:rPr>
                <w:sz w:val="20"/>
                <w:szCs w:val="20"/>
              </w:rPr>
              <w:t>Facilities related</w:t>
            </w:r>
          </w:p>
        </w:tc>
        <w:tc>
          <w:tcPr>
            <w:tcW w:w="226" w:type="pct"/>
            <w:noWrap/>
            <w:tcMar>
              <w:top w:w="0" w:type="dxa"/>
              <w:left w:w="0" w:type="dxa"/>
              <w:bottom w:w="0" w:type="dxa"/>
              <w:right w:w="0" w:type="dxa"/>
            </w:tcMar>
            <w:vAlign w:val="bottom"/>
            <w:hideMark/>
          </w:tcPr>
          <w:p w14:paraId="2AFAA4FC"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noWrap/>
            <w:tcMar>
              <w:top w:w="0" w:type="dxa"/>
              <w:left w:w="0" w:type="dxa"/>
              <w:bottom w:w="0" w:type="dxa"/>
              <w:right w:w="0" w:type="dxa"/>
            </w:tcMar>
            <w:vAlign w:val="bottom"/>
            <w:hideMark/>
          </w:tcPr>
          <w:p w14:paraId="6C981549" w14:textId="77777777" w:rsidR="00000000" w:rsidRDefault="00BF6C45">
            <w:pPr>
              <w:pStyle w:val="a3"/>
              <w:spacing w:before="0" w:beforeAutospacing="0" w:after="1" w:afterAutospacing="0"/>
              <w:rPr>
                <w:sz w:val="20"/>
                <w:szCs w:val="20"/>
              </w:rPr>
            </w:pPr>
            <w:r>
              <w:rPr>
                <w:sz w:val="20"/>
                <w:szCs w:val="20"/>
              </w:rPr>
              <w:t>​</w:t>
            </w:r>
          </w:p>
        </w:tc>
        <w:tc>
          <w:tcPr>
            <w:tcW w:w="506" w:type="pct"/>
            <w:noWrap/>
            <w:tcMar>
              <w:top w:w="0" w:type="dxa"/>
              <w:left w:w="0" w:type="dxa"/>
              <w:bottom w:w="0" w:type="dxa"/>
              <w:right w:w="0" w:type="dxa"/>
            </w:tcMar>
            <w:vAlign w:val="bottom"/>
            <w:hideMark/>
          </w:tcPr>
          <w:p w14:paraId="21758523" w14:textId="77777777" w:rsidR="00000000" w:rsidRDefault="00BF6C45">
            <w:pPr>
              <w:pStyle w:val="a3"/>
              <w:spacing w:before="0" w:beforeAutospacing="0" w:after="1" w:afterAutospacing="0"/>
              <w:ind w:right="60"/>
              <w:jc w:val="right"/>
              <w:rPr>
                <w:sz w:val="20"/>
                <w:szCs w:val="20"/>
              </w:rPr>
            </w:pPr>
            <w:r>
              <w:rPr>
                <w:sz w:val="20"/>
                <w:szCs w:val="20"/>
              </w:rPr>
              <w:t>5,082</w:t>
            </w:r>
          </w:p>
        </w:tc>
        <w:tc>
          <w:tcPr>
            <w:tcW w:w="93" w:type="pct"/>
            <w:noWrap/>
            <w:tcMar>
              <w:top w:w="0" w:type="dxa"/>
              <w:left w:w="0" w:type="dxa"/>
              <w:bottom w:w="0" w:type="dxa"/>
              <w:right w:w="0" w:type="dxa"/>
            </w:tcMar>
            <w:vAlign w:val="bottom"/>
            <w:hideMark/>
          </w:tcPr>
          <w:p w14:paraId="34814DAE" w14:textId="77777777" w:rsidR="00000000" w:rsidRDefault="00BF6C45">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5F8DEE5E" w14:textId="77777777" w:rsidR="00000000" w:rsidRDefault="00BF6C45">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14:paraId="62FE640A" w14:textId="77777777" w:rsidR="00000000" w:rsidRDefault="00BF6C45">
            <w:pPr>
              <w:pStyle w:val="a3"/>
              <w:spacing w:before="0" w:beforeAutospacing="0" w:after="1" w:afterAutospacing="0"/>
              <w:ind w:right="60"/>
              <w:jc w:val="right"/>
              <w:rPr>
                <w:sz w:val="20"/>
                <w:szCs w:val="20"/>
              </w:rPr>
            </w:pPr>
            <w:r>
              <w:rPr>
                <w:sz w:val="20"/>
                <w:szCs w:val="20"/>
              </w:rPr>
              <w:t>4,342</w:t>
            </w:r>
          </w:p>
        </w:tc>
      </w:tr>
      <w:tr w:rsidR="00000000" w14:paraId="213094DA" w14:textId="77777777">
        <w:trPr>
          <w:divId w:val="1071349361"/>
        </w:trPr>
        <w:tc>
          <w:tcPr>
            <w:tcW w:w="3527" w:type="pct"/>
            <w:shd w:val="clear" w:color="auto" w:fill="CCEEFF"/>
            <w:tcMar>
              <w:top w:w="0" w:type="dxa"/>
              <w:left w:w="0" w:type="dxa"/>
              <w:bottom w:w="0" w:type="dxa"/>
              <w:right w:w="0" w:type="dxa"/>
            </w:tcMar>
            <w:vAlign w:val="bottom"/>
            <w:hideMark/>
          </w:tcPr>
          <w:p w14:paraId="367AA85D" w14:textId="77777777" w:rsidR="00000000" w:rsidRDefault="00BF6C45">
            <w:pPr>
              <w:pStyle w:val="a3"/>
              <w:spacing w:before="0" w:beforeAutospacing="0" w:after="1" w:afterAutospacing="0"/>
              <w:rPr>
                <w:sz w:val="20"/>
                <w:szCs w:val="20"/>
              </w:rPr>
            </w:pPr>
            <w:r>
              <w:rPr>
                <w:sz w:val="20"/>
                <w:szCs w:val="20"/>
              </w:rPr>
              <w:t>Legal and related services</w:t>
            </w:r>
          </w:p>
        </w:tc>
        <w:tc>
          <w:tcPr>
            <w:tcW w:w="226" w:type="pct"/>
            <w:shd w:val="clear" w:color="auto" w:fill="CCEEFF"/>
            <w:noWrap/>
            <w:tcMar>
              <w:top w:w="0" w:type="dxa"/>
              <w:left w:w="0" w:type="dxa"/>
              <w:bottom w:w="0" w:type="dxa"/>
              <w:right w:w="0" w:type="dxa"/>
            </w:tcMar>
            <w:vAlign w:val="bottom"/>
            <w:hideMark/>
          </w:tcPr>
          <w:p w14:paraId="1A99BC46"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shd w:val="clear" w:color="auto" w:fill="CCEEFF"/>
            <w:noWrap/>
            <w:tcMar>
              <w:top w:w="0" w:type="dxa"/>
              <w:left w:w="0" w:type="dxa"/>
              <w:bottom w:w="0" w:type="dxa"/>
              <w:right w:w="0" w:type="dxa"/>
            </w:tcMar>
            <w:vAlign w:val="bottom"/>
            <w:hideMark/>
          </w:tcPr>
          <w:p w14:paraId="16D87DA8" w14:textId="77777777" w:rsidR="00000000" w:rsidRDefault="00BF6C45">
            <w:pPr>
              <w:pStyle w:val="a3"/>
              <w:spacing w:before="0" w:beforeAutospacing="0" w:after="1"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14:paraId="0A5960AA" w14:textId="77777777" w:rsidR="00000000" w:rsidRDefault="00BF6C45">
            <w:pPr>
              <w:pStyle w:val="a3"/>
              <w:spacing w:before="0" w:beforeAutospacing="0" w:after="1" w:afterAutospacing="0"/>
              <w:ind w:right="60"/>
              <w:jc w:val="right"/>
              <w:rPr>
                <w:sz w:val="20"/>
                <w:szCs w:val="20"/>
              </w:rPr>
            </w:pPr>
            <w:r>
              <w:rPr>
                <w:sz w:val="20"/>
                <w:szCs w:val="20"/>
              </w:rPr>
              <w:t>1,671</w:t>
            </w:r>
          </w:p>
        </w:tc>
        <w:tc>
          <w:tcPr>
            <w:tcW w:w="93" w:type="pct"/>
            <w:shd w:val="clear" w:color="auto" w:fill="CCEEFF"/>
            <w:noWrap/>
            <w:tcMar>
              <w:top w:w="0" w:type="dxa"/>
              <w:left w:w="0" w:type="dxa"/>
              <w:bottom w:w="0" w:type="dxa"/>
              <w:right w:w="0" w:type="dxa"/>
            </w:tcMar>
            <w:vAlign w:val="bottom"/>
            <w:hideMark/>
          </w:tcPr>
          <w:p w14:paraId="21DE09F0" w14:textId="77777777" w:rsidR="00000000" w:rsidRDefault="00BF6C45">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14:paraId="5E300E28" w14:textId="77777777" w:rsidR="00000000" w:rsidRDefault="00BF6C45">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14:paraId="749C09CB" w14:textId="77777777" w:rsidR="00000000" w:rsidRDefault="00BF6C45">
            <w:pPr>
              <w:pStyle w:val="a3"/>
              <w:spacing w:before="0" w:beforeAutospacing="0" w:after="1" w:afterAutospacing="0"/>
              <w:ind w:right="60"/>
              <w:jc w:val="right"/>
              <w:rPr>
                <w:sz w:val="20"/>
                <w:szCs w:val="20"/>
              </w:rPr>
            </w:pPr>
            <w:r>
              <w:rPr>
                <w:sz w:val="20"/>
                <w:szCs w:val="20"/>
              </w:rPr>
              <w:t>1,061</w:t>
            </w:r>
          </w:p>
        </w:tc>
      </w:tr>
      <w:tr w:rsidR="00000000" w14:paraId="12A3E0F5" w14:textId="77777777">
        <w:trPr>
          <w:divId w:val="1071349361"/>
        </w:trPr>
        <w:tc>
          <w:tcPr>
            <w:tcW w:w="3527" w:type="pct"/>
            <w:tcMar>
              <w:top w:w="0" w:type="dxa"/>
              <w:left w:w="0" w:type="dxa"/>
              <w:bottom w:w="0" w:type="dxa"/>
              <w:right w:w="0" w:type="dxa"/>
            </w:tcMar>
            <w:vAlign w:val="bottom"/>
            <w:hideMark/>
          </w:tcPr>
          <w:p w14:paraId="5FCB3C72" w14:textId="77777777" w:rsidR="00000000" w:rsidRDefault="00BF6C45">
            <w:pPr>
              <w:pStyle w:val="a3"/>
              <w:spacing w:before="0" w:beforeAutospacing="0" w:after="1" w:afterAutospacing="0"/>
              <w:rPr>
                <w:sz w:val="20"/>
                <w:szCs w:val="20"/>
              </w:rPr>
            </w:pPr>
            <w:r>
              <w:rPr>
                <w:sz w:val="20"/>
                <w:szCs w:val="20"/>
              </w:rPr>
              <w:t>Accrued other</w:t>
            </w:r>
          </w:p>
        </w:tc>
        <w:tc>
          <w:tcPr>
            <w:tcW w:w="226" w:type="pct"/>
            <w:noWrap/>
            <w:tcMar>
              <w:top w:w="0" w:type="dxa"/>
              <w:left w:w="0" w:type="dxa"/>
              <w:bottom w:w="0" w:type="dxa"/>
              <w:right w:w="0" w:type="dxa"/>
            </w:tcMar>
            <w:vAlign w:val="bottom"/>
            <w:hideMark/>
          </w:tcPr>
          <w:p w14:paraId="12DAC5AC"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14:paraId="6DDE0C4E" w14:textId="77777777" w:rsidR="00000000" w:rsidRDefault="00BF6C45">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14:paraId="7A8B0EB5" w14:textId="77777777" w:rsidR="00000000" w:rsidRDefault="00BF6C45">
            <w:pPr>
              <w:pStyle w:val="a3"/>
              <w:spacing w:before="0" w:beforeAutospacing="0" w:after="1" w:afterAutospacing="0"/>
              <w:ind w:right="60"/>
              <w:jc w:val="right"/>
              <w:rPr>
                <w:sz w:val="20"/>
                <w:szCs w:val="20"/>
              </w:rPr>
            </w:pPr>
            <w:r>
              <w:rPr>
                <w:sz w:val="20"/>
                <w:szCs w:val="20"/>
              </w:rPr>
              <w:t>2,364</w:t>
            </w:r>
          </w:p>
        </w:tc>
        <w:tc>
          <w:tcPr>
            <w:tcW w:w="93" w:type="pct"/>
            <w:noWrap/>
            <w:tcMar>
              <w:top w:w="0" w:type="dxa"/>
              <w:left w:w="0" w:type="dxa"/>
              <w:bottom w:w="0" w:type="dxa"/>
              <w:right w:w="0" w:type="dxa"/>
            </w:tcMar>
            <w:vAlign w:val="bottom"/>
            <w:hideMark/>
          </w:tcPr>
          <w:p w14:paraId="43C0380E" w14:textId="77777777" w:rsidR="00000000" w:rsidRDefault="00BF6C45">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14:paraId="40334621" w14:textId="77777777" w:rsidR="00000000" w:rsidRDefault="00BF6C45">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14:paraId="0A16400D" w14:textId="77777777" w:rsidR="00000000" w:rsidRDefault="00BF6C45">
            <w:pPr>
              <w:pStyle w:val="a3"/>
              <w:spacing w:before="0" w:beforeAutospacing="0" w:after="1" w:afterAutospacing="0"/>
              <w:ind w:right="60"/>
              <w:jc w:val="right"/>
              <w:rPr>
                <w:sz w:val="20"/>
                <w:szCs w:val="20"/>
              </w:rPr>
            </w:pPr>
            <w:r>
              <w:rPr>
                <w:sz w:val="20"/>
                <w:szCs w:val="20"/>
              </w:rPr>
              <w:t>1,712</w:t>
            </w:r>
          </w:p>
        </w:tc>
      </w:tr>
      <w:tr w:rsidR="00000000" w14:paraId="7FFA0CDA" w14:textId="77777777">
        <w:trPr>
          <w:divId w:val="1071349361"/>
        </w:trPr>
        <w:tc>
          <w:tcPr>
            <w:tcW w:w="3527" w:type="pct"/>
            <w:shd w:val="clear" w:color="auto" w:fill="CCEEFF"/>
            <w:tcMar>
              <w:top w:w="0" w:type="dxa"/>
              <w:left w:w="0" w:type="dxa"/>
              <w:bottom w:w="0" w:type="dxa"/>
              <w:right w:w="0" w:type="dxa"/>
            </w:tcMar>
            <w:vAlign w:val="bottom"/>
            <w:hideMark/>
          </w:tcPr>
          <w:p w14:paraId="33F9CD41" w14:textId="77777777" w:rsidR="00000000" w:rsidRDefault="00BF6C45">
            <w:pPr>
              <w:pStyle w:val="a3"/>
              <w:spacing w:before="0" w:beforeAutospacing="0" w:after="1" w:afterAutospacing="0"/>
              <w:rPr>
                <w:sz w:val="20"/>
                <w:szCs w:val="20"/>
              </w:rPr>
            </w:pPr>
            <w:r>
              <w:rPr>
                <w:sz w:val="20"/>
                <w:szCs w:val="20"/>
              </w:rPr>
              <w:t>Total accrued expense</w:t>
            </w:r>
            <w:r>
              <w:rPr>
                <w:sz w:val="20"/>
                <w:szCs w:val="20"/>
              </w:rPr>
              <w:t>s</w:t>
            </w:r>
          </w:p>
        </w:tc>
        <w:tc>
          <w:tcPr>
            <w:tcW w:w="226" w:type="pct"/>
            <w:shd w:val="clear" w:color="auto" w:fill="CCEEFF"/>
            <w:noWrap/>
            <w:tcMar>
              <w:top w:w="0" w:type="dxa"/>
              <w:left w:w="0" w:type="dxa"/>
              <w:bottom w:w="0" w:type="dxa"/>
              <w:right w:w="0" w:type="dxa"/>
            </w:tcMar>
            <w:vAlign w:val="bottom"/>
            <w:hideMark/>
          </w:tcPr>
          <w:p w14:paraId="1143FD93"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14:paraId="7863A466" w14:textId="77777777" w:rsidR="00000000" w:rsidRDefault="00BF6C45">
            <w:pPr>
              <w:pStyle w:val="a3"/>
              <w:spacing w:before="0" w:beforeAutospacing="0" w:after="1" w:afterAutospacing="0"/>
              <w:rPr>
                <w:sz w:val="20"/>
                <w:szCs w:val="20"/>
              </w:rPr>
            </w:pPr>
            <w:r>
              <w:rPr>
                <w:sz w:val="20"/>
                <w:szCs w:val="20"/>
              </w:rPr>
              <w:t>$</w:t>
            </w:r>
          </w:p>
        </w:tc>
        <w:tc>
          <w:tcPr>
            <w:tcW w:w="506" w:type="pct"/>
            <w:tcBorders>
              <w:bottom w:val="double" w:sz="6" w:space="0" w:color="000000"/>
            </w:tcBorders>
            <w:shd w:val="clear" w:color="auto" w:fill="CCEEFF"/>
            <w:noWrap/>
            <w:tcMar>
              <w:top w:w="0" w:type="dxa"/>
              <w:left w:w="0" w:type="dxa"/>
              <w:bottom w:w="0" w:type="dxa"/>
              <w:right w:w="0" w:type="dxa"/>
            </w:tcMar>
            <w:vAlign w:val="bottom"/>
            <w:hideMark/>
          </w:tcPr>
          <w:p w14:paraId="21A6DF82" w14:textId="77777777" w:rsidR="00000000" w:rsidRDefault="00BF6C45">
            <w:pPr>
              <w:pStyle w:val="a3"/>
              <w:spacing w:before="0" w:beforeAutospacing="0" w:after="1" w:afterAutospacing="0"/>
              <w:ind w:right="60"/>
              <w:jc w:val="right"/>
              <w:rPr>
                <w:sz w:val="20"/>
                <w:szCs w:val="20"/>
              </w:rPr>
            </w:pPr>
            <w:r>
              <w:rPr>
                <w:sz w:val="20"/>
                <w:szCs w:val="20"/>
              </w:rPr>
              <w:t>45,969</w:t>
            </w:r>
          </w:p>
        </w:tc>
        <w:tc>
          <w:tcPr>
            <w:tcW w:w="93" w:type="pct"/>
            <w:shd w:val="clear" w:color="auto" w:fill="CCEEFF"/>
            <w:noWrap/>
            <w:tcMar>
              <w:top w:w="0" w:type="dxa"/>
              <w:left w:w="0" w:type="dxa"/>
              <w:bottom w:w="0" w:type="dxa"/>
              <w:right w:w="0" w:type="dxa"/>
            </w:tcMar>
            <w:vAlign w:val="bottom"/>
            <w:hideMark/>
          </w:tcPr>
          <w:p w14:paraId="19D93AD9" w14:textId="77777777" w:rsidR="00000000" w:rsidRDefault="00BF6C45">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14:paraId="3DB34849" w14:textId="77777777" w:rsidR="00000000" w:rsidRDefault="00BF6C45">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14:paraId="21E8EDDD" w14:textId="77777777" w:rsidR="00000000" w:rsidRDefault="00BF6C45">
            <w:pPr>
              <w:pStyle w:val="a3"/>
              <w:spacing w:before="0" w:beforeAutospacing="0" w:after="1" w:afterAutospacing="0"/>
              <w:ind w:right="60"/>
              <w:jc w:val="right"/>
              <w:rPr>
                <w:sz w:val="20"/>
                <w:szCs w:val="20"/>
              </w:rPr>
            </w:pPr>
            <w:r>
              <w:rPr>
                <w:sz w:val="20"/>
                <w:szCs w:val="20"/>
              </w:rPr>
              <w:t>35,074</w:t>
            </w:r>
          </w:p>
        </w:tc>
      </w:tr>
    </w:tbl>
    <w:p w14:paraId="36CBF1AB" w14:textId="77777777" w:rsidR="00000000" w:rsidRDefault="00BF6C45">
      <w:pPr>
        <w:pStyle w:val="a3"/>
        <w:spacing w:before="0" w:beforeAutospacing="0" w:after="0" w:afterAutospacing="0"/>
        <w:ind w:firstLine="547"/>
        <w:divId w:val="1071349361"/>
        <w:rPr>
          <w:sz w:val="20"/>
          <w:szCs w:val="20"/>
        </w:rPr>
      </w:pPr>
      <w:r>
        <w:rPr>
          <w:sz w:val="2"/>
          <w:szCs w:val="2"/>
        </w:rPr>
        <w:t>​</w:t>
      </w:r>
    </w:p>
    <w:p w14:paraId="49030B4E" w14:textId="77777777" w:rsidR="00000000" w:rsidRDefault="00BF6C45">
      <w:pPr>
        <w:pStyle w:val="a3"/>
        <w:spacing w:before="0" w:beforeAutospacing="0" w:after="0" w:afterAutospacing="0"/>
        <w:divId w:val="1071349361"/>
        <w:rPr>
          <w:sz w:val="20"/>
          <w:szCs w:val="20"/>
        </w:rPr>
      </w:pPr>
      <w:r>
        <w:rPr>
          <w:sz w:val="20"/>
          <w:szCs w:val="20"/>
        </w:rPr>
        <w:t>​</w:t>
      </w:r>
    </w:p>
    <w:p w14:paraId="14D5958B" w14:textId="77777777" w:rsidR="00000000" w:rsidRDefault="00BF6C45">
      <w:pPr>
        <w:pStyle w:val="a3"/>
        <w:spacing w:before="480" w:beforeAutospacing="0" w:after="0" w:afterAutospacing="0"/>
        <w:jc w:val="center"/>
        <w:divId w:val="1456101163"/>
        <w:rPr>
          <w:sz w:val="20"/>
          <w:szCs w:val="20"/>
        </w:rPr>
      </w:pPr>
      <w:r>
        <w:rPr>
          <w:sz w:val="20"/>
          <w:szCs w:val="20"/>
        </w:rPr>
        <w:t>15</w:t>
      </w:r>
    </w:p>
    <w:p w14:paraId="60D69FAE" w14:textId="77777777" w:rsidR="00000000" w:rsidRDefault="00BF6C45">
      <w:pPr>
        <w:pStyle w:val="a3"/>
        <w:spacing w:before="0" w:beforeAutospacing="0" w:after="600" w:afterAutospacing="0"/>
        <w:divId w:val="1088771314"/>
        <w:rPr>
          <w:sz w:val="20"/>
          <w:szCs w:val="20"/>
        </w:rPr>
      </w:pPr>
      <w:hyperlink w:anchor="TOC" w:history="1">
        <w:r>
          <w:rPr>
            <w:rStyle w:val="a4"/>
            <w:sz w:val="20"/>
            <w:szCs w:val="20"/>
          </w:rPr>
          <w:t>Table of Contents</w:t>
        </w:r>
      </w:hyperlink>
    </w:p>
    <w:p w14:paraId="24B8BA2B" w14:textId="77777777" w:rsidR="00000000" w:rsidRDefault="00BF6C45">
      <w:pPr>
        <w:pStyle w:val="a3"/>
        <w:spacing w:before="0" w:beforeAutospacing="0" w:after="200" w:afterAutospacing="0"/>
        <w:divId w:val="1573464181"/>
        <w:rPr>
          <w:b/>
          <w:bCs/>
          <w:sz w:val="20"/>
          <w:szCs w:val="20"/>
        </w:rPr>
      </w:pPr>
      <w:r>
        <w:rPr>
          <w:b/>
          <w:bCs/>
          <w:sz w:val="20"/>
          <w:szCs w:val="20"/>
          <w:u w:val="single"/>
        </w:rPr>
        <w:t>NOTE 6. STOCKHOLDERS’ EQUITY</w:t>
      </w:r>
    </w:p>
    <w:p w14:paraId="5DCAC2EF" w14:textId="77777777" w:rsidR="00000000" w:rsidRDefault="00BF6C45">
      <w:pPr>
        <w:pStyle w:val="a3"/>
        <w:spacing w:before="0" w:beforeAutospacing="0" w:after="200" w:afterAutospacing="0"/>
        <w:divId w:val="1573464181"/>
        <w:rPr>
          <w:sz w:val="20"/>
          <w:szCs w:val="20"/>
        </w:rPr>
      </w:pPr>
      <w:r>
        <w:rPr>
          <w:b/>
          <w:bCs/>
          <w:i/>
          <w:iCs/>
          <w:sz w:val="20"/>
          <w:szCs w:val="20"/>
        </w:rPr>
        <w:t>Common Stock</w:t>
      </w:r>
    </w:p>
    <w:p w14:paraId="46A53752" w14:textId="77777777" w:rsidR="00000000" w:rsidRDefault="00BF6C45">
      <w:pPr>
        <w:pStyle w:val="a3"/>
        <w:spacing w:before="0" w:beforeAutospacing="0" w:after="200" w:afterAutospacing="0"/>
        <w:ind w:firstLine="547"/>
        <w:divId w:val="1573464181"/>
        <w:rPr>
          <w:sz w:val="20"/>
          <w:szCs w:val="20"/>
        </w:rPr>
      </w:pPr>
      <w:r>
        <w:rPr>
          <w:sz w:val="20"/>
          <w:szCs w:val="20"/>
        </w:rPr>
        <w:t>The Company’</w:t>
      </w:r>
      <w:r>
        <w:rPr>
          <w:sz w:val="20"/>
          <w:szCs w:val="20"/>
        </w:rPr>
        <w:t>s certificate of incorporation, as amended, authorizes the issuance of up to 300,000,000 shares of the Company’s common stock, par value $0.000041666. As of September 30, 2021, 156,702,653 shares of the Company’s common stock were issued and</w:t>
      </w:r>
      <w:r>
        <w:rPr>
          <w:sz w:val="20"/>
          <w:szCs w:val="20"/>
        </w:rPr>
        <w:t xml:space="preserve"> </w:t>
      </w:r>
      <w:r>
        <w:rPr>
          <w:sz w:val="20"/>
          <w:szCs w:val="20"/>
        </w:rPr>
        <w:t>outstandin</w:t>
      </w:r>
      <w:r>
        <w:rPr>
          <w:sz w:val="20"/>
          <w:szCs w:val="20"/>
        </w:rPr>
        <w:t>g</w:t>
      </w:r>
      <w:r>
        <w:rPr>
          <w:sz w:val="20"/>
          <w:szCs w:val="20"/>
        </w:rPr>
        <w:t>.</w:t>
      </w:r>
    </w:p>
    <w:p w14:paraId="4B481F3A" w14:textId="77777777" w:rsidR="00000000" w:rsidRDefault="00BF6C45">
      <w:pPr>
        <w:pStyle w:val="a3"/>
        <w:spacing w:before="0" w:beforeAutospacing="0" w:after="200" w:afterAutospacing="0"/>
        <w:divId w:val="1573464181"/>
        <w:rPr>
          <w:sz w:val="20"/>
          <w:szCs w:val="20"/>
        </w:rPr>
      </w:pPr>
      <w:r>
        <w:rPr>
          <w:b/>
          <w:bCs/>
          <w:i/>
          <w:iCs/>
          <w:sz w:val="20"/>
          <w:szCs w:val="20"/>
        </w:rPr>
        <w:t>P</w:t>
      </w:r>
      <w:r>
        <w:rPr>
          <w:b/>
          <w:bCs/>
          <w:i/>
          <w:iCs/>
          <w:sz w:val="20"/>
          <w:szCs w:val="20"/>
        </w:rPr>
        <w:t xml:space="preserve">ublic Offerings </w:t>
      </w:r>
    </w:p>
    <w:p w14:paraId="28E2D721" w14:textId="77777777" w:rsidR="00000000" w:rsidRDefault="00BF6C45">
      <w:pPr>
        <w:pStyle w:val="a3"/>
        <w:spacing w:before="0" w:beforeAutospacing="0" w:after="200" w:afterAutospacing="0"/>
        <w:ind w:firstLine="547"/>
        <w:divId w:val="1573464181"/>
        <w:rPr>
          <w:sz w:val="20"/>
          <w:szCs w:val="20"/>
        </w:rPr>
      </w:pPr>
      <w:r>
        <w:rPr>
          <w:sz w:val="20"/>
          <w:szCs w:val="20"/>
        </w:rPr>
        <w:t xml:space="preserve">In June 2020, the Company closed an underwritten public offering of 16,935,484 shares of the Company’s common stock at a public offering price of $31.00 per share, before underwriting discounts, which included 2,540,322 shares issued upon </w:t>
      </w:r>
      <w:r>
        <w:rPr>
          <w:sz w:val="20"/>
          <w:szCs w:val="20"/>
        </w:rPr>
        <w:t>the exercise in full by the underwriter of its option to purchase additional shares at the public offering price less the underwriting discount (the "June 2020 Public Offering"). The gross proceeds from the offering, before deducting the underwriting disco</w:t>
      </w:r>
      <w:r>
        <w:rPr>
          <w:sz w:val="20"/>
          <w:szCs w:val="20"/>
        </w:rPr>
        <w:t xml:space="preserve">unts and commissions and other offering expenses payable by the Company, were $603.7 million, with net proceeds to the Company of $567.0 million. </w:t>
      </w:r>
    </w:p>
    <w:p w14:paraId="2163C569" w14:textId="77777777" w:rsidR="00000000" w:rsidRDefault="00BF6C45">
      <w:pPr>
        <w:pStyle w:val="a3"/>
        <w:spacing w:before="0" w:beforeAutospacing="0" w:after="200" w:afterAutospacing="0"/>
        <w:divId w:val="1573464181"/>
        <w:rPr>
          <w:sz w:val="20"/>
          <w:szCs w:val="20"/>
        </w:rPr>
      </w:pPr>
      <w:r>
        <w:rPr>
          <w:b/>
          <w:bCs/>
          <w:i/>
          <w:iCs/>
          <w:sz w:val="20"/>
          <w:szCs w:val="20"/>
        </w:rPr>
        <w:t>Preferred Stock</w:t>
      </w:r>
    </w:p>
    <w:p w14:paraId="0B991E5F" w14:textId="77777777" w:rsidR="00000000" w:rsidRDefault="00BF6C45">
      <w:pPr>
        <w:pStyle w:val="a3"/>
        <w:spacing w:before="0" w:beforeAutospacing="0" w:after="200" w:afterAutospacing="0"/>
        <w:ind w:firstLine="547"/>
        <w:divId w:val="1573464181"/>
        <w:rPr>
          <w:sz w:val="20"/>
          <w:szCs w:val="20"/>
        </w:rPr>
      </w:pPr>
      <w:r>
        <w:rPr>
          <w:sz w:val="20"/>
          <w:szCs w:val="20"/>
        </w:rPr>
        <w:t>The Company’s certificate of incorporation authorizes the issuance of up to 50,000,000 shares</w:t>
      </w:r>
      <w:r>
        <w:rPr>
          <w:sz w:val="20"/>
          <w:szCs w:val="20"/>
        </w:rPr>
        <w:t xml:space="preserve"> of “blank check” preferred stock. As of September 30, 2021, 17,000 shares were designated as Series A Convertible Preferred Stock (“Series A Convertible Preferred Stock”) and 11,500,000 shares were designated as Series B Convertible Preferred Stock (“Seri</w:t>
      </w:r>
      <w:r>
        <w:rPr>
          <w:sz w:val="20"/>
          <w:szCs w:val="20"/>
        </w:rPr>
        <w:t>es B Convertible Preferred Stock”).</w:t>
      </w:r>
    </w:p>
    <w:p w14:paraId="0C2ED218" w14:textId="77777777" w:rsidR="00000000" w:rsidRDefault="00BF6C45">
      <w:pPr>
        <w:pStyle w:val="a3"/>
        <w:spacing w:before="0" w:beforeAutospacing="0" w:after="200" w:afterAutospacing="0"/>
        <w:divId w:val="1573464181"/>
        <w:rPr>
          <w:sz w:val="20"/>
          <w:szCs w:val="20"/>
        </w:rPr>
      </w:pPr>
      <w:r>
        <w:rPr>
          <w:b/>
          <w:bCs/>
          <w:i/>
          <w:iCs/>
          <w:sz w:val="20"/>
          <w:szCs w:val="20"/>
        </w:rPr>
        <w:t>Series A Convertible Preferred Stock</w:t>
      </w:r>
    </w:p>
    <w:p w14:paraId="7B3EA34E" w14:textId="77777777" w:rsidR="00000000" w:rsidRDefault="00BF6C45">
      <w:pPr>
        <w:pStyle w:val="a3"/>
        <w:spacing w:before="0" w:beforeAutospacing="0" w:after="200" w:afterAutospacing="0"/>
        <w:ind w:firstLine="547"/>
        <w:divId w:val="1573464181"/>
        <w:rPr>
          <w:sz w:val="20"/>
          <w:szCs w:val="20"/>
        </w:rPr>
      </w:pPr>
      <w:r>
        <w:rPr>
          <w:sz w:val="20"/>
          <w:szCs w:val="20"/>
        </w:rPr>
        <w:t>A total of 17,000 shares of Series </w:t>
      </w:r>
      <w:r>
        <w:rPr>
          <w:sz w:val="20"/>
          <w:szCs w:val="20"/>
        </w:rPr>
        <w:t>A Convertible Preferred Stock have been authorized for issuance under the Company’s Certificate of Designation of Preferences and Rights of Series A Convertible Preferred Stock. The shares of Series A Convertible Preferred Stock have a stated value of $1,0</w:t>
      </w:r>
      <w:r>
        <w:rPr>
          <w:sz w:val="20"/>
          <w:szCs w:val="20"/>
        </w:rPr>
        <w:t>00 per share and are initially convertible into shares of common stock at a price of $2.00 per share, subject to adjustment. Each share of Series A Preferred Stock is initially convertible into 500 shares of common stock.</w:t>
      </w:r>
    </w:p>
    <w:p w14:paraId="2D0BD735" w14:textId="77777777" w:rsidR="00000000" w:rsidRDefault="00BF6C45">
      <w:pPr>
        <w:pStyle w:val="a3"/>
        <w:spacing w:before="0" w:beforeAutospacing="0" w:after="200" w:afterAutospacing="0"/>
        <w:ind w:firstLine="547"/>
        <w:divId w:val="1573464181"/>
        <w:rPr>
          <w:sz w:val="20"/>
          <w:szCs w:val="20"/>
        </w:rPr>
      </w:pPr>
      <w:r>
        <w:rPr>
          <w:sz w:val="20"/>
          <w:szCs w:val="20"/>
        </w:rPr>
        <w:t>The Series A Convertible Preferred</w:t>
      </w:r>
      <w:r>
        <w:rPr>
          <w:sz w:val="20"/>
          <w:szCs w:val="20"/>
        </w:rPr>
        <w:t xml:space="preserve"> Stock may, at the option of each investor, be converted into fully paid and non-assessable shares of common stock. The holders of shares of Series A Convertible Preferred Stock do not have the right to vote on matters that come before the Company’s stockh</w:t>
      </w:r>
      <w:r>
        <w:rPr>
          <w:sz w:val="20"/>
          <w:szCs w:val="20"/>
        </w:rPr>
        <w:t xml:space="preserve">olders. In the event of any dissolution or winding up of the Company, proceeds shall be paid pari passu among the holders of common stock and preferred stock, pro rata based on the number of shares held by each holder. The Company may not declare, pay, or </w:t>
      </w:r>
      <w:r>
        <w:rPr>
          <w:sz w:val="20"/>
          <w:szCs w:val="20"/>
        </w:rPr>
        <w:t>set aside any dividends on shares of capital stock of the Company (other than dividends on shares of common stock payable in shares of common stock) unless the holders of the Series A Convertible Preferred Stock shall first receive an equal dividend on eac</w:t>
      </w:r>
      <w:r>
        <w:rPr>
          <w:sz w:val="20"/>
          <w:szCs w:val="20"/>
        </w:rPr>
        <w:t xml:space="preserve">h outstanding share of Series A Convertible Preferred Stock. </w:t>
      </w:r>
    </w:p>
    <w:p w14:paraId="3A4BC713" w14:textId="77777777" w:rsidR="00000000" w:rsidRDefault="00BF6C45">
      <w:pPr>
        <w:pStyle w:val="a3"/>
        <w:spacing w:before="0" w:beforeAutospacing="0" w:after="200" w:afterAutospacing="0"/>
        <w:ind w:firstLine="547"/>
        <w:divId w:val="1573464181"/>
        <w:rPr>
          <w:sz w:val="20"/>
          <w:szCs w:val="20"/>
        </w:rPr>
      </w:pPr>
      <w:r>
        <w:rPr>
          <w:sz w:val="20"/>
          <w:szCs w:val="20"/>
        </w:rPr>
        <w:t xml:space="preserve">No shares of Series A Convertible Preferred Stock were converted during the nine months ended September 30, 2021 or 2020. As of September 30, 2021, and December 31, 2020, 194 shares of Series A </w:t>
      </w:r>
      <w:r>
        <w:rPr>
          <w:sz w:val="20"/>
          <w:szCs w:val="20"/>
        </w:rPr>
        <w:t>Convertible Preferred Stock (that are convertible into 97,000 shares of common stock) remained outstanding.</w:t>
      </w:r>
    </w:p>
    <w:p w14:paraId="0820EDEF" w14:textId="77777777" w:rsidR="00000000" w:rsidRDefault="00BF6C45">
      <w:pPr>
        <w:pStyle w:val="a3"/>
        <w:spacing w:before="0" w:beforeAutospacing="0" w:after="200" w:afterAutospacing="0"/>
        <w:divId w:val="1573464181"/>
        <w:rPr>
          <w:sz w:val="20"/>
          <w:szCs w:val="20"/>
        </w:rPr>
      </w:pPr>
      <w:r>
        <w:rPr>
          <w:b/>
          <w:bCs/>
          <w:i/>
          <w:iCs/>
          <w:sz w:val="20"/>
          <w:szCs w:val="20"/>
        </w:rPr>
        <w:t>Series B Convertible Preferred Stock</w:t>
      </w:r>
    </w:p>
    <w:p w14:paraId="7254AEFB" w14:textId="77777777" w:rsidR="00000000" w:rsidRDefault="00BF6C45">
      <w:pPr>
        <w:pStyle w:val="a3"/>
        <w:spacing w:before="0" w:beforeAutospacing="0" w:after="200" w:afterAutospacing="0"/>
        <w:ind w:firstLine="547"/>
        <w:divId w:val="1573464181"/>
        <w:rPr>
          <w:sz w:val="20"/>
          <w:szCs w:val="20"/>
        </w:rPr>
      </w:pPr>
      <w:r>
        <w:rPr>
          <w:sz w:val="20"/>
          <w:szCs w:val="20"/>
        </w:rPr>
        <w:t>A total of 11,500,000 shares of Series B Convertible Preferred Stock are authorized for issuance under the Comp</w:t>
      </w:r>
      <w:r>
        <w:rPr>
          <w:sz w:val="20"/>
          <w:szCs w:val="20"/>
        </w:rPr>
        <w:t>any’s Series B Certificate of Designation of Rights, Preferences and Privileges of Series B Convertible Preferred Stock. The shares of Series B Convertible Preferred Stock have a stated value of $4.75 per share and are convertible into shares of the Compan</w:t>
      </w:r>
      <w:r>
        <w:rPr>
          <w:sz w:val="20"/>
          <w:szCs w:val="20"/>
        </w:rPr>
        <w:t>y’s common stock at an initial conversion price of $4.75 per share. Each share of Series B Preferred Stock is initially convertible into 1 share of common stock.</w:t>
      </w:r>
    </w:p>
    <w:p w14:paraId="35C9C620" w14:textId="77777777" w:rsidR="00000000" w:rsidRDefault="00BF6C45">
      <w:pPr>
        <w:pStyle w:val="a3"/>
        <w:spacing w:before="0" w:beforeAutospacing="0" w:after="200" w:afterAutospacing="0"/>
        <w:ind w:firstLine="547"/>
        <w:divId w:val="1573464181"/>
        <w:rPr>
          <w:sz w:val="20"/>
          <w:szCs w:val="20"/>
        </w:rPr>
      </w:pPr>
      <w:r>
        <w:rPr>
          <w:sz w:val="20"/>
          <w:szCs w:val="20"/>
        </w:rPr>
        <w:t>The Series B Convertible Preferred Stock may, at the option of each investor, be converted int</w:t>
      </w:r>
      <w:r>
        <w:rPr>
          <w:sz w:val="20"/>
          <w:szCs w:val="20"/>
        </w:rPr>
        <w:t>o fully paid and non-assessable shares of common stock. The holders of shares of Series B Convertible Preferred Stock do not have the right to vote on matters that come before the Company's stockholders. In the event of any dissolution or winding up of the</w:t>
      </w:r>
      <w:r>
        <w:rPr>
          <w:sz w:val="20"/>
          <w:szCs w:val="20"/>
        </w:rPr>
        <w:t xml:space="preserve"> Company, proceeds shall be paid pari passu among the holders of common stock and preferred stock, pro rata based on the number of shares held by each holder. Holders of Series B Convertible Preferred Stock are entitled to dividends on an as-if-converted b</w:t>
      </w:r>
      <w:r>
        <w:rPr>
          <w:sz w:val="20"/>
          <w:szCs w:val="20"/>
        </w:rPr>
        <w:t>asis in the same form as any dividends actually paid on shares of the Series A Convertible Preferred Stock or the Company’s common stock. So long as any Series B Convertible Preferred Stock remains outstanding, the Company may not redeem, purchase, or othe</w:t>
      </w:r>
      <w:r>
        <w:rPr>
          <w:sz w:val="20"/>
          <w:szCs w:val="20"/>
        </w:rPr>
        <w:t>rwise acquire any material amount of the Series A Convertible Preferred Stock or any securities junior to the Series B Convertible Preferred Stock.</w:t>
      </w:r>
    </w:p>
    <w:p w14:paraId="18C285AE" w14:textId="77777777" w:rsidR="00000000" w:rsidRDefault="00BF6C45">
      <w:pPr>
        <w:pStyle w:val="a3"/>
        <w:spacing w:before="480" w:beforeAutospacing="0" w:after="0" w:afterAutospacing="0"/>
        <w:jc w:val="center"/>
        <w:divId w:val="875889262"/>
        <w:rPr>
          <w:sz w:val="20"/>
          <w:szCs w:val="20"/>
        </w:rPr>
      </w:pPr>
      <w:r>
        <w:rPr>
          <w:sz w:val="20"/>
          <w:szCs w:val="20"/>
        </w:rPr>
        <w:t>16</w:t>
      </w:r>
    </w:p>
    <w:p w14:paraId="798F25B2" w14:textId="77777777" w:rsidR="00000000" w:rsidRDefault="00BF6C45">
      <w:pPr>
        <w:pStyle w:val="a3"/>
        <w:spacing w:before="0" w:beforeAutospacing="0" w:after="600" w:afterAutospacing="0"/>
        <w:divId w:val="1241407403"/>
        <w:rPr>
          <w:sz w:val="20"/>
          <w:szCs w:val="20"/>
        </w:rPr>
      </w:pPr>
      <w:hyperlink w:anchor="TOC" w:history="1">
        <w:r>
          <w:rPr>
            <w:rStyle w:val="a4"/>
            <w:sz w:val="20"/>
            <w:szCs w:val="20"/>
          </w:rPr>
          <w:t>Table of Contents</w:t>
        </w:r>
      </w:hyperlink>
    </w:p>
    <w:p w14:paraId="03A6146E" w14:textId="77777777" w:rsidR="00000000" w:rsidRDefault="00BF6C45">
      <w:pPr>
        <w:pStyle w:val="a3"/>
        <w:spacing w:before="0" w:beforeAutospacing="0" w:after="200" w:afterAutospacing="0"/>
        <w:ind w:firstLine="547"/>
        <w:divId w:val="1291205410"/>
        <w:rPr>
          <w:sz w:val="20"/>
          <w:szCs w:val="20"/>
        </w:rPr>
      </w:pPr>
      <w:r>
        <w:rPr>
          <w:sz w:val="20"/>
          <w:szCs w:val="20"/>
        </w:rPr>
        <w:t>During the nine months ended September 30, 2021, a total of 7</w:t>
      </w:r>
      <w:r>
        <w:rPr>
          <w:sz w:val="20"/>
          <w:szCs w:val="20"/>
        </w:rPr>
        <w:t xml:space="preserve">38,961 of Series B Convertible Preferred Stock were converted into 738,961 shares of common stock. No shares of Series B Convertible Preferred Stock were converted during the nine months ended September 30, 2020. As of September 30, 2021, and December 31, </w:t>
      </w:r>
      <w:r>
        <w:rPr>
          <w:sz w:val="20"/>
          <w:szCs w:val="20"/>
        </w:rPr>
        <w:t xml:space="preserve">2020, 2,842,158 and 3,581,119 shares of Series B Preferred Stock (that are convertible into 2,842,158 and 3,581,119 shares of common stock) remained outstanding, respectively. </w:t>
      </w:r>
    </w:p>
    <w:p w14:paraId="156A6FB1" w14:textId="77777777" w:rsidR="00000000" w:rsidRDefault="00BF6C45">
      <w:pPr>
        <w:pStyle w:val="a3"/>
        <w:spacing w:before="0" w:beforeAutospacing="0" w:after="200" w:afterAutospacing="0"/>
        <w:divId w:val="1291205410"/>
        <w:rPr>
          <w:sz w:val="20"/>
          <w:szCs w:val="20"/>
        </w:rPr>
      </w:pPr>
      <w:r>
        <w:rPr>
          <w:b/>
          <w:bCs/>
          <w:i/>
          <w:iCs/>
          <w:sz w:val="20"/>
          <w:szCs w:val="20"/>
        </w:rPr>
        <w:t>At the Market Offering Program</w:t>
      </w:r>
    </w:p>
    <w:p w14:paraId="2F4BA7D4" w14:textId="77777777" w:rsidR="00000000" w:rsidRDefault="00BF6C45">
      <w:pPr>
        <w:pStyle w:val="a3"/>
        <w:spacing w:before="0" w:beforeAutospacing="0" w:after="200" w:afterAutospacing="0"/>
        <w:ind w:firstLine="547"/>
        <w:divId w:val="1291205410"/>
        <w:rPr>
          <w:b/>
          <w:bCs/>
          <w:i/>
          <w:iCs/>
          <w:sz w:val="20"/>
          <w:szCs w:val="20"/>
        </w:rPr>
      </w:pPr>
      <w:r>
        <w:rPr>
          <w:sz w:val="20"/>
          <w:szCs w:val="20"/>
        </w:rPr>
        <w:t>On February 8, 2021, the Company entered into an</w:t>
      </w:r>
      <w:r>
        <w:rPr>
          <w:sz w:val="20"/>
          <w:szCs w:val="20"/>
        </w:rPr>
        <w:t xml:space="preserve"> Open Market Sale Agreement (the “Sales Agreement”) with Jefferies LLC (“Jefferies”) with respect to an “at the market” offering program, under which the Company may, from time to time, in its sole discretion, issue and sell through Jefferies, acting as sa</w:t>
      </w:r>
      <w:r>
        <w:rPr>
          <w:sz w:val="20"/>
          <w:szCs w:val="20"/>
        </w:rPr>
        <w:t xml:space="preserve">les agent, up to $350.0 million of shares of the Company’s common stock (the “Common Shares”). The issuance and sale, if any, of the Common Shares by the Company under the Sales Agreement will be made pursuant to a prospectus supplement, dated February 8, </w:t>
      </w:r>
      <w:r>
        <w:rPr>
          <w:sz w:val="20"/>
          <w:szCs w:val="20"/>
        </w:rPr>
        <w:t>2021, to the Company’s Registration Statement on Form S-3ASR, which became effective immediately upon filing with the Securities and Exchange Commission on May 27, 2020.</w:t>
      </w:r>
    </w:p>
    <w:p w14:paraId="04723148" w14:textId="77777777" w:rsidR="00000000" w:rsidRDefault="00BF6C45">
      <w:pPr>
        <w:pStyle w:val="a3"/>
        <w:spacing w:before="0" w:beforeAutospacing="0" w:after="200" w:afterAutospacing="0"/>
        <w:ind w:right="115" w:firstLine="547"/>
        <w:divId w:val="1291205410"/>
        <w:rPr>
          <w:sz w:val="20"/>
          <w:szCs w:val="20"/>
        </w:rPr>
      </w:pPr>
      <w:r>
        <w:rPr>
          <w:sz w:val="20"/>
          <w:szCs w:val="20"/>
        </w:rPr>
        <w:t>Pursuant to the Sales Agreement, Jefferies may sell the Common Shares by any method pe</w:t>
      </w:r>
      <w:r>
        <w:rPr>
          <w:sz w:val="20"/>
          <w:szCs w:val="20"/>
        </w:rPr>
        <w:t>rmitted by law deemed to be an “at the market” offering as defined in Rule 415 of the Securities Act of 1933, as amended. Jefferies will use commercially reasonable efforts consistent with its normal trading and sales practices to sell the Common Shares fr</w:t>
      </w:r>
      <w:r>
        <w:rPr>
          <w:sz w:val="20"/>
          <w:szCs w:val="20"/>
        </w:rPr>
        <w:t>om time to time, based upon instructions from the Company (including any price or size limits or other customary parameters or conditions the Company may impose).</w:t>
      </w:r>
    </w:p>
    <w:p w14:paraId="2BD952A7" w14:textId="77777777" w:rsidR="00000000" w:rsidRDefault="00BF6C45">
      <w:pPr>
        <w:pStyle w:val="a3"/>
        <w:spacing w:before="0" w:beforeAutospacing="0" w:after="200" w:afterAutospacing="0"/>
        <w:ind w:right="115" w:firstLine="547"/>
        <w:divId w:val="1291205410"/>
        <w:rPr>
          <w:sz w:val="20"/>
          <w:szCs w:val="20"/>
        </w:rPr>
      </w:pPr>
      <w:r>
        <w:rPr>
          <w:sz w:val="20"/>
          <w:szCs w:val="20"/>
        </w:rPr>
        <w:t xml:space="preserve">The Company will pay Jefferies a commission of up to 3.0% of the gross sales proceeds of any </w:t>
      </w:r>
      <w:r>
        <w:rPr>
          <w:sz w:val="20"/>
          <w:szCs w:val="20"/>
        </w:rPr>
        <w:t>Common Shares sold through Jefferies under the Sales Agreement.</w:t>
      </w:r>
    </w:p>
    <w:p w14:paraId="4B448CAF" w14:textId="77777777" w:rsidR="00000000" w:rsidRDefault="00BF6C45">
      <w:pPr>
        <w:pStyle w:val="a3"/>
        <w:spacing w:before="0" w:beforeAutospacing="0" w:after="200" w:afterAutospacing="0"/>
        <w:ind w:right="115" w:firstLine="547"/>
        <w:divId w:val="1291205410"/>
        <w:rPr>
          <w:sz w:val="20"/>
          <w:szCs w:val="20"/>
        </w:rPr>
      </w:pPr>
      <w:r>
        <w:rPr>
          <w:sz w:val="20"/>
          <w:szCs w:val="20"/>
        </w:rPr>
        <w:t>The Company is not obligated to make any sales of Common Shares under the Sales Agreement. The offering of Common Shares pursuant to the Sales Agreement will terminate upon the earlier to occu</w:t>
      </w:r>
      <w:r>
        <w:rPr>
          <w:sz w:val="20"/>
          <w:szCs w:val="20"/>
        </w:rPr>
        <w:t>r of (i) the issuance and sale, through Jefferies, of all Common Shares subject to the Sales Agreement and (ii) termination of the Sales Agreement in accordance with its terms.</w:t>
      </w:r>
    </w:p>
    <w:p w14:paraId="1FD6025F" w14:textId="77777777" w:rsidR="00000000" w:rsidRDefault="00BF6C45">
      <w:pPr>
        <w:pStyle w:val="a3"/>
        <w:spacing w:before="120" w:beforeAutospacing="0" w:after="0" w:afterAutospacing="0"/>
        <w:ind w:firstLine="547"/>
        <w:divId w:val="1291205410"/>
        <w:rPr>
          <w:sz w:val="20"/>
          <w:szCs w:val="20"/>
        </w:rPr>
      </w:pPr>
      <w:r>
        <w:rPr>
          <w:sz w:val="20"/>
          <w:szCs w:val="20"/>
        </w:rPr>
        <w:t>For the nine months ended September 30, 2021, the Company received approximatel</w:t>
      </w:r>
      <w:r>
        <w:rPr>
          <w:sz w:val="20"/>
          <w:szCs w:val="20"/>
        </w:rPr>
        <w:t xml:space="preserve">y $203.2 million in net proceeds, net of offering costs, through the sale of 6,474,099 shares of its common stock through the Sales Agreement at a weighted average price per share of $32.12, respectively. No sales were made pursuant to the Sales Agreement </w:t>
      </w:r>
      <w:r>
        <w:rPr>
          <w:sz w:val="20"/>
          <w:szCs w:val="20"/>
        </w:rPr>
        <w:t>during the three months ended September 30, 2021.</w:t>
      </w:r>
    </w:p>
    <w:p w14:paraId="7025C675" w14:textId="77777777" w:rsidR="00000000" w:rsidRDefault="00BF6C45">
      <w:pPr>
        <w:pStyle w:val="a3"/>
        <w:spacing w:before="0" w:beforeAutospacing="0" w:after="0" w:afterAutospacing="0"/>
        <w:ind w:firstLine="547"/>
        <w:divId w:val="1291205410"/>
        <w:rPr>
          <w:sz w:val="20"/>
          <w:szCs w:val="20"/>
        </w:rPr>
      </w:pPr>
      <w:r>
        <w:rPr>
          <w:sz w:val="20"/>
          <w:szCs w:val="20"/>
        </w:rPr>
        <w:t>​</w:t>
      </w:r>
    </w:p>
    <w:p w14:paraId="743B6F6F" w14:textId="77777777" w:rsidR="00000000" w:rsidRDefault="00BF6C45">
      <w:pPr>
        <w:pStyle w:val="a3"/>
        <w:spacing w:before="0" w:beforeAutospacing="0" w:after="200" w:afterAutospacing="0"/>
        <w:divId w:val="1291205410"/>
        <w:rPr>
          <w:b/>
          <w:bCs/>
          <w:sz w:val="20"/>
          <w:szCs w:val="20"/>
        </w:rPr>
      </w:pPr>
      <w:r>
        <w:rPr>
          <w:b/>
          <w:bCs/>
          <w:sz w:val="20"/>
          <w:szCs w:val="20"/>
          <w:u w:val="single"/>
        </w:rPr>
        <w:t>NOTE 7. STOCK BASED COMPENSATION</w:t>
      </w:r>
    </w:p>
    <w:p w14:paraId="272EFC1F" w14:textId="77777777" w:rsidR="00000000" w:rsidRDefault="00BF6C45">
      <w:pPr>
        <w:pStyle w:val="a3"/>
        <w:spacing w:before="0" w:beforeAutospacing="0" w:after="200" w:afterAutospacing="0"/>
        <w:divId w:val="1291205410"/>
        <w:rPr>
          <w:b/>
          <w:bCs/>
          <w:i/>
          <w:iCs/>
          <w:sz w:val="20"/>
          <w:szCs w:val="20"/>
        </w:rPr>
      </w:pPr>
      <w:r>
        <w:rPr>
          <w:b/>
          <w:bCs/>
          <w:i/>
          <w:iCs/>
          <w:sz w:val="20"/>
          <w:szCs w:val="20"/>
        </w:rPr>
        <w:t>Equity Incentive Plans</w:t>
      </w:r>
    </w:p>
    <w:p w14:paraId="508B0269" w14:textId="77777777" w:rsidR="00000000" w:rsidRDefault="00BF6C45">
      <w:pPr>
        <w:pStyle w:val="a3"/>
        <w:spacing w:before="0" w:beforeAutospacing="0" w:after="200" w:afterAutospacing="0"/>
        <w:ind w:firstLine="547"/>
        <w:divId w:val="1291205410"/>
        <w:rPr>
          <w:sz w:val="20"/>
          <w:szCs w:val="20"/>
        </w:rPr>
      </w:pPr>
      <w:r>
        <w:rPr>
          <w:sz w:val="20"/>
          <w:szCs w:val="20"/>
        </w:rPr>
        <w:t>On October 14, 2011, the Company’s Board of Directors (the “Board”</w:t>
      </w:r>
      <w:r>
        <w:rPr>
          <w:sz w:val="20"/>
          <w:szCs w:val="20"/>
        </w:rPr>
        <w:t>) adopted the 2011 Equity Incentive Plan (the “2011 Plan”). Employees, directors, consultants, and advisors of the Company are eligible to participate in the 2011 Plan. The 2011 Plan initially had 180,000 shares of common stock reserved for issuance in the</w:t>
      </w:r>
      <w:r>
        <w:rPr>
          <w:sz w:val="20"/>
          <w:szCs w:val="20"/>
        </w:rPr>
        <w:t xml:space="preserve"> form of incentive stock options, non-qualified options, common stock, and grant appreciation rights. The 2011 Plan was not approved by the Company’s stockholders within the required one-year period following its adoption and, accordingly, no incentive sto</w:t>
      </w:r>
      <w:r>
        <w:rPr>
          <w:sz w:val="20"/>
          <w:szCs w:val="20"/>
        </w:rPr>
        <w:t>ck options can be granted under that plan. In August 2013, the Board and a majority of the Company’s stockholders approved an amendment to increase the number of shares available under the 2011 Plan from 180,000 shares to 1,700,000 shares, and an amendment</w:t>
      </w:r>
      <w:r>
        <w:rPr>
          <w:sz w:val="20"/>
          <w:szCs w:val="20"/>
        </w:rPr>
        <w:t xml:space="preserve"> to increase the number options or other awards that can be granted to any one person during a twelve (12) month period from 50,000 shares to 300,000 shares. The foregoing amendment to the 2011 Plan became effective in September 2013. On August 20, 2014, t</w:t>
      </w:r>
      <w:r>
        <w:rPr>
          <w:sz w:val="20"/>
          <w:szCs w:val="20"/>
        </w:rPr>
        <w:t xml:space="preserve">he Board amended the 2011 Plan to increase the number of shares available for issuance upon the exercise of stock options under the 2011 Plan from 1,700,000 to 1,900,000 shares, effective immediately. As of September 30, 2021, 11,240 shares were available </w:t>
      </w:r>
      <w:r>
        <w:rPr>
          <w:sz w:val="20"/>
          <w:szCs w:val="20"/>
        </w:rPr>
        <w:t>for future grant under the 2011 Plan. Per the terms of the 2011 Plan, no equity awards may be granted under the 2011 Plan after the</w:t>
      </w:r>
      <w:r>
        <w:rPr>
          <w:sz w:val="20"/>
          <w:szCs w:val="20"/>
        </w:rPr>
        <w:t xml:space="preserve"> </w:t>
      </w:r>
      <w:r>
        <w:rPr>
          <w:sz w:val="20"/>
          <w:szCs w:val="20"/>
        </w:rPr>
        <w:t>ten-yea</w:t>
      </w:r>
      <w:r>
        <w:rPr>
          <w:sz w:val="20"/>
          <w:szCs w:val="20"/>
        </w:rPr>
        <w:t>r</w:t>
      </w:r>
      <w:r>
        <w:rPr>
          <w:sz w:val="20"/>
          <w:szCs w:val="20"/>
        </w:rPr>
        <w:t xml:space="preserve"> anniversary of the plan’s adoption by the Board</w:t>
      </w:r>
      <w:r>
        <w:rPr>
          <w:sz w:val="20"/>
          <w:szCs w:val="20"/>
        </w:rPr>
        <w:t>.</w:t>
      </w:r>
    </w:p>
    <w:p w14:paraId="7FE8451E" w14:textId="77777777" w:rsidR="00000000" w:rsidRDefault="00BF6C45">
      <w:pPr>
        <w:pStyle w:val="a3"/>
        <w:spacing w:before="0" w:beforeAutospacing="0" w:after="200" w:afterAutospacing="0"/>
        <w:ind w:firstLine="547"/>
        <w:divId w:val="1291205410"/>
        <w:rPr>
          <w:sz w:val="20"/>
          <w:szCs w:val="20"/>
        </w:rPr>
      </w:pPr>
      <w:r>
        <w:rPr>
          <w:sz w:val="20"/>
          <w:szCs w:val="20"/>
        </w:rPr>
        <w:t>On September 19, 2014, the Board adopted the Iovance Biotherapeuti</w:t>
      </w:r>
      <w:r>
        <w:rPr>
          <w:sz w:val="20"/>
          <w:szCs w:val="20"/>
        </w:rPr>
        <w:t>cs, Inc. 2014 Equity Incentive Plan (the “2014 Plan”). The 2014 Plan was approved by the Company’s stockholders at the Company’s 2014 Annual Meeting of Stockholders held in November 2014. The 2014 Plan, as approved by the stockholders, authorized the issua</w:t>
      </w:r>
      <w:r>
        <w:rPr>
          <w:sz w:val="20"/>
          <w:szCs w:val="20"/>
        </w:rPr>
        <w:t>nce up to an aggregate of 2,350,000 shares of the Company’s common stock. On April 10, 2015, the Board amended the 2014 Plan to increase the total number of shares that can be issued under the 2014 Plan to 4,000,000 shares of the Company’s common stock. Th</w:t>
      </w:r>
      <w:r>
        <w:rPr>
          <w:sz w:val="20"/>
          <w:szCs w:val="20"/>
        </w:rPr>
        <w:t>e increase in shares available for issuance under the 2014 Plan was approved by the Company’s stockholders at the Company’s 2015 Annual Meeting of Stockholders in June 2015.</w:t>
      </w:r>
    </w:p>
    <w:p w14:paraId="0CB07AF9" w14:textId="77777777" w:rsidR="00000000" w:rsidRDefault="00BF6C45">
      <w:pPr>
        <w:pStyle w:val="a3"/>
        <w:spacing w:before="480" w:beforeAutospacing="0" w:after="0" w:afterAutospacing="0"/>
        <w:jc w:val="center"/>
        <w:divId w:val="257182508"/>
        <w:rPr>
          <w:sz w:val="20"/>
          <w:szCs w:val="20"/>
        </w:rPr>
      </w:pPr>
      <w:r>
        <w:rPr>
          <w:sz w:val="20"/>
          <w:szCs w:val="20"/>
        </w:rPr>
        <w:t>17</w:t>
      </w:r>
    </w:p>
    <w:p w14:paraId="696A6BA9" w14:textId="77777777" w:rsidR="00000000" w:rsidRDefault="00BF6C45">
      <w:pPr>
        <w:pStyle w:val="a3"/>
        <w:spacing w:before="0" w:beforeAutospacing="0" w:after="600" w:afterAutospacing="0"/>
        <w:divId w:val="1872183863"/>
        <w:rPr>
          <w:sz w:val="20"/>
          <w:szCs w:val="20"/>
        </w:rPr>
      </w:pPr>
      <w:hyperlink w:anchor="TOC" w:history="1">
        <w:r>
          <w:rPr>
            <w:rStyle w:val="a4"/>
            <w:sz w:val="20"/>
            <w:szCs w:val="20"/>
          </w:rPr>
          <w:t>Table of Contents</w:t>
        </w:r>
      </w:hyperlink>
    </w:p>
    <w:p w14:paraId="32B11DFE" w14:textId="77777777" w:rsidR="00000000" w:rsidRDefault="00BF6C45">
      <w:pPr>
        <w:pStyle w:val="a3"/>
        <w:spacing w:before="0" w:beforeAutospacing="0" w:after="200" w:afterAutospacing="0"/>
        <w:ind w:firstLine="547"/>
        <w:divId w:val="514728114"/>
        <w:rPr>
          <w:sz w:val="20"/>
          <w:szCs w:val="20"/>
        </w:rPr>
      </w:pPr>
      <w:r>
        <w:rPr>
          <w:sz w:val="20"/>
          <w:szCs w:val="20"/>
        </w:rPr>
        <w:t>On August 16, 2016, the Company’s s</w:t>
      </w:r>
      <w:r>
        <w:rPr>
          <w:sz w:val="20"/>
          <w:szCs w:val="20"/>
        </w:rPr>
        <w:t>tockholders approved an increase in the total number of shares that can be issued under the 2014 Plan to 9,000,000 shares of the Company’s common stock. As of September 30, 2021, 80,551 shares were available for grant under the 2014 Plan.</w:t>
      </w:r>
    </w:p>
    <w:p w14:paraId="4FD86CD1" w14:textId="77777777" w:rsidR="00000000" w:rsidRDefault="00BF6C45">
      <w:pPr>
        <w:pStyle w:val="a3"/>
        <w:spacing w:before="0" w:beforeAutospacing="0" w:after="200" w:afterAutospacing="0"/>
        <w:ind w:firstLine="540"/>
        <w:divId w:val="514728114"/>
        <w:rPr>
          <w:sz w:val="20"/>
          <w:szCs w:val="20"/>
        </w:rPr>
      </w:pPr>
      <w:r>
        <w:rPr>
          <w:sz w:val="20"/>
          <w:szCs w:val="20"/>
        </w:rPr>
        <w:t>On April 22, 2018</w:t>
      </w:r>
      <w:r>
        <w:rPr>
          <w:sz w:val="20"/>
          <w:szCs w:val="20"/>
        </w:rPr>
        <w:t>, the Board adopted the Iovance Biotherapeutics, Inc. 2018 Equity Incentive Plan (the “2018 Plan”). The 2018 Plan was approved by the Company’s stockholders at the annual meeting of stockholders held in June 2018. The 2018 Plan as approved by the stockhold</w:t>
      </w:r>
      <w:r>
        <w:rPr>
          <w:sz w:val="20"/>
          <w:szCs w:val="20"/>
        </w:rPr>
        <w:t>ers authorized the issuance up to an aggregate of 6,000,000 shares of common stock reserved for issuance in the form of incentive (qualified) stock options, non-qualified options, common stock, stock appreciation rights, restricted stock awards, restricted</w:t>
      </w:r>
      <w:r>
        <w:rPr>
          <w:sz w:val="20"/>
          <w:szCs w:val="20"/>
        </w:rPr>
        <w:t xml:space="preserve"> stock units, other stock-based awards, other cash-based awards, or any combination of the foregoing. On June 8, 2020, the Company's stockholders approved an amendment to the 2018 Plan to increase the number of shares available for issuance upon the exerci</w:t>
      </w:r>
      <w:r>
        <w:rPr>
          <w:sz w:val="20"/>
          <w:szCs w:val="20"/>
        </w:rPr>
        <w:t>se of stock options under the 2018 Plan from 6,000,000 to 14,000,000 shares, which became effective immediately. As of September 30, 2021, 3,792,680 shares of common stock were available for grant under the 2018 Plan.</w:t>
      </w:r>
    </w:p>
    <w:p w14:paraId="3CD37C12" w14:textId="77777777" w:rsidR="00000000" w:rsidRDefault="00BF6C45">
      <w:pPr>
        <w:pStyle w:val="a3"/>
        <w:spacing w:before="0" w:beforeAutospacing="0" w:after="200" w:afterAutospacing="0"/>
        <w:ind w:firstLine="540"/>
        <w:divId w:val="514728114"/>
        <w:rPr>
          <w:sz w:val="20"/>
          <w:szCs w:val="20"/>
        </w:rPr>
      </w:pPr>
      <w:r>
        <w:rPr>
          <w:sz w:val="20"/>
          <w:szCs w:val="20"/>
        </w:rPr>
        <w:t>On September 22, 2021, the Board adopt</w:t>
      </w:r>
      <w:r>
        <w:rPr>
          <w:sz w:val="20"/>
          <w:szCs w:val="20"/>
        </w:rPr>
        <w:t>ed the Iovance Biotherapeutics, Inc. 2021 Inducement Plan (the “2021 Inducement Plan”). The 2021 Inducement Plan provides for the grant of non-qualified options, common stock, stock appreciation rights, restricted stock awards, restricted stock units, othe</w:t>
      </w:r>
      <w:r>
        <w:rPr>
          <w:sz w:val="20"/>
          <w:szCs w:val="20"/>
        </w:rPr>
        <w:t>r stock-based awards, other cash-based awards, or any combination of the foregoing. The 2021 Inducement Plan was recommended for approval by the Compensation Committee of the Board (the “Compensation Committee”), and subsequently approved and adopted by th</w:t>
      </w:r>
      <w:r>
        <w:rPr>
          <w:sz w:val="20"/>
          <w:szCs w:val="20"/>
        </w:rPr>
        <w:t>e Board without stockholder approval pursuant to Rule 5635(c)(4) of the Nasdaq listing rules.</w:t>
      </w:r>
    </w:p>
    <w:p w14:paraId="184B98D5" w14:textId="77777777" w:rsidR="00000000" w:rsidRDefault="00BF6C45">
      <w:pPr>
        <w:pStyle w:val="a3"/>
        <w:spacing w:before="0" w:beforeAutospacing="0" w:after="200" w:afterAutospacing="0"/>
        <w:ind w:firstLine="540"/>
        <w:divId w:val="514728114"/>
        <w:rPr>
          <w:sz w:val="20"/>
          <w:szCs w:val="20"/>
        </w:rPr>
      </w:pPr>
      <w:r>
        <w:rPr>
          <w:sz w:val="20"/>
          <w:szCs w:val="20"/>
        </w:rPr>
        <w:t xml:space="preserve">The Board has reserved 1,000,000 shares of the Company’s common stock for issuance pursuant to equity awards granted under the 2021 Inducement Plan, and the 2021 </w:t>
      </w:r>
      <w:r>
        <w:rPr>
          <w:sz w:val="20"/>
          <w:szCs w:val="20"/>
        </w:rPr>
        <w:t xml:space="preserve">Inducement Plan will be administered by the Compensation Committee. In accordance with Rule 5635(c)(4) of the Nasdaq listing rules, equity awards under the 2021 Inducement Plan may only be made to an employee if such employee is granted such equity awards </w:t>
      </w:r>
      <w:r>
        <w:rPr>
          <w:sz w:val="20"/>
          <w:szCs w:val="20"/>
        </w:rPr>
        <w:t>in connection with his or her commencement of employment with the Company or a subsidiary and such grant is an inducement material to his or her entering into employment with the Company or such subsidiary. In addition, awards under the 2021 Inducement Pla</w:t>
      </w:r>
      <w:r>
        <w:rPr>
          <w:sz w:val="20"/>
          <w:szCs w:val="20"/>
        </w:rPr>
        <w:t xml:space="preserve">n may only be made to employees who have not previously been an employee or member of the Board (or any parent or subsidiary of the Company) or following a bona fide period of non-employment of the employee by the Company (or a parent or subsidiary of the </w:t>
      </w:r>
      <w:r>
        <w:rPr>
          <w:sz w:val="20"/>
          <w:szCs w:val="20"/>
        </w:rPr>
        <w:t>Company). As of September 30, 2021, 1,000,000 shares of common stock were available for grant under the Inducement Plan.</w:t>
      </w:r>
    </w:p>
    <w:p w14:paraId="2732D223" w14:textId="77777777" w:rsidR="00000000" w:rsidRDefault="00BF6C45">
      <w:pPr>
        <w:pStyle w:val="a3"/>
        <w:spacing w:before="0" w:beforeAutospacing="0" w:after="200" w:afterAutospacing="0"/>
        <w:divId w:val="514728114"/>
        <w:rPr>
          <w:b/>
          <w:bCs/>
          <w:i/>
          <w:iCs/>
          <w:sz w:val="20"/>
          <w:szCs w:val="20"/>
        </w:rPr>
      </w:pPr>
      <w:r>
        <w:rPr>
          <w:b/>
          <w:bCs/>
          <w:i/>
          <w:iCs/>
          <w:sz w:val="20"/>
          <w:szCs w:val="20"/>
        </w:rPr>
        <w:t>Stock Options</w:t>
      </w:r>
    </w:p>
    <w:p w14:paraId="63B44960" w14:textId="77777777" w:rsidR="00000000" w:rsidRDefault="00BF6C45">
      <w:pPr>
        <w:pStyle w:val="a3"/>
        <w:spacing w:before="0" w:beforeAutospacing="0" w:after="0" w:afterAutospacing="0"/>
        <w:ind w:firstLine="547"/>
        <w:divId w:val="514728114"/>
        <w:rPr>
          <w:sz w:val="20"/>
          <w:szCs w:val="20"/>
        </w:rPr>
      </w:pPr>
      <w:r>
        <w:rPr>
          <w:sz w:val="20"/>
          <w:szCs w:val="20"/>
        </w:rPr>
        <w:t>A summary of the stock option activity during the nine months ended September 30, 2021, is presented in the following tab</w:t>
      </w:r>
      <w:r>
        <w:rPr>
          <w:sz w:val="20"/>
          <w:szCs w:val="20"/>
        </w:rPr>
        <w:t>le:</w:t>
      </w:r>
    </w:p>
    <w:p w14:paraId="166FDEB7" w14:textId="77777777" w:rsidR="00000000" w:rsidRDefault="00BF6C45">
      <w:pPr>
        <w:pStyle w:val="a3"/>
        <w:spacing w:before="0" w:beforeAutospacing="0" w:after="0" w:afterAutospacing="0"/>
        <w:ind w:firstLine="547"/>
        <w:divId w:val="514728114"/>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2836"/>
        <w:gridCol w:w="145"/>
        <w:gridCol w:w="960"/>
        <w:gridCol w:w="6"/>
        <w:gridCol w:w="101"/>
        <w:gridCol w:w="571"/>
        <w:gridCol w:w="145"/>
        <w:gridCol w:w="747"/>
        <w:gridCol w:w="160"/>
        <w:gridCol w:w="134"/>
        <w:gridCol w:w="840"/>
      </w:tblGrid>
      <w:tr w:rsidR="00000000" w14:paraId="25382617" w14:textId="77777777">
        <w:trPr>
          <w:divId w:val="514728114"/>
          <w:trHeight w:val="20"/>
        </w:trPr>
        <w:tc>
          <w:tcPr>
            <w:tcW w:w="2354" w:type="pct"/>
            <w:tcMar>
              <w:top w:w="0" w:type="dxa"/>
              <w:left w:w="0" w:type="dxa"/>
              <w:bottom w:w="0" w:type="dxa"/>
              <w:right w:w="0" w:type="dxa"/>
            </w:tcMar>
            <w:vAlign w:val="bottom"/>
            <w:hideMark/>
          </w:tcPr>
          <w:p w14:paraId="5CBFC91A" w14:textId="77777777" w:rsidR="00000000" w:rsidRDefault="00BF6C45">
            <w:pPr>
              <w:pStyle w:val="a3"/>
              <w:spacing w:before="0" w:beforeAutospacing="0" w:after="1" w:afterAutospacing="0"/>
              <w:divId w:val="1104417459"/>
              <w:rPr>
                <w:sz w:val="20"/>
                <w:szCs w:val="20"/>
              </w:rPr>
            </w:pPr>
            <w:r>
              <w:rPr>
                <w:sz w:val="2"/>
                <w:szCs w:val="2"/>
              </w:rPr>
              <w:t>​</w:t>
            </w:r>
          </w:p>
        </w:tc>
        <w:tc>
          <w:tcPr>
            <w:tcW w:w="94" w:type="pct"/>
            <w:tcMar>
              <w:top w:w="0" w:type="dxa"/>
              <w:left w:w="0" w:type="dxa"/>
              <w:bottom w:w="0" w:type="dxa"/>
              <w:right w:w="0" w:type="dxa"/>
            </w:tcMar>
            <w:vAlign w:val="bottom"/>
            <w:hideMark/>
          </w:tcPr>
          <w:p w14:paraId="4492D43E" w14:textId="77777777" w:rsidR="00000000" w:rsidRDefault="00BF6C45">
            <w:pPr>
              <w:pStyle w:val="a3"/>
              <w:spacing w:before="0" w:beforeAutospacing="0" w:after="1" w:afterAutospacing="0"/>
              <w:divId w:val="1933004223"/>
              <w:rPr>
                <w:sz w:val="20"/>
                <w:szCs w:val="20"/>
              </w:rPr>
            </w:pPr>
            <w:r>
              <w:rPr>
                <w:sz w:val="2"/>
                <w:szCs w:val="2"/>
              </w:rPr>
              <w:t>​</w:t>
            </w:r>
          </w:p>
        </w:tc>
        <w:tc>
          <w:tcPr>
            <w:tcW w:w="640" w:type="pct"/>
            <w:noWrap/>
            <w:tcMar>
              <w:top w:w="0" w:type="dxa"/>
              <w:left w:w="0" w:type="dxa"/>
              <w:bottom w:w="0" w:type="dxa"/>
              <w:right w:w="0" w:type="dxa"/>
            </w:tcMar>
            <w:vAlign w:val="bottom"/>
            <w:hideMark/>
          </w:tcPr>
          <w:p w14:paraId="4FE53AA5" w14:textId="77777777" w:rsidR="00000000" w:rsidRDefault="00BF6C45">
            <w:pPr>
              <w:pStyle w:val="a3"/>
              <w:spacing w:before="0" w:beforeAutospacing="0" w:after="1" w:afterAutospacing="0"/>
              <w:divId w:val="269093371"/>
              <w:rPr>
                <w:sz w:val="20"/>
                <w:szCs w:val="20"/>
              </w:rPr>
            </w:pPr>
            <w:r>
              <w:rPr>
                <w:sz w:val="2"/>
                <w:szCs w:val="2"/>
              </w:rPr>
              <w:t>​</w:t>
            </w:r>
          </w:p>
        </w:tc>
        <w:tc>
          <w:tcPr>
            <w:tcW w:w="101" w:type="pct"/>
            <w:noWrap/>
            <w:tcMar>
              <w:top w:w="0" w:type="dxa"/>
              <w:left w:w="0" w:type="dxa"/>
              <w:bottom w:w="0" w:type="dxa"/>
              <w:right w:w="0" w:type="dxa"/>
            </w:tcMar>
            <w:vAlign w:val="bottom"/>
            <w:hideMark/>
          </w:tcPr>
          <w:p w14:paraId="2807A9E7" w14:textId="77777777" w:rsidR="00000000" w:rsidRDefault="00BF6C45">
            <w:pPr>
              <w:pStyle w:val="a3"/>
              <w:spacing w:before="0" w:beforeAutospacing="0" w:after="1" w:afterAutospacing="0"/>
              <w:divId w:val="1606376413"/>
              <w:rPr>
                <w:sz w:val="20"/>
                <w:szCs w:val="20"/>
              </w:rPr>
            </w:pPr>
            <w:r>
              <w:rPr>
                <w:sz w:val="2"/>
                <w:szCs w:val="2"/>
              </w:rPr>
              <w:t>​</w:t>
            </w:r>
          </w:p>
        </w:tc>
        <w:tc>
          <w:tcPr>
            <w:tcW w:w="75" w:type="pct"/>
            <w:noWrap/>
            <w:tcMar>
              <w:top w:w="0" w:type="dxa"/>
              <w:left w:w="0" w:type="dxa"/>
              <w:bottom w:w="0" w:type="dxa"/>
              <w:right w:w="0" w:type="dxa"/>
            </w:tcMar>
            <w:vAlign w:val="bottom"/>
            <w:hideMark/>
          </w:tcPr>
          <w:p w14:paraId="490DD437" w14:textId="77777777" w:rsidR="00000000" w:rsidRDefault="00BF6C45">
            <w:pPr>
              <w:pStyle w:val="a3"/>
              <w:spacing w:before="0" w:beforeAutospacing="0" w:after="1" w:afterAutospacing="0"/>
              <w:divId w:val="1296985654"/>
              <w:rPr>
                <w:sz w:val="20"/>
                <w:szCs w:val="20"/>
              </w:rPr>
            </w:pPr>
            <w:r>
              <w:rPr>
                <w:sz w:val="2"/>
                <w:szCs w:val="2"/>
              </w:rPr>
              <w:t>​</w:t>
            </w:r>
          </w:p>
        </w:tc>
        <w:tc>
          <w:tcPr>
            <w:tcW w:w="494" w:type="pct"/>
            <w:noWrap/>
            <w:tcMar>
              <w:top w:w="0" w:type="dxa"/>
              <w:left w:w="0" w:type="dxa"/>
              <w:bottom w:w="0" w:type="dxa"/>
              <w:right w:w="0" w:type="dxa"/>
            </w:tcMar>
            <w:vAlign w:val="bottom"/>
            <w:hideMark/>
          </w:tcPr>
          <w:p w14:paraId="32931EE5" w14:textId="77777777" w:rsidR="00000000" w:rsidRDefault="00BF6C45">
            <w:pPr>
              <w:pStyle w:val="a3"/>
              <w:spacing w:before="0" w:beforeAutospacing="0" w:after="1" w:afterAutospacing="0"/>
              <w:divId w:val="381490011"/>
              <w:rPr>
                <w:sz w:val="20"/>
                <w:szCs w:val="20"/>
              </w:rPr>
            </w:pPr>
            <w:r>
              <w:rPr>
                <w:sz w:val="2"/>
                <w:szCs w:val="2"/>
              </w:rPr>
              <w:t>​</w:t>
            </w:r>
          </w:p>
        </w:tc>
        <w:tc>
          <w:tcPr>
            <w:tcW w:w="83" w:type="pct"/>
            <w:noWrap/>
            <w:tcMar>
              <w:top w:w="0" w:type="dxa"/>
              <w:left w:w="0" w:type="dxa"/>
              <w:bottom w:w="0" w:type="dxa"/>
              <w:right w:w="0" w:type="dxa"/>
            </w:tcMar>
            <w:vAlign w:val="bottom"/>
            <w:hideMark/>
          </w:tcPr>
          <w:p w14:paraId="5114F3A8" w14:textId="77777777" w:rsidR="00000000" w:rsidRDefault="00BF6C45">
            <w:pPr>
              <w:pStyle w:val="a3"/>
              <w:spacing w:before="0" w:beforeAutospacing="0" w:after="1" w:afterAutospacing="0"/>
              <w:divId w:val="603536648"/>
              <w:rPr>
                <w:sz w:val="20"/>
                <w:szCs w:val="20"/>
              </w:rPr>
            </w:pPr>
            <w:r>
              <w:rPr>
                <w:sz w:val="2"/>
                <w:szCs w:val="2"/>
              </w:rPr>
              <w:t>​</w:t>
            </w:r>
          </w:p>
        </w:tc>
        <w:tc>
          <w:tcPr>
            <w:tcW w:w="494" w:type="pct"/>
            <w:noWrap/>
            <w:tcMar>
              <w:top w:w="0" w:type="dxa"/>
              <w:left w:w="0" w:type="dxa"/>
              <w:bottom w:w="0" w:type="dxa"/>
              <w:right w:w="0" w:type="dxa"/>
            </w:tcMar>
            <w:vAlign w:val="bottom"/>
            <w:hideMark/>
          </w:tcPr>
          <w:p w14:paraId="2BD46446" w14:textId="77777777" w:rsidR="00000000" w:rsidRDefault="00BF6C45">
            <w:pPr>
              <w:pStyle w:val="a3"/>
              <w:spacing w:before="0" w:beforeAutospacing="0" w:after="1" w:afterAutospacing="0"/>
              <w:divId w:val="1687706762"/>
              <w:rPr>
                <w:sz w:val="20"/>
                <w:szCs w:val="20"/>
              </w:rPr>
            </w:pPr>
            <w:r>
              <w:rPr>
                <w:sz w:val="2"/>
                <w:szCs w:val="2"/>
              </w:rPr>
              <w:t>​</w:t>
            </w:r>
          </w:p>
        </w:tc>
        <w:tc>
          <w:tcPr>
            <w:tcW w:w="93" w:type="pct"/>
            <w:noWrap/>
            <w:tcMar>
              <w:top w:w="0" w:type="dxa"/>
              <w:left w:w="0" w:type="dxa"/>
              <w:bottom w:w="0" w:type="dxa"/>
              <w:right w:w="0" w:type="dxa"/>
            </w:tcMar>
            <w:vAlign w:val="bottom"/>
            <w:hideMark/>
          </w:tcPr>
          <w:p w14:paraId="0E17AF05" w14:textId="77777777" w:rsidR="00000000" w:rsidRDefault="00BF6C45">
            <w:pPr>
              <w:pStyle w:val="a3"/>
              <w:spacing w:before="0" w:beforeAutospacing="0" w:after="1" w:afterAutospacing="0"/>
              <w:divId w:val="1570462846"/>
              <w:rPr>
                <w:sz w:val="20"/>
                <w:szCs w:val="20"/>
              </w:rPr>
            </w:pPr>
            <w:r>
              <w:rPr>
                <w:sz w:val="2"/>
                <w:szCs w:val="2"/>
              </w:rPr>
              <w:t>​</w:t>
            </w:r>
          </w:p>
        </w:tc>
        <w:tc>
          <w:tcPr>
            <w:tcW w:w="78" w:type="pct"/>
            <w:noWrap/>
            <w:tcMar>
              <w:top w:w="0" w:type="dxa"/>
              <w:left w:w="0" w:type="dxa"/>
              <w:bottom w:w="0" w:type="dxa"/>
              <w:right w:w="0" w:type="dxa"/>
            </w:tcMar>
            <w:vAlign w:val="bottom"/>
            <w:hideMark/>
          </w:tcPr>
          <w:p w14:paraId="3DA20146" w14:textId="77777777" w:rsidR="00000000" w:rsidRDefault="00BF6C45">
            <w:pPr>
              <w:pStyle w:val="a3"/>
              <w:spacing w:before="0" w:beforeAutospacing="0" w:after="1" w:afterAutospacing="0"/>
              <w:divId w:val="855924971"/>
              <w:rPr>
                <w:sz w:val="20"/>
                <w:szCs w:val="20"/>
              </w:rPr>
            </w:pPr>
            <w:r>
              <w:rPr>
                <w:sz w:val="2"/>
                <w:szCs w:val="2"/>
              </w:rPr>
              <w:t>​</w:t>
            </w:r>
          </w:p>
        </w:tc>
        <w:tc>
          <w:tcPr>
            <w:tcW w:w="490" w:type="pct"/>
            <w:noWrap/>
            <w:tcMar>
              <w:top w:w="0" w:type="dxa"/>
              <w:left w:w="0" w:type="dxa"/>
              <w:bottom w:w="0" w:type="dxa"/>
              <w:right w:w="0" w:type="dxa"/>
            </w:tcMar>
            <w:vAlign w:val="bottom"/>
            <w:hideMark/>
          </w:tcPr>
          <w:p w14:paraId="0B17A596" w14:textId="77777777" w:rsidR="00000000" w:rsidRDefault="00BF6C45">
            <w:pPr>
              <w:pStyle w:val="a3"/>
              <w:spacing w:before="0" w:beforeAutospacing="0" w:after="1" w:afterAutospacing="0"/>
              <w:divId w:val="365956825"/>
              <w:rPr>
                <w:sz w:val="20"/>
                <w:szCs w:val="20"/>
              </w:rPr>
            </w:pPr>
            <w:r>
              <w:rPr>
                <w:sz w:val="2"/>
                <w:szCs w:val="2"/>
              </w:rPr>
              <w:t>​</w:t>
            </w:r>
          </w:p>
        </w:tc>
      </w:tr>
      <w:tr w:rsidR="00000000" w14:paraId="423B0D1E" w14:textId="77777777">
        <w:trPr>
          <w:divId w:val="514728114"/>
        </w:trPr>
        <w:tc>
          <w:tcPr>
            <w:tcW w:w="2354" w:type="pct"/>
            <w:tcMar>
              <w:top w:w="0" w:type="dxa"/>
              <w:left w:w="0" w:type="dxa"/>
              <w:bottom w:w="0" w:type="dxa"/>
              <w:right w:w="0" w:type="dxa"/>
            </w:tcMar>
            <w:vAlign w:val="bottom"/>
            <w:hideMark/>
          </w:tcPr>
          <w:p w14:paraId="7619F57A" w14:textId="77777777" w:rsidR="00000000" w:rsidRDefault="00BF6C45">
            <w:pPr>
              <w:pStyle w:val="a3"/>
              <w:spacing w:before="0" w:beforeAutospacing="0" w:after="1" w:afterAutospacing="0"/>
              <w:rPr>
                <w:sz w:val="20"/>
                <w:szCs w:val="20"/>
              </w:rPr>
            </w:pPr>
            <w:r>
              <w:rPr>
                <w:sz w:val="16"/>
                <w:szCs w:val="16"/>
              </w:rPr>
              <w:t>​</w:t>
            </w:r>
          </w:p>
        </w:tc>
        <w:tc>
          <w:tcPr>
            <w:tcW w:w="94" w:type="pct"/>
            <w:tcMar>
              <w:top w:w="0" w:type="dxa"/>
              <w:left w:w="0" w:type="dxa"/>
              <w:bottom w:w="0" w:type="dxa"/>
              <w:right w:w="0" w:type="dxa"/>
            </w:tcMar>
            <w:vAlign w:val="bottom"/>
            <w:hideMark/>
          </w:tcPr>
          <w:p w14:paraId="5CEB4134" w14:textId="77777777" w:rsidR="00000000" w:rsidRDefault="00BF6C45">
            <w:pPr>
              <w:pStyle w:val="a3"/>
              <w:spacing w:before="0" w:beforeAutospacing="0" w:after="1" w:afterAutospacing="0"/>
              <w:rPr>
                <w:sz w:val="20"/>
                <w:szCs w:val="20"/>
              </w:rPr>
            </w:pPr>
            <w:r>
              <w:rPr>
                <w:sz w:val="16"/>
                <w:szCs w:val="16"/>
              </w:rPr>
              <w:t>​</w:t>
            </w:r>
          </w:p>
        </w:tc>
        <w:tc>
          <w:tcPr>
            <w:tcW w:w="640" w:type="pct"/>
            <w:noWrap/>
            <w:tcMar>
              <w:top w:w="0" w:type="dxa"/>
              <w:left w:w="0" w:type="dxa"/>
              <w:bottom w:w="0" w:type="dxa"/>
              <w:right w:w="0" w:type="dxa"/>
            </w:tcMar>
            <w:vAlign w:val="bottom"/>
            <w:hideMark/>
          </w:tcPr>
          <w:p w14:paraId="483159B5" w14:textId="77777777" w:rsidR="00000000" w:rsidRDefault="00BF6C45">
            <w:pPr>
              <w:pStyle w:val="a3"/>
              <w:spacing w:before="0" w:beforeAutospacing="0" w:after="1"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284B4B39" w14:textId="77777777" w:rsidR="00000000" w:rsidRDefault="00BF6C45">
            <w:pPr>
              <w:pStyle w:val="a3"/>
              <w:spacing w:before="0" w:beforeAutospacing="0" w:after="1" w:afterAutospacing="0"/>
              <w:rPr>
                <w:sz w:val="20"/>
                <w:szCs w:val="20"/>
              </w:rPr>
            </w:pPr>
            <w:r>
              <w:rPr>
                <w:sz w:val="16"/>
                <w:szCs w:val="16"/>
              </w:rPr>
              <w:t>​</w:t>
            </w:r>
          </w:p>
        </w:tc>
        <w:tc>
          <w:tcPr>
            <w:tcW w:w="75" w:type="pct"/>
            <w:noWrap/>
            <w:tcMar>
              <w:top w:w="0" w:type="dxa"/>
              <w:left w:w="0" w:type="dxa"/>
              <w:bottom w:w="0" w:type="dxa"/>
              <w:right w:w="0" w:type="dxa"/>
            </w:tcMar>
            <w:vAlign w:val="bottom"/>
            <w:hideMark/>
          </w:tcPr>
          <w:p w14:paraId="6B9194B5" w14:textId="77777777" w:rsidR="00000000" w:rsidRDefault="00BF6C45">
            <w:pPr>
              <w:pStyle w:val="a3"/>
              <w:spacing w:before="0" w:beforeAutospacing="0" w:after="1" w:afterAutospacing="0"/>
              <w:rPr>
                <w:sz w:val="20"/>
                <w:szCs w:val="20"/>
              </w:rPr>
            </w:pPr>
            <w:r>
              <w:rPr>
                <w:sz w:val="16"/>
                <w:szCs w:val="16"/>
              </w:rPr>
              <w:t>​</w:t>
            </w:r>
          </w:p>
        </w:tc>
        <w:tc>
          <w:tcPr>
            <w:tcW w:w="494" w:type="pct"/>
            <w:noWrap/>
            <w:tcMar>
              <w:top w:w="0" w:type="dxa"/>
              <w:left w:w="0" w:type="dxa"/>
              <w:bottom w:w="0" w:type="dxa"/>
              <w:right w:w="0" w:type="dxa"/>
            </w:tcMar>
            <w:vAlign w:val="bottom"/>
            <w:hideMark/>
          </w:tcPr>
          <w:p w14:paraId="4B02DD23" w14:textId="77777777" w:rsidR="00000000" w:rsidRDefault="00BF6C45">
            <w:pPr>
              <w:pStyle w:val="a3"/>
              <w:spacing w:before="0" w:beforeAutospacing="0" w:after="1"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14:paraId="47EA6B72" w14:textId="77777777" w:rsidR="00000000" w:rsidRDefault="00BF6C45">
            <w:pPr>
              <w:pStyle w:val="a3"/>
              <w:spacing w:before="0" w:beforeAutospacing="0" w:after="1" w:afterAutospacing="0"/>
              <w:rPr>
                <w:sz w:val="20"/>
                <w:szCs w:val="20"/>
              </w:rPr>
            </w:pPr>
            <w:r>
              <w:rPr>
                <w:sz w:val="16"/>
                <w:szCs w:val="16"/>
              </w:rPr>
              <w:t>​</w:t>
            </w:r>
          </w:p>
        </w:tc>
        <w:tc>
          <w:tcPr>
            <w:tcW w:w="494" w:type="pct"/>
            <w:noWrap/>
            <w:tcMar>
              <w:top w:w="0" w:type="dxa"/>
              <w:left w:w="0" w:type="dxa"/>
              <w:bottom w:w="0" w:type="dxa"/>
              <w:right w:w="0" w:type="dxa"/>
            </w:tcMar>
            <w:vAlign w:val="bottom"/>
            <w:hideMark/>
          </w:tcPr>
          <w:p w14:paraId="0728C531" w14:textId="77777777" w:rsidR="00000000" w:rsidRDefault="00BF6C45">
            <w:pPr>
              <w:pStyle w:val="a3"/>
              <w:spacing w:before="0" w:beforeAutospacing="0" w:after="1" w:afterAutospacing="0"/>
              <w:jc w:val="center"/>
              <w:rPr>
                <w:sz w:val="16"/>
                <w:szCs w:val="16"/>
              </w:rPr>
            </w:pPr>
            <w:r>
              <w:rPr>
                <w:b/>
                <w:bCs/>
                <w:sz w:val="16"/>
                <w:szCs w:val="16"/>
              </w:rPr>
              <w:t>Weighted</w:t>
            </w:r>
          </w:p>
        </w:tc>
        <w:tc>
          <w:tcPr>
            <w:tcW w:w="93" w:type="pct"/>
            <w:noWrap/>
            <w:tcMar>
              <w:top w:w="0" w:type="dxa"/>
              <w:left w:w="0" w:type="dxa"/>
              <w:bottom w:w="0" w:type="dxa"/>
              <w:right w:w="0" w:type="dxa"/>
            </w:tcMar>
            <w:vAlign w:val="bottom"/>
            <w:hideMark/>
          </w:tcPr>
          <w:p w14:paraId="422194EF" w14:textId="77777777" w:rsidR="00000000" w:rsidRDefault="00BF6C45">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14:paraId="1D5B6E24" w14:textId="77777777" w:rsidR="00000000" w:rsidRDefault="00BF6C45">
            <w:pPr>
              <w:pStyle w:val="a3"/>
              <w:spacing w:before="0" w:beforeAutospacing="0" w:after="1" w:afterAutospacing="0"/>
              <w:rPr>
                <w:sz w:val="20"/>
                <w:szCs w:val="20"/>
              </w:rPr>
            </w:pPr>
            <w:r>
              <w:rPr>
                <w:sz w:val="16"/>
                <w:szCs w:val="16"/>
              </w:rPr>
              <w:t>​</w:t>
            </w:r>
          </w:p>
        </w:tc>
        <w:tc>
          <w:tcPr>
            <w:tcW w:w="490" w:type="pct"/>
            <w:noWrap/>
            <w:tcMar>
              <w:top w:w="0" w:type="dxa"/>
              <w:left w:w="0" w:type="dxa"/>
              <w:bottom w:w="0" w:type="dxa"/>
              <w:right w:w="0" w:type="dxa"/>
            </w:tcMar>
            <w:vAlign w:val="bottom"/>
            <w:hideMark/>
          </w:tcPr>
          <w:p w14:paraId="579D2255" w14:textId="77777777" w:rsidR="00000000" w:rsidRDefault="00BF6C45">
            <w:pPr>
              <w:pStyle w:val="a3"/>
              <w:spacing w:before="0" w:beforeAutospacing="0" w:after="1" w:afterAutospacing="0"/>
              <w:jc w:val="center"/>
              <w:rPr>
                <w:sz w:val="16"/>
                <w:szCs w:val="16"/>
              </w:rPr>
            </w:pPr>
            <w:r>
              <w:rPr>
                <w:sz w:val="16"/>
                <w:szCs w:val="16"/>
              </w:rPr>
              <w:t> </w:t>
            </w:r>
          </w:p>
        </w:tc>
      </w:tr>
      <w:tr w:rsidR="00000000" w14:paraId="6FC9E4F7" w14:textId="77777777">
        <w:trPr>
          <w:divId w:val="514728114"/>
        </w:trPr>
        <w:tc>
          <w:tcPr>
            <w:tcW w:w="2354" w:type="pct"/>
            <w:tcMar>
              <w:top w:w="0" w:type="dxa"/>
              <w:left w:w="0" w:type="dxa"/>
              <w:bottom w:w="0" w:type="dxa"/>
              <w:right w:w="0" w:type="dxa"/>
            </w:tcMar>
            <w:vAlign w:val="bottom"/>
            <w:hideMark/>
          </w:tcPr>
          <w:p w14:paraId="6E730380" w14:textId="77777777" w:rsidR="00000000" w:rsidRDefault="00BF6C45">
            <w:pPr>
              <w:pStyle w:val="a3"/>
              <w:spacing w:before="0" w:beforeAutospacing="0" w:after="1" w:afterAutospacing="0"/>
              <w:rPr>
                <w:sz w:val="20"/>
                <w:szCs w:val="20"/>
              </w:rPr>
            </w:pPr>
            <w:r>
              <w:rPr>
                <w:sz w:val="16"/>
                <w:szCs w:val="16"/>
              </w:rPr>
              <w:t>​</w:t>
            </w:r>
          </w:p>
        </w:tc>
        <w:tc>
          <w:tcPr>
            <w:tcW w:w="94" w:type="pct"/>
            <w:tcMar>
              <w:top w:w="0" w:type="dxa"/>
              <w:left w:w="0" w:type="dxa"/>
              <w:bottom w:w="0" w:type="dxa"/>
              <w:right w:w="0" w:type="dxa"/>
            </w:tcMar>
            <w:vAlign w:val="bottom"/>
            <w:hideMark/>
          </w:tcPr>
          <w:p w14:paraId="4D5A29E7" w14:textId="77777777" w:rsidR="00000000" w:rsidRDefault="00BF6C45">
            <w:pPr>
              <w:pStyle w:val="a3"/>
              <w:spacing w:before="0" w:beforeAutospacing="0" w:after="1" w:afterAutospacing="0"/>
              <w:rPr>
                <w:sz w:val="20"/>
                <w:szCs w:val="20"/>
              </w:rPr>
            </w:pPr>
            <w:r>
              <w:rPr>
                <w:sz w:val="16"/>
                <w:szCs w:val="16"/>
              </w:rPr>
              <w:t>​</w:t>
            </w:r>
          </w:p>
        </w:tc>
        <w:tc>
          <w:tcPr>
            <w:tcW w:w="640" w:type="pct"/>
            <w:noWrap/>
            <w:tcMar>
              <w:top w:w="0" w:type="dxa"/>
              <w:left w:w="0" w:type="dxa"/>
              <w:bottom w:w="0" w:type="dxa"/>
              <w:right w:w="0" w:type="dxa"/>
            </w:tcMar>
            <w:vAlign w:val="bottom"/>
            <w:hideMark/>
          </w:tcPr>
          <w:p w14:paraId="17066C0C" w14:textId="77777777" w:rsidR="00000000" w:rsidRDefault="00BF6C45">
            <w:pPr>
              <w:pStyle w:val="a3"/>
              <w:spacing w:before="0" w:beforeAutospacing="0" w:after="1" w:afterAutospacing="0"/>
              <w:jc w:val="center"/>
              <w:rPr>
                <w:sz w:val="20"/>
                <w:szCs w:val="20"/>
              </w:rPr>
            </w:pPr>
            <w:r>
              <w:rPr>
                <w:sz w:val="16"/>
                <w:szCs w:val="16"/>
              </w:rPr>
              <w:t>​</w:t>
            </w:r>
          </w:p>
        </w:tc>
        <w:tc>
          <w:tcPr>
            <w:tcW w:w="101" w:type="pct"/>
            <w:noWrap/>
            <w:tcMar>
              <w:top w:w="0" w:type="dxa"/>
              <w:left w:w="0" w:type="dxa"/>
              <w:bottom w:w="0" w:type="dxa"/>
              <w:right w:w="0" w:type="dxa"/>
            </w:tcMar>
            <w:vAlign w:val="bottom"/>
            <w:hideMark/>
          </w:tcPr>
          <w:p w14:paraId="6C6BB5C3" w14:textId="77777777" w:rsidR="00000000" w:rsidRDefault="00BF6C45">
            <w:pPr>
              <w:pStyle w:val="a3"/>
              <w:spacing w:before="0" w:beforeAutospacing="0" w:after="1" w:afterAutospacing="0"/>
              <w:rPr>
                <w:sz w:val="20"/>
                <w:szCs w:val="20"/>
              </w:rPr>
            </w:pPr>
            <w:r>
              <w:rPr>
                <w:rFonts w:ascii="Calibri" w:hAnsi="Calibri" w:cs="Calibri"/>
                <w:sz w:val="16"/>
                <w:szCs w:val="16"/>
              </w:rPr>
              <w:t>​</w:t>
            </w:r>
          </w:p>
        </w:tc>
        <w:tc>
          <w:tcPr>
            <w:tcW w:w="569" w:type="pct"/>
            <w:gridSpan w:val="2"/>
            <w:noWrap/>
            <w:tcMar>
              <w:top w:w="0" w:type="dxa"/>
              <w:left w:w="0" w:type="dxa"/>
              <w:bottom w:w="0" w:type="dxa"/>
              <w:right w:w="0" w:type="dxa"/>
            </w:tcMar>
            <w:vAlign w:val="bottom"/>
            <w:hideMark/>
          </w:tcPr>
          <w:p w14:paraId="7B28FCE3" w14:textId="77777777" w:rsidR="00000000" w:rsidRDefault="00BF6C45">
            <w:pPr>
              <w:pStyle w:val="a3"/>
              <w:spacing w:before="0" w:beforeAutospacing="0" w:after="1" w:afterAutospacing="0"/>
              <w:jc w:val="center"/>
              <w:rPr>
                <w:sz w:val="16"/>
                <w:szCs w:val="16"/>
              </w:rPr>
            </w:pPr>
            <w:r>
              <w:rPr>
                <w:b/>
                <w:bCs/>
                <w:sz w:val="16"/>
                <w:szCs w:val="16"/>
              </w:rPr>
              <w:t>Weighted</w:t>
            </w:r>
          </w:p>
        </w:tc>
        <w:tc>
          <w:tcPr>
            <w:tcW w:w="83" w:type="pct"/>
            <w:noWrap/>
            <w:tcMar>
              <w:top w:w="0" w:type="dxa"/>
              <w:left w:w="0" w:type="dxa"/>
              <w:bottom w:w="0" w:type="dxa"/>
              <w:right w:w="0" w:type="dxa"/>
            </w:tcMar>
            <w:vAlign w:val="bottom"/>
            <w:hideMark/>
          </w:tcPr>
          <w:p w14:paraId="6E7A84D3" w14:textId="77777777" w:rsidR="00000000" w:rsidRDefault="00BF6C45">
            <w:pPr>
              <w:pStyle w:val="a3"/>
              <w:spacing w:before="0" w:beforeAutospacing="0" w:after="1" w:afterAutospacing="0"/>
              <w:rPr>
                <w:sz w:val="20"/>
                <w:szCs w:val="20"/>
              </w:rPr>
            </w:pPr>
            <w:r>
              <w:rPr>
                <w:b/>
                <w:bCs/>
                <w:sz w:val="16"/>
                <w:szCs w:val="16"/>
              </w:rPr>
              <w:t>​</w:t>
            </w:r>
          </w:p>
        </w:tc>
        <w:tc>
          <w:tcPr>
            <w:tcW w:w="494" w:type="pct"/>
            <w:noWrap/>
            <w:tcMar>
              <w:top w:w="0" w:type="dxa"/>
              <w:left w:w="0" w:type="dxa"/>
              <w:bottom w:w="0" w:type="dxa"/>
              <w:right w:w="0" w:type="dxa"/>
            </w:tcMar>
            <w:vAlign w:val="bottom"/>
            <w:hideMark/>
          </w:tcPr>
          <w:p w14:paraId="6D46964D" w14:textId="77777777" w:rsidR="00000000" w:rsidRDefault="00BF6C45">
            <w:pPr>
              <w:pStyle w:val="a3"/>
              <w:spacing w:before="0" w:beforeAutospacing="0" w:after="1" w:afterAutospacing="0"/>
              <w:jc w:val="center"/>
              <w:rPr>
                <w:sz w:val="16"/>
                <w:szCs w:val="16"/>
              </w:rPr>
            </w:pPr>
            <w:r>
              <w:rPr>
                <w:b/>
                <w:bCs/>
                <w:sz w:val="16"/>
                <w:szCs w:val="16"/>
              </w:rPr>
              <w:t>Average</w:t>
            </w:r>
          </w:p>
        </w:tc>
        <w:tc>
          <w:tcPr>
            <w:tcW w:w="93" w:type="pct"/>
            <w:noWrap/>
            <w:tcMar>
              <w:top w:w="0" w:type="dxa"/>
              <w:left w:w="0" w:type="dxa"/>
              <w:bottom w:w="0" w:type="dxa"/>
              <w:right w:w="0" w:type="dxa"/>
            </w:tcMar>
            <w:vAlign w:val="bottom"/>
            <w:hideMark/>
          </w:tcPr>
          <w:p w14:paraId="4800E75B" w14:textId="77777777" w:rsidR="00000000" w:rsidRDefault="00BF6C45">
            <w:pPr>
              <w:pStyle w:val="a3"/>
              <w:spacing w:before="0" w:beforeAutospacing="0" w:after="1" w:afterAutospacing="0"/>
              <w:rPr>
                <w:sz w:val="20"/>
                <w:szCs w:val="20"/>
              </w:rPr>
            </w:pPr>
            <w:r>
              <w:rPr>
                <w:rFonts w:ascii="Calibri" w:hAnsi="Calibri" w:cs="Calibri"/>
                <w:sz w:val="16"/>
                <w:szCs w:val="16"/>
              </w:rPr>
              <w:t>​</w:t>
            </w:r>
          </w:p>
        </w:tc>
        <w:tc>
          <w:tcPr>
            <w:tcW w:w="568" w:type="pct"/>
            <w:gridSpan w:val="2"/>
            <w:noWrap/>
            <w:tcMar>
              <w:top w:w="0" w:type="dxa"/>
              <w:left w:w="0" w:type="dxa"/>
              <w:bottom w:w="0" w:type="dxa"/>
              <w:right w:w="0" w:type="dxa"/>
            </w:tcMar>
            <w:vAlign w:val="bottom"/>
            <w:hideMark/>
          </w:tcPr>
          <w:p w14:paraId="65B870BD" w14:textId="77777777" w:rsidR="00000000" w:rsidRDefault="00BF6C45">
            <w:pPr>
              <w:pStyle w:val="a3"/>
              <w:spacing w:before="0" w:beforeAutospacing="0" w:after="1" w:afterAutospacing="0"/>
              <w:jc w:val="center"/>
              <w:rPr>
                <w:sz w:val="16"/>
                <w:szCs w:val="16"/>
              </w:rPr>
            </w:pPr>
            <w:r>
              <w:rPr>
                <w:b/>
                <w:bCs/>
                <w:sz w:val="16"/>
                <w:szCs w:val="16"/>
              </w:rPr>
              <w:t>Aggregate</w:t>
            </w:r>
          </w:p>
        </w:tc>
      </w:tr>
      <w:tr w:rsidR="00000000" w14:paraId="709C2607" w14:textId="77777777">
        <w:trPr>
          <w:divId w:val="514728114"/>
        </w:trPr>
        <w:tc>
          <w:tcPr>
            <w:tcW w:w="2354" w:type="pct"/>
            <w:tcMar>
              <w:top w:w="0" w:type="dxa"/>
              <w:left w:w="0" w:type="dxa"/>
              <w:bottom w:w="0" w:type="dxa"/>
              <w:right w:w="0" w:type="dxa"/>
            </w:tcMar>
            <w:vAlign w:val="bottom"/>
            <w:hideMark/>
          </w:tcPr>
          <w:p w14:paraId="2F61BD8F" w14:textId="77777777" w:rsidR="00000000" w:rsidRDefault="00BF6C45">
            <w:pPr>
              <w:pStyle w:val="a3"/>
              <w:spacing w:before="0" w:beforeAutospacing="0" w:after="1" w:afterAutospacing="0"/>
              <w:rPr>
                <w:sz w:val="20"/>
                <w:szCs w:val="20"/>
              </w:rPr>
            </w:pPr>
            <w:r>
              <w:rPr>
                <w:sz w:val="16"/>
                <w:szCs w:val="16"/>
              </w:rPr>
              <w:t>​</w:t>
            </w:r>
          </w:p>
        </w:tc>
        <w:tc>
          <w:tcPr>
            <w:tcW w:w="94" w:type="pct"/>
            <w:tcMar>
              <w:top w:w="0" w:type="dxa"/>
              <w:left w:w="0" w:type="dxa"/>
              <w:bottom w:w="0" w:type="dxa"/>
              <w:right w:w="0" w:type="dxa"/>
            </w:tcMar>
            <w:vAlign w:val="bottom"/>
            <w:hideMark/>
          </w:tcPr>
          <w:p w14:paraId="53B1EB18" w14:textId="77777777" w:rsidR="00000000" w:rsidRDefault="00BF6C45">
            <w:pPr>
              <w:pStyle w:val="a3"/>
              <w:spacing w:before="0" w:beforeAutospacing="0" w:after="1" w:afterAutospacing="0"/>
              <w:rPr>
                <w:sz w:val="20"/>
                <w:szCs w:val="20"/>
              </w:rPr>
            </w:pPr>
            <w:r>
              <w:rPr>
                <w:sz w:val="16"/>
                <w:szCs w:val="16"/>
              </w:rPr>
              <w:t>​</w:t>
            </w:r>
          </w:p>
        </w:tc>
        <w:tc>
          <w:tcPr>
            <w:tcW w:w="640" w:type="pct"/>
            <w:noWrap/>
            <w:tcMar>
              <w:top w:w="0" w:type="dxa"/>
              <w:left w:w="0" w:type="dxa"/>
              <w:bottom w:w="0" w:type="dxa"/>
              <w:right w:w="0" w:type="dxa"/>
            </w:tcMar>
            <w:vAlign w:val="bottom"/>
            <w:hideMark/>
          </w:tcPr>
          <w:p w14:paraId="6B94D0E2" w14:textId="77777777" w:rsidR="00000000" w:rsidRDefault="00BF6C45">
            <w:pPr>
              <w:pStyle w:val="a3"/>
              <w:spacing w:before="0" w:beforeAutospacing="0" w:after="1" w:afterAutospacing="0"/>
              <w:jc w:val="center"/>
              <w:rPr>
                <w:sz w:val="16"/>
                <w:szCs w:val="16"/>
              </w:rPr>
            </w:pPr>
            <w:r>
              <w:rPr>
                <w:b/>
                <w:bCs/>
                <w:sz w:val="16"/>
                <w:szCs w:val="16"/>
              </w:rPr>
              <w:t>Number</w:t>
            </w:r>
          </w:p>
        </w:tc>
        <w:tc>
          <w:tcPr>
            <w:tcW w:w="101" w:type="pct"/>
            <w:noWrap/>
            <w:tcMar>
              <w:top w:w="0" w:type="dxa"/>
              <w:left w:w="0" w:type="dxa"/>
              <w:bottom w:w="0" w:type="dxa"/>
              <w:right w:w="0" w:type="dxa"/>
            </w:tcMar>
            <w:vAlign w:val="bottom"/>
            <w:hideMark/>
          </w:tcPr>
          <w:p w14:paraId="471E4DC9" w14:textId="77777777" w:rsidR="00000000" w:rsidRDefault="00BF6C45">
            <w:pPr>
              <w:pStyle w:val="a3"/>
              <w:spacing w:before="0" w:beforeAutospacing="0" w:after="1" w:afterAutospacing="0"/>
              <w:rPr>
                <w:sz w:val="20"/>
                <w:szCs w:val="20"/>
              </w:rPr>
            </w:pPr>
            <w:r>
              <w:rPr>
                <w:rFonts w:ascii="Calibri" w:hAnsi="Calibri" w:cs="Calibri"/>
                <w:sz w:val="16"/>
                <w:szCs w:val="16"/>
              </w:rPr>
              <w:t>​</w:t>
            </w:r>
          </w:p>
        </w:tc>
        <w:tc>
          <w:tcPr>
            <w:tcW w:w="569" w:type="pct"/>
            <w:gridSpan w:val="2"/>
            <w:noWrap/>
            <w:tcMar>
              <w:top w:w="0" w:type="dxa"/>
              <w:left w:w="0" w:type="dxa"/>
              <w:bottom w:w="0" w:type="dxa"/>
              <w:right w:w="0" w:type="dxa"/>
            </w:tcMar>
            <w:vAlign w:val="bottom"/>
            <w:hideMark/>
          </w:tcPr>
          <w:p w14:paraId="709AF035" w14:textId="77777777" w:rsidR="00000000" w:rsidRDefault="00BF6C45">
            <w:pPr>
              <w:pStyle w:val="a3"/>
              <w:spacing w:before="0" w:beforeAutospacing="0" w:after="1" w:afterAutospacing="0"/>
              <w:jc w:val="center"/>
              <w:rPr>
                <w:sz w:val="16"/>
                <w:szCs w:val="16"/>
              </w:rPr>
            </w:pPr>
            <w:r>
              <w:rPr>
                <w:b/>
                <w:bCs/>
                <w:sz w:val="16"/>
                <w:szCs w:val="16"/>
              </w:rPr>
              <w:t>Average</w:t>
            </w:r>
          </w:p>
        </w:tc>
        <w:tc>
          <w:tcPr>
            <w:tcW w:w="83" w:type="pct"/>
            <w:noWrap/>
            <w:tcMar>
              <w:top w:w="0" w:type="dxa"/>
              <w:left w:w="0" w:type="dxa"/>
              <w:bottom w:w="0" w:type="dxa"/>
              <w:right w:w="0" w:type="dxa"/>
            </w:tcMar>
            <w:vAlign w:val="bottom"/>
            <w:hideMark/>
          </w:tcPr>
          <w:p w14:paraId="02FE1971" w14:textId="77777777" w:rsidR="00000000" w:rsidRDefault="00BF6C45">
            <w:pPr>
              <w:pStyle w:val="a3"/>
              <w:spacing w:before="0" w:beforeAutospacing="0" w:after="1" w:afterAutospacing="0"/>
              <w:rPr>
                <w:sz w:val="20"/>
                <w:szCs w:val="20"/>
              </w:rPr>
            </w:pPr>
            <w:r>
              <w:rPr>
                <w:b/>
                <w:bCs/>
                <w:sz w:val="16"/>
                <w:szCs w:val="16"/>
              </w:rPr>
              <w:t>​</w:t>
            </w:r>
          </w:p>
        </w:tc>
        <w:tc>
          <w:tcPr>
            <w:tcW w:w="494" w:type="pct"/>
            <w:noWrap/>
            <w:tcMar>
              <w:top w:w="0" w:type="dxa"/>
              <w:left w:w="0" w:type="dxa"/>
              <w:bottom w:w="0" w:type="dxa"/>
              <w:right w:w="0" w:type="dxa"/>
            </w:tcMar>
            <w:vAlign w:val="bottom"/>
            <w:hideMark/>
          </w:tcPr>
          <w:p w14:paraId="6922C503" w14:textId="77777777" w:rsidR="00000000" w:rsidRDefault="00BF6C45">
            <w:pPr>
              <w:pStyle w:val="a3"/>
              <w:spacing w:before="0" w:beforeAutospacing="0" w:after="1" w:afterAutospacing="0"/>
              <w:jc w:val="center"/>
              <w:rPr>
                <w:sz w:val="16"/>
                <w:szCs w:val="16"/>
              </w:rPr>
            </w:pPr>
            <w:r>
              <w:rPr>
                <w:b/>
                <w:bCs/>
                <w:sz w:val="16"/>
                <w:szCs w:val="16"/>
              </w:rPr>
              <w:t>Remaining</w:t>
            </w:r>
          </w:p>
        </w:tc>
        <w:tc>
          <w:tcPr>
            <w:tcW w:w="93" w:type="pct"/>
            <w:noWrap/>
            <w:tcMar>
              <w:top w:w="0" w:type="dxa"/>
              <w:left w:w="0" w:type="dxa"/>
              <w:bottom w:w="0" w:type="dxa"/>
              <w:right w:w="0" w:type="dxa"/>
            </w:tcMar>
            <w:vAlign w:val="bottom"/>
            <w:hideMark/>
          </w:tcPr>
          <w:p w14:paraId="75ECF06F" w14:textId="77777777" w:rsidR="00000000" w:rsidRDefault="00BF6C45">
            <w:pPr>
              <w:pStyle w:val="a3"/>
              <w:spacing w:before="0" w:beforeAutospacing="0" w:after="1" w:afterAutospacing="0"/>
              <w:rPr>
                <w:sz w:val="20"/>
                <w:szCs w:val="20"/>
              </w:rPr>
            </w:pPr>
            <w:r>
              <w:rPr>
                <w:rFonts w:ascii="Calibri" w:hAnsi="Calibri" w:cs="Calibri"/>
                <w:sz w:val="16"/>
                <w:szCs w:val="16"/>
              </w:rPr>
              <w:t>​</w:t>
            </w:r>
          </w:p>
        </w:tc>
        <w:tc>
          <w:tcPr>
            <w:tcW w:w="568" w:type="pct"/>
            <w:gridSpan w:val="2"/>
            <w:noWrap/>
            <w:tcMar>
              <w:top w:w="0" w:type="dxa"/>
              <w:left w:w="0" w:type="dxa"/>
              <w:bottom w:w="0" w:type="dxa"/>
              <w:right w:w="0" w:type="dxa"/>
            </w:tcMar>
            <w:vAlign w:val="bottom"/>
            <w:hideMark/>
          </w:tcPr>
          <w:p w14:paraId="1DD0DC32" w14:textId="77777777" w:rsidR="00000000" w:rsidRDefault="00BF6C45">
            <w:pPr>
              <w:pStyle w:val="a3"/>
              <w:spacing w:before="0" w:beforeAutospacing="0" w:after="1" w:afterAutospacing="0"/>
              <w:jc w:val="center"/>
              <w:rPr>
                <w:sz w:val="16"/>
                <w:szCs w:val="16"/>
              </w:rPr>
            </w:pPr>
            <w:r>
              <w:rPr>
                <w:b/>
                <w:bCs/>
                <w:sz w:val="16"/>
                <w:szCs w:val="16"/>
              </w:rPr>
              <w:t>Intrinsic</w:t>
            </w:r>
          </w:p>
        </w:tc>
      </w:tr>
      <w:tr w:rsidR="00000000" w14:paraId="45EBAF2B" w14:textId="77777777">
        <w:trPr>
          <w:divId w:val="514728114"/>
        </w:trPr>
        <w:tc>
          <w:tcPr>
            <w:tcW w:w="2354" w:type="pct"/>
            <w:tcMar>
              <w:top w:w="0" w:type="dxa"/>
              <w:left w:w="0" w:type="dxa"/>
              <w:bottom w:w="0" w:type="dxa"/>
              <w:right w:w="0" w:type="dxa"/>
            </w:tcMar>
            <w:vAlign w:val="bottom"/>
            <w:hideMark/>
          </w:tcPr>
          <w:p w14:paraId="316BDFC4" w14:textId="77777777" w:rsidR="00000000" w:rsidRDefault="00BF6C45">
            <w:pPr>
              <w:pStyle w:val="a3"/>
              <w:spacing w:before="0" w:beforeAutospacing="0" w:after="1" w:afterAutospacing="0"/>
              <w:rPr>
                <w:sz w:val="20"/>
                <w:szCs w:val="20"/>
              </w:rPr>
            </w:pPr>
            <w:r>
              <w:rPr>
                <w:sz w:val="16"/>
                <w:szCs w:val="16"/>
              </w:rPr>
              <w:t>​</w:t>
            </w:r>
          </w:p>
        </w:tc>
        <w:tc>
          <w:tcPr>
            <w:tcW w:w="94" w:type="pct"/>
            <w:tcMar>
              <w:top w:w="0" w:type="dxa"/>
              <w:left w:w="0" w:type="dxa"/>
              <w:bottom w:w="0" w:type="dxa"/>
              <w:right w:w="0" w:type="dxa"/>
            </w:tcMar>
            <w:vAlign w:val="bottom"/>
            <w:hideMark/>
          </w:tcPr>
          <w:p w14:paraId="12743A8C" w14:textId="77777777" w:rsidR="00000000" w:rsidRDefault="00BF6C45">
            <w:pPr>
              <w:pStyle w:val="a3"/>
              <w:spacing w:before="0" w:beforeAutospacing="0" w:after="1" w:afterAutospacing="0"/>
              <w:rPr>
                <w:sz w:val="20"/>
                <w:szCs w:val="20"/>
              </w:rPr>
            </w:pPr>
            <w:r>
              <w:rPr>
                <w:sz w:val="16"/>
                <w:szCs w:val="16"/>
              </w:rPr>
              <w:t>​</w:t>
            </w:r>
          </w:p>
        </w:tc>
        <w:tc>
          <w:tcPr>
            <w:tcW w:w="640" w:type="pct"/>
            <w:noWrap/>
            <w:tcMar>
              <w:top w:w="0" w:type="dxa"/>
              <w:left w:w="0" w:type="dxa"/>
              <w:bottom w:w="0" w:type="dxa"/>
              <w:right w:w="0" w:type="dxa"/>
            </w:tcMar>
            <w:vAlign w:val="bottom"/>
            <w:hideMark/>
          </w:tcPr>
          <w:p w14:paraId="0FF6C642" w14:textId="77777777" w:rsidR="00000000" w:rsidRDefault="00BF6C45">
            <w:pPr>
              <w:pStyle w:val="a3"/>
              <w:spacing w:before="0" w:beforeAutospacing="0" w:after="1" w:afterAutospacing="0"/>
              <w:jc w:val="center"/>
              <w:rPr>
                <w:sz w:val="16"/>
                <w:szCs w:val="16"/>
              </w:rPr>
            </w:pPr>
            <w:r>
              <w:rPr>
                <w:b/>
                <w:bCs/>
                <w:sz w:val="16"/>
                <w:szCs w:val="16"/>
              </w:rPr>
              <w:t>of</w:t>
            </w:r>
          </w:p>
        </w:tc>
        <w:tc>
          <w:tcPr>
            <w:tcW w:w="101" w:type="pct"/>
            <w:noWrap/>
            <w:tcMar>
              <w:top w:w="0" w:type="dxa"/>
              <w:left w:w="0" w:type="dxa"/>
              <w:bottom w:w="0" w:type="dxa"/>
              <w:right w:w="0" w:type="dxa"/>
            </w:tcMar>
            <w:vAlign w:val="bottom"/>
            <w:hideMark/>
          </w:tcPr>
          <w:p w14:paraId="09208AB3" w14:textId="77777777" w:rsidR="00000000" w:rsidRDefault="00BF6C45">
            <w:pPr>
              <w:pStyle w:val="a3"/>
              <w:spacing w:before="0" w:beforeAutospacing="0" w:after="1" w:afterAutospacing="0"/>
              <w:rPr>
                <w:sz w:val="20"/>
                <w:szCs w:val="20"/>
              </w:rPr>
            </w:pPr>
            <w:r>
              <w:rPr>
                <w:rFonts w:ascii="Calibri" w:hAnsi="Calibri" w:cs="Calibri"/>
                <w:sz w:val="16"/>
                <w:szCs w:val="16"/>
              </w:rPr>
              <w:t>​</w:t>
            </w:r>
          </w:p>
        </w:tc>
        <w:tc>
          <w:tcPr>
            <w:tcW w:w="569" w:type="pct"/>
            <w:gridSpan w:val="2"/>
            <w:noWrap/>
            <w:tcMar>
              <w:top w:w="0" w:type="dxa"/>
              <w:left w:w="0" w:type="dxa"/>
              <w:bottom w:w="0" w:type="dxa"/>
              <w:right w:w="0" w:type="dxa"/>
            </w:tcMar>
            <w:vAlign w:val="bottom"/>
            <w:hideMark/>
          </w:tcPr>
          <w:p w14:paraId="4075BBC3" w14:textId="77777777" w:rsidR="00000000" w:rsidRDefault="00BF6C45">
            <w:pPr>
              <w:pStyle w:val="a3"/>
              <w:spacing w:before="0" w:beforeAutospacing="0" w:after="1" w:afterAutospacing="0"/>
              <w:jc w:val="center"/>
              <w:rPr>
                <w:sz w:val="16"/>
                <w:szCs w:val="16"/>
              </w:rPr>
            </w:pPr>
            <w:r>
              <w:rPr>
                <w:b/>
                <w:bCs/>
                <w:sz w:val="16"/>
                <w:szCs w:val="16"/>
              </w:rPr>
              <w:t>Exercise</w:t>
            </w:r>
          </w:p>
        </w:tc>
        <w:tc>
          <w:tcPr>
            <w:tcW w:w="83" w:type="pct"/>
            <w:noWrap/>
            <w:tcMar>
              <w:top w:w="0" w:type="dxa"/>
              <w:left w:w="0" w:type="dxa"/>
              <w:bottom w:w="0" w:type="dxa"/>
              <w:right w:w="0" w:type="dxa"/>
            </w:tcMar>
            <w:vAlign w:val="bottom"/>
            <w:hideMark/>
          </w:tcPr>
          <w:p w14:paraId="7FB0ED4B" w14:textId="77777777" w:rsidR="00000000" w:rsidRDefault="00BF6C45">
            <w:pPr>
              <w:pStyle w:val="a3"/>
              <w:spacing w:before="0" w:beforeAutospacing="0" w:after="1" w:afterAutospacing="0"/>
              <w:rPr>
                <w:sz w:val="20"/>
                <w:szCs w:val="20"/>
              </w:rPr>
            </w:pPr>
            <w:r>
              <w:rPr>
                <w:b/>
                <w:bCs/>
                <w:sz w:val="16"/>
                <w:szCs w:val="16"/>
              </w:rPr>
              <w:t>​</w:t>
            </w:r>
          </w:p>
        </w:tc>
        <w:tc>
          <w:tcPr>
            <w:tcW w:w="494" w:type="pct"/>
            <w:noWrap/>
            <w:tcMar>
              <w:top w:w="0" w:type="dxa"/>
              <w:left w:w="0" w:type="dxa"/>
              <w:bottom w:w="0" w:type="dxa"/>
              <w:right w:w="0" w:type="dxa"/>
            </w:tcMar>
            <w:vAlign w:val="bottom"/>
            <w:hideMark/>
          </w:tcPr>
          <w:p w14:paraId="418C650F" w14:textId="77777777" w:rsidR="00000000" w:rsidRDefault="00BF6C45">
            <w:pPr>
              <w:pStyle w:val="a3"/>
              <w:spacing w:before="0" w:beforeAutospacing="0" w:after="1" w:afterAutospacing="0"/>
              <w:jc w:val="center"/>
              <w:rPr>
                <w:sz w:val="16"/>
                <w:szCs w:val="16"/>
              </w:rPr>
            </w:pPr>
            <w:r>
              <w:rPr>
                <w:b/>
                <w:bCs/>
                <w:sz w:val="16"/>
                <w:szCs w:val="16"/>
              </w:rPr>
              <w:t>Contract</w:t>
            </w:r>
          </w:p>
        </w:tc>
        <w:tc>
          <w:tcPr>
            <w:tcW w:w="93" w:type="pct"/>
            <w:noWrap/>
            <w:tcMar>
              <w:top w:w="0" w:type="dxa"/>
              <w:left w:w="0" w:type="dxa"/>
              <w:bottom w:w="0" w:type="dxa"/>
              <w:right w:w="0" w:type="dxa"/>
            </w:tcMar>
            <w:vAlign w:val="bottom"/>
            <w:hideMark/>
          </w:tcPr>
          <w:p w14:paraId="420DD261" w14:textId="77777777" w:rsidR="00000000" w:rsidRDefault="00BF6C45">
            <w:pPr>
              <w:pStyle w:val="a3"/>
              <w:spacing w:before="0" w:beforeAutospacing="0" w:after="1" w:afterAutospacing="0"/>
              <w:rPr>
                <w:sz w:val="20"/>
                <w:szCs w:val="20"/>
              </w:rPr>
            </w:pPr>
            <w:r>
              <w:rPr>
                <w:rFonts w:ascii="Calibri" w:hAnsi="Calibri" w:cs="Calibri"/>
                <w:sz w:val="16"/>
                <w:szCs w:val="16"/>
              </w:rPr>
              <w:t>​</w:t>
            </w:r>
          </w:p>
        </w:tc>
        <w:tc>
          <w:tcPr>
            <w:tcW w:w="568" w:type="pct"/>
            <w:gridSpan w:val="2"/>
            <w:noWrap/>
            <w:tcMar>
              <w:top w:w="0" w:type="dxa"/>
              <w:left w:w="0" w:type="dxa"/>
              <w:bottom w:w="0" w:type="dxa"/>
              <w:right w:w="0" w:type="dxa"/>
            </w:tcMar>
            <w:vAlign w:val="bottom"/>
            <w:hideMark/>
          </w:tcPr>
          <w:p w14:paraId="274CBC97" w14:textId="77777777" w:rsidR="00000000" w:rsidRDefault="00BF6C45">
            <w:pPr>
              <w:pStyle w:val="a3"/>
              <w:spacing w:before="0" w:beforeAutospacing="0" w:after="1" w:afterAutospacing="0"/>
              <w:jc w:val="center"/>
              <w:rPr>
                <w:sz w:val="16"/>
                <w:szCs w:val="16"/>
              </w:rPr>
            </w:pPr>
            <w:r>
              <w:rPr>
                <w:b/>
                <w:bCs/>
                <w:sz w:val="16"/>
                <w:szCs w:val="16"/>
              </w:rPr>
              <w:t>Value</w:t>
            </w:r>
          </w:p>
        </w:tc>
      </w:tr>
      <w:tr w:rsidR="00000000" w14:paraId="5683C6A7" w14:textId="77777777">
        <w:trPr>
          <w:divId w:val="514728114"/>
        </w:trPr>
        <w:tc>
          <w:tcPr>
            <w:tcW w:w="2354" w:type="pct"/>
            <w:tcMar>
              <w:top w:w="0" w:type="dxa"/>
              <w:left w:w="0" w:type="dxa"/>
              <w:bottom w:w="0" w:type="dxa"/>
              <w:right w:w="0" w:type="dxa"/>
            </w:tcMar>
            <w:vAlign w:val="bottom"/>
            <w:hideMark/>
          </w:tcPr>
          <w:p w14:paraId="7DABD4F1" w14:textId="77777777" w:rsidR="00000000" w:rsidRDefault="00BF6C45">
            <w:pPr>
              <w:pStyle w:val="a3"/>
              <w:spacing w:before="0" w:beforeAutospacing="0" w:after="1" w:afterAutospacing="0"/>
              <w:rPr>
                <w:sz w:val="20"/>
                <w:szCs w:val="20"/>
              </w:rPr>
            </w:pPr>
            <w:r>
              <w:rPr>
                <w:sz w:val="16"/>
                <w:szCs w:val="16"/>
              </w:rPr>
              <w:t>​</w:t>
            </w:r>
          </w:p>
        </w:tc>
        <w:tc>
          <w:tcPr>
            <w:tcW w:w="94" w:type="pct"/>
            <w:tcMar>
              <w:top w:w="0" w:type="dxa"/>
              <w:left w:w="0" w:type="dxa"/>
              <w:bottom w:w="0" w:type="dxa"/>
              <w:right w:w="0" w:type="dxa"/>
            </w:tcMar>
            <w:vAlign w:val="bottom"/>
            <w:hideMark/>
          </w:tcPr>
          <w:p w14:paraId="441516F7" w14:textId="77777777" w:rsidR="00000000" w:rsidRDefault="00BF6C45">
            <w:pPr>
              <w:pStyle w:val="a3"/>
              <w:spacing w:before="0" w:beforeAutospacing="0" w:after="1" w:afterAutospacing="0"/>
              <w:rPr>
                <w:sz w:val="16"/>
                <w:szCs w:val="16"/>
              </w:rPr>
            </w:pPr>
            <w:r>
              <w:rPr>
                <w:rFonts w:ascii="Calibri" w:hAnsi="Calibri" w:cs="Calibri"/>
                <w:sz w:val="16"/>
                <w:szCs w:val="16"/>
              </w:rPr>
              <w:t>    </w:t>
            </w:r>
          </w:p>
        </w:tc>
        <w:tc>
          <w:tcPr>
            <w:tcW w:w="640" w:type="pct"/>
            <w:tcBorders>
              <w:bottom w:val="single" w:sz="6" w:space="0" w:color="000000"/>
            </w:tcBorders>
            <w:noWrap/>
            <w:tcMar>
              <w:top w:w="0" w:type="dxa"/>
              <w:left w:w="0" w:type="dxa"/>
              <w:bottom w:w="0" w:type="dxa"/>
              <w:right w:w="0" w:type="dxa"/>
            </w:tcMar>
            <w:vAlign w:val="bottom"/>
            <w:hideMark/>
          </w:tcPr>
          <w:p w14:paraId="781ECD7B" w14:textId="77777777" w:rsidR="00000000" w:rsidRDefault="00BF6C45">
            <w:pPr>
              <w:pStyle w:val="a3"/>
              <w:spacing w:before="0" w:beforeAutospacing="0" w:after="1" w:afterAutospacing="0"/>
              <w:jc w:val="center"/>
              <w:rPr>
                <w:sz w:val="16"/>
                <w:szCs w:val="16"/>
              </w:rPr>
            </w:pPr>
            <w:r>
              <w:rPr>
                <w:b/>
                <w:bCs/>
                <w:sz w:val="16"/>
                <w:szCs w:val="16"/>
              </w:rPr>
              <w:t>Options</w:t>
            </w:r>
          </w:p>
        </w:tc>
        <w:tc>
          <w:tcPr>
            <w:tcW w:w="101" w:type="pct"/>
            <w:tcMar>
              <w:top w:w="0" w:type="dxa"/>
              <w:left w:w="0" w:type="dxa"/>
              <w:bottom w:w="0" w:type="dxa"/>
              <w:right w:w="0" w:type="dxa"/>
            </w:tcMar>
            <w:vAlign w:val="bottom"/>
            <w:hideMark/>
          </w:tcPr>
          <w:p w14:paraId="50BDDA06" w14:textId="77777777" w:rsidR="00000000" w:rsidRDefault="00BF6C45">
            <w:pPr>
              <w:pStyle w:val="a3"/>
              <w:spacing w:before="0" w:beforeAutospacing="0" w:after="1" w:afterAutospacing="0"/>
              <w:rPr>
                <w:sz w:val="20"/>
                <w:szCs w:val="20"/>
              </w:rPr>
            </w:pPr>
            <w:r>
              <w:rPr>
                <w:rFonts w:ascii="Calibri" w:hAnsi="Calibri" w:cs="Calibri"/>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14:paraId="1E61F937" w14:textId="77777777" w:rsidR="00000000" w:rsidRDefault="00BF6C45">
            <w:pPr>
              <w:pStyle w:val="a3"/>
              <w:spacing w:before="0" w:beforeAutospacing="0" w:after="1" w:afterAutospacing="0"/>
              <w:jc w:val="center"/>
              <w:rPr>
                <w:sz w:val="16"/>
                <w:szCs w:val="16"/>
              </w:rPr>
            </w:pPr>
            <w:r>
              <w:rPr>
                <w:b/>
                <w:bCs/>
                <w:sz w:val="16"/>
                <w:szCs w:val="16"/>
              </w:rPr>
              <w:t>Price</w:t>
            </w:r>
          </w:p>
        </w:tc>
        <w:tc>
          <w:tcPr>
            <w:tcW w:w="83" w:type="pct"/>
            <w:tcMar>
              <w:top w:w="0" w:type="dxa"/>
              <w:left w:w="0" w:type="dxa"/>
              <w:bottom w:w="0" w:type="dxa"/>
              <w:right w:w="0" w:type="dxa"/>
            </w:tcMar>
            <w:vAlign w:val="bottom"/>
            <w:hideMark/>
          </w:tcPr>
          <w:p w14:paraId="2FA26F13" w14:textId="77777777" w:rsidR="00000000" w:rsidRDefault="00BF6C45">
            <w:pPr>
              <w:pStyle w:val="a3"/>
              <w:spacing w:before="0" w:beforeAutospacing="0" w:after="1" w:afterAutospacing="0"/>
              <w:rPr>
                <w:sz w:val="16"/>
                <w:szCs w:val="16"/>
              </w:rPr>
            </w:pPr>
            <w:r>
              <w:rPr>
                <w:rFonts w:ascii="Calibri" w:hAnsi="Calibri" w:cs="Calibri"/>
                <w:sz w:val="16"/>
                <w:szCs w:val="16"/>
              </w:rPr>
              <w:t>    </w:t>
            </w:r>
          </w:p>
        </w:tc>
        <w:tc>
          <w:tcPr>
            <w:tcW w:w="494" w:type="pct"/>
            <w:tcBorders>
              <w:bottom w:val="single" w:sz="6" w:space="0" w:color="000000"/>
            </w:tcBorders>
            <w:noWrap/>
            <w:tcMar>
              <w:top w:w="0" w:type="dxa"/>
              <w:left w:w="0" w:type="dxa"/>
              <w:bottom w:w="0" w:type="dxa"/>
              <w:right w:w="0" w:type="dxa"/>
            </w:tcMar>
            <w:vAlign w:val="bottom"/>
            <w:hideMark/>
          </w:tcPr>
          <w:p w14:paraId="058BF94F" w14:textId="77777777" w:rsidR="00000000" w:rsidRDefault="00BF6C45">
            <w:pPr>
              <w:pStyle w:val="a3"/>
              <w:spacing w:before="0" w:beforeAutospacing="0" w:after="1" w:afterAutospacing="0"/>
              <w:jc w:val="center"/>
              <w:rPr>
                <w:sz w:val="16"/>
                <w:szCs w:val="16"/>
              </w:rPr>
            </w:pPr>
            <w:r>
              <w:rPr>
                <w:b/>
                <w:bCs/>
                <w:sz w:val="16"/>
                <w:szCs w:val="16"/>
              </w:rPr>
              <w:t>Life</w:t>
            </w:r>
          </w:p>
        </w:tc>
        <w:tc>
          <w:tcPr>
            <w:tcW w:w="93" w:type="pct"/>
            <w:noWrap/>
            <w:tcMar>
              <w:top w:w="0" w:type="dxa"/>
              <w:left w:w="0" w:type="dxa"/>
              <w:bottom w:w="0" w:type="dxa"/>
              <w:right w:w="0" w:type="dxa"/>
            </w:tcMar>
            <w:vAlign w:val="bottom"/>
            <w:hideMark/>
          </w:tcPr>
          <w:p w14:paraId="65E7F129" w14:textId="77777777" w:rsidR="00000000" w:rsidRDefault="00BF6C45">
            <w:pPr>
              <w:pStyle w:val="a3"/>
              <w:spacing w:before="0" w:beforeAutospacing="0" w:after="1"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14:paraId="0E1BAB35" w14:textId="77777777" w:rsidR="00000000" w:rsidRDefault="00BF6C45">
            <w:pPr>
              <w:pStyle w:val="a3"/>
              <w:spacing w:before="0" w:beforeAutospacing="0" w:after="1" w:afterAutospacing="0"/>
              <w:jc w:val="center"/>
              <w:rPr>
                <w:sz w:val="16"/>
                <w:szCs w:val="16"/>
              </w:rPr>
            </w:pPr>
            <w:r>
              <w:rPr>
                <w:b/>
                <w:bCs/>
                <w:sz w:val="16"/>
                <w:szCs w:val="16"/>
              </w:rPr>
              <w:t>(in thousands)</w:t>
            </w:r>
          </w:p>
        </w:tc>
      </w:tr>
      <w:tr w:rsidR="00000000" w14:paraId="209A04F7" w14:textId="77777777">
        <w:trPr>
          <w:divId w:val="514728114"/>
        </w:trPr>
        <w:tc>
          <w:tcPr>
            <w:tcW w:w="2354" w:type="pct"/>
            <w:shd w:val="clear" w:color="auto" w:fill="CCEEFF"/>
            <w:tcMar>
              <w:top w:w="0" w:type="dxa"/>
              <w:left w:w="0" w:type="dxa"/>
              <w:bottom w:w="0" w:type="dxa"/>
              <w:right w:w="0" w:type="dxa"/>
            </w:tcMar>
            <w:vAlign w:val="bottom"/>
            <w:hideMark/>
          </w:tcPr>
          <w:p w14:paraId="1868C991" w14:textId="77777777" w:rsidR="00000000" w:rsidRDefault="00BF6C45">
            <w:pPr>
              <w:pStyle w:val="a3"/>
              <w:spacing w:before="0" w:beforeAutospacing="0" w:after="1" w:afterAutospacing="0"/>
              <w:rPr>
                <w:sz w:val="20"/>
                <w:szCs w:val="20"/>
              </w:rPr>
            </w:pPr>
            <w:r>
              <w:rPr>
                <w:sz w:val="20"/>
                <w:szCs w:val="20"/>
              </w:rPr>
              <w:t>Outstanding as of December 31, 2020</w:t>
            </w:r>
          </w:p>
        </w:tc>
        <w:tc>
          <w:tcPr>
            <w:tcW w:w="94" w:type="pct"/>
            <w:shd w:val="clear" w:color="auto" w:fill="CCEEFF"/>
            <w:tcMar>
              <w:top w:w="0" w:type="dxa"/>
              <w:left w:w="0" w:type="dxa"/>
              <w:bottom w:w="0" w:type="dxa"/>
              <w:right w:w="0" w:type="dxa"/>
            </w:tcMar>
            <w:vAlign w:val="bottom"/>
            <w:hideMark/>
          </w:tcPr>
          <w:p w14:paraId="07096B70" w14:textId="77777777" w:rsidR="00000000" w:rsidRDefault="00BF6C45">
            <w:pPr>
              <w:pStyle w:val="a3"/>
              <w:spacing w:before="0" w:beforeAutospacing="0" w:after="1" w:afterAutospacing="0"/>
              <w:jc w:val="right"/>
              <w:rPr>
                <w:sz w:val="20"/>
                <w:szCs w:val="20"/>
              </w:rPr>
            </w:pPr>
            <w:r>
              <w:rPr>
                <w:b/>
                <w:bCs/>
                <w:color w:val="FF0000"/>
                <w:sz w:val="20"/>
                <w:szCs w:val="20"/>
              </w:rPr>
              <w:t>​</w:t>
            </w:r>
          </w:p>
        </w:tc>
        <w:tc>
          <w:tcPr>
            <w:tcW w:w="640" w:type="pct"/>
            <w:shd w:val="clear" w:color="auto" w:fill="CCEEFF"/>
            <w:tcMar>
              <w:top w:w="0" w:type="dxa"/>
              <w:left w:w="0" w:type="dxa"/>
              <w:bottom w:w="0" w:type="dxa"/>
              <w:right w:w="0" w:type="dxa"/>
            </w:tcMar>
            <w:vAlign w:val="bottom"/>
            <w:hideMark/>
          </w:tcPr>
          <w:p w14:paraId="0F6B5E2A" w14:textId="77777777" w:rsidR="00000000" w:rsidRDefault="00BF6C45">
            <w:pPr>
              <w:pStyle w:val="a3"/>
              <w:spacing w:before="0" w:beforeAutospacing="0" w:after="1" w:afterAutospacing="0"/>
              <w:ind w:right="60"/>
              <w:jc w:val="right"/>
              <w:rPr>
                <w:sz w:val="20"/>
                <w:szCs w:val="20"/>
              </w:rPr>
            </w:pPr>
            <w:r>
              <w:rPr>
                <w:sz w:val="20"/>
                <w:szCs w:val="20"/>
              </w:rPr>
              <w:t>12,615,638</w:t>
            </w:r>
          </w:p>
        </w:tc>
        <w:tc>
          <w:tcPr>
            <w:tcW w:w="101" w:type="pct"/>
            <w:shd w:val="clear" w:color="auto" w:fill="CCEEFF"/>
            <w:tcMar>
              <w:top w:w="0" w:type="dxa"/>
              <w:left w:w="0" w:type="dxa"/>
              <w:bottom w:w="0" w:type="dxa"/>
              <w:right w:w="0" w:type="dxa"/>
            </w:tcMar>
            <w:vAlign w:val="bottom"/>
            <w:hideMark/>
          </w:tcPr>
          <w:p w14:paraId="250826C2" w14:textId="77777777" w:rsidR="00000000" w:rsidRDefault="00BF6C45">
            <w:pPr>
              <w:pStyle w:val="a3"/>
              <w:spacing w:before="0" w:beforeAutospacing="0" w:after="1" w:afterAutospacing="0"/>
              <w:jc w:val="right"/>
              <w:rPr>
                <w:sz w:val="20"/>
                <w:szCs w:val="20"/>
              </w:rPr>
            </w:pPr>
            <w:r>
              <w:rPr>
                <w:b/>
                <w:bCs/>
                <w:color w:val="FF0000"/>
                <w:sz w:val="20"/>
                <w:szCs w:val="20"/>
              </w:rPr>
              <w:t>​</w:t>
            </w:r>
          </w:p>
        </w:tc>
        <w:tc>
          <w:tcPr>
            <w:tcW w:w="75" w:type="pct"/>
            <w:shd w:val="clear" w:color="auto" w:fill="CCEEFF"/>
            <w:noWrap/>
            <w:tcMar>
              <w:top w:w="0" w:type="dxa"/>
              <w:left w:w="0" w:type="dxa"/>
              <w:bottom w:w="0" w:type="dxa"/>
              <w:right w:w="0" w:type="dxa"/>
            </w:tcMar>
            <w:vAlign w:val="bottom"/>
            <w:hideMark/>
          </w:tcPr>
          <w:p w14:paraId="44C3AE7A" w14:textId="77777777" w:rsidR="00000000" w:rsidRDefault="00BF6C45">
            <w:pPr>
              <w:pStyle w:val="a3"/>
              <w:spacing w:before="0" w:beforeAutospacing="0" w:after="1"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14:paraId="22095B89" w14:textId="77777777" w:rsidR="00000000" w:rsidRDefault="00BF6C45">
            <w:pPr>
              <w:pStyle w:val="a3"/>
              <w:spacing w:before="0" w:beforeAutospacing="0" w:after="1" w:afterAutospacing="0"/>
              <w:ind w:right="60"/>
              <w:jc w:val="right"/>
              <w:rPr>
                <w:sz w:val="20"/>
                <w:szCs w:val="20"/>
              </w:rPr>
            </w:pPr>
            <w:r>
              <w:rPr>
                <w:sz w:val="20"/>
                <w:szCs w:val="20"/>
              </w:rPr>
              <w:t>18.08</w:t>
            </w:r>
          </w:p>
        </w:tc>
        <w:tc>
          <w:tcPr>
            <w:tcW w:w="83" w:type="pct"/>
            <w:shd w:val="clear" w:color="auto" w:fill="CCEEFF"/>
            <w:noWrap/>
            <w:tcMar>
              <w:top w:w="0" w:type="dxa"/>
              <w:left w:w="0" w:type="dxa"/>
              <w:bottom w:w="0" w:type="dxa"/>
              <w:right w:w="0" w:type="dxa"/>
            </w:tcMar>
            <w:vAlign w:val="bottom"/>
            <w:hideMark/>
          </w:tcPr>
          <w:p w14:paraId="5C0948BF" w14:textId="77777777" w:rsidR="00000000" w:rsidRDefault="00BF6C45">
            <w:pPr>
              <w:pStyle w:val="a3"/>
              <w:spacing w:before="0" w:beforeAutospacing="0" w:after="1"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14:paraId="6B38A725" w14:textId="77777777" w:rsidR="00000000" w:rsidRDefault="00BF6C45">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77711586" w14:textId="77777777" w:rsidR="00000000" w:rsidRDefault="00BF6C45">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14:paraId="4853A2DA" w14:textId="77777777" w:rsidR="00000000" w:rsidRDefault="00BF6C45">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14:paraId="4B9B51B2" w14:textId="77777777" w:rsidR="00000000" w:rsidRDefault="00BF6C45">
            <w:pPr>
              <w:pStyle w:val="a3"/>
              <w:spacing w:before="0" w:beforeAutospacing="0" w:after="1" w:afterAutospacing="0"/>
              <w:rPr>
                <w:sz w:val="20"/>
                <w:szCs w:val="20"/>
              </w:rPr>
            </w:pPr>
            <w:r>
              <w:rPr>
                <w:sz w:val="20"/>
                <w:szCs w:val="20"/>
              </w:rPr>
              <w:t>​</w:t>
            </w:r>
          </w:p>
        </w:tc>
      </w:tr>
      <w:tr w:rsidR="00000000" w14:paraId="088BD479" w14:textId="77777777">
        <w:trPr>
          <w:divId w:val="514728114"/>
        </w:trPr>
        <w:tc>
          <w:tcPr>
            <w:tcW w:w="2354" w:type="pct"/>
            <w:tcMar>
              <w:top w:w="0" w:type="dxa"/>
              <w:left w:w="0" w:type="dxa"/>
              <w:bottom w:w="0" w:type="dxa"/>
              <w:right w:w="0" w:type="dxa"/>
            </w:tcMar>
            <w:vAlign w:val="bottom"/>
            <w:hideMark/>
          </w:tcPr>
          <w:p w14:paraId="4FBD2F67" w14:textId="77777777" w:rsidR="00000000" w:rsidRDefault="00BF6C45">
            <w:pPr>
              <w:pStyle w:val="a3"/>
              <w:spacing w:before="0" w:beforeAutospacing="0" w:after="1" w:afterAutospacing="0"/>
              <w:rPr>
                <w:sz w:val="20"/>
                <w:szCs w:val="20"/>
              </w:rPr>
            </w:pPr>
            <w:r>
              <w:rPr>
                <w:sz w:val="20"/>
                <w:szCs w:val="20"/>
              </w:rPr>
              <w:t>Granted</w:t>
            </w:r>
          </w:p>
        </w:tc>
        <w:tc>
          <w:tcPr>
            <w:tcW w:w="94" w:type="pct"/>
            <w:noWrap/>
            <w:tcMar>
              <w:top w:w="0" w:type="dxa"/>
              <w:left w:w="0" w:type="dxa"/>
              <w:bottom w:w="0" w:type="dxa"/>
              <w:right w:w="0" w:type="dxa"/>
            </w:tcMar>
            <w:vAlign w:val="bottom"/>
            <w:hideMark/>
          </w:tcPr>
          <w:p w14:paraId="27D05AAF"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40" w:type="pct"/>
            <w:noWrap/>
            <w:tcMar>
              <w:top w:w="0" w:type="dxa"/>
              <w:left w:w="0" w:type="dxa"/>
              <w:bottom w:w="0" w:type="dxa"/>
              <w:right w:w="0" w:type="dxa"/>
            </w:tcMar>
            <w:vAlign w:val="bottom"/>
            <w:hideMark/>
          </w:tcPr>
          <w:p w14:paraId="7F33C45C" w14:textId="77777777" w:rsidR="00000000" w:rsidRDefault="00BF6C45">
            <w:pPr>
              <w:pStyle w:val="a3"/>
              <w:spacing w:before="0" w:beforeAutospacing="0" w:after="1" w:afterAutospacing="0"/>
              <w:ind w:right="60"/>
              <w:jc w:val="right"/>
              <w:rPr>
                <w:sz w:val="20"/>
                <w:szCs w:val="20"/>
              </w:rPr>
            </w:pPr>
            <w:r>
              <w:rPr>
                <w:sz w:val="20"/>
                <w:szCs w:val="20"/>
              </w:rPr>
              <w:t>5,023,599</w:t>
            </w:r>
          </w:p>
        </w:tc>
        <w:tc>
          <w:tcPr>
            <w:tcW w:w="101" w:type="pct"/>
            <w:noWrap/>
            <w:tcMar>
              <w:top w:w="0" w:type="dxa"/>
              <w:left w:w="0" w:type="dxa"/>
              <w:bottom w:w="0" w:type="dxa"/>
              <w:right w:w="0" w:type="dxa"/>
            </w:tcMar>
            <w:vAlign w:val="bottom"/>
            <w:hideMark/>
          </w:tcPr>
          <w:p w14:paraId="000106FF"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5" w:type="pct"/>
            <w:noWrap/>
            <w:tcMar>
              <w:top w:w="0" w:type="dxa"/>
              <w:left w:w="0" w:type="dxa"/>
              <w:bottom w:w="0" w:type="dxa"/>
              <w:right w:w="0" w:type="dxa"/>
            </w:tcMar>
            <w:vAlign w:val="bottom"/>
            <w:hideMark/>
          </w:tcPr>
          <w:p w14:paraId="427604A2" w14:textId="77777777" w:rsidR="00000000" w:rsidRDefault="00BF6C45">
            <w:pPr>
              <w:pStyle w:val="a3"/>
              <w:spacing w:before="0" w:beforeAutospacing="0" w:after="1" w:afterAutospacing="0"/>
              <w:rPr>
                <w:sz w:val="20"/>
                <w:szCs w:val="20"/>
              </w:rPr>
            </w:pPr>
            <w:r>
              <w:rPr>
                <w:sz w:val="20"/>
                <w:szCs w:val="20"/>
              </w:rPr>
              <w:t> </w:t>
            </w:r>
          </w:p>
        </w:tc>
        <w:tc>
          <w:tcPr>
            <w:tcW w:w="494" w:type="pct"/>
            <w:noWrap/>
            <w:tcMar>
              <w:top w:w="0" w:type="dxa"/>
              <w:left w:w="0" w:type="dxa"/>
              <w:bottom w:w="0" w:type="dxa"/>
              <w:right w:w="0" w:type="dxa"/>
            </w:tcMar>
            <w:vAlign w:val="bottom"/>
            <w:hideMark/>
          </w:tcPr>
          <w:p w14:paraId="449C83D5" w14:textId="77777777" w:rsidR="00000000" w:rsidRDefault="00BF6C45">
            <w:pPr>
              <w:pStyle w:val="a3"/>
              <w:spacing w:before="0" w:beforeAutospacing="0" w:after="1" w:afterAutospacing="0"/>
              <w:ind w:right="60"/>
              <w:jc w:val="right"/>
              <w:rPr>
                <w:sz w:val="20"/>
                <w:szCs w:val="20"/>
              </w:rPr>
            </w:pPr>
            <w:r>
              <w:rPr>
                <w:sz w:val="20"/>
                <w:szCs w:val="20"/>
              </w:rPr>
              <w:t>39.82</w:t>
            </w:r>
          </w:p>
        </w:tc>
        <w:tc>
          <w:tcPr>
            <w:tcW w:w="83" w:type="pct"/>
            <w:noWrap/>
            <w:tcMar>
              <w:top w:w="0" w:type="dxa"/>
              <w:left w:w="0" w:type="dxa"/>
              <w:bottom w:w="0" w:type="dxa"/>
              <w:right w:w="0" w:type="dxa"/>
            </w:tcMar>
            <w:vAlign w:val="bottom"/>
            <w:hideMark/>
          </w:tcPr>
          <w:p w14:paraId="437A66EF" w14:textId="77777777" w:rsidR="00000000" w:rsidRDefault="00BF6C45">
            <w:pPr>
              <w:pStyle w:val="a3"/>
              <w:spacing w:before="0" w:beforeAutospacing="0" w:after="1" w:afterAutospacing="0"/>
              <w:rPr>
                <w:sz w:val="20"/>
                <w:szCs w:val="20"/>
              </w:rPr>
            </w:pPr>
            <w:r>
              <w:rPr>
                <w:sz w:val="20"/>
                <w:szCs w:val="20"/>
              </w:rPr>
              <w:t> </w:t>
            </w:r>
          </w:p>
        </w:tc>
        <w:tc>
          <w:tcPr>
            <w:tcW w:w="494" w:type="pct"/>
            <w:noWrap/>
            <w:tcMar>
              <w:top w:w="0" w:type="dxa"/>
              <w:left w:w="0" w:type="dxa"/>
              <w:bottom w:w="0" w:type="dxa"/>
              <w:right w:w="0" w:type="dxa"/>
            </w:tcMar>
            <w:vAlign w:val="bottom"/>
            <w:hideMark/>
          </w:tcPr>
          <w:p w14:paraId="49CBAF86" w14:textId="77777777" w:rsidR="00000000" w:rsidRDefault="00BF6C45">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14:paraId="26197336" w14:textId="77777777" w:rsidR="00000000" w:rsidRDefault="00BF6C45">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14:paraId="396595B1" w14:textId="77777777" w:rsidR="00000000" w:rsidRDefault="00BF6C45">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14:paraId="092C6E30" w14:textId="77777777" w:rsidR="00000000" w:rsidRDefault="00BF6C45">
            <w:pPr>
              <w:pStyle w:val="a3"/>
              <w:spacing w:before="0" w:beforeAutospacing="0" w:after="1" w:afterAutospacing="0"/>
              <w:jc w:val="right"/>
              <w:rPr>
                <w:sz w:val="20"/>
                <w:szCs w:val="20"/>
              </w:rPr>
            </w:pPr>
            <w:r>
              <w:rPr>
                <w:sz w:val="20"/>
                <w:szCs w:val="20"/>
              </w:rPr>
              <w:t>​</w:t>
            </w:r>
          </w:p>
        </w:tc>
      </w:tr>
      <w:tr w:rsidR="00000000" w14:paraId="47D3D910" w14:textId="77777777">
        <w:trPr>
          <w:divId w:val="514728114"/>
        </w:trPr>
        <w:tc>
          <w:tcPr>
            <w:tcW w:w="2354" w:type="pct"/>
            <w:shd w:val="clear" w:color="auto" w:fill="CCEEFF"/>
            <w:tcMar>
              <w:top w:w="0" w:type="dxa"/>
              <w:left w:w="0" w:type="dxa"/>
              <w:bottom w:w="0" w:type="dxa"/>
              <w:right w:w="0" w:type="dxa"/>
            </w:tcMar>
            <w:vAlign w:val="bottom"/>
            <w:hideMark/>
          </w:tcPr>
          <w:p w14:paraId="7762DFCC" w14:textId="77777777" w:rsidR="00000000" w:rsidRDefault="00BF6C45">
            <w:pPr>
              <w:pStyle w:val="a3"/>
              <w:spacing w:before="0" w:beforeAutospacing="0" w:after="1" w:afterAutospacing="0"/>
              <w:rPr>
                <w:sz w:val="20"/>
                <w:szCs w:val="20"/>
              </w:rPr>
            </w:pPr>
            <w:r>
              <w:rPr>
                <w:sz w:val="20"/>
                <w:szCs w:val="20"/>
              </w:rPr>
              <w:t>Exercised</w:t>
            </w:r>
          </w:p>
        </w:tc>
        <w:tc>
          <w:tcPr>
            <w:tcW w:w="94" w:type="pct"/>
            <w:shd w:val="clear" w:color="auto" w:fill="CCEEFF"/>
            <w:noWrap/>
            <w:tcMar>
              <w:top w:w="0" w:type="dxa"/>
              <w:left w:w="0" w:type="dxa"/>
              <w:bottom w:w="0" w:type="dxa"/>
              <w:right w:w="0" w:type="dxa"/>
            </w:tcMar>
            <w:vAlign w:val="bottom"/>
            <w:hideMark/>
          </w:tcPr>
          <w:p w14:paraId="27309E0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40" w:type="pct"/>
            <w:shd w:val="clear" w:color="auto" w:fill="CCEEFF"/>
            <w:noWrap/>
            <w:tcMar>
              <w:top w:w="0" w:type="dxa"/>
              <w:left w:w="0" w:type="dxa"/>
              <w:bottom w:w="0" w:type="dxa"/>
              <w:right w:w="0" w:type="dxa"/>
            </w:tcMar>
            <w:vAlign w:val="bottom"/>
            <w:hideMark/>
          </w:tcPr>
          <w:p w14:paraId="0F2A60D0" w14:textId="77777777" w:rsidR="00000000" w:rsidRDefault="00BF6C45">
            <w:pPr>
              <w:pStyle w:val="a3"/>
              <w:spacing w:before="0" w:beforeAutospacing="0" w:after="1" w:afterAutospacing="0"/>
              <w:jc w:val="right"/>
              <w:rPr>
                <w:sz w:val="20"/>
                <w:szCs w:val="20"/>
              </w:rPr>
            </w:pPr>
            <w:r>
              <w:rPr>
                <w:sz w:val="20"/>
                <w:szCs w:val="20"/>
              </w:rPr>
              <w:t>(2,559,361)</w:t>
            </w:r>
          </w:p>
        </w:tc>
        <w:tc>
          <w:tcPr>
            <w:tcW w:w="101" w:type="pct"/>
            <w:shd w:val="clear" w:color="auto" w:fill="CCEEFF"/>
            <w:noWrap/>
            <w:tcMar>
              <w:top w:w="0" w:type="dxa"/>
              <w:left w:w="0" w:type="dxa"/>
              <w:bottom w:w="0" w:type="dxa"/>
              <w:right w:w="0" w:type="dxa"/>
            </w:tcMar>
            <w:vAlign w:val="bottom"/>
            <w:hideMark/>
          </w:tcPr>
          <w:p w14:paraId="67D0B3DF"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5" w:type="pct"/>
            <w:shd w:val="clear" w:color="auto" w:fill="CCEEFF"/>
            <w:noWrap/>
            <w:tcMar>
              <w:top w:w="0" w:type="dxa"/>
              <w:left w:w="0" w:type="dxa"/>
              <w:bottom w:w="0" w:type="dxa"/>
              <w:right w:w="0" w:type="dxa"/>
            </w:tcMar>
            <w:vAlign w:val="bottom"/>
            <w:hideMark/>
          </w:tcPr>
          <w:p w14:paraId="4C916793" w14:textId="77777777" w:rsidR="00000000" w:rsidRDefault="00BF6C45">
            <w:pPr>
              <w:pStyle w:val="a3"/>
              <w:spacing w:before="0" w:beforeAutospacing="0" w:after="1" w:afterAutospacing="0"/>
              <w:rPr>
                <w:sz w:val="20"/>
                <w:szCs w:val="20"/>
              </w:rPr>
            </w:pPr>
            <w:r>
              <w:rPr>
                <w:sz w:val="20"/>
                <w:szCs w:val="20"/>
              </w:rPr>
              <w:t> </w:t>
            </w:r>
          </w:p>
        </w:tc>
        <w:tc>
          <w:tcPr>
            <w:tcW w:w="494" w:type="pct"/>
            <w:shd w:val="clear" w:color="auto" w:fill="CCEEFF"/>
            <w:noWrap/>
            <w:tcMar>
              <w:top w:w="0" w:type="dxa"/>
              <w:left w:w="0" w:type="dxa"/>
              <w:bottom w:w="0" w:type="dxa"/>
              <w:right w:w="0" w:type="dxa"/>
            </w:tcMar>
            <w:vAlign w:val="bottom"/>
            <w:hideMark/>
          </w:tcPr>
          <w:p w14:paraId="013F4C05" w14:textId="77777777" w:rsidR="00000000" w:rsidRDefault="00BF6C45">
            <w:pPr>
              <w:pStyle w:val="a3"/>
              <w:spacing w:before="0" w:beforeAutospacing="0" w:after="1" w:afterAutospacing="0"/>
              <w:ind w:right="60"/>
              <w:jc w:val="right"/>
              <w:rPr>
                <w:sz w:val="20"/>
                <w:szCs w:val="20"/>
              </w:rPr>
            </w:pPr>
            <w:r>
              <w:rPr>
                <w:sz w:val="20"/>
                <w:szCs w:val="20"/>
              </w:rPr>
              <w:t>11.72</w:t>
            </w:r>
          </w:p>
        </w:tc>
        <w:tc>
          <w:tcPr>
            <w:tcW w:w="83" w:type="pct"/>
            <w:shd w:val="clear" w:color="auto" w:fill="CCEEFF"/>
            <w:noWrap/>
            <w:tcMar>
              <w:top w:w="0" w:type="dxa"/>
              <w:left w:w="0" w:type="dxa"/>
              <w:bottom w:w="0" w:type="dxa"/>
              <w:right w:w="0" w:type="dxa"/>
            </w:tcMar>
            <w:vAlign w:val="bottom"/>
            <w:hideMark/>
          </w:tcPr>
          <w:p w14:paraId="74541895" w14:textId="77777777" w:rsidR="00000000" w:rsidRDefault="00BF6C45">
            <w:pPr>
              <w:pStyle w:val="a3"/>
              <w:spacing w:before="0" w:beforeAutospacing="0" w:after="1" w:afterAutospacing="0"/>
              <w:rPr>
                <w:sz w:val="20"/>
                <w:szCs w:val="20"/>
              </w:rPr>
            </w:pPr>
            <w:r>
              <w:rPr>
                <w:sz w:val="20"/>
                <w:szCs w:val="20"/>
              </w:rPr>
              <w:t> </w:t>
            </w:r>
          </w:p>
        </w:tc>
        <w:tc>
          <w:tcPr>
            <w:tcW w:w="494" w:type="pct"/>
            <w:shd w:val="clear" w:color="auto" w:fill="CCEEFF"/>
            <w:noWrap/>
            <w:tcMar>
              <w:top w:w="0" w:type="dxa"/>
              <w:left w:w="0" w:type="dxa"/>
              <w:bottom w:w="0" w:type="dxa"/>
              <w:right w:w="0" w:type="dxa"/>
            </w:tcMar>
            <w:vAlign w:val="bottom"/>
            <w:hideMark/>
          </w:tcPr>
          <w:p w14:paraId="593FF1E2" w14:textId="77777777" w:rsidR="00000000" w:rsidRDefault="00BF6C45">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052F43BF" w14:textId="77777777" w:rsidR="00000000" w:rsidRDefault="00BF6C45">
            <w:pPr>
              <w:pStyle w:val="a3"/>
              <w:spacing w:before="0" w:beforeAutospacing="0" w:after="1"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14:paraId="0146A54C" w14:textId="77777777" w:rsidR="00000000" w:rsidRDefault="00BF6C45">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14:paraId="0E3FFCD9" w14:textId="77777777" w:rsidR="00000000" w:rsidRDefault="00BF6C45">
            <w:pPr>
              <w:pStyle w:val="a3"/>
              <w:spacing w:before="0" w:beforeAutospacing="0" w:after="1" w:afterAutospacing="0"/>
              <w:jc w:val="right"/>
              <w:rPr>
                <w:sz w:val="20"/>
                <w:szCs w:val="20"/>
              </w:rPr>
            </w:pPr>
            <w:r>
              <w:rPr>
                <w:sz w:val="20"/>
                <w:szCs w:val="20"/>
              </w:rPr>
              <w:t>​</w:t>
            </w:r>
          </w:p>
        </w:tc>
      </w:tr>
      <w:tr w:rsidR="00000000" w14:paraId="56E98764" w14:textId="77777777">
        <w:trPr>
          <w:divId w:val="514728114"/>
        </w:trPr>
        <w:tc>
          <w:tcPr>
            <w:tcW w:w="2354" w:type="pct"/>
            <w:tcMar>
              <w:top w:w="0" w:type="dxa"/>
              <w:left w:w="0" w:type="dxa"/>
              <w:bottom w:w="0" w:type="dxa"/>
              <w:right w:w="0" w:type="dxa"/>
            </w:tcMar>
            <w:vAlign w:val="bottom"/>
            <w:hideMark/>
          </w:tcPr>
          <w:p w14:paraId="253B240D" w14:textId="77777777" w:rsidR="00000000" w:rsidRDefault="00BF6C45">
            <w:pPr>
              <w:pStyle w:val="a3"/>
              <w:spacing w:before="0" w:beforeAutospacing="0" w:after="1" w:afterAutospacing="0"/>
              <w:rPr>
                <w:sz w:val="20"/>
                <w:szCs w:val="20"/>
              </w:rPr>
            </w:pPr>
            <w:r>
              <w:rPr>
                <w:sz w:val="20"/>
                <w:szCs w:val="20"/>
              </w:rPr>
              <w:t>Expired/Forfeited</w:t>
            </w:r>
          </w:p>
        </w:tc>
        <w:tc>
          <w:tcPr>
            <w:tcW w:w="94" w:type="pct"/>
            <w:noWrap/>
            <w:tcMar>
              <w:top w:w="0" w:type="dxa"/>
              <w:left w:w="0" w:type="dxa"/>
              <w:bottom w:w="0" w:type="dxa"/>
              <w:right w:w="0" w:type="dxa"/>
            </w:tcMar>
            <w:vAlign w:val="bottom"/>
            <w:hideMark/>
          </w:tcPr>
          <w:p w14:paraId="68E2D1CC"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40" w:type="pct"/>
            <w:tcBorders>
              <w:bottom w:val="single" w:sz="6" w:space="0" w:color="000000"/>
            </w:tcBorders>
            <w:noWrap/>
            <w:tcMar>
              <w:top w:w="0" w:type="dxa"/>
              <w:left w:w="0" w:type="dxa"/>
              <w:bottom w:w="0" w:type="dxa"/>
              <w:right w:w="0" w:type="dxa"/>
            </w:tcMar>
            <w:vAlign w:val="bottom"/>
            <w:hideMark/>
          </w:tcPr>
          <w:p w14:paraId="60977F76" w14:textId="77777777" w:rsidR="00000000" w:rsidRDefault="00BF6C45">
            <w:pPr>
              <w:pStyle w:val="a3"/>
              <w:spacing w:before="0" w:beforeAutospacing="0" w:after="1" w:afterAutospacing="0"/>
              <w:jc w:val="right"/>
              <w:rPr>
                <w:sz w:val="20"/>
                <w:szCs w:val="20"/>
              </w:rPr>
            </w:pPr>
            <w:r>
              <w:rPr>
                <w:sz w:val="20"/>
                <w:szCs w:val="20"/>
              </w:rPr>
              <w:t>(2,542,018)</w:t>
            </w:r>
          </w:p>
        </w:tc>
        <w:tc>
          <w:tcPr>
            <w:tcW w:w="101" w:type="pct"/>
            <w:noWrap/>
            <w:tcMar>
              <w:top w:w="0" w:type="dxa"/>
              <w:left w:w="0" w:type="dxa"/>
              <w:bottom w:w="0" w:type="dxa"/>
              <w:right w:w="0" w:type="dxa"/>
            </w:tcMar>
            <w:vAlign w:val="bottom"/>
            <w:hideMark/>
          </w:tcPr>
          <w:p w14:paraId="2F01B17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14:paraId="6F026677" w14:textId="77777777" w:rsidR="00000000" w:rsidRDefault="00BF6C45">
            <w:pPr>
              <w:pStyle w:val="a3"/>
              <w:spacing w:before="0" w:beforeAutospacing="0" w:after="1" w:afterAutospacing="0"/>
              <w:rPr>
                <w:sz w:val="20"/>
                <w:szCs w:val="20"/>
              </w:rPr>
            </w:pPr>
            <w:r>
              <w:rPr>
                <w:sz w:val="20"/>
                <w:szCs w:val="20"/>
              </w:rPr>
              <w:t> </w:t>
            </w:r>
          </w:p>
        </w:tc>
        <w:tc>
          <w:tcPr>
            <w:tcW w:w="494" w:type="pct"/>
            <w:tcBorders>
              <w:bottom w:val="single" w:sz="6" w:space="0" w:color="000000"/>
            </w:tcBorders>
            <w:noWrap/>
            <w:tcMar>
              <w:top w:w="0" w:type="dxa"/>
              <w:left w:w="0" w:type="dxa"/>
              <w:bottom w:w="0" w:type="dxa"/>
              <w:right w:w="0" w:type="dxa"/>
            </w:tcMar>
            <w:vAlign w:val="bottom"/>
            <w:hideMark/>
          </w:tcPr>
          <w:p w14:paraId="4A21D891" w14:textId="77777777" w:rsidR="00000000" w:rsidRDefault="00BF6C45">
            <w:pPr>
              <w:pStyle w:val="a3"/>
              <w:spacing w:before="0" w:beforeAutospacing="0" w:after="1" w:afterAutospacing="0"/>
              <w:ind w:right="60"/>
              <w:jc w:val="right"/>
              <w:rPr>
                <w:sz w:val="20"/>
                <w:szCs w:val="20"/>
              </w:rPr>
            </w:pPr>
            <w:r>
              <w:rPr>
                <w:sz w:val="20"/>
                <w:szCs w:val="20"/>
              </w:rPr>
              <w:t>32.20</w:t>
            </w:r>
          </w:p>
        </w:tc>
        <w:tc>
          <w:tcPr>
            <w:tcW w:w="83" w:type="pct"/>
            <w:noWrap/>
            <w:tcMar>
              <w:top w:w="0" w:type="dxa"/>
              <w:left w:w="0" w:type="dxa"/>
              <w:bottom w:w="0" w:type="dxa"/>
              <w:right w:w="0" w:type="dxa"/>
            </w:tcMar>
            <w:vAlign w:val="bottom"/>
            <w:hideMark/>
          </w:tcPr>
          <w:p w14:paraId="0F7E1DE7" w14:textId="77777777" w:rsidR="00000000" w:rsidRDefault="00BF6C45">
            <w:pPr>
              <w:pStyle w:val="a3"/>
              <w:spacing w:before="0" w:beforeAutospacing="0" w:after="1" w:afterAutospacing="0"/>
              <w:rPr>
                <w:sz w:val="20"/>
                <w:szCs w:val="20"/>
              </w:rPr>
            </w:pPr>
            <w:r>
              <w:rPr>
                <w:sz w:val="20"/>
                <w:szCs w:val="20"/>
              </w:rPr>
              <w:t> </w:t>
            </w:r>
          </w:p>
        </w:tc>
        <w:tc>
          <w:tcPr>
            <w:tcW w:w="494" w:type="pct"/>
            <w:tcBorders>
              <w:bottom w:val="single" w:sz="6" w:space="0" w:color="000000"/>
            </w:tcBorders>
            <w:noWrap/>
            <w:tcMar>
              <w:top w:w="0" w:type="dxa"/>
              <w:left w:w="0" w:type="dxa"/>
              <w:bottom w:w="0" w:type="dxa"/>
              <w:right w:w="0" w:type="dxa"/>
            </w:tcMar>
            <w:vAlign w:val="bottom"/>
            <w:hideMark/>
          </w:tcPr>
          <w:p w14:paraId="744DD79E" w14:textId="77777777" w:rsidR="00000000" w:rsidRDefault="00BF6C45">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14:paraId="6955CB25" w14:textId="77777777" w:rsidR="00000000" w:rsidRDefault="00BF6C45">
            <w:pPr>
              <w:pStyle w:val="a3"/>
              <w:spacing w:before="0" w:beforeAutospacing="0" w:after="1" w:afterAutospacing="0"/>
              <w:rPr>
                <w:sz w:val="20"/>
                <w:szCs w:val="20"/>
              </w:rPr>
            </w:pPr>
            <w:r>
              <w:rPr>
                <w:sz w:val="20"/>
                <w:szCs w:val="20"/>
              </w:rPr>
              <w:t> </w:t>
            </w:r>
          </w:p>
        </w:tc>
        <w:tc>
          <w:tcPr>
            <w:tcW w:w="78" w:type="pct"/>
            <w:tcBorders>
              <w:bottom w:val="single" w:sz="6" w:space="0" w:color="000000"/>
            </w:tcBorders>
            <w:noWrap/>
            <w:tcMar>
              <w:top w:w="0" w:type="dxa"/>
              <w:left w:w="0" w:type="dxa"/>
              <w:bottom w:w="0" w:type="dxa"/>
              <w:right w:w="0" w:type="dxa"/>
            </w:tcMar>
            <w:vAlign w:val="bottom"/>
            <w:hideMark/>
          </w:tcPr>
          <w:p w14:paraId="1B5F494C" w14:textId="77777777" w:rsidR="00000000" w:rsidRDefault="00BF6C45">
            <w:pPr>
              <w:pStyle w:val="a3"/>
              <w:spacing w:before="0" w:beforeAutospacing="0" w:after="1" w:afterAutospacing="0"/>
              <w:rPr>
                <w:sz w:val="20"/>
                <w:szCs w:val="20"/>
              </w:rPr>
            </w:pPr>
            <w:r>
              <w:rPr>
                <w:sz w:val="20"/>
                <w:szCs w:val="20"/>
              </w:rPr>
              <w:t>​</w:t>
            </w:r>
          </w:p>
        </w:tc>
        <w:tc>
          <w:tcPr>
            <w:tcW w:w="490" w:type="pct"/>
            <w:tcBorders>
              <w:bottom w:val="single" w:sz="6" w:space="0" w:color="000000"/>
            </w:tcBorders>
            <w:noWrap/>
            <w:tcMar>
              <w:top w:w="0" w:type="dxa"/>
              <w:left w:w="0" w:type="dxa"/>
              <w:bottom w:w="0" w:type="dxa"/>
              <w:right w:w="0" w:type="dxa"/>
            </w:tcMar>
            <w:vAlign w:val="bottom"/>
            <w:hideMark/>
          </w:tcPr>
          <w:p w14:paraId="318BAFF1" w14:textId="77777777" w:rsidR="00000000" w:rsidRDefault="00BF6C45">
            <w:pPr>
              <w:pStyle w:val="a3"/>
              <w:spacing w:before="0" w:beforeAutospacing="0" w:after="1" w:afterAutospacing="0"/>
              <w:jc w:val="right"/>
              <w:rPr>
                <w:sz w:val="20"/>
                <w:szCs w:val="20"/>
              </w:rPr>
            </w:pPr>
            <w:r>
              <w:rPr>
                <w:sz w:val="20"/>
                <w:szCs w:val="20"/>
              </w:rPr>
              <w:t>​</w:t>
            </w:r>
          </w:p>
        </w:tc>
      </w:tr>
      <w:tr w:rsidR="00000000" w14:paraId="7FE8B22E" w14:textId="77777777">
        <w:trPr>
          <w:divId w:val="514728114"/>
        </w:trPr>
        <w:tc>
          <w:tcPr>
            <w:tcW w:w="2354" w:type="pct"/>
            <w:shd w:val="clear" w:color="auto" w:fill="CCEEFF"/>
            <w:tcMar>
              <w:top w:w="0" w:type="dxa"/>
              <w:left w:w="0" w:type="dxa"/>
              <w:bottom w:w="0" w:type="dxa"/>
              <w:right w:w="0" w:type="dxa"/>
            </w:tcMar>
            <w:vAlign w:val="bottom"/>
            <w:hideMark/>
          </w:tcPr>
          <w:p w14:paraId="57FBF52C" w14:textId="77777777" w:rsidR="00000000" w:rsidRDefault="00BF6C45">
            <w:pPr>
              <w:pStyle w:val="a3"/>
              <w:spacing w:before="0" w:beforeAutospacing="0" w:after="1" w:afterAutospacing="0"/>
              <w:rPr>
                <w:sz w:val="20"/>
                <w:szCs w:val="20"/>
              </w:rPr>
            </w:pPr>
            <w:r>
              <w:rPr>
                <w:sz w:val="20"/>
                <w:szCs w:val="20"/>
              </w:rPr>
              <w:t>Outstanding and vested as of September 30, 2021</w:t>
            </w:r>
          </w:p>
        </w:tc>
        <w:tc>
          <w:tcPr>
            <w:tcW w:w="94" w:type="pct"/>
            <w:shd w:val="clear" w:color="auto" w:fill="CCEEFF"/>
            <w:tcMar>
              <w:top w:w="0" w:type="dxa"/>
              <w:left w:w="0" w:type="dxa"/>
              <w:bottom w:w="0" w:type="dxa"/>
              <w:right w:w="0" w:type="dxa"/>
            </w:tcMar>
            <w:vAlign w:val="bottom"/>
            <w:hideMark/>
          </w:tcPr>
          <w:p w14:paraId="77F97DC3" w14:textId="77777777" w:rsidR="00000000" w:rsidRDefault="00BF6C45">
            <w:pPr>
              <w:pStyle w:val="a3"/>
              <w:spacing w:before="0" w:beforeAutospacing="0" w:after="1" w:afterAutospacing="0"/>
              <w:jc w:val="right"/>
              <w:rPr>
                <w:sz w:val="20"/>
                <w:szCs w:val="20"/>
              </w:rPr>
            </w:pPr>
            <w:r>
              <w:rPr>
                <w:b/>
                <w:bCs/>
                <w:color w:val="FF0000"/>
                <w:sz w:val="20"/>
                <w:szCs w:val="20"/>
              </w:rPr>
              <w:t>​</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14:paraId="395A8771" w14:textId="77777777" w:rsidR="00000000" w:rsidRDefault="00BF6C45">
            <w:pPr>
              <w:pStyle w:val="a3"/>
              <w:spacing w:before="0" w:beforeAutospacing="0" w:after="1" w:afterAutospacing="0"/>
              <w:ind w:right="60"/>
              <w:jc w:val="right"/>
              <w:rPr>
                <w:sz w:val="20"/>
                <w:szCs w:val="20"/>
              </w:rPr>
            </w:pPr>
            <w:r>
              <w:rPr>
                <w:sz w:val="20"/>
                <w:szCs w:val="20"/>
              </w:rPr>
              <w:t>12,537,858</w:t>
            </w:r>
          </w:p>
        </w:tc>
        <w:tc>
          <w:tcPr>
            <w:tcW w:w="101" w:type="pct"/>
            <w:shd w:val="clear" w:color="auto" w:fill="CCEEFF"/>
            <w:noWrap/>
            <w:tcMar>
              <w:top w:w="0" w:type="dxa"/>
              <w:left w:w="0" w:type="dxa"/>
              <w:bottom w:w="0" w:type="dxa"/>
              <w:right w:w="0" w:type="dxa"/>
            </w:tcMar>
            <w:vAlign w:val="bottom"/>
            <w:hideMark/>
          </w:tcPr>
          <w:p w14:paraId="610ADF94"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14:paraId="79300F52" w14:textId="77777777" w:rsidR="00000000" w:rsidRDefault="00BF6C45">
            <w:pPr>
              <w:pStyle w:val="a3"/>
              <w:spacing w:before="0" w:beforeAutospacing="0" w:after="1" w:afterAutospacing="0"/>
              <w:rPr>
                <w:sz w:val="20"/>
                <w:szCs w:val="20"/>
              </w:rPr>
            </w:pPr>
            <w:r>
              <w:rPr>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14:paraId="43C8C5D5" w14:textId="77777777" w:rsidR="00000000" w:rsidRDefault="00BF6C45">
            <w:pPr>
              <w:pStyle w:val="a3"/>
              <w:spacing w:before="0" w:beforeAutospacing="0" w:after="1" w:afterAutospacing="0"/>
              <w:ind w:right="60"/>
              <w:jc w:val="right"/>
              <w:rPr>
                <w:sz w:val="20"/>
                <w:szCs w:val="20"/>
              </w:rPr>
            </w:pPr>
            <w:r>
              <w:rPr>
                <w:sz w:val="20"/>
                <w:szCs w:val="20"/>
              </w:rPr>
              <w:t>25.22</w:t>
            </w:r>
          </w:p>
        </w:tc>
        <w:tc>
          <w:tcPr>
            <w:tcW w:w="83" w:type="pct"/>
            <w:shd w:val="clear" w:color="auto" w:fill="CCEEFF"/>
            <w:noWrap/>
            <w:tcMar>
              <w:top w:w="0" w:type="dxa"/>
              <w:left w:w="0" w:type="dxa"/>
              <w:bottom w:w="0" w:type="dxa"/>
              <w:right w:w="0" w:type="dxa"/>
            </w:tcMar>
            <w:vAlign w:val="bottom"/>
            <w:hideMark/>
          </w:tcPr>
          <w:p w14:paraId="085A5EC3"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14:paraId="0DF22547" w14:textId="77777777" w:rsidR="00000000" w:rsidRDefault="00BF6C45">
            <w:pPr>
              <w:pStyle w:val="a3"/>
              <w:spacing w:before="0" w:beforeAutospacing="0" w:after="1" w:afterAutospacing="0"/>
              <w:ind w:right="60"/>
              <w:jc w:val="right"/>
              <w:rPr>
                <w:sz w:val="20"/>
                <w:szCs w:val="20"/>
              </w:rPr>
            </w:pPr>
            <w:r>
              <w:rPr>
                <w:sz w:val="20"/>
                <w:szCs w:val="20"/>
              </w:rPr>
              <w:t>7.70</w:t>
            </w:r>
          </w:p>
        </w:tc>
        <w:tc>
          <w:tcPr>
            <w:tcW w:w="93" w:type="pct"/>
            <w:shd w:val="clear" w:color="auto" w:fill="CCEEFF"/>
            <w:noWrap/>
            <w:tcMar>
              <w:top w:w="0" w:type="dxa"/>
              <w:left w:w="0" w:type="dxa"/>
              <w:bottom w:w="0" w:type="dxa"/>
              <w:right w:w="0" w:type="dxa"/>
            </w:tcMar>
            <w:vAlign w:val="bottom"/>
            <w:hideMark/>
          </w:tcPr>
          <w:p w14:paraId="1D8CBE6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14:paraId="3B7061CF" w14:textId="77777777" w:rsidR="00000000" w:rsidRDefault="00BF6C45">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14:paraId="6165227B" w14:textId="77777777" w:rsidR="00000000" w:rsidRDefault="00BF6C45">
            <w:pPr>
              <w:pStyle w:val="a3"/>
              <w:spacing w:before="0" w:beforeAutospacing="0" w:after="1" w:afterAutospacing="0"/>
              <w:ind w:right="60"/>
              <w:jc w:val="right"/>
              <w:rPr>
                <w:sz w:val="20"/>
                <w:szCs w:val="20"/>
              </w:rPr>
            </w:pPr>
            <w:r>
              <w:rPr>
                <w:sz w:val="20"/>
                <w:szCs w:val="20"/>
              </w:rPr>
              <w:t>65,954</w:t>
            </w:r>
          </w:p>
        </w:tc>
      </w:tr>
      <w:tr w:rsidR="00000000" w14:paraId="6FB7C50F" w14:textId="77777777">
        <w:trPr>
          <w:divId w:val="514728114"/>
        </w:trPr>
        <w:tc>
          <w:tcPr>
            <w:tcW w:w="2354" w:type="pct"/>
            <w:tcMar>
              <w:top w:w="0" w:type="dxa"/>
              <w:left w:w="0" w:type="dxa"/>
              <w:bottom w:w="0" w:type="dxa"/>
              <w:right w:w="0" w:type="dxa"/>
            </w:tcMar>
            <w:vAlign w:val="bottom"/>
            <w:hideMark/>
          </w:tcPr>
          <w:p w14:paraId="1D088553" w14:textId="77777777" w:rsidR="00000000" w:rsidRDefault="00BF6C45">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14:paraId="6AEF894E" w14:textId="77777777" w:rsidR="00000000" w:rsidRDefault="00BF6C45">
            <w:pPr>
              <w:pStyle w:val="a3"/>
              <w:spacing w:before="0" w:beforeAutospacing="0" w:after="1" w:afterAutospacing="0"/>
              <w:rPr>
                <w:sz w:val="20"/>
                <w:szCs w:val="20"/>
              </w:rPr>
            </w:pPr>
            <w:r>
              <w:rPr>
                <w:color w:val="FF0000"/>
                <w:sz w:val="20"/>
                <w:szCs w:val="20"/>
              </w:rPr>
              <w:t> </w:t>
            </w:r>
          </w:p>
        </w:tc>
        <w:tc>
          <w:tcPr>
            <w:tcW w:w="640" w:type="pct"/>
            <w:noWrap/>
            <w:tcMar>
              <w:top w:w="0" w:type="dxa"/>
              <w:left w:w="0" w:type="dxa"/>
              <w:bottom w:w="0" w:type="dxa"/>
              <w:right w:w="0" w:type="dxa"/>
            </w:tcMar>
            <w:vAlign w:val="bottom"/>
            <w:hideMark/>
          </w:tcPr>
          <w:p w14:paraId="02737278" w14:textId="77777777" w:rsidR="00000000" w:rsidRDefault="00BF6C45">
            <w:pPr>
              <w:pStyle w:val="a3"/>
              <w:spacing w:before="0" w:beforeAutospacing="0" w:after="1" w:afterAutospacing="0"/>
              <w:jc w:val="right"/>
              <w:rPr>
                <w:sz w:val="20"/>
                <w:szCs w:val="20"/>
              </w:rPr>
            </w:pPr>
            <w:r>
              <w:rPr>
                <w:sz w:val="20"/>
                <w:szCs w:val="20"/>
              </w:rPr>
              <w:t>​</w:t>
            </w:r>
          </w:p>
        </w:tc>
        <w:tc>
          <w:tcPr>
            <w:tcW w:w="101" w:type="pct"/>
            <w:noWrap/>
            <w:tcMar>
              <w:top w:w="0" w:type="dxa"/>
              <w:left w:w="0" w:type="dxa"/>
              <w:bottom w:w="0" w:type="dxa"/>
              <w:right w:w="0" w:type="dxa"/>
            </w:tcMar>
            <w:vAlign w:val="bottom"/>
            <w:hideMark/>
          </w:tcPr>
          <w:p w14:paraId="21FB2642" w14:textId="77777777" w:rsidR="00000000" w:rsidRDefault="00BF6C45">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14:paraId="3AF78274" w14:textId="77777777" w:rsidR="00000000" w:rsidRDefault="00BF6C45">
            <w:pPr>
              <w:pStyle w:val="a3"/>
              <w:spacing w:before="0" w:beforeAutospacing="0" w:after="1" w:afterAutospacing="0"/>
              <w:rPr>
                <w:sz w:val="20"/>
                <w:szCs w:val="20"/>
              </w:rPr>
            </w:pPr>
            <w:r>
              <w:rPr>
                <w:sz w:val="20"/>
                <w:szCs w:val="20"/>
              </w:rPr>
              <w:t> </w:t>
            </w:r>
          </w:p>
        </w:tc>
        <w:tc>
          <w:tcPr>
            <w:tcW w:w="494" w:type="pct"/>
            <w:noWrap/>
            <w:tcMar>
              <w:top w:w="0" w:type="dxa"/>
              <w:left w:w="0" w:type="dxa"/>
              <w:bottom w:w="0" w:type="dxa"/>
              <w:right w:w="0" w:type="dxa"/>
            </w:tcMar>
            <w:vAlign w:val="bottom"/>
            <w:hideMark/>
          </w:tcPr>
          <w:p w14:paraId="445469C4" w14:textId="77777777" w:rsidR="00000000" w:rsidRDefault="00BF6C45">
            <w:pPr>
              <w:pStyle w:val="a3"/>
              <w:spacing w:before="0" w:beforeAutospacing="0" w:after="1" w:afterAutospacing="0"/>
              <w:jc w:val="right"/>
              <w:rPr>
                <w:sz w:val="20"/>
                <w:szCs w:val="20"/>
              </w:rPr>
            </w:pPr>
            <w:r>
              <w:rPr>
                <w:sz w:val="20"/>
                <w:szCs w:val="20"/>
              </w:rPr>
              <w:t>​</w:t>
            </w:r>
          </w:p>
        </w:tc>
        <w:tc>
          <w:tcPr>
            <w:tcW w:w="83" w:type="pct"/>
            <w:noWrap/>
            <w:tcMar>
              <w:top w:w="0" w:type="dxa"/>
              <w:left w:w="0" w:type="dxa"/>
              <w:bottom w:w="0" w:type="dxa"/>
              <w:right w:w="0" w:type="dxa"/>
            </w:tcMar>
            <w:vAlign w:val="bottom"/>
            <w:hideMark/>
          </w:tcPr>
          <w:p w14:paraId="756A64EF" w14:textId="77777777" w:rsidR="00000000" w:rsidRDefault="00BF6C45">
            <w:pPr>
              <w:pStyle w:val="a3"/>
              <w:spacing w:before="0" w:beforeAutospacing="0" w:after="1" w:afterAutospacing="0"/>
              <w:rPr>
                <w:sz w:val="20"/>
                <w:szCs w:val="20"/>
              </w:rPr>
            </w:pPr>
            <w:r>
              <w:rPr>
                <w:sz w:val="20"/>
                <w:szCs w:val="20"/>
              </w:rPr>
              <w:t>​</w:t>
            </w:r>
          </w:p>
        </w:tc>
        <w:tc>
          <w:tcPr>
            <w:tcW w:w="494" w:type="pct"/>
            <w:noWrap/>
            <w:tcMar>
              <w:top w:w="0" w:type="dxa"/>
              <w:left w:w="0" w:type="dxa"/>
              <w:bottom w:w="0" w:type="dxa"/>
              <w:right w:w="0" w:type="dxa"/>
            </w:tcMar>
            <w:vAlign w:val="bottom"/>
            <w:hideMark/>
          </w:tcPr>
          <w:p w14:paraId="0DAF11C6" w14:textId="77777777" w:rsidR="00000000" w:rsidRDefault="00BF6C45">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14:paraId="1049909B" w14:textId="77777777" w:rsidR="00000000" w:rsidRDefault="00BF6C45">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713D3C35" w14:textId="77777777" w:rsidR="00000000" w:rsidRDefault="00BF6C45">
            <w:pPr>
              <w:pStyle w:val="a3"/>
              <w:spacing w:before="0" w:beforeAutospacing="0" w:after="1" w:afterAutospacing="0"/>
              <w:rPr>
                <w:sz w:val="20"/>
                <w:szCs w:val="20"/>
              </w:rPr>
            </w:pPr>
            <w:r>
              <w:rPr>
                <w:sz w:val="20"/>
                <w:szCs w:val="20"/>
              </w:rPr>
              <w:t> </w:t>
            </w:r>
          </w:p>
        </w:tc>
        <w:tc>
          <w:tcPr>
            <w:tcW w:w="490" w:type="pct"/>
            <w:noWrap/>
            <w:tcMar>
              <w:top w:w="0" w:type="dxa"/>
              <w:left w:w="0" w:type="dxa"/>
              <w:bottom w:w="0" w:type="dxa"/>
              <w:right w:w="0" w:type="dxa"/>
            </w:tcMar>
            <w:vAlign w:val="bottom"/>
            <w:hideMark/>
          </w:tcPr>
          <w:p w14:paraId="553BBC68" w14:textId="77777777" w:rsidR="00000000" w:rsidRDefault="00BF6C45">
            <w:pPr>
              <w:pStyle w:val="a3"/>
              <w:spacing w:before="0" w:beforeAutospacing="0" w:after="1" w:afterAutospacing="0"/>
              <w:jc w:val="right"/>
              <w:rPr>
                <w:sz w:val="20"/>
                <w:szCs w:val="20"/>
              </w:rPr>
            </w:pPr>
            <w:r>
              <w:rPr>
                <w:sz w:val="20"/>
                <w:szCs w:val="20"/>
              </w:rPr>
              <w:t>​</w:t>
            </w:r>
          </w:p>
        </w:tc>
      </w:tr>
      <w:tr w:rsidR="00000000" w14:paraId="2B84FB47" w14:textId="77777777">
        <w:trPr>
          <w:divId w:val="514728114"/>
        </w:trPr>
        <w:tc>
          <w:tcPr>
            <w:tcW w:w="2354" w:type="pct"/>
            <w:shd w:val="clear" w:color="auto" w:fill="CCEEFF"/>
            <w:tcMar>
              <w:top w:w="0" w:type="dxa"/>
              <w:left w:w="0" w:type="dxa"/>
              <w:bottom w:w="0" w:type="dxa"/>
              <w:right w:w="0" w:type="dxa"/>
            </w:tcMar>
            <w:vAlign w:val="bottom"/>
            <w:hideMark/>
          </w:tcPr>
          <w:p w14:paraId="780FC423" w14:textId="77777777" w:rsidR="00000000" w:rsidRDefault="00BF6C45">
            <w:pPr>
              <w:pStyle w:val="a3"/>
              <w:spacing w:before="0" w:beforeAutospacing="0" w:after="1" w:afterAutospacing="0"/>
              <w:rPr>
                <w:sz w:val="20"/>
                <w:szCs w:val="20"/>
              </w:rPr>
            </w:pPr>
            <w:r>
              <w:rPr>
                <w:sz w:val="20"/>
                <w:szCs w:val="20"/>
              </w:rPr>
              <w:t>Options exercisable as of September 30, 2021</w:t>
            </w:r>
          </w:p>
        </w:tc>
        <w:tc>
          <w:tcPr>
            <w:tcW w:w="94" w:type="pct"/>
            <w:shd w:val="clear" w:color="auto" w:fill="CCEEFF"/>
            <w:noWrap/>
            <w:tcMar>
              <w:top w:w="0" w:type="dxa"/>
              <w:left w:w="0" w:type="dxa"/>
              <w:bottom w:w="0" w:type="dxa"/>
              <w:right w:w="0" w:type="dxa"/>
            </w:tcMar>
            <w:vAlign w:val="bottom"/>
            <w:hideMark/>
          </w:tcPr>
          <w:p w14:paraId="0FE45DF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40" w:type="pct"/>
            <w:tcBorders>
              <w:bottom w:val="double" w:sz="6" w:space="0" w:color="000000"/>
            </w:tcBorders>
            <w:shd w:val="clear" w:color="auto" w:fill="CCEEFF"/>
            <w:noWrap/>
            <w:tcMar>
              <w:top w:w="0" w:type="dxa"/>
              <w:left w:w="0" w:type="dxa"/>
              <w:bottom w:w="0" w:type="dxa"/>
              <w:right w:w="0" w:type="dxa"/>
            </w:tcMar>
            <w:vAlign w:val="bottom"/>
            <w:hideMark/>
          </w:tcPr>
          <w:p w14:paraId="46F49754" w14:textId="77777777" w:rsidR="00000000" w:rsidRDefault="00BF6C45">
            <w:pPr>
              <w:pStyle w:val="a3"/>
              <w:spacing w:before="0" w:beforeAutospacing="0" w:after="1" w:afterAutospacing="0"/>
              <w:ind w:right="60"/>
              <w:jc w:val="right"/>
              <w:rPr>
                <w:sz w:val="20"/>
                <w:szCs w:val="20"/>
              </w:rPr>
            </w:pPr>
            <w:r>
              <w:rPr>
                <w:sz w:val="20"/>
                <w:szCs w:val="20"/>
              </w:rPr>
              <w:t>6,233,363</w:t>
            </w:r>
          </w:p>
        </w:tc>
        <w:tc>
          <w:tcPr>
            <w:tcW w:w="101" w:type="pct"/>
            <w:shd w:val="clear" w:color="auto" w:fill="CCEEFF"/>
            <w:noWrap/>
            <w:tcMar>
              <w:top w:w="0" w:type="dxa"/>
              <w:left w:w="0" w:type="dxa"/>
              <w:bottom w:w="0" w:type="dxa"/>
              <w:right w:w="0" w:type="dxa"/>
            </w:tcMar>
            <w:vAlign w:val="bottom"/>
            <w:hideMark/>
          </w:tcPr>
          <w:p w14:paraId="305E54DF"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14:paraId="2DEAC34F" w14:textId="77777777" w:rsidR="00000000" w:rsidRDefault="00BF6C45">
            <w:pPr>
              <w:pStyle w:val="a3"/>
              <w:spacing w:before="0" w:beforeAutospacing="0" w:after="1" w:afterAutospacing="0"/>
              <w:rPr>
                <w:sz w:val="20"/>
                <w:szCs w:val="20"/>
              </w:rPr>
            </w:pPr>
            <w:r>
              <w:rPr>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14:paraId="22536E70" w14:textId="77777777" w:rsidR="00000000" w:rsidRDefault="00BF6C45">
            <w:pPr>
              <w:pStyle w:val="a3"/>
              <w:spacing w:before="0" w:beforeAutospacing="0" w:after="1" w:afterAutospacing="0"/>
              <w:ind w:right="60"/>
              <w:jc w:val="right"/>
              <w:rPr>
                <w:sz w:val="20"/>
                <w:szCs w:val="20"/>
              </w:rPr>
            </w:pPr>
            <w:r>
              <w:rPr>
                <w:sz w:val="20"/>
                <w:szCs w:val="20"/>
              </w:rPr>
              <w:t>15.74</w:t>
            </w:r>
          </w:p>
        </w:tc>
        <w:tc>
          <w:tcPr>
            <w:tcW w:w="83" w:type="pct"/>
            <w:shd w:val="clear" w:color="auto" w:fill="CCEEFF"/>
            <w:noWrap/>
            <w:tcMar>
              <w:top w:w="0" w:type="dxa"/>
              <w:left w:w="0" w:type="dxa"/>
              <w:bottom w:w="0" w:type="dxa"/>
              <w:right w:w="0" w:type="dxa"/>
            </w:tcMar>
            <w:vAlign w:val="bottom"/>
            <w:hideMark/>
          </w:tcPr>
          <w:p w14:paraId="75C09620"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14:paraId="784C48DA" w14:textId="77777777" w:rsidR="00000000" w:rsidRDefault="00BF6C45">
            <w:pPr>
              <w:pStyle w:val="a3"/>
              <w:spacing w:before="0" w:beforeAutospacing="0" w:after="1" w:afterAutospacing="0"/>
              <w:ind w:right="60"/>
              <w:jc w:val="right"/>
              <w:rPr>
                <w:sz w:val="20"/>
                <w:szCs w:val="20"/>
              </w:rPr>
            </w:pPr>
            <w:r>
              <w:rPr>
                <w:sz w:val="20"/>
                <w:szCs w:val="20"/>
              </w:rPr>
              <w:t>6.34</w:t>
            </w:r>
          </w:p>
        </w:tc>
        <w:tc>
          <w:tcPr>
            <w:tcW w:w="93" w:type="pct"/>
            <w:shd w:val="clear" w:color="auto" w:fill="CCEEFF"/>
            <w:noWrap/>
            <w:tcMar>
              <w:top w:w="0" w:type="dxa"/>
              <w:left w:w="0" w:type="dxa"/>
              <w:bottom w:w="0" w:type="dxa"/>
              <w:right w:w="0" w:type="dxa"/>
            </w:tcMar>
            <w:vAlign w:val="bottom"/>
            <w:hideMark/>
          </w:tcPr>
          <w:p w14:paraId="2193BD85"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14:paraId="3BDA6791" w14:textId="77777777" w:rsidR="00000000" w:rsidRDefault="00BF6C45">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14:paraId="44C3EDC2" w14:textId="77777777" w:rsidR="00000000" w:rsidRDefault="00BF6C45">
            <w:pPr>
              <w:pStyle w:val="a3"/>
              <w:spacing w:before="0" w:beforeAutospacing="0" w:after="1" w:afterAutospacing="0"/>
              <w:ind w:right="60"/>
              <w:jc w:val="right"/>
              <w:rPr>
                <w:sz w:val="20"/>
                <w:szCs w:val="20"/>
              </w:rPr>
            </w:pPr>
            <w:r>
              <w:rPr>
                <w:sz w:val="20"/>
                <w:szCs w:val="20"/>
              </w:rPr>
              <w:t>60,233</w:t>
            </w:r>
          </w:p>
        </w:tc>
      </w:tr>
    </w:tbl>
    <w:p w14:paraId="27A8976E" w14:textId="77777777" w:rsidR="00000000" w:rsidRDefault="00BF6C45">
      <w:pPr>
        <w:pStyle w:val="a3"/>
        <w:spacing w:before="0" w:beforeAutospacing="0" w:after="200" w:afterAutospacing="0"/>
        <w:ind w:firstLine="547"/>
        <w:divId w:val="514728114"/>
        <w:rPr>
          <w:sz w:val="20"/>
          <w:szCs w:val="20"/>
        </w:rPr>
      </w:pPr>
      <w:r>
        <w:rPr>
          <w:sz w:val="20"/>
          <w:szCs w:val="20"/>
        </w:rPr>
        <w:t>​</w:t>
      </w:r>
    </w:p>
    <w:p w14:paraId="09C61920" w14:textId="77777777" w:rsidR="00000000" w:rsidRDefault="00BF6C45">
      <w:pPr>
        <w:pStyle w:val="a3"/>
        <w:spacing w:before="0" w:beforeAutospacing="0" w:after="200" w:afterAutospacing="0"/>
        <w:ind w:firstLine="547"/>
        <w:divId w:val="514728114"/>
        <w:rPr>
          <w:sz w:val="20"/>
          <w:szCs w:val="20"/>
        </w:rPr>
      </w:pPr>
      <w:r>
        <w:rPr>
          <w:sz w:val="20"/>
          <w:szCs w:val="20"/>
        </w:rPr>
        <w:t>The aggregate intrinsic value in the table above reflects the total pre-tax intrinsic value (calculated as the difference between the Company’s closing stock price on the last trading day of the quarter ended September 30, 2021 and the exercise price of th</w:t>
      </w:r>
      <w:r>
        <w:rPr>
          <w:sz w:val="20"/>
          <w:szCs w:val="20"/>
        </w:rPr>
        <w:t>e options, multiplied by the number of in-the-money stock options) that would have been received by the option holders had all option holders exercised their options on September 30, 2021. The intrinsic value of the Company’s stock options changes based on</w:t>
      </w:r>
      <w:r>
        <w:rPr>
          <w:sz w:val="20"/>
          <w:szCs w:val="20"/>
        </w:rPr>
        <w:t xml:space="preserve"> the closing price of the Company’s common stock. </w:t>
      </w:r>
    </w:p>
    <w:p w14:paraId="0FBEA304" w14:textId="77777777" w:rsidR="00000000" w:rsidRDefault="00BF6C45">
      <w:pPr>
        <w:pStyle w:val="a3"/>
        <w:spacing w:before="480" w:beforeAutospacing="0" w:after="0" w:afterAutospacing="0"/>
        <w:jc w:val="center"/>
        <w:divId w:val="1707875268"/>
        <w:rPr>
          <w:sz w:val="20"/>
          <w:szCs w:val="20"/>
        </w:rPr>
      </w:pPr>
      <w:r>
        <w:rPr>
          <w:sz w:val="20"/>
          <w:szCs w:val="20"/>
        </w:rPr>
        <w:t>18</w:t>
      </w:r>
    </w:p>
    <w:p w14:paraId="1F808162" w14:textId="77777777" w:rsidR="00000000" w:rsidRDefault="00BF6C45">
      <w:pPr>
        <w:pStyle w:val="a3"/>
        <w:spacing w:before="0" w:beforeAutospacing="0" w:after="600" w:afterAutospacing="0"/>
        <w:divId w:val="865219595"/>
        <w:rPr>
          <w:sz w:val="20"/>
          <w:szCs w:val="20"/>
        </w:rPr>
      </w:pPr>
      <w:hyperlink w:anchor="TOC" w:history="1">
        <w:r>
          <w:rPr>
            <w:rStyle w:val="a4"/>
            <w:sz w:val="20"/>
            <w:szCs w:val="20"/>
          </w:rPr>
          <w:t>Table of Contents</w:t>
        </w:r>
      </w:hyperlink>
    </w:p>
    <w:p w14:paraId="1FF05788" w14:textId="77777777" w:rsidR="00000000" w:rsidRDefault="00BF6C45">
      <w:pPr>
        <w:pStyle w:val="a3"/>
        <w:spacing w:before="0" w:beforeAutospacing="0" w:after="200" w:afterAutospacing="0"/>
        <w:divId w:val="1760172278"/>
        <w:rPr>
          <w:b/>
          <w:bCs/>
          <w:i/>
          <w:iCs/>
          <w:sz w:val="20"/>
          <w:szCs w:val="20"/>
        </w:rPr>
      </w:pPr>
      <w:r>
        <w:rPr>
          <w:b/>
          <w:bCs/>
          <w:i/>
          <w:iCs/>
          <w:sz w:val="20"/>
          <w:szCs w:val="20"/>
        </w:rPr>
        <w:t>Employee Stock Purchase Plan</w:t>
      </w:r>
    </w:p>
    <w:p w14:paraId="625AC875" w14:textId="77777777" w:rsidR="00000000" w:rsidRDefault="00BF6C45">
      <w:pPr>
        <w:pStyle w:val="a3"/>
        <w:spacing w:before="0" w:beforeAutospacing="0" w:after="200" w:afterAutospacing="0"/>
        <w:ind w:firstLine="547"/>
        <w:divId w:val="1760172278"/>
        <w:rPr>
          <w:sz w:val="20"/>
          <w:szCs w:val="20"/>
        </w:rPr>
      </w:pPr>
      <w:r>
        <w:rPr>
          <w:sz w:val="20"/>
          <w:szCs w:val="20"/>
        </w:rPr>
        <w:t>In June 2020, the Company adopted the 2020 ESPP upon its approval by the Company’s shareholders at its Annual Stockholders Meeting on June 8, 2020. The Company reserved 500,000 shares of its common stock for issuance under the 2020 ESPP.</w:t>
      </w:r>
    </w:p>
    <w:p w14:paraId="4FC9185B" w14:textId="77777777" w:rsidR="00000000" w:rsidRDefault="00BF6C45">
      <w:pPr>
        <w:pStyle w:val="a3"/>
        <w:spacing w:before="0" w:beforeAutospacing="0" w:after="200" w:afterAutospacing="0"/>
        <w:ind w:firstLine="547"/>
        <w:divId w:val="1760172278"/>
        <w:rPr>
          <w:sz w:val="20"/>
          <w:szCs w:val="20"/>
        </w:rPr>
      </w:pPr>
      <w:r>
        <w:rPr>
          <w:sz w:val="20"/>
          <w:szCs w:val="20"/>
        </w:rPr>
        <w:t>Under the 2020 ESP</w:t>
      </w:r>
      <w:r>
        <w:rPr>
          <w:sz w:val="20"/>
          <w:szCs w:val="20"/>
        </w:rPr>
        <w:t>P, employees of the Company can purchase shares of its common stock based on a percentage of their compensation subject to certain limits. The purchase price per share is equal to the lower of 85% of the fair market value of its common stock on the offerin</w:t>
      </w:r>
      <w:r>
        <w:rPr>
          <w:sz w:val="20"/>
          <w:szCs w:val="20"/>
        </w:rPr>
        <w:t xml:space="preserve">g date or the purchase date with a six month look-back feature. The 2020 ESPP purchases are settled with common stock from the 2020 ESPP’s previously authorized and available pool of shares. </w:t>
      </w:r>
    </w:p>
    <w:p w14:paraId="70B82B74" w14:textId="77777777" w:rsidR="00000000" w:rsidRDefault="00BF6C45">
      <w:pPr>
        <w:pStyle w:val="a3"/>
        <w:spacing w:before="0" w:beforeAutospacing="0" w:after="200" w:afterAutospacing="0"/>
        <w:ind w:firstLine="547"/>
        <w:divId w:val="1760172278"/>
        <w:rPr>
          <w:sz w:val="20"/>
          <w:szCs w:val="20"/>
        </w:rPr>
      </w:pPr>
      <w:r>
        <w:rPr>
          <w:sz w:val="20"/>
          <w:szCs w:val="20"/>
        </w:rPr>
        <w:t>The compensation expenses related to the 2020 ESPP for the three</w:t>
      </w:r>
      <w:r>
        <w:rPr>
          <w:sz w:val="20"/>
          <w:szCs w:val="20"/>
        </w:rPr>
        <w:t xml:space="preserve"> and nine months ended September 30, 2021 were $0.2 million and $1.0 million, respectively. No compensation expenses related to the 2020 ESPP were recognized for the same periods in 2020. As of September 30, 2021, 55,315 shares were issued under the 2020 E</w:t>
      </w:r>
      <w:r>
        <w:rPr>
          <w:sz w:val="20"/>
          <w:szCs w:val="20"/>
        </w:rPr>
        <w:t>SPP and there was $0.1 million of unrecognized compensation cost associated with the 2020 ESPP, which will be recognized over the remaining</w:t>
      </w:r>
      <w:r>
        <w:rPr>
          <w:sz w:val="20"/>
          <w:szCs w:val="20"/>
        </w:rPr>
        <w:t xml:space="preserve"> </w:t>
      </w:r>
      <w:r>
        <w:rPr>
          <w:sz w:val="20"/>
          <w:szCs w:val="20"/>
        </w:rPr>
        <w:t>2.</w:t>
      </w:r>
      <w:r>
        <w:rPr>
          <w:sz w:val="20"/>
          <w:szCs w:val="20"/>
        </w:rPr>
        <w:t>3</w:t>
      </w:r>
      <w:r>
        <w:rPr>
          <w:sz w:val="20"/>
          <w:szCs w:val="20"/>
        </w:rPr>
        <w:t xml:space="preserve"> months.</w:t>
      </w:r>
      <w:r>
        <w:rPr>
          <w:sz w:val="20"/>
          <w:szCs w:val="20"/>
        </w:rPr>
        <w:t xml:space="preserve"> </w:t>
      </w:r>
    </w:p>
    <w:p w14:paraId="6467FD85" w14:textId="77777777" w:rsidR="00000000" w:rsidRDefault="00BF6C45">
      <w:pPr>
        <w:pStyle w:val="a3"/>
        <w:spacing w:before="0" w:beforeAutospacing="0" w:after="200" w:afterAutospacing="0"/>
        <w:divId w:val="1760172278"/>
        <w:rPr>
          <w:b/>
          <w:bCs/>
          <w:i/>
          <w:iCs/>
          <w:sz w:val="20"/>
          <w:szCs w:val="20"/>
        </w:rPr>
      </w:pPr>
      <w:r>
        <w:rPr>
          <w:b/>
          <w:bCs/>
          <w:i/>
          <w:iCs/>
          <w:sz w:val="20"/>
          <w:szCs w:val="20"/>
        </w:rPr>
        <w:t>Restricted Stock Units</w:t>
      </w:r>
    </w:p>
    <w:p w14:paraId="0475C53D" w14:textId="77777777" w:rsidR="00000000" w:rsidRDefault="00BF6C45">
      <w:pPr>
        <w:pStyle w:val="a3"/>
        <w:spacing w:before="0" w:beforeAutospacing="0" w:after="200" w:afterAutospacing="0"/>
        <w:ind w:firstLine="547"/>
        <w:divId w:val="1760172278"/>
        <w:rPr>
          <w:sz w:val="20"/>
          <w:szCs w:val="20"/>
        </w:rPr>
      </w:pPr>
      <w:r>
        <w:rPr>
          <w:sz w:val="20"/>
          <w:szCs w:val="20"/>
        </w:rPr>
        <w:t>On June </w:t>
      </w:r>
      <w:r>
        <w:rPr>
          <w:sz w:val="20"/>
          <w:szCs w:val="20"/>
        </w:rPr>
        <w:t>1, 2016, the Company entered into an RSU agreement with the Company’s former Chief Executive Officer, Maria Fardis, Ph.D., M.B.A., pursuant to which the Company granted Dr. Fardis 550,000 non-transferrable RSUs at a fair market value price of $5.87 per sha</w:t>
      </w:r>
      <w:r>
        <w:rPr>
          <w:sz w:val="20"/>
          <w:szCs w:val="20"/>
        </w:rPr>
        <w:t xml:space="preserve">re as an inducement to her employment pursuant to the exception to The Nasdaq Global Market rules that generally require stockholder approval of equity incentive plans. The 550,000 RSUs vested in installments as follows: (i) 137,500 restricted stock units </w:t>
      </w:r>
      <w:r>
        <w:rPr>
          <w:sz w:val="20"/>
          <w:szCs w:val="20"/>
        </w:rPr>
        <w:t>vested upon the first anniversary of the effective date of Dr. Fardis’ employment agreement; (ii) 275,000 restricted stock units vested upon the satisfaction of certain clinical trial milestones; and (iii) 137,500 restricted stock units vested in equal mon</w:t>
      </w:r>
      <w:r>
        <w:rPr>
          <w:sz w:val="20"/>
          <w:szCs w:val="20"/>
        </w:rPr>
        <w:t>thly installments over the</w:t>
      </w:r>
      <w:r>
        <w:rPr>
          <w:sz w:val="20"/>
          <w:szCs w:val="20"/>
        </w:rPr>
        <w:t xml:space="preserve"> </w:t>
      </w:r>
      <w:r>
        <w:rPr>
          <w:sz w:val="20"/>
          <w:szCs w:val="20"/>
        </w:rPr>
        <w:t>36-mont</w:t>
      </w:r>
      <w:r>
        <w:rPr>
          <w:sz w:val="20"/>
          <w:szCs w:val="20"/>
        </w:rPr>
        <w:t>h</w:t>
      </w:r>
      <w:r>
        <w:rPr>
          <w:sz w:val="20"/>
          <w:szCs w:val="20"/>
        </w:rPr>
        <w:t xml:space="preserve"> period following the first anniversary of the effective date of Dr. Fardis’ employment. These RSUs were fully vested as of June 1, 2020 and no RSUs associated with this agreement were outstanding as of September 30, 2021</w:t>
      </w:r>
      <w:r>
        <w:rPr>
          <w:sz w:val="20"/>
          <w:szCs w:val="20"/>
        </w:rPr>
        <w:t xml:space="preserve"> or December 31, 2020.</w:t>
      </w:r>
      <w:r>
        <w:rPr>
          <w:sz w:val="20"/>
          <w:szCs w:val="20"/>
        </w:rPr>
        <w:t xml:space="preserve"> </w:t>
      </w:r>
    </w:p>
    <w:p w14:paraId="351C7A8B" w14:textId="77777777" w:rsidR="00000000" w:rsidRDefault="00BF6C45">
      <w:pPr>
        <w:pStyle w:val="a3"/>
        <w:spacing w:before="0" w:beforeAutospacing="0" w:after="200" w:afterAutospacing="0"/>
        <w:ind w:firstLine="547"/>
        <w:divId w:val="1760172278"/>
        <w:rPr>
          <w:sz w:val="20"/>
          <w:szCs w:val="20"/>
        </w:rPr>
      </w:pPr>
      <w:r>
        <w:rPr>
          <w:sz w:val="20"/>
          <w:szCs w:val="20"/>
        </w:rPr>
        <w:t>In June 2021, under the terms of the 2018 Plan, the Company granted 1,253,540 RSUs to its executives and employees. The awards are time-based, and each award has one of two vesting conditions. For some RSU awards, 100% of the RSUs w</w:t>
      </w:r>
      <w:r>
        <w:rPr>
          <w:sz w:val="20"/>
          <w:szCs w:val="20"/>
        </w:rPr>
        <w:t>ill vest on the first anniversary of the grant date, and for others, 50% of the RSUs will vest on the first anniversary of the grant date with the remaining 50% vesting on December 31, 2022, assuming all time-based conditions are achieved.</w:t>
      </w:r>
    </w:p>
    <w:p w14:paraId="209607FB" w14:textId="77777777" w:rsidR="00000000" w:rsidRDefault="00BF6C45">
      <w:pPr>
        <w:pStyle w:val="a3"/>
        <w:spacing w:before="0" w:beforeAutospacing="0" w:after="200" w:afterAutospacing="0"/>
        <w:ind w:firstLine="547"/>
        <w:divId w:val="1760172278"/>
        <w:rPr>
          <w:sz w:val="20"/>
          <w:szCs w:val="20"/>
        </w:rPr>
      </w:pPr>
      <w:r>
        <w:rPr>
          <w:sz w:val="20"/>
          <w:szCs w:val="20"/>
        </w:rPr>
        <w:t>A summary of the</w:t>
      </w:r>
      <w:r>
        <w:rPr>
          <w:sz w:val="20"/>
          <w:szCs w:val="20"/>
        </w:rPr>
        <w:t xml:space="preserve"> RSU activity during the nine months ended September 30, 2021 is presented in the following table:</w:t>
      </w:r>
    </w:p>
    <w:p w14:paraId="36BCE7B9" w14:textId="77777777" w:rsidR="00000000" w:rsidRDefault="00BF6C45">
      <w:pPr>
        <w:pStyle w:val="a3"/>
        <w:spacing w:before="0" w:beforeAutospacing="0" w:after="0" w:afterAutospacing="0"/>
        <w:divId w:val="176017227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87"/>
        <w:gridCol w:w="188"/>
        <w:gridCol w:w="1093"/>
        <w:gridCol w:w="261"/>
        <w:gridCol w:w="234"/>
        <w:gridCol w:w="1095"/>
        <w:gridCol w:w="248"/>
      </w:tblGrid>
      <w:tr w:rsidR="00000000" w14:paraId="5B5AC6E6" w14:textId="77777777">
        <w:trPr>
          <w:divId w:val="1760172278"/>
          <w:trHeight w:val="20"/>
        </w:trPr>
        <w:tc>
          <w:tcPr>
            <w:tcW w:w="3120" w:type="pct"/>
            <w:tcMar>
              <w:top w:w="0" w:type="dxa"/>
              <w:left w:w="0" w:type="dxa"/>
              <w:bottom w:w="0" w:type="dxa"/>
              <w:right w:w="0" w:type="dxa"/>
            </w:tcMar>
            <w:vAlign w:val="bottom"/>
            <w:hideMark/>
          </w:tcPr>
          <w:p w14:paraId="08127F40" w14:textId="77777777" w:rsidR="00000000" w:rsidRDefault="00BF6C45">
            <w:pPr>
              <w:pStyle w:val="a3"/>
              <w:spacing w:before="0" w:beforeAutospacing="0" w:after="1" w:afterAutospacing="0"/>
              <w:rPr>
                <w:sz w:val="20"/>
                <w:szCs w:val="20"/>
              </w:rPr>
            </w:pPr>
            <w:r>
              <w:rPr>
                <w:sz w:val="2"/>
                <w:szCs w:val="2"/>
              </w:rPr>
              <w:t>​</w:t>
            </w:r>
          </w:p>
        </w:tc>
        <w:tc>
          <w:tcPr>
            <w:tcW w:w="113" w:type="pct"/>
            <w:noWrap/>
            <w:tcMar>
              <w:top w:w="0" w:type="dxa"/>
              <w:left w:w="0" w:type="dxa"/>
              <w:bottom w:w="0" w:type="dxa"/>
              <w:right w:w="0" w:type="dxa"/>
            </w:tcMar>
            <w:vAlign w:val="bottom"/>
            <w:hideMark/>
          </w:tcPr>
          <w:p w14:paraId="48A861F6" w14:textId="77777777" w:rsidR="00000000" w:rsidRDefault="00BF6C45">
            <w:pPr>
              <w:pStyle w:val="a3"/>
              <w:spacing w:before="0" w:beforeAutospacing="0" w:after="1" w:afterAutospacing="0"/>
              <w:rPr>
                <w:sz w:val="20"/>
                <w:szCs w:val="20"/>
              </w:rPr>
            </w:pPr>
            <w:r>
              <w:rPr>
                <w:sz w:val="2"/>
                <w:szCs w:val="2"/>
              </w:rPr>
              <w:t>​</w:t>
            </w:r>
          </w:p>
        </w:tc>
        <w:tc>
          <w:tcPr>
            <w:tcW w:w="658" w:type="pct"/>
            <w:noWrap/>
            <w:tcMar>
              <w:top w:w="0" w:type="dxa"/>
              <w:left w:w="0" w:type="dxa"/>
              <w:bottom w:w="0" w:type="dxa"/>
              <w:right w:w="0" w:type="dxa"/>
            </w:tcMar>
            <w:vAlign w:val="bottom"/>
            <w:hideMark/>
          </w:tcPr>
          <w:p w14:paraId="7EC2FE8B" w14:textId="77777777" w:rsidR="00000000" w:rsidRDefault="00BF6C45">
            <w:pPr>
              <w:pStyle w:val="a3"/>
              <w:spacing w:before="0" w:beforeAutospacing="0" w:after="1" w:afterAutospacing="0"/>
              <w:rPr>
                <w:sz w:val="20"/>
                <w:szCs w:val="20"/>
              </w:rPr>
            </w:pPr>
            <w:r>
              <w:rPr>
                <w:sz w:val="2"/>
                <w:szCs w:val="2"/>
              </w:rPr>
              <w:t>​</w:t>
            </w:r>
          </w:p>
        </w:tc>
        <w:tc>
          <w:tcPr>
            <w:tcW w:w="157" w:type="pct"/>
            <w:noWrap/>
            <w:tcMar>
              <w:top w:w="0" w:type="dxa"/>
              <w:left w:w="0" w:type="dxa"/>
              <w:bottom w:w="0" w:type="dxa"/>
              <w:right w:w="0" w:type="dxa"/>
            </w:tcMar>
            <w:vAlign w:val="bottom"/>
            <w:hideMark/>
          </w:tcPr>
          <w:p w14:paraId="19AC1515" w14:textId="77777777" w:rsidR="00000000" w:rsidRDefault="00BF6C45">
            <w:pPr>
              <w:pStyle w:val="a3"/>
              <w:spacing w:before="0" w:beforeAutospacing="0" w:after="1" w:afterAutospacing="0"/>
              <w:rPr>
                <w:sz w:val="20"/>
                <w:szCs w:val="20"/>
              </w:rPr>
            </w:pPr>
            <w:r>
              <w:rPr>
                <w:sz w:val="2"/>
                <w:szCs w:val="2"/>
              </w:rPr>
              <w:t>​</w:t>
            </w:r>
          </w:p>
        </w:tc>
        <w:tc>
          <w:tcPr>
            <w:tcW w:w="141" w:type="pct"/>
            <w:noWrap/>
            <w:tcMar>
              <w:top w:w="0" w:type="dxa"/>
              <w:left w:w="0" w:type="dxa"/>
              <w:bottom w:w="0" w:type="dxa"/>
              <w:right w:w="0" w:type="dxa"/>
            </w:tcMar>
            <w:vAlign w:val="bottom"/>
            <w:hideMark/>
          </w:tcPr>
          <w:p w14:paraId="79B18065" w14:textId="77777777" w:rsidR="00000000" w:rsidRDefault="00BF6C45">
            <w:pPr>
              <w:pStyle w:val="a3"/>
              <w:spacing w:before="0" w:beforeAutospacing="0" w:after="1" w:afterAutospacing="0"/>
              <w:rPr>
                <w:sz w:val="20"/>
                <w:szCs w:val="20"/>
              </w:rPr>
            </w:pPr>
            <w:r>
              <w:rPr>
                <w:sz w:val="2"/>
                <w:szCs w:val="2"/>
              </w:rPr>
              <w:t>​</w:t>
            </w:r>
          </w:p>
        </w:tc>
        <w:tc>
          <w:tcPr>
            <w:tcW w:w="658" w:type="pct"/>
            <w:noWrap/>
            <w:tcMar>
              <w:top w:w="0" w:type="dxa"/>
              <w:left w:w="0" w:type="dxa"/>
              <w:bottom w:w="0" w:type="dxa"/>
              <w:right w:w="0" w:type="dxa"/>
            </w:tcMar>
            <w:vAlign w:val="bottom"/>
            <w:hideMark/>
          </w:tcPr>
          <w:p w14:paraId="2997A49E" w14:textId="77777777" w:rsidR="00000000" w:rsidRDefault="00BF6C45">
            <w:pPr>
              <w:pStyle w:val="a3"/>
              <w:spacing w:before="0" w:beforeAutospacing="0" w:after="1" w:afterAutospacing="0"/>
              <w:rPr>
                <w:sz w:val="20"/>
                <w:szCs w:val="20"/>
              </w:rPr>
            </w:pPr>
            <w:r>
              <w:rPr>
                <w:sz w:val="2"/>
                <w:szCs w:val="2"/>
              </w:rPr>
              <w:t>​</w:t>
            </w:r>
          </w:p>
        </w:tc>
        <w:tc>
          <w:tcPr>
            <w:tcW w:w="149" w:type="pct"/>
            <w:noWrap/>
            <w:tcMar>
              <w:top w:w="0" w:type="dxa"/>
              <w:left w:w="0" w:type="dxa"/>
              <w:bottom w:w="0" w:type="dxa"/>
              <w:right w:w="0" w:type="dxa"/>
            </w:tcMar>
            <w:vAlign w:val="bottom"/>
            <w:hideMark/>
          </w:tcPr>
          <w:p w14:paraId="39931A0A" w14:textId="77777777" w:rsidR="00000000" w:rsidRDefault="00BF6C45">
            <w:pPr>
              <w:pStyle w:val="a3"/>
              <w:spacing w:before="0" w:beforeAutospacing="0" w:after="1" w:afterAutospacing="0"/>
              <w:rPr>
                <w:sz w:val="20"/>
                <w:szCs w:val="20"/>
              </w:rPr>
            </w:pPr>
            <w:r>
              <w:rPr>
                <w:sz w:val="2"/>
                <w:szCs w:val="2"/>
              </w:rPr>
              <w:t>​</w:t>
            </w:r>
          </w:p>
        </w:tc>
      </w:tr>
      <w:tr w:rsidR="00000000" w14:paraId="1B3D513A" w14:textId="77777777">
        <w:trPr>
          <w:divId w:val="1760172278"/>
        </w:trPr>
        <w:tc>
          <w:tcPr>
            <w:tcW w:w="3120" w:type="pct"/>
            <w:tcMar>
              <w:top w:w="0" w:type="dxa"/>
              <w:left w:w="0" w:type="dxa"/>
              <w:bottom w:w="0" w:type="dxa"/>
              <w:right w:w="0" w:type="dxa"/>
            </w:tcMar>
            <w:vAlign w:val="bottom"/>
            <w:hideMark/>
          </w:tcPr>
          <w:p w14:paraId="448D5A85" w14:textId="77777777" w:rsidR="00000000" w:rsidRDefault="00BF6C45">
            <w:pPr>
              <w:pStyle w:val="a3"/>
              <w:spacing w:before="0" w:beforeAutospacing="0" w:after="1"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14:paraId="7DD6688B" w14:textId="77777777" w:rsidR="00000000" w:rsidRDefault="00BF6C45">
            <w:pPr>
              <w:pStyle w:val="a3"/>
              <w:spacing w:before="0" w:beforeAutospacing="0" w:after="1" w:afterAutospacing="0"/>
              <w:rPr>
                <w:sz w:val="20"/>
                <w:szCs w:val="20"/>
              </w:rPr>
            </w:pPr>
            <w:r>
              <w:rPr>
                <w:sz w:val="16"/>
                <w:szCs w:val="16"/>
              </w:rPr>
              <w:t>​</w:t>
            </w:r>
          </w:p>
        </w:tc>
        <w:tc>
          <w:tcPr>
            <w:tcW w:w="658" w:type="pct"/>
            <w:noWrap/>
            <w:tcMar>
              <w:top w:w="0" w:type="dxa"/>
              <w:left w:w="0" w:type="dxa"/>
              <w:bottom w:w="0" w:type="dxa"/>
              <w:right w:w="0" w:type="dxa"/>
            </w:tcMar>
            <w:vAlign w:val="bottom"/>
            <w:hideMark/>
          </w:tcPr>
          <w:p w14:paraId="2575A099" w14:textId="77777777" w:rsidR="00000000" w:rsidRDefault="00BF6C45">
            <w:pPr>
              <w:pStyle w:val="a3"/>
              <w:spacing w:before="0" w:beforeAutospacing="0" w:after="1" w:afterAutospacing="0"/>
              <w:jc w:val="center"/>
              <w:rPr>
                <w:sz w:val="20"/>
                <w:szCs w:val="20"/>
              </w:rPr>
            </w:pPr>
            <w:r>
              <w:rPr>
                <w:sz w:val="16"/>
                <w:szCs w:val="16"/>
              </w:rPr>
              <w:t>​</w:t>
            </w:r>
          </w:p>
        </w:tc>
        <w:tc>
          <w:tcPr>
            <w:tcW w:w="157" w:type="pct"/>
            <w:noWrap/>
            <w:tcMar>
              <w:top w:w="0" w:type="dxa"/>
              <w:left w:w="0" w:type="dxa"/>
              <w:bottom w:w="0" w:type="dxa"/>
              <w:right w:w="0" w:type="dxa"/>
            </w:tcMar>
            <w:vAlign w:val="bottom"/>
            <w:hideMark/>
          </w:tcPr>
          <w:p w14:paraId="2C9ECA0D" w14:textId="77777777" w:rsidR="00000000" w:rsidRDefault="00BF6C45">
            <w:pPr>
              <w:pStyle w:val="a3"/>
              <w:spacing w:before="0" w:beforeAutospacing="0" w:after="1" w:afterAutospacing="0"/>
              <w:rPr>
                <w:sz w:val="20"/>
                <w:szCs w:val="20"/>
              </w:rPr>
            </w:pPr>
            <w:r>
              <w:rPr>
                <w:sz w:val="16"/>
                <w:szCs w:val="16"/>
              </w:rPr>
              <w:t>​</w:t>
            </w:r>
          </w:p>
        </w:tc>
        <w:tc>
          <w:tcPr>
            <w:tcW w:w="800" w:type="pct"/>
            <w:gridSpan w:val="2"/>
            <w:noWrap/>
            <w:tcMar>
              <w:top w:w="0" w:type="dxa"/>
              <w:left w:w="0" w:type="dxa"/>
              <w:bottom w:w="0" w:type="dxa"/>
              <w:right w:w="0" w:type="dxa"/>
            </w:tcMar>
            <w:vAlign w:val="bottom"/>
            <w:hideMark/>
          </w:tcPr>
          <w:p w14:paraId="62BA1E9A" w14:textId="77777777" w:rsidR="00000000" w:rsidRDefault="00BF6C45">
            <w:pPr>
              <w:pStyle w:val="a3"/>
              <w:spacing w:before="0" w:beforeAutospacing="0" w:after="1" w:afterAutospacing="0"/>
              <w:jc w:val="center"/>
              <w:rPr>
                <w:sz w:val="16"/>
                <w:szCs w:val="16"/>
              </w:rPr>
            </w:pPr>
            <w:r>
              <w:rPr>
                <w:b/>
                <w:bCs/>
                <w:sz w:val="16"/>
                <w:szCs w:val="16"/>
              </w:rPr>
              <w:t>Weighted</w:t>
            </w:r>
          </w:p>
        </w:tc>
        <w:tc>
          <w:tcPr>
            <w:tcW w:w="149" w:type="pct"/>
            <w:noWrap/>
            <w:tcMar>
              <w:top w:w="0" w:type="dxa"/>
              <w:left w:w="0" w:type="dxa"/>
              <w:bottom w:w="0" w:type="dxa"/>
              <w:right w:w="0" w:type="dxa"/>
            </w:tcMar>
            <w:vAlign w:val="bottom"/>
            <w:hideMark/>
          </w:tcPr>
          <w:p w14:paraId="1934D789" w14:textId="77777777" w:rsidR="00000000" w:rsidRDefault="00BF6C45">
            <w:pPr>
              <w:pStyle w:val="a3"/>
              <w:spacing w:before="0" w:beforeAutospacing="0" w:after="1" w:afterAutospacing="0"/>
              <w:rPr>
                <w:sz w:val="20"/>
                <w:szCs w:val="20"/>
              </w:rPr>
            </w:pPr>
            <w:r>
              <w:rPr>
                <w:sz w:val="16"/>
                <w:szCs w:val="16"/>
              </w:rPr>
              <w:t>​</w:t>
            </w:r>
          </w:p>
        </w:tc>
      </w:tr>
      <w:tr w:rsidR="00000000" w14:paraId="14FB6FBB" w14:textId="77777777">
        <w:trPr>
          <w:divId w:val="1760172278"/>
        </w:trPr>
        <w:tc>
          <w:tcPr>
            <w:tcW w:w="3120" w:type="pct"/>
            <w:tcMar>
              <w:top w:w="0" w:type="dxa"/>
              <w:left w:w="0" w:type="dxa"/>
              <w:bottom w:w="0" w:type="dxa"/>
              <w:right w:w="0" w:type="dxa"/>
            </w:tcMar>
            <w:vAlign w:val="bottom"/>
            <w:hideMark/>
          </w:tcPr>
          <w:p w14:paraId="1A61E93A" w14:textId="77777777" w:rsidR="00000000" w:rsidRDefault="00BF6C45">
            <w:pPr>
              <w:pStyle w:val="a3"/>
              <w:spacing w:before="0" w:beforeAutospacing="0" w:after="1"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14:paraId="393D10AA" w14:textId="77777777" w:rsidR="00000000" w:rsidRDefault="00BF6C45">
            <w:pPr>
              <w:pStyle w:val="a3"/>
              <w:spacing w:before="0" w:beforeAutospacing="0" w:after="1" w:afterAutospacing="0"/>
              <w:rPr>
                <w:sz w:val="20"/>
                <w:szCs w:val="20"/>
              </w:rPr>
            </w:pPr>
            <w:r>
              <w:rPr>
                <w:sz w:val="16"/>
                <w:szCs w:val="16"/>
              </w:rPr>
              <w:t>​</w:t>
            </w:r>
          </w:p>
        </w:tc>
        <w:tc>
          <w:tcPr>
            <w:tcW w:w="658" w:type="pct"/>
            <w:noWrap/>
            <w:tcMar>
              <w:top w:w="0" w:type="dxa"/>
              <w:left w:w="0" w:type="dxa"/>
              <w:bottom w:w="0" w:type="dxa"/>
              <w:right w:w="0" w:type="dxa"/>
            </w:tcMar>
            <w:vAlign w:val="bottom"/>
            <w:hideMark/>
          </w:tcPr>
          <w:p w14:paraId="76B5253E" w14:textId="77777777" w:rsidR="00000000" w:rsidRDefault="00BF6C45">
            <w:pPr>
              <w:pStyle w:val="a3"/>
              <w:spacing w:before="0" w:beforeAutospacing="0" w:after="1" w:afterAutospacing="0"/>
              <w:jc w:val="center"/>
              <w:rPr>
                <w:sz w:val="16"/>
                <w:szCs w:val="16"/>
              </w:rPr>
            </w:pPr>
            <w:r>
              <w:rPr>
                <w:b/>
                <w:bCs/>
                <w:sz w:val="16"/>
                <w:szCs w:val="16"/>
              </w:rPr>
              <w:t>Number</w:t>
            </w:r>
          </w:p>
        </w:tc>
        <w:tc>
          <w:tcPr>
            <w:tcW w:w="157" w:type="pct"/>
            <w:noWrap/>
            <w:tcMar>
              <w:top w:w="0" w:type="dxa"/>
              <w:left w:w="0" w:type="dxa"/>
              <w:bottom w:w="0" w:type="dxa"/>
              <w:right w:w="0" w:type="dxa"/>
            </w:tcMar>
            <w:vAlign w:val="bottom"/>
            <w:hideMark/>
          </w:tcPr>
          <w:p w14:paraId="1E62B369" w14:textId="77777777" w:rsidR="00000000" w:rsidRDefault="00BF6C45">
            <w:pPr>
              <w:pStyle w:val="a3"/>
              <w:spacing w:before="0" w:beforeAutospacing="0" w:after="1" w:afterAutospacing="0"/>
              <w:rPr>
                <w:sz w:val="20"/>
                <w:szCs w:val="20"/>
              </w:rPr>
            </w:pPr>
            <w:r>
              <w:rPr>
                <w:sz w:val="16"/>
                <w:szCs w:val="16"/>
              </w:rPr>
              <w:t>​</w:t>
            </w:r>
          </w:p>
        </w:tc>
        <w:tc>
          <w:tcPr>
            <w:tcW w:w="800" w:type="pct"/>
            <w:gridSpan w:val="2"/>
            <w:noWrap/>
            <w:tcMar>
              <w:top w:w="0" w:type="dxa"/>
              <w:left w:w="0" w:type="dxa"/>
              <w:bottom w:w="0" w:type="dxa"/>
              <w:right w:w="0" w:type="dxa"/>
            </w:tcMar>
            <w:vAlign w:val="bottom"/>
            <w:hideMark/>
          </w:tcPr>
          <w:p w14:paraId="4B898E99" w14:textId="77777777" w:rsidR="00000000" w:rsidRDefault="00BF6C45">
            <w:pPr>
              <w:pStyle w:val="a3"/>
              <w:spacing w:before="0" w:beforeAutospacing="0" w:after="1" w:afterAutospacing="0"/>
              <w:jc w:val="center"/>
              <w:rPr>
                <w:sz w:val="16"/>
                <w:szCs w:val="16"/>
              </w:rPr>
            </w:pPr>
            <w:r>
              <w:rPr>
                <w:b/>
                <w:bCs/>
                <w:sz w:val="16"/>
                <w:szCs w:val="16"/>
              </w:rPr>
              <w:t>Average</w:t>
            </w:r>
          </w:p>
        </w:tc>
        <w:tc>
          <w:tcPr>
            <w:tcW w:w="149" w:type="pct"/>
            <w:noWrap/>
            <w:tcMar>
              <w:top w:w="0" w:type="dxa"/>
              <w:left w:w="0" w:type="dxa"/>
              <w:bottom w:w="0" w:type="dxa"/>
              <w:right w:w="0" w:type="dxa"/>
            </w:tcMar>
            <w:vAlign w:val="bottom"/>
            <w:hideMark/>
          </w:tcPr>
          <w:p w14:paraId="77305A0C" w14:textId="77777777" w:rsidR="00000000" w:rsidRDefault="00BF6C45">
            <w:pPr>
              <w:pStyle w:val="a3"/>
              <w:spacing w:before="0" w:beforeAutospacing="0" w:after="1" w:afterAutospacing="0"/>
              <w:rPr>
                <w:sz w:val="20"/>
                <w:szCs w:val="20"/>
              </w:rPr>
            </w:pPr>
            <w:r>
              <w:rPr>
                <w:sz w:val="16"/>
                <w:szCs w:val="16"/>
              </w:rPr>
              <w:t>​</w:t>
            </w:r>
          </w:p>
        </w:tc>
      </w:tr>
      <w:tr w:rsidR="00000000" w14:paraId="76E7108A" w14:textId="77777777">
        <w:trPr>
          <w:divId w:val="1760172278"/>
        </w:trPr>
        <w:tc>
          <w:tcPr>
            <w:tcW w:w="3120" w:type="pct"/>
            <w:tcMar>
              <w:top w:w="0" w:type="dxa"/>
              <w:left w:w="0" w:type="dxa"/>
              <w:bottom w:w="0" w:type="dxa"/>
              <w:right w:w="0" w:type="dxa"/>
            </w:tcMar>
            <w:vAlign w:val="bottom"/>
            <w:hideMark/>
          </w:tcPr>
          <w:p w14:paraId="0CFA05AB" w14:textId="77777777" w:rsidR="00000000" w:rsidRDefault="00BF6C45">
            <w:pPr>
              <w:pStyle w:val="a3"/>
              <w:spacing w:before="0" w:beforeAutospacing="0" w:after="1"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14:paraId="6EB83574" w14:textId="77777777" w:rsidR="00000000" w:rsidRDefault="00BF6C45">
            <w:pPr>
              <w:pStyle w:val="a3"/>
              <w:spacing w:before="0" w:beforeAutospacing="0" w:after="1" w:afterAutospacing="0"/>
              <w:rPr>
                <w:sz w:val="20"/>
                <w:szCs w:val="20"/>
              </w:rPr>
            </w:pPr>
            <w:r>
              <w:rPr>
                <w:sz w:val="16"/>
                <w:szCs w:val="16"/>
              </w:rPr>
              <w:t>​</w:t>
            </w:r>
          </w:p>
        </w:tc>
        <w:tc>
          <w:tcPr>
            <w:tcW w:w="658" w:type="pct"/>
            <w:noWrap/>
            <w:tcMar>
              <w:top w:w="0" w:type="dxa"/>
              <w:left w:w="0" w:type="dxa"/>
              <w:bottom w:w="0" w:type="dxa"/>
              <w:right w:w="0" w:type="dxa"/>
            </w:tcMar>
            <w:vAlign w:val="bottom"/>
            <w:hideMark/>
          </w:tcPr>
          <w:p w14:paraId="2BE79628" w14:textId="77777777" w:rsidR="00000000" w:rsidRDefault="00BF6C45">
            <w:pPr>
              <w:pStyle w:val="a3"/>
              <w:spacing w:before="0" w:beforeAutospacing="0" w:after="1" w:afterAutospacing="0"/>
              <w:jc w:val="center"/>
              <w:rPr>
                <w:sz w:val="16"/>
                <w:szCs w:val="16"/>
              </w:rPr>
            </w:pPr>
            <w:r>
              <w:rPr>
                <w:b/>
                <w:bCs/>
                <w:sz w:val="16"/>
                <w:szCs w:val="16"/>
              </w:rPr>
              <w:t>of</w:t>
            </w:r>
          </w:p>
        </w:tc>
        <w:tc>
          <w:tcPr>
            <w:tcW w:w="157" w:type="pct"/>
            <w:noWrap/>
            <w:tcMar>
              <w:top w:w="0" w:type="dxa"/>
              <w:left w:w="0" w:type="dxa"/>
              <w:bottom w:w="0" w:type="dxa"/>
              <w:right w:w="0" w:type="dxa"/>
            </w:tcMar>
            <w:vAlign w:val="bottom"/>
            <w:hideMark/>
          </w:tcPr>
          <w:p w14:paraId="6E784F79" w14:textId="77777777" w:rsidR="00000000" w:rsidRDefault="00BF6C45">
            <w:pPr>
              <w:pStyle w:val="a3"/>
              <w:spacing w:before="0" w:beforeAutospacing="0" w:after="1" w:afterAutospacing="0"/>
              <w:rPr>
                <w:sz w:val="20"/>
                <w:szCs w:val="20"/>
              </w:rPr>
            </w:pPr>
            <w:r>
              <w:rPr>
                <w:sz w:val="16"/>
                <w:szCs w:val="16"/>
              </w:rPr>
              <w:t>​</w:t>
            </w:r>
          </w:p>
        </w:tc>
        <w:tc>
          <w:tcPr>
            <w:tcW w:w="800" w:type="pct"/>
            <w:gridSpan w:val="2"/>
            <w:noWrap/>
            <w:tcMar>
              <w:top w:w="0" w:type="dxa"/>
              <w:left w:w="0" w:type="dxa"/>
              <w:bottom w:w="0" w:type="dxa"/>
              <w:right w:w="0" w:type="dxa"/>
            </w:tcMar>
            <w:vAlign w:val="bottom"/>
            <w:hideMark/>
          </w:tcPr>
          <w:p w14:paraId="188DD816" w14:textId="77777777" w:rsidR="00000000" w:rsidRDefault="00BF6C45">
            <w:pPr>
              <w:pStyle w:val="a3"/>
              <w:spacing w:before="0" w:beforeAutospacing="0" w:after="1" w:afterAutospacing="0"/>
              <w:jc w:val="center"/>
              <w:rPr>
                <w:sz w:val="16"/>
                <w:szCs w:val="16"/>
              </w:rPr>
            </w:pPr>
            <w:r>
              <w:rPr>
                <w:b/>
                <w:bCs/>
                <w:sz w:val="16"/>
                <w:szCs w:val="16"/>
              </w:rPr>
              <w:t>Grant Date</w:t>
            </w:r>
          </w:p>
        </w:tc>
        <w:tc>
          <w:tcPr>
            <w:tcW w:w="149" w:type="pct"/>
            <w:noWrap/>
            <w:tcMar>
              <w:top w:w="0" w:type="dxa"/>
              <w:left w:w="0" w:type="dxa"/>
              <w:bottom w:w="0" w:type="dxa"/>
              <w:right w:w="0" w:type="dxa"/>
            </w:tcMar>
            <w:vAlign w:val="bottom"/>
            <w:hideMark/>
          </w:tcPr>
          <w:p w14:paraId="14A772AD" w14:textId="77777777" w:rsidR="00000000" w:rsidRDefault="00BF6C45">
            <w:pPr>
              <w:pStyle w:val="a3"/>
              <w:spacing w:before="0" w:beforeAutospacing="0" w:after="1" w:afterAutospacing="0"/>
              <w:rPr>
                <w:sz w:val="20"/>
                <w:szCs w:val="20"/>
              </w:rPr>
            </w:pPr>
            <w:r>
              <w:rPr>
                <w:sz w:val="16"/>
                <w:szCs w:val="16"/>
              </w:rPr>
              <w:t>​</w:t>
            </w:r>
          </w:p>
        </w:tc>
      </w:tr>
      <w:tr w:rsidR="00000000" w14:paraId="7A14B67A" w14:textId="77777777">
        <w:trPr>
          <w:divId w:val="1760172278"/>
        </w:trPr>
        <w:tc>
          <w:tcPr>
            <w:tcW w:w="3120" w:type="pct"/>
            <w:noWrap/>
            <w:tcMar>
              <w:top w:w="0" w:type="dxa"/>
              <w:left w:w="0" w:type="dxa"/>
              <w:bottom w:w="0" w:type="dxa"/>
              <w:right w:w="0" w:type="dxa"/>
            </w:tcMar>
            <w:vAlign w:val="bottom"/>
            <w:hideMark/>
          </w:tcPr>
          <w:p w14:paraId="19727918" w14:textId="77777777" w:rsidR="00000000" w:rsidRDefault="00BF6C45">
            <w:pPr>
              <w:pStyle w:val="a3"/>
              <w:spacing w:before="0" w:beforeAutospacing="0" w:after="1"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14:paraId="579C440A" w14:textId="77777777" w:rsidR="00000000" w:rsidRDefault="00BF6C45">
            <w:pPr>
              <w:pStyle w:val="a3"/>
              <w:spacing w:before="0" w:beforeAutospacing="0" w:after="1" w:afterAutospacing="0"/>
              <w:jc w:val="right"/>
              <w:rPr>
                <w:sz w:val="16"/>
                <w:szCs w:val="16"/>
              </w:rPr>
            </w:pPr>
            <w:r>
              <w:rPr>
                <w:color w:val="FF0000"/>
                <w:sz w:val="16"/>
                <w:szCs w:val="16"/>
              </w:rPr>
              <w:t>    </w:t>
            </w:r>
          </w:p>
        </w:tc>
        <w:tc>
          <w:tcPr>
            <w:tcW w:w="658" w:type="pct"/>
            <w:tcBorders>
              <w:bottom w:val="single" w:sz="6" w:space="0" w:color="000000"/>
            </w:tcBorders>
            <w:noWrap/>
            <w:tcMar>
              <w:top w:w="0" w:type="dxa"/>
              <w:left w:w="0" w:type="dxa"/>
              <w:bottom w:w="0" w:type="dxa"/>
              <w:right w:w="0" w:type="dxa"/>
            </w:tcMar>
            <w:vAlign w:val="bottom"/>
            <w:hideMark/>
          </w:tcPr>
          <w:p w14:paraId="20EB27EC" w14:textId="77777777" w:rsidR="00000000" w:rsidRDefault="00BF6C45">
            <w:pPr>
              <w:pStyle w:val="a3"/>
              <w:spacing w:before="0" w:beforeAutospacing="0" w:after="1" w:afterAutospacing="0"/>
              <w:jc w:val="center"/>
              <w:rPr>
                <w:sz w:val="16"/>
                <w:szCs w:val="16"/>
              </w:rPr>
            </w:pPr>
            <w:r>
              <w:rPr>
                <w:b/>
                <w:bCs/>
                <w:sz w:val="16"/>
                <w:szCs w:val="16"/>
              </w:rPr>
              <w:t>RSUs</w:t>
            </w:r>
          </w:p>
        </w:tc>
        <w:tc>
          <w:tcPr>
            <w:tcW w:w="157" w:type="pct"/>
            <w:noWrap/>
            <w:tcMar>
              <w:top w:w="0" w:type="dxa"/>
              <w:left w:w="0" w:type="dxa"/>
              <w:bottom w:w="0" w:type="dxa"/>
              <w:right w:w="0" w:type="dxa"/>
            </w:tcMar>
            <w:vAlign w:val="bottom"/>
            <w:hideMark/>
          </w:tcPr>
          <w:p w14:paraId="78675EF9" w14:textId="77777777" w:rsidR="00000000" w:rsidRDefault="00BF6C45">
            <w:pPr>
              <w:pStyle w:val="a3"/>
              <w:spacing w:before="0" w:beforeAutospacing="0" w:after="1" w:afterAutospacing="0"/>
              <w:rPr>
                <w:sz w:val="16"/>
                <w:szCs w:val="16"/>
              </w:rPr>
            </w:pPr>
            <w:r>
              <w:rPr>
                <w:sz w:val="16"/>
                <w:szCs w:val="16"/>
              </w:rPr>
              <w:t>    </w:t>
            </w:r>
          </w:p>
        </w:tc>
        <w:tc>
          <w:tcPr>
            <w:tcW w:w="800" w:type="pct"/>
            <w:gridSpan w:val="2"/>
            <w:tcBorders>
              <w:bottom w:val="single" w:sz="6" w:space="0" w:color="000000"/>
            </w:tcBorders>
            <w:noWrap/>
            <w:tcMar>
              <w:top w:w="0" w:type="dxa"/>
              <w:left w:w="0" w:type="dxa"/>
              <w:bottom w:w="0" w:type="dxa"/>
              <w:right w:w="0" w:type="dxa"/>
            </w:tcMar>
            <w:vAlign w:val="bottom"/>
            <w:hideMark/>
          </w:tcPr>
          <w:p w14:paraId="30B37948" w14:textId="77777777" w:rsidR="00000000" w:rsidRDefault="00BF6C45">
            <w:pPr>
              <w:pStyle w:val="a3"/>
              <w:spacing w:before="0" w:beforeAutospacing="0" w:after="1" w:afterAutospacing="0"/>
              <w:jc w:val="center"/>
              <w:rPr>
                <w:sz w:val="16"/>
                <w:szCs w:val="16"/>
              </w:rPr>
            </w:pPr>
            <w:r>
              <w:rPr>
                <w:b/>
                <w:bCs/>
                <w:sz w:val="16"/>
                <w:szCs w:val="16"/>
              </w:rPr>
              <w:t>Fair Value</w:t>
            </w:r>
          </w:p>
        </w:tc>
        <w:tc>
          <w:tcPr>
            <w:tcW w:w="149" w:type="pct"/>
            <w:noWrap/>
            <w:tcMar>
              <w:top w:w="0" w:type="dxa"/>
              <w:left w:w="0" w:type="dxa"/>
              <w:bottom w:w="0" w:type="dxa"/>
              <w:right w:w="0" w:type="dxa"/>
            </w:tcMar>
            <w:vAlign w:val="bottom"/>
            <w:hideMark/>
          </w:tcPr>
          <w:p w14:paraId="70409EB0" w14:textId="77777777" w:rsidR="00000000" w:rsidRDefault="00BF6C45">
            <w:pPr>
              <w:pStyle w:val="a3"/>
              <w:spacing w:before="0" w:beforeAutospacing="0" w:after="1" w:afterAutospacing="0"/>
              <w:rPr>
                <w:sz w:val="20"/>
                <w:szCs w:val="20"/>
              </w:rPr>
            </w:pPr>
            <w:r>
              <w:rPr>
                <w:sz w:val="16"/>
                <w:szCs w:val="16"/>
              </w:rPr>
              <w:t>​</w:t>
            </w:r>
          </w:p>
        </w:tc>
      </w:tr>
      <w:tr w:rsidR="00000000" w14:paraId="282A3F52" w14:textId="77777777">
        <w:trPr>
          <w:divId w:val="1760172278"/>
        </w:trPr>
        <w:tc>
          <w:tcPr>
            <w:tcW w:w="3120" w:type="pct"/>
            <w:shd w:val="clear" w:color="auto" w:fill="CCEEFF"/>
            <w:tcMar>
              <w:top w:w="0" w:type="dxa"/>
              <w:left w:w="0" w:type="dxa"/>
              <w:bottom w:w="0" w:type="dxa"/>
              <w:right w:w="0" w:type="dxa"/>
            </w:tcMar>
            <w:vAlign w:val="bottom"/>
            <w:hideMark/>
          </w:tcPr>
          <w:p w14:paraId="07A95FEF" w14:textId="77777777" w:rsidR="00000000" w:rsidRDefault="00BF6C45">
            <w:pPr>
              <w:pStyle w:val="a3"/>
              <w:spacing w:before="0" w:beforeAutospacing="0" w:after="1" w:afterAutospacing="0"/>
              <w:rPr>
                <w:sz w:val="20"/>
                <w:szCs w:val="20"/>
              </w:rPr>
            </w:pPr>
            <w:r>
              <w:rPr>
                <w:sz w:val="20"/>
                <w:szCs w:val="20"/>
              </w:rPr>
              <w:t>Outstanding, non-vested as of December 31, 2020</w:t>
            </w:r>
          </w:p>
        </w:tc>
        <w:tc>
          <w:tcPr>
            <w:tcW w:w="113" w:type="pct"/>
            <w:shd w:val="clear" w:color="auto" w:fill="CCEEFF"/>
            <w:noWrap/>
            <w:tcMar>
              <w:top w:w="0" w:type="dxa"/>
              <w:left w:w="0" w:type="dxa"/>
              <w:bottom w:w="0" w:type="dxa"/>
              <w:right w:w="0" w:type="dxa"/>
            </w:tcMar>
            <w:vAlign w:val="bottom"/>
            <w:hideMark/>
          </w:tcPr>
          <w:p w14:paraId="07D1FFD0"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8" w:type="pct"/>
            <w:shd w:val="clear" w:color="auto" w:fill="CCEEFF"/>
            <w:noWrap/>
            <w:tcMar>
              <w:top w:w="0" w:type="dxa"/>
              <w:left w:w="0" w:type="dxa"/>
              <w:bottom w:w="0" w:type="dxa"/>
              <w:right w:w="0" w:type="dxa"/>
            </w:tcMar>
            <w:vAlign w:val="bottom"/>
            <w:hideMark/>
          </w:tcPr>
          <w:p w14:paraId="1E4F7394" w14:textId="77777777" w:rsidR="00000000" w:rsidRDefault="00BF6C45">
            <w:pPr>
              <w:pStyle w:val="a3"/>
              <w:spacing w:before="0" w:beforeAutospacing="0" w:after="1" w:afterAutospacing="0"/>
              <w:ind w:right="60"/>
              <w:jc w:val="right"/>
              <w:rPr>
                <w:sz w:val="20"/>
                <w:szCs w:val="20"/>
              </w:rPr>
            </w:pPr>
            <w:r>
              <w:rPr>
                <w:sz w:val="20"/>
                <w:szCs w:val="20"/>
              </w:rPr>
              <w:t>—</w:t>
            </w:r>
          </w:p>
        </w:tc>
        <w:tc>
          <w:tcPr>
            <w:tcW w:w="157" w:type="pct"/>
            <w:shd w:val="clear" w:color="auto" w:fill="CCEEFF"/>
            <w:noWrap/>
            <w:tcMar>
              <w:top w:w="0" w:type="dxa"/>
              <w:left w:w="0" w:type="dxa"/>
              <w:bottom w:w="0" w:type="dxa"/>
              <w:right w:w="0" w:type="dxa"/>
            </w:tcMar>
            <w:vAlign w:val="bottom"/>
            <w:hideMark/>
          </w:tcPr>
          <w:p w14:paraId="6911C443"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141" w:type="pct"/>
            <w:shd w:val="clear" w:color="auto" w:fill="CCEEFF"/>
            <w:noWrap/>
            <w:tcMar>
              <w:top w:w="0" w:type="dxa"/>
              <w:left w:w="0" w:type="dxa"/>
              <w:bottom w:w="0" w:type="dxa"/>
              <w:right w:w="0" w:type="dxa"/>
            </w:tcMar>
            <w:vAlign w:val="bottom"/>
            <w:hideMark/>
          </w:tcPr>
          <w:p w14:paraId="69A333D3" w14:textId="77777777" w:rsidR="00000000" w:rsidRDefault="00BF6C45">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14:paraId="35081EAA" w14:textId="77777777" w:rsidR="00000000" w:rsidRDefault="00BF6C45">
            <w:pPr>
              <w:pStyle w:val="a3"/>
              <w:spacing w:before="0" w:beforeAutospacing="0" w:after="1" w:afterAutospacing="0"/>
              <w:ind w:right="6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138D20A6" w14:textId="77777777" w:rsidR="00000000" w:rsidRDefault="00BF6C45">
            <w:pPr>
              <w:pStyle w:val="a3"/>
              <w:spacing w:before="0" w:beforeAutospacing="0" w:after="1" w:afterAutospacing="0"/>
              <w:rPr>
                <w:sz w:val="20"/>
                <w:szCs w:val="20"/>
              </w:rPr>
            </w:pPr>
            <w:r>
              <w:rPr>
                <w:sz w:val="20"/>
                <w:szCs w:val="20"/>
              </w:rPr>
              <w:t>​</w:t>
            </w:r>
          </w:p>
        </w:tc>
      </w:tr>
      <w:tr w:rsidR="00000000" w14:paraId="635D0D41" w14:textId="77777777">
        <w:trPr>
          <w:divId w:val="1760172278"/>
        </w:trPr>
        <w:tc>
          <w:tcPr>
            <w:tcW w:w="3120" w:type="pct"/>
            <w:tcMar>
              <w:top w:w="0" w:type="dxa"/>
              <w:left w:w="0" w:type="dxa"/>
              <w:bottom w:w="0" w:type="dxa"/>
              <w:right w:w="0" w:type="dxa"/>
            </w:tcMar>
            <w:vAlign w:val="bottom"/>
            <w:hideMark/>
          </w:tcPr>
          <w:p w14:paraId="77CBFD69" w14:textId="77777777" w:rsidR="00000000" w:rsidRDefault="00BF6C45">
            <w:pPr>
              <w:pStyle w:val="a3"/>
              <w:spacing w:before="0" w:beforeAutospacing="0" w:after="1" w:afterAutospacing="0"/>
              <w:ind w:left="120"/>
              <w:rPr>
                <w:sz w:val="20"/>
                <w:szCs w:val="20"/>
              </w:rPr>
            </w:pPr>
            <w:r>
              <w:rPr>
                <w:sz w:val="20"/>
                <w:szCs w:val="20"/>
              </w:rPr>
              <w:t>Granted</w:t>
            </w:r>
          </w:p>
        </w:tc>
        <w:tc>
          <w:tcPr>
            <w:tcW w:w="113" w:type="pct"/>
            <w:noWrap/>
            <w:tcMar>
              <w:top w:w="0" w:type="dxa"/>
              <w:left w:w="0" w:type="dxa"/>
              <w:bottom w:w="0" w:type="dxa"/>
              <w:right w:w="0" w:type="dxa"/>
            </w:tcMar>
            <w:vAlign w:val="bottom"/>
            <w:hideMark/>
          </w:tcPr>
          <w:p w14:paraId="67C5901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8" w:type="pct"/>
            <w:noWrap/>
            <w:tcMar>
              <w:top w:w="0" w:type="dxa"/>
              <w:left w:w="0" w:type="dxa"/>
              <w:bottom w:w="0" w:type="dxa"/>
              <w:right w:w="0" w:type="dxa"/>
            </w:tcMar>
            <w:vAlign w:val="bottom"/>
            <w:hideMark/>
          </w:tcPr>
          <w:p w14:paraId="2134BDCF" w14:textId="77777777" w:rsidR="00000000" w:rsidRDefault="00BF6C45">
            <w:pPr>
              <w:pStyle w:val="a3"/>
              <w:spacing w:before="0" w:beforeAutospacing="0" w:after="1" w:afterAutospacing="0"/>
              <w:ind w:right="60"/>
              <w:jc w:val="right"/>
              <w:rPr>
                <w:sz w:val="20"/>
                <w:szCs w:val="20"/>
              </w:rPr>
            </w:pPr>
            <w:r>
              <w:rPr>
                <w:sz w:val="20"/>
                <w:szCs w:val="20"/>
              </w:rPr>
              <w:t>1,253,540</w:t>
            </w:r>
          </w:p>
        </w:tc>
        <w:tc>
          <w:tcPr>
            <w:tcW w:w="157" w:type="pct"/>
            <w:noWrap/>
            <w:tcMar>
              <w:top w:w="0" w:type="dxa"/>
              <w:left w:w="0" w:type="dxa"/>
              <w:bottom w:w="0" w:type="dxa"/>
              <w:right w:w="0" w:type="dxa"/>
            </w:tcMar>
            <w:vAlign w:val="bottom"/>
            <w:hideMark/>
          </w:tcPr>
          <w:p w14:paraId="7F627BAC"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141" w:type="pct"/>
            <w:noWrap/>
            <w:tcMar>
              <w:top w:w="0" w:type="dxa"/>
              <w:left w:w="0" w:type="dxa"/>
              <w:bottom w:w="0" w:type="dxa"/>
              <w:right w:w="0" w:type="dxa"/>
            </w:tcMar>
            <w:vAlign w:val="bottom"/>
            <w:hideMark/>
          </w:tcPr>
          <w:p w14:paraId="002F6EA6" w14:textId="77777777" w:rsidR="00000000" w:rsidRDefault="00BF6C45">
            <w:pPr>
              <w:pStyle w:val="a3"/>
              <w:spacing w:before="0" w:beforeAutospacing="0" w:after="1" w:afterAutospacing="0"/>
              <w:rPr>
                <w:sz w:val="20"/>
                <w:szCs w:val="20"/>
              </w:rPr>
            </w:pPr>
            <w:r>
              <w:rPr>
                <w:sz w:val="20"/>
                <w:szCs w:val="20"/>
              </w:rPr>
              <w:t>​</w:t>
            </w:r>
          </w:p>
        </w:tc>
        <w:tc>
          <w:tcPr>
            <w:tcW w:w="658" w:type="pct"/>
            <w:noWrap/>
            <w:tcMar>
              <w:top w:w="0" w:type="dxa"/>
              <w:left w:w="0" w:type="dxa"/>
              <w:bottom w:w="0" w:type="dxa"/>
              <w:right w:w="0" w:type="dxa"/>
            </w:tcMar>
            <w:vAlign w:val="bottom"/>
            <w:hideMark/>
          </w:tcPr>
          <w:p w14:paraId="36B47ED7" w14:textId="77777777" w:rsidR="00000000" w:rsidRDefault="00BF6C45">
            <w:pPr>
              <w:pStyle w:val="a3"/>
              <w:spacing w:before="0" w:beforeAutospacing="0" w:after="1" w:afterAutospacing="0"/>
              <w:ind w:right="60"/>
              <w:jc w:val="right"/>
              <w:rPr>
                <w:sz w:val="20"/>
                <w:szCs w:val="20"/>
              </w:rPr>
            </w:pPr>
            <w:r>
              <w:rPr>
                <w:sz w:val="20"/>
                <w:szCs w:val="20"/>
              </w:rPr>
              <w:t>23.87</w:t>
            </w:r>
          </w:p>
        </w:tc>
        <w:tc>
          <w:tcPr>
            <w:tcW w:w="149" w:type="pct"/>
            <w:noWrap/>
            <w:tcMar>
              <w:top w:w="0" w:type="dxa"/>
              <w:left w:w="0" w:type="dxa"/>
              <w:bottom w:w="0" w:type="dxa"/>
              <w:right w:w="0" w:type="dxa"/>
            </w:tcMar>
            <w:vAlign w:val="bottom"/>
            <w:hideMark/>
          </w:tcPr>
          <w:p w14:paraId="4572E236" w14:textId="77777777" w:rsidR="00000000" w:rsidRDefault="00BF6C45">
            <w:pPr>
              <w:pStyle w:val="a3"/>
              <w:spacing w:before="0" w:beforeAutospacing="0" w:after="1" w:afterAutospacing="0"/>
              <w:rPr>
                <w:sz w:val="20"/>
                <w:szCs w:val="20"/>
              </w:rPr>
            </w:pPr>
            <w:r>
              <w:rPr>
                <w:sz w:val="20"/>
                <w:szCs w:val="20"/>
              </w:rPr>
              <w:t>​</w:t>
            </w:r>
          </w:p>
        </w:tc>
      </w:tr>
      <w:tr w:rsidR="00000000" w14:paraId="392BEFCF" w14:textId="77777777">
        <w:trPr>
          <w:divId w:val="1760172278"/>
        </w:trPr>
        <w:tc>
          <w:tcPr>
            <w:tcW w:w="3120" w:type="pct"/>
            <w:shd w:val="clear" w:color="auto" w:fill="CCEEFF"/>
            <w:tcMar>
              <w:top w:w="0" w:type="dxa"/>
              <w:left w:w="0" w:type="dxa"/>
              <w:bottom w:w="0" w:type="dxa"/>
              <w:right w:w="0" w:type="dxa"/>
            </w:tcMar>
            <w:vAlign w:val="bottom"/>
            <w:hideMark/>
          </w:tcPr>
          <w:p w14:paraId="03D25613" w14:textId="77777777" w:rsidR="00000000" w:rsidRDefault="00BF6C45">
            <w:pPr>
              <w:pStyle w:val="a3"/>
              <w:spacing w:before="0" w:beforeAutospacing="0" w:after="1" w:afterAutospacing="0"/>
              <w:ind w:left="120"/>
              <w:rPr>
                <w:sz w:val="20"/>
                <w:szCs w:val="20"/>
              </w:rPr>
            </w:pPr>
            <w:r>
              <w:rPr>
                <w:sz w:val="20"/>
                <w:szCs w:val="20"/>
              </w:rPr>
              <w:t>Vested</w:t>
            </w:r>
          </w:p>
        </w:tc>
        <w:tc>
          <w:tcPr>
            <w:tcW w:w="113" w:type="pct"/>
            <w:shd w:val="clear" w:color="auto" w:fill="CCEEFF"/>
            <w:noWrap/>
            <w:tcMar>
              <w:top w:w="0" w:type="dxa"/>
              <w:left w:w="0" w:type="dxa"/>
              <w:bottom w:w="0" w:type="dxa"/>
              <w:right w:w="0" w:type="dxa"/>
            </w:tcMar>
            <w:vAlign w:val="bottom"/>
            <w:hideMark/>
          </w:tcPr>
          <w:p w14:paraId="373CDA1D"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8" w:type="pct"/>
            <w:shd w:val="clear" w:color="auto" w:fill="CCEEFF"/>
            <w:noWrap/>
            <w:tcMar>
              <w:top w:w="0" w:type="dxa"/>
              <w:left w:w="0" w:type="dxa"/>
              <w:bottom w:w="0" w:type="dxa"/>
              <w:right w:w="0" w:type="dxa"/>
            </w:tcMar>
            <w:vAlign w:val="bottom"/>
            <w:hideMark/>
          </w:tcPr>
          <w:p w14:paraId="348861C1" w14:textId="77777777" w:rsidR="00000000" w:rsidRDefault="00BF6C45">
            <w:pPr>
              <w:pStyle w:val="a3"/>
              <w:spacing w:before="0" w:beforeAutospacing="0" w:after="1" w:afterAutospacing="0"/>
              <w:ind w:right="60"/>
              <w:jc w:val="right"/>
              <w:rPr>
                <w:sz w:val="20"/>
                <w:szCs w:val="20"/>
              </w:rPr>
            </w:pPr>
            <w:r>
              <w:rPr>
                <w:sz w:val="20"/>
                <w:szCs w:val="20"/>
              </w:rPr>
              <w:t>—</w:t>
            </w:r>
          </w:p>
        </w:tc>
        <w:tc>
          <w:tcPr>
            <w:tcW w:w="157" w:type="pct"/>
            <w:shd w:val="clear" w:color="auto" w:fill="CCEEFF"/>
            <w:noWrap/>
            <w:tcMar>
              <w:top w:w="0" w:type="dxa"/>
              <w:left w:w="0" w:type="dxa"/>
              <w:bottom w:w="0" w:type="dxa"/>
              <w:right w:w="0" w:type="dxa"/>
            </w:tcMar>
            <w:vAlign w:val="bottom"/>
            <w:hideMark/>
          </w:tcPr>
          <w:p w14:paraId="6F1AED12"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141" w:type="pct"/>
            <w:shd w:val="clear" w:color="auto" w:fill="CCEEFF"/>
            <w:noWrap/>
            <w:tcMar>
              <w:top w:w="0" w:type="dxa"/>
              <w:left w:w="0" w:type="dxa"/>
              <w:bottom w:w="0" w:type="dxa"/>
              <w:right w:w="0" w:type="dxa"/>
            </w:tcMar>
            <w:vAlign w:val="bottom"/>
            <w:hideMark/>
          </w:tcPr>
          <w:p w14:paraId="7705C213" w14:textId="77777777" w:rsidR="00000000" w:rsidRDefault="00BF6C45">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14:paraId="32F33A88" w14:textId="77777777" w:rsidR="00000000" w:rsidRDefault="00BF6C45">
            <w:pPr>
              <w:pStyle w:val="a3"/>
              <w:spacing w:before="0" w:beforeAutospacing="0" w:after="1" w:afterAutospacing="0"/>
              <w:ind w:right="60"/>
              <w:jc w:val="right"/>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14:paraId="38192EFA" w14:textId="77777777" w:rsidR="00000000" w:rsidRDefault="00BF6C45">
            <w:pPr>
              <w:pStyle w:val="a3"/>
              <w:spacing w:before="0" w:beforeAutospacing="0" w:after="1" w:afterAutospacing="0"/>
              <w:rPr>
                <w:sz w:val="20"/>
                <w:szCs w:val="20"/>
              </w:rPr>
            </w:pPr>
            <w:r>
              <w:rPr>
                <w:sz w:val="20"/>
                <w:szCs w:val="20"/>
              </w:rPr>
              <w:t>​</w:t>
            </w:r>
          </w:p>
        </w:tc>
      </w:tr>
      <w:tr w:rsidR="00000000" w14:paraId="496CC45F" w14:textId="77777777">
        <w:trPr>
          <w:divId w:val="1760172278"/>
        </w:trPr>
        <w:tc>
          <w:tcPr>
            <w:tcW w:w="3120" w:type="pct"/>
            <w:tcMar>
              <w:top w:w="0" w:type="dxa"/>
              <w:left w:w="0" w:type="dxa"/>
              <w:bottom w:w="0" w:type="dxa"/>
              <w:right w:w="0" w:type="dxa"/>
            </w:tcMar>
            <w:vAlign w:val="bottom"/>
            <w:hideMark/>
          </w:tcPr>
          <w:p w14:paraId="659B9A82" w14:textId="77777777" w:rsidR="00000000" w:rsidRDefault="00BF6C45">
            <w:pPr>
              <w:pStyle w:val="a3"/>
              <w:spacing w:before="0" w:beforeAutospacing="0" w:after="1" w:afterAutospacing="0"/>
              <w:ind w:left="120"/>
              <w:rPr>
                <w:sz w:val="20"/>
                <w:szCs w:val="20"/>
              </w:rPr>
            </w:pPr>
            <w:r>
              <w:rPr>
                <w:sz w:val="20"/>
                <w:szCs w:val="20"/>
              </w:rPr>
              <w:t>Canceled/Forfeited</w:t>
            </w:r>
          </w:p>
        </w:tc>
        <w:tc>
          <w:tcPr>
            <w:tcW w:w="113" w:type="pct"/>
            <w:noWrap/>
            <w:tcMar>
              <w:top w:w="0" w:type="dxa"/>
              <w:left w:w="0" w:type="dxa"/>
              <w:bottom w:w="0" w:type="dxa"/>
              <w:right w:w="0" w:type="dxa"/>
            </w:tcMar>
            <w:vAlign w:val="bottom"/>
            <w:hideMark/>
          </w:tcPr>
          <w:p w14:paraId="1D8363E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8" w:type="pct"/>
            <w:tcBorders>
              <w:bottom w:val="single" w:sz="6" w:space="0" w:color="000000"/>
            </w:tcBorders>
            <w:noWrap/>
            <w:tcMar>
              <w:top w:w="0" w:type="dxa"/>
              <w:left w:w="0" w:type="dxa"/>
              <w:bottom w:w="0" w:type="dxa"/>
              <w:right w:w="0" w:type="dxa"/>
            </w:tcMar>
            <w:vAlign w:val="bottom"/>
            <w:hideMark/>
          </w:tcPr>
          <w:p w14:paraId="549CD70E" w14:textId="77777777" w:rsidR="00000000" w:rsidRDefault="00BF6C45">
            <w:pPr>
              <w:pStyle w:val="a3"/>
              <w:spacing w:before="0" w:beforeAutospacing="0" w:after="1" w:afterAutospacing="0"/>
              <w:jc w:val="right"/>
              <w:rPr>
                <w:sz w:val="20"/>
                <w:szCs w:val="20"/>
              </w:rPr>
            </w:pPr>
            <w:r>
              <w:rPr>
                <w:sz w:val="20"/>
                <w:szCs w:val="20"/>
              </w:rPr>
              <w:t>(93,240)</w:t>
            </w:r>
          </w:p>
        </w:tc>
        <w:tc>
          <w:tcPr>
            <w:tcW w:w="157" w:type="pct"/>
            <w:noWrap/>
            <w:tcMar>
              <w:top w:w="0" w:type="dxa"/>
              <w:left w:w="0" w:type="dxa"/>
              <w:bottom w:w="0" w:type="dxa"/>
              <w:right w:w="0" w:type="dxa"/>
            </w:tcMar>
            <w:vAlign w:val="bottom"/>
            <w:hideMark/>
          </w:tcPr>
          <w:p w14:paraId="1FF3262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141" w:type="pct"/>
            <w:tcBorders>
              <w:bottom w:val="single" w:sz="6" w:space="0" w:color="000000"/>
            </w:tcBorders>
            <w:noWrap/>
            <w:tcMar>
              <w:top w:w="0" w:type="dxa"/>
              <w:left w:w="0" w:type="dxa"/>
              <w:bottom w:w="0" w:type="dxa"/>
              <w:right w:w="0" w:type="dxa"/>
            </w:tcMar>
            <w:vAlign w:val="bottom"/>
            <w:hideMark/>
          </w:tcPr>
          <w:p w14:paraId="4E0A84FF" w14:textId="77777777" w:rsidR="00000000" w:rsidRDefault="00BF6C45">
            <w:pPr>
              <w:pStyle w:val="a3"/>
              <w:spacing w:before="0" w:beforeAutospacing="0" w:after="1" w:afterAutospacing="0"/>
              <w:rPr>
                <w:sz w:val="20"/>
                <w:szCs w:val="20"/>
              </w:rPr>
            </w:pPr>
            <w:r>
              <w:rPr>
                <w:sz w:val="20"/>
                <w:szCs w:val="20"/>
              </w:rPr>
              <w:t>​</w:t>
            </w:r>
          </w:p>
        </w:tc>
        <w:tc>
          <w:tcPr>
            <w:tcW w:w="658" w:type="pct"/>
            <w:tcBorders>
              <w:bottom w:val="single" w:sz="6" w:space="0" w:color="000000"/>
            </w:tcBorders>
            <w:noWrap/>
            <w:tcMar>
              <w:top w:w="0" w:type="dxa"/>
              <w:left w:w="0" w:type="dxa"/>
              <w:bottom w:w="0" w:type="dxa"/>
              <w:right w:w="0" w:type="dxa"/>
            </w:tcMar>
            <w:vAlign w:val="bottom"/>
            <w:hideMark/>
          </w:tcPr>
          <w:p w14:paraId="049D0FA5" w14:textId="77777777" w:rsidR="00000000" w:rsidRDefault="00BF6C45">
            <w:pPr>
              <w:pStyle w:val="a3"/>
              <w:spacing w:before="0" w:beforeAutospacing="0" w:after="1" w:afterAutospacing="0"/>
              <w:ind w:right="60"/>
              <w:jc w:val="right"/>
              <w:rPr>
                <w:sz w:val="20"/>
                <w:szCs w:val="20"/>
              </w:rPr>
            </w:pPr>
            <w:r>
              <w:rPr>
                <w:sz w:val="20"/>
                <w:szCs w:val="20"/>
              </w:rPr>
              <w:t>23.87</w:t>
            </w:r>
          </w:p>
        </w:tc>
        <w:tc>
          <w:tcPr>
            <w:tcW w:w="149" w:type="pct"/>
            <w:noWrap/>
            <w:tcMar>
              <w:top w:w="0" w:type="dxa"/>
              <w:left w:w="0" w:type="dxa"/>
              <w:bottom w:w="0" w:type="dxa"/>
              <w:right w:w="0" w:type="dxa"/>
            </w:tcMar>
            <w:vAlign w:val="bottom"/>
            <w:hideMark/>
          </w:tcPr>
          <w:p w14:paraId="186DDABA" w14:textId="77777777" w:rsidR="00000000" w:rsidRDefault="00BF6C45">
            <w:pPr>
              <w:pStyle w:val="a3"/>
              <w:spacing w:before="0" w:beforeAutospacing="0" w:after="1" w:afterAutospacing="0"/>
              <w:rPr>
                <w:sz w:val="20"/>
                <w:szCs w:val="20"/>
              </w:rPr>
            </w:pPr>
            <w:r>
              <w:rPr>
                <w:sz w:val="20"/>
                <w:szCs w:val="20"/>
              </w:rPr>
              <w:t>​</w:t>
            </w:r>
          </w:p>
        </w:tc>
      </w:tr>
      <w:tr w:rsidR="00000000" w14:paraId="7B9CBCCA" w14:textId="77777777">
        <w:trPr>
          <w:divId w:val="1760172278"/>
        </w:trPr>
        <w:tc>
          <w:tcPr>
            <w:tcW w:w="3120" w:type="pct"/>
            <w:shd w:val="clear" w:color="auto" w:fill="CCEEFF"/>
            <w:tcMar>
              <w:top w:w="0" w:type="dxa"/>
              <w:left w:w="0" w:type="dxa"/>
              <w:bottom w:w="0" w:type="dxa"/>
              <w:right w:w="0" w:type="dxa"/>
            </w:tcMar>
            <w:vAlign w:val="bottom"/>
            <w:hideMark/>
          </w:tcPr>
          <w:p w14:paraId="6CB65031" w14:textId="77777777" w:rsidR="00000000" w:rsidRDefault="00BF6C45">
            <w:pPr>
              <w:pStyle w:val="a3"/>
              <w:spacing w:before="0" w:beforeAutospacing="0" w:after="1" w:afterAutospacing="0"/>
              <w:rPr>
                <w:sz w:val="20"/>
                <w:szCs w:val="20"/>
              </w:rPr>
            </w:pPr>
            <w:r>
              <w:rPr>
                <w:sz w:val="20"/>
                <w:szCs w:val="20"/>
              </w:rPr>
              <w:t>Outstanding, non-vested as of September 30, 2021</w:t>
            </w:r>
          </w:p>
        </w:tc>
        <w:tc>
          <w:tcPr>
            <w:tcW w:w="113" w:type="pct"/>
            <w:shd w:val="clear" w:color="auto" w:fill="CCEEFF"/>
            <w:noWrap/>
            <w:tcMar>
              <w:top w:w="0" w:type="dxa"/>
              <w:left w:w="0" w:type="dxa"/>
              <w:bottom w:w="0" w:type="dxa"/>
              <w:right w:w="0" w:type="dxa"/>
            </w:tcMar>
            <w:vAlign w:val="bottom"/>
            <w:hideMark/>
          </w:tcPr>
          <w:p w14:paraId="292F664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14:paraId="1A73A303" w14:textId="77777777" w:rsidR="00000000" w:rsidRDefault="00BF6C45">
            <w:pPr>
              <w:pStyle w:val="a3"/>
              <w:spacing w:before="0" w:beforeAutospacing="0" w:after="1" w:afterAutospacing="0"/>
              <w:ind w:right="60"/>
              <w:jc w:val="right"/>
              <w:rPr>
                <w:sz w:val="20"/>
                <w:szCs w:val="20"/>
              </w:rPr>
            </w:pPr>
            <w:r>
              <w:rPr>
                <w:sz w:val="20"/>
                <w:szCs w:val="20"/>
              </w:rPr>
              <w:t>1,160,300</w:t>
            </w:r>
          </w:p>
        </w:tc>
        <w:tc>
          <w:tcPr>
            <w:tcW w:w="157" w:type="pct"/>
            <w:shd w:val="clear" w:color="auto" w:fill="CCEEFF"/>
            <w:noWrap/>
            <w:tcMar>
              <w:top w:w="0" w:type="dxa"/>
              <w:left w:w="0" w:type="dxa"/>
              <w:bottom w:w="0" w:type="dxa"/>
              <w:right w:w="0" w:type="dxa"/>
            </w:tcMar>
            <w:vAlign w:val="bottom"/>
            <w:hideMark/>
          </w:tcPr>
          <w:p w14:paraId="61416F2C"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141" w:type="pct"/>
            <w:tcBorders>
              <w:bottom w:val="double" w:sz="6" w:space="0" w:color="000000"/>
            </w:tcBorders>
            <w:shd w:val="clear" w:color="auto" w:fill="CCEEFF"/>
            <w:noWrap/>
            <w:tcMar>
              <w:top w:w="0" w:type="dxa"/>
              <w:left w:w="0" w:type="dxa"/>
              <w:bottom w:w="0" w:type="dxa"/>
              <w:right w:w="0" w:type="dxa"/>
            </w:tcMar>
            <w:vAlign w:val="bottom"/>
            <w:hideMark/>
          </w:tcPr>
          <w:p w14:paraId="2652D6F5" w14:textId="77777777" w:rsidR="00000000" w:rsidRDefault="00BF6C45">
            <w:pPr>
              <w:pStyle w:val="a3"/>
              <w:spacing w:before="0" w:beforeAutospacing="0" w:after="1"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14:paraId="530D4507" w14:textId="77777777" w:rsidR="00000000" w:rsidRDefault="00BF6C45">
            <w:pPr>
              <w:pStyle w:val="a3"/>
              <w:spacing w:before="0" w:beforeAutospacing="0" w:after="1" w:afterAutospacing="0"/>
              <w:ind w:right="60"/>
              <w:jc w:val="right"/>
              <w:rPr>
                <w:sz w:val="20"/>
                <w:szCs w:val="20"/>
              </w:rPr>
            </w:pPr>
            <w:r>
              <w:rPr>
                <w:sz w:val="20"/>
                <w:szCs w:val="20"/>
              </w:rPr>
              <w:t>23.87</w:t>
            </w:r>
          </w:p>
        </w:tc>
        <w:tc>
          <w:tcPr>
            <w:tcW w:w="149" w:type="pct"/>
            <w:shd w:val="clear" w:color="auto" w:fill="CCEEFF"/>
            <w:noWrap/>
            <w:tcMar>
              <w:top w:w="0" w:type="dxa"/>
              <w:left w:w="0" w:type="dxa"/>
              <w:bottom w:w="0" w:type="dxa"/>
              <w:right w:w="0" w:type="dxa"/>
            </w:tcMar>
            <w:vAlign w:val="bottom"/>
            <w:hideMark/>
          </w:tcPr>
          <w:p w14:paraId="3F1DF715" w14:textId="77777777" w:rsidR="00000000" w:rsidRDefault="00BF6C45">
            <w:pPr>
              <w:pStyle w:val="a3"/>
              <w:spacing w:before="0" w:beforeAutospacing="0" w:after="1" w:afterAutospacing="0"/>
              <w:rPr>
                <w:sz w:val="20"/>
                <w:szCs w:val="20"/>
              </w:rPr>
            </w:pPr>
            <w:r>
              <w:rPr>
                <w:sz w:val="20"/>
                <w:szCs w:val="20"/>
              </w:rPr>
              <w:t>​</w:t>
            </w:r>
          </w:p>
        </w:tc>
      </w:tr>
      <w:tr w:rsidR="00000000" w14:paraId="32FDDDC8" w14:textId="77777777">
        <w:trPr>
          <w:divId w:val="1760172278"/>
        </w:trPr>
        <w:tc>
          <w:tcPr>
            <w:tcW w:w="3120" w:type="pct"/>
            <w:tcMar>
              <w:top w:w="0" w:type="dxa"/>
              <w:left w:w="0" w:type="dxa"/>
              <w:bottom w:w="0" w:type="dxa"/>
              <w:right w:w="0" w:type="dxa"/>
            </w:tcMar>
            <w:vAlign w:val="bottom"/>
            <w:hideMark/>
          </w:tcPr>
          <w:p w14:paraId="47037B42" w14:textId="77777777" w:rsidR="00000000" w:rsidRDefault="00BF6C45">
            <w:pPr>
              <w:pStyle w:val="a3"/>
              <w:spacing w:before="0" w:beforeAutospacing="0" w:after="1"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14:paraId="6B9C5FC7" w14:textId="77777777" w:rsidR="00000000" w:rsidRDefault="00BF6C45">
            <w:pPr>
              <w:pStyle w:val="a3"/>
              <w:spacing w:before="0" w:beforeAutospacing="0" w:after="1" w:afterAutospacing="0"/>
              <w:rPr>
                <w:sz w:val="20"/>
                <w:szCs w:val="20"/>
              </w:rPr>
            </w:pPr>
            <w:r>
              <w:rPr>
                <w:sz w:val="20"/>
                <w:szCs w:val="20"/>
              </w:rPr>
              <w:t>​</w:t>
            </w:r>
          </w:p>
        </w:tc>
        <w:tc>
          <w:tcPr>
            <w:tcW w:w="658" w:type="pct"/>
            <w:noWrap/>
            <w:tcMar>
              <w:top w:w="0" w:type="dxa"/>
              <w:left w:w="0" w:type="dxa"/>
              <w:bottom w:w="0" w:type="dxa"/>
              <w:right w:w="0" w:type="dxa"/>
            </w:tcMar>
            <w:vAlign w:val="bottom"/>
            <w:hideMark/>
          </w:tcPr>
          <w:p w14:paraId="69133619" w14:textId="77777777" w:rsidR="00000000" w:rsidRDefault="00BF6C45">
            <w:pPr>
              <w:pStyle w:val="a3"/>
              <w:spacing w:before="0" w:beforeAutospacing="0" w:after="1" w:afterAutospacing="0"/>
              <w:rPr>
                <w:sz w:val="20"/>
                <w:szCs w:val="20"/>
              </w:rPr>
            </w:pPr>
            <w:r>
              <w:rPr>
                <w:sz w:val="20"/>
                <w:szCs w:val="20"/>
              </w:rPr>
              <w:t>​</w:t>
            </w:r>
          </w:p>
        </w:tc>
        <w:tc>
          <w:tcPr>
            <w:tcW w:w="157" w:type="pct"/>
            <w:noWrap/>
            <w:tcMar>
              <w:top w:w="0" w:type="dxa"/>
              <w:left w:w="0" w:type="dxa"/>
              <w:bottom w:w="0" w:type="dxa"/>
              <w:right w:w="0" w:type="dxa"/>
            </w:tcMar>
            <w:vAlign w:val="bottom"/>
            <w:hideMark/>
          </w:tcPr>
          <w:p w14:paraId="210F5100" w14:textId="77777777" w:rsidR="00000000" w:rsidRDefault="00BF6C45">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14:paraId="63A32066" w14:textId="77777777" w:rsidR="00000000" w:rsidRDefault="00BF6C45">
            <w:pPr>
              <w:pStyle w:val="a3"/>
              <w:spacing w:before="0" w:beforeAutospacing="0" w:after="1" w:afterAutospacing="0"/>
              <w:rPr>
                <w:sz w:val="20"/>
                <w:szCs w:val="20"/>
              </w:rPr>
            </w:pPr>
            <w:r>
              <w:rPr>
                <w:sz w:val="20"/>
                <w:szCs w:val="20"/>
              </w:rPr>
              <w:t>​</w:t>
            </w:r>
          </w:p>
        </w:tc>
        <w:tc>
          <w:tcPr>
            <w:tcW w:w="658" w:type="pct"/>
            <w:noWrap/>
            <w:tcMar>
              <w:top w:w="0" w:type="dxa"/>
              <w:left w:w="0" w:type="dxa"/>
              <w:bottom w:w="0" w:type="dxa"/>
              <w:right w:w="0" w:type="dxa"/>
            </w:tcMar>
            <w:vAlign w:val="bottom"/>
            <w:hideMark/>
          </w:tcPr>
          <w:p w14:paraId="041EDA20" w14:textId="77777777" w:rsidR="00000000" w:rsidRDefault="00BF6C45">
            <w:pPr>
              <w:pStyle w:val="a3"/>
              <w:spacing w:before="0" w:beforeAutospacing="0" w:after="1" w:afterAutospacing="0"/>
              <w:jc w:val="right"/>
              <w:rPr>
                <w:sz w:val="20"/>
                <w:szCs w:val="20"/>
              </w:rPr>
            </w:pPr>
            <w:r>
              <w:rPr>
                <w:sz w:val="20"/>
                <w:szCs w:val="20"/>
              </w:rPr>
              <w:t>​</w:t>
            </w:r>
          </w:p>
        </w:tc>
        <w:tc>
          <w:tcPr>
            <w:tcW w:w="149" w:type="pct"/>
            <w:noWrap/>
            <w:tcMar>
              <w:top w:w="0" w:type="dxa"/>
              <w:left w:w="0" w:type="dxa"/>
              <w:bottom w:w="0" w:type="dxa"/>
              <w:right w:w="0" w:type="dxa"/>
            </w:tcMar>
            <w:vAlign w:val="bottom"/>
            <w:hideMark/>
          </w:tcPr>
          <w:p w14:paraId="2EA2B4C6" w14:textId="77777777" w:rsidR="00000000" w:rsidRDefault="00BF6C45">
            <w:pPr>
              <w:pStyle w:val="a3"/>
              <w:spacing w:before="0" w:beforeAutospacing="0" w:after="1" w:afterAutospacing="0"/>
              <w:rPr>
                <w:sz w:val="20"/>
                <w:szCs w:val="20"/>
              </w:rPr>
            </w:pPr>
            <w:r>
              <w:rPr>
                <w:sz w:val="20"/>
                <w:szCs w:val="20"/>
              </w:rPr>
              <w:t>​</w:t>
            </w:r>
          </w:p>
        </w:tc>
      </w:tr>
    </w:tbl>
    <w:p w14:paraId="503210EE" w14:textId="77777777" w:rsidR="00000000" w:rsidRDefault="00BF6C45">
      <w:pPr>
        <w:pStyle w:val="a3"/>
        <w:spacing w:before="0" w:beforeAutospacing="0" w:after="0" w:afterAutospacing="0"/>
        <w:divId w:val="1760172278"/>
        <w:rPr>
          <w:sz w:val="20"/>
          <w:szCs w:val="20"/>
        </w:rPr>
      </w:pPr>
      <w:r>
        <w:rPr>
          <w:sz w:val="2"/>
          <w:szCs w:val="2"/>
        </w:rPr>
        <w:t>​</w:t>
      </w:r>
    </w:p>
    <w:p w14:paraId="2BC05B0C" w14:textId="77777777" w:rsidR="00000000" w:rsidRDefault="00BF6C45">
      <w:pPr>
        <w:pStyle w:val="a3"/>
        <w:spacing w:before="0" w:beforeAutospacing="0" w:after="200" w:afterAutospacing="0"/>
        <w:ind w:firstLine="547"/>
        <w:divId w:val="1760172278"/>
        <w:rPr>
          <w:sz w:val="20"/>
          <w:szCs w:val="20"/>
        </w:rPr>
      </w:pPr>
      <w:r>
        <w:rPr>
          <w:sz w:val="20"/>
          <w:szCs w:val="20"/>
        </w:rPr>
        <w:t>As of September 30, 2021, there was $20.8 million of related unrecognized compensation cost associated with RSUs, which the Company expects to recognize over a remaining weighted-average period of</w:t>
      </w:r>
      <w:r>
        <w:rPr>
          <w:sz w:val="20"/>
          <w:szCs w:val="20"/>
        </w:rPr>
        <w:t xml:space="preserve"> </w:t>
      </w:r>
      <w:r>
        <w:rPr>
          <w:sz w:val="20"/>
          <w:szCs w:val="20"/>
        </w:rPr>
        <w:t>0.8</w:t>
      </w:r>
      <w:r>
        <w:rPr>
          <w:sz w:val="20"/>
          <w:szCs w:val="20"/>
        </w:rPr>
        <w:t>8</w:t>
      </w:r>
      <w:r>
        <w:rPr>
          <w:sz w:val="20"/>
          <w:szCs w:val="20"/>
        </w:rPr>
        <w:t xml:space="preserve"> years. The aggregate intrinsic value of the nonvested </w:t>
      </w:r>
      <w:r>
        <w:rPr>
          <w:sz w:val="20"/>
          <w:szCs w:val="20"/>
        </w:rPr>
        <w:t>RSUs outstanding as of September 30, 2021 was $28.6 million</w:t>
      </w:r>
      <w:r>
        <w:rPr>
          <w:sz w:val="20"/>
          <w:szCs w:val="20"/>
        </w:rPr>
        <w:t>.</w:t>
      </w:r>
    </w:p>
    <w:p w14:paraId="0D719402" w14:textId="77777777" w:rsidR="00000000" w:rsidRDefault="00BF6C45">
      <w:pPr>
        <w:pStyle w:val="a3"/>
        <w:spacing w:before="480" w:beforeAutospacing="0" w:after="0" w:afterAutospacing="0"/>
        <w:jc w:val="center"/>
        <w:divId w:val="936253562"/>
        <w:rPr>
          <w:sz w:val="20"/>
          <w:szCs w:val="20"/>
        </w:rPr>
      </w:pPr>
      <w:r>
        <w:rPr>
          <w:sz w:val="20"/>
          <w:szCs w:val="20"/>
        </w:rPr>
        <w:t>19</w:t>
      </w:r>
    </w:p>
    <w:p w14:paraId="5947D07D" w14:textId="77777777" w:rsidR="00000000" w:rsidRDefault="00BF6C45">
      <w:pPr>
        <w:pStyle w:val="a3"/>
        <w:spacing w:before="0" w:beforeAutospacing="0" w:after="600" w:afterAutospacing="0"/>
        <w:divId w:val="1498615374"/>
        <w:rPr>
          <w:sz w:val="20"/>
          <w:szCs w:val="20"/>
        </w:rPr>
      </w:pPr>
      <w:hyperlink w:anchor="TOC" w:history="1">
        <w:r>
          <w:rPr>
            <w:rStyle w:val="a4"/>
            <w:sz w:val="20"/>
            <w:szCs w:val="20"/>
          </w:rPr>
          <w:t>Table of Contents</w:t>
        </w:r>
      </w:hyperlink>
    </w:p>
    <w:p w14:paraId="33163B5B" w14:textId="77777777" w:rsidR="00000000" w:rsidRDefault="00BF6C45">
      <w:pPr>
        <w:pStyle w:val="a3"/>
        <w:spacing w:before="0" w:beforeAutospacing="0" w:after="200" w:afterAutospacing="0"/>
        <w:divId w:val="2074500922"/>
        <w:rPr>
          <w:b/>
          <w:bCs/>
          <w:i/>
          <w:iCs/>
          <w:sz w:val="20"/>
          <w:szCs w:val="20"/>
        </w:rPr>
      </w:pPr>
      <w:r>
        <w:rPr>
          <w:b/>
          <w:bCs/>
          <w:i/>
          <w:iCs/>
          <w:sz w:val="20"/>
          <w:szCs w:val="20"/>
        </w:rPr>
        <w:t>Stock-Based Compensation</w:t>
      </w:r>
    </w:p>
    <w:p w14:paraId="76EFD3C5" w14:textId="77777777" w:rsidR="00000000" w:rsidRDefault="00BF6C45">
      <w:pPr>
        <w:pStyle w:val="a3"/>
        <w:spacing w:before="0" w:beforeAutospacing="0" w:after="200" w:afterAutospacing="0"/>
        <w:ind w:firstLine="547"/>
        <w:divId w:val="2074500922"/>
        <w:rPr>
          <w:sz w:val="20"/>
          <w:szCs w:val="20"/>
        </w:rPr>
      </w:pPr>
      <w:r>
        <w:rPr>
          <w:sz w:val="20"/>
          <w:szCs w:val="20"/>
        </w:rPr>
        <w:t>Total stock-based compensation expenses related to all of the Company’s stock-based awards were recorded on the Statements of Operations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4076"/>
        <w:gridCol w:w="406"/>
        <w:gridCol w:w="106"/>
        <w:gridCol w:w="664"/>
        <w:gridCol w:w="166"/>
        <w:gridCol w:w="105"/>
        <w:gridCol w:w="668"/>
        <w:gridCol w:w="390"/>
        <w:gridCol w:w="105"/>
        <w:gridCol w:w="664"/>
        <w:gridCol w:w="166"/>
        <w:gridCol w:w="105"/>
        <w:gridCol w:w="668"/>
        <w:gridCol w:w="17"/>
      </w:tblGrid>
      <w:tr w:rsidR="00000000" w14:paraId="710F5F14" w14:textId="77777777">
        <w:trPr>
          <w:divId w:val="2074500922"/>
          <w:trHeight w:val="20"/>
        </w:trPr>
        <w:tc>
          <w:tcPr>
            <w:tcW w:w="2452" w:type="pct"/>
            <w:tcMar>
              <w:top w:w="0" w:type="dxa"/>
              <w:left w:w="0" w:type="dxa"/>
              <w:bottom w:w="0" w:type="dxa"/>
              <w:right w:w="0" w:type="dxa"/>
            </w:tcMar>
            <w:vAlign w:val="bottom"/>
            <w:hideMark/>
          </w:tcPr>
          <w:p w14:paraId="699C11DE" w14:textId="77777777" w:rsidR="00000000" w:rsidRDefault="00BF6C45">
            <w:pPr>
              <w:pStyle w:val="a3"/>
              <w:spacing w:before="0" w:beforeAutospacing="0" w:after="1" w:afterAutospacing="0"/>
              <w:rPr>
                <w:sz w:val="20"/>
                <w:szCs w:val="20"/>
              </w:rPr>
            </w:pPr>
            <w:r>
              <w:rPr>
                <w:sz w:val="2"/>
                <w:szCs w:val="2"/>
              </w:rPr>
              <w:t>​</w:t>
            </w:r>
          </w:p>
        </w:tc>
        <w:tc>
          <w:tcPr>
            <w:tcW w:w="244" w:type="pct"/>
            <w:noWrap/>
            <w:tcMar>
              <w:top w:w="0" w:type="dxa"/>
              <w:left w:w="0" w:type="dxa"/>
              <w:bottom w:w="0" w:type="dxa"/>
              <w:right w:w="0" w:type="dxa"/>
            </w:tcMar>
            <w:vAlign w:val="bottom"/>
            <w:hideMark/>
          </w:tcPr>
          <w:p w14:paraId="236661AB" w14:textId="77777777" w:rsidR="00000000" w:rsidRDefault="00BF6C45">
            <w:pPr>
              <w:pStyle w:val="a3"/>
              <w:spacing w:before="0" w:beforeAutospacing="0" w:after="1" w:afterAutospacing="0"/>
              <w:rPr>
                <w:sz w:val="20"/>
                <w:szCs w:val="20"/>
              </w:rPr>
            </w:pPr>
            <w:r>
              <w:rPr>
                <w:sz w:val="2"/>
                <w:szCs w:val="2"/>
              </w:rPr>
              <w:t>​</w:t>
            </w:r>
          </w:p>
        </w:tc>
        <w:tc>
          <w:tcPr>
            <w:tcW w:w="63" w:type="pct"/>
            <w:noWrap/>
            <w:tcMar>
              <w:top w:w="0" w:type="dxa"/>
              <w:left w:w="0" w:type="dxa"/>
              <w:bottom w:w="0" w:type="dxa"/>
              <w:right w:w="0" w:type="dxa"/>
            </w:tcMar>
            <w:vAlign w:val="bottom"/>
            <w:hideMark/>
          </w:tcPr>
          <w:p w14:paraId="29BDA5CE" w14:textId="77777777" w:rsidR="00000000" w:rsidRDefault="00BF6C45">
            <w:pPr>
              <w:pStyle w:val="a3"/>
              <w:spacing w:before="0" w:beforeAutospacing="0" w:after="1" w:afterAutospacing="0"/>
              <w:rPr>
                <w:sz w:val="20"/>
                <w:szCs w:val="20"/>
              </w:rPr>
            </w:pPr>
            <w:r>
              <w:rPr>
                <w:sz w:val="2"/>
                <w:szCs w:val="2"/>
              </w:rPr>
              <w:t>​</w:t>
            </w:r>
          </w:p>
        </w:tc>
        <w:tc>
          <w:tcPr>
            <w:tcW w:w="400" w:type="pct"/>
            <w:noWrap/>
            <w:tcMar>
              <w:top w:w="0" w:type="dxa"/>
              <w:left w:w="0" w:type="dxa"/>
              <w:bottom w:w="0" w:type="dxa"/>
              <w:right w:w="0" w:type="dxa"/>
            </w:tcMar>
            <w:vAlign w:val="bottom"/>
            <w:hideMark/>
          </w:tcPr>
          <w:p w14:paraId="6B8E8AA7" w14:textId="77777777" w:rsidR="00000000" w:rsidRDefault="00BF6C45">
            <w:pPr>
              <w:pStyle w:val="a3"/>
              <w:spacing w:before="0" w:beforeAutospacing="0" w:after="1" w:afterAutospacing="0"/>
              <w:rPr>
                <w:sz w:val="20"/>
                <w:szCs w:val="20"/>
              </w:rPr>
            </w:pPr>
            <w:r>
              <w:rPr>
                <w:sz w:val="2"/>
                <w:szCs w:val="2"/>
              </w:rPr>
              <w:t>​</w:t>
            </w:r>
          </w:p>
        </w:tc>
        <w:tc>
          <w:tcPr>
            <w:tcW w:w="100" w:type="pct"/>
            <w:noWrap/>
            <w:tcMar>
              <w:top w:w="0" w:type="dxa"/>
              <w:left w:w="0" w:type="dxa"/>
              <w:bottom w:w="0" w:type="dxa"/>
              <w:right w:w="0" w:type="dxa"/>
            </w:tcMar>
            <w:vAlign w:val="bottom"/>
            <w:hideMark/>
          </w:tcPr>
          <w:p w14:paraId="566A190F" w14:textId="77777777" w:rsidR="00000000" w:rsidRDefault="00BF6C45">
            <w:pPr>
              <w:pStyle w:val="a3"/>
              <w:spacing w:before="0" w:beforeAutospacing="0" w:after="1" w:afterAutospacing="0"/>
              <w:rPr>
                <w:sz w:val="20"/>
                <w:szCs w:val="20"/>
              </w:rPr>
            </w:pPr>
            <w:r>
              <w:rPr>
                <w:sz w:val="2"/>
                <w:szCs w:val="2"/>
              </w:rPr>
              <w:t>​</w:t>
            </w:r>
          </w:p>
        </w:tc>
        <w:tc>
          <w:tcPr>
            <w:tcW w:w="63" w:type="pct"/>
            <w:noWrap/>
            <w:tcMar>
              <w:top w:w="0" w:type="dxa"/>
              <w:left w:w="0" w:type="dxa"/>
              <w:bottom w:w="0" w:type="dxa"/>
              <w:right w:w="0" w:type="dxa"/>
            </w:tcMar>
            <w:vAlign w:val="bottom"/>
            <w:hideMark/>
          </w:tcPr>
          <w:p w14:paraId="3F503FF9" w14:textId="77777777" w:rsidR="00000000" w:rsidRDefault="00BF6C45">
            <w:pPr>
              <w:pStyle w:val="a3"/>
              <w:spacing w:before="0" w:beforeAutospacing="0" w:after="1" w:afterAutospacing="0"/>
              <w:rPr>
                <w:sz w:val="20"/>
                <w:szCs w:val="20"/>
              </w:rPr>
            </w:pPr>
            <w:r>
              <w:rPr>
                <w:sz w:val="2"/>
                <w:szCs w:val="2"/>
              </w:rPr>
              <w:t>​</w:t>
            </w:r>
          </w:p>
        </w:tc>
        <w:tc>
          <w:tcPr>
            <w:tcW w:w="400" w:type="pct"/>
            <w:noWrap/>
            <w:tcMar>
              <w:top w:w="0" w:type="dxa"/>
              <w:left w:w="0" w:type="dxa"/>
              <w:bottom w:w="0" w:type="dxa"/>
              <w:right w:w="0" w:type="dxa"/>
            </w:tcMar>
            <w:vAlign w:val="bottom"/>
            <w:hideMark/>
          </w:tcPr>
          <w:p w14:paraId="04B3000A" w14:textId="77777777" w:rsidR="00000000" w:rsidRDefault="00BF6C45">
            <w:pPr>
              <w:pStyle w:val="a3"/>
              <w:spacing w:before="0" w:beforeAutospacing="0" w:after="1" w:afterAutospacing="0"/>
              <w:rPr>
                <w:sz w:val="20"/>
                <w:szCs w:val="20"/>
              </w:rPr>
            </w:pPr>
            <w:r>
              <w:rPr>
                <w:sz w:val="2"/>
                <w:szCs w:val="2"/>
              </w:rPr>
              <w:t>​</w:t>
            </w:r>
          </w:p>
        </w:tc>
        <w:tc>
          <w:tcPr>
            <w:tcW w:w="235" w:type="pct"/>
            <w:noWrap/>
            <w:tcMar>
              <w:top w:w="0" w:type="dxa"/>
              <w:left w:w="0" w:type="dxa"/>
              <w:bottom w:w="0" w:type="dxa"/>
              <w:right w:w="0" w:type="dxa"/>
            </w:tcMar>
            <w:vAlign w:val="bottom"/>
            <w:hideMark/>
          </w:tcPr>
          <w:p w14:paraId="6215252C" w14:textId="77777777" w:rsidR="00000000" w:rsidRDefault="00BF6C45">
            <w:pPr>
              <w:pStyle w:val="a3"/>
              <w:spacing w:before="0" w:beforeAutospacing="0" w:after="1" w:afterAutospacing="0"/>
              <w:rPr>
                <w:sz w:val="20"/>
                <w:szCs w:val="20"/>
              </w:rPr>
            </w:pPr>
            <w:r>
              <w:rPr>
                <w:sz w:val="2"/>
                <w:szCs w:val="2"/>
              </w:rPr>
              <w:t>​</w:t>
            </w:r>
          </w:p>
        </w:tc>
        <w:tc>
          <w:tcPr>
            <w:tcW w:w="63" w:type="pct"/>
            <w:noWrap/>
            <w:tcMar>
              <w:top w:w="0" w:type="dxa"/>
              <w:left w:w="0" w:type="dxa"/>
              <w:bottom w:w="0" w:type="dxa"/>
              <w:right w:w="0" w:type="dxa"/>
            </w:tcMar>
            <w:vAlign w:val="bottom"/>
            <w:hideMark/>
          </w:tcPr>
          <w:p w14:paraId="603FE2E6" w14:textId="77777777" w:rsidR="00000000" w:rsidRDefault="00BF6C45">
            <w:pPr>
              <w:pStyle w:val="a3"/>
              <w:spacing w:before="0" w:beforeAutospacing="0" w:after="1" w:afterAutospacing="0"/>
              <w:rPr>
                <w:sz w:val="20"/>
                <w:szCs w:val="20"/>
              </w:rPr>
            </w:pPr>
            <w:r>
              <w:rPr>
                <w:sz w:val="2"/>
                <w:szCs w:val="2"/>
              </w:rPr>
              <w:t>​</w:t>
            </w:r>
          </w:p>
        </w:tc>
        <w:tc>
          <w:tcPr>
            <w:tcW w:w="400" w:type="pct"/>
            <w:noWrap/>
            <w:tcMar>
              <w:top w:w="0" w:type="dxa"/>
              <w:left w:w="0" w:type="dxa"/>
              <w:bottom w:w="0" w:type="dxa"/>
              <w:right w:w="0" w:type="dxa"/>
            </w:tcMar>
            <w:vAlign w:val="bottom"/>
            <w:hideMark/>
          </w:tcPr>
          <w:p w14:paraId="0DF06A33" w14:textId="77777777" w:rsidR="00000000" w:rsidRDefault="00BF6C45">
            <w:pPr>
              <w:pStyle w:val="a3"/>
              <w:spacing w:before="0" w:beforeAutospacing="0" w:after="1" w:afterAutospacing="0"/>
              <w:rPr>
                <w:sz w:val="20"/>
                <w:szCs w:val="20"/>
              </w:rPr>
            </w:pPr>
            <w:r>
              <w:rPr>
                <w:sz w:val="2"/>
                <w:szCs w:val="2"/>
              </w:rPr>
              <w:t>​</w:t>
            </w:r>
          </w:p>
        </w:tc>
        <w:tc>
          <w:tcPr>
            <w:tcW w:w="100" w:type="pct"/>
            <w:noWrap/>
            <w:tcMar>
              <w:top w:w="0" w:type="dxa"/>
              <w:left w:w="0" w:type="dxa"/>
              <w:bottom w:w="0" w:type="dxa"/>
              <w:right w:w="0" w:type="dxa"/>
            </w:tcMar>
            <w:vAlign w:val="bottom"/>
            <w:hideMark/>
          </w:tcPr>
          <w:p w14:paraId="5B26D56E" w14:textId="77777777" w:rsidR="00000000" w:rsidRDefault="00BF6C45">
            <w:pPr>
              <w:pStyle w:val="a3"/>
              <w:spacing w:before="0" w:beforeAutospacing="0" w:after="1" w:afterAutospacing="0"/>
              <w:rPr>
                <w:sz w:val="20"/>
                <w:szCs w:val="20"/>
              </w:rPr>
            </w:pPr>
            <w:r>
              <w:rPr>
                <w:sz w:val="2"/>
                <w:szCs w:val="2"/>
              </w:rPr>
              <w:t>​</w:t>
            </w:r>
          </w:p>
        </w:tc>
        <w:tc>
          <w:tcPr>
            <w:tcW w:w="63" w:type="pct"/>
            <w:noWrap/>
            <w:tcMar>
              <w:top w:w="0" w:type="dxa"/>
              <w:left w:w="0" w:type="dxa"/>
              <w:bottom w:w="0" w:type="dxa"/>
              <w:right w:w="0" w:type="dxa"/>
            </w:tcMar>
            <w:vAlign w:val="bottom"/>
            <w:hideMark/>
          </w:tcPr>
          <w:p w14:paraId="7BD6D1EC" w14:textId="77777777" w:rsidR="00000000" w:rsidRDefault="00BF6C45">
            <w:pPr>
              <w:pStyle w:val="a3"/>
              <w:spacing w:before="0" w:beforeAutospacing="0" w:after="1" w:afterAutospacing="0"/>
              <w:rPr>
                <w:sz w:val="20"/>
                <w:szCs w:val="20"/>
              </w:rPr>
            </w:pPr>
            <w:r>
              <w:rPr>
                <w:sz w:val="2"/>
                <w:szCs w:val="2"/>
              </w:rPr>
              <w:t>​</w:t>
            </w:r>
          </w:p>
        </w:tc>
        <w:tc>
          <w:tcPr>
            <w:tcW w:w="400" w:type="pct"/>
            <w:noWrap/>
            <w:tcMar>
              <w:top w:w="0" w:type="dxa"/>
              <w:left w:w="0" w:type="dxa"/>
              <w:bottom w:w="0" w:type="dxa"/>
              <w:right w:w="0" w:type="dxa"/>
            </w:tcMar>
            <w:vAlign w:val="bottom"/>
            <w:hideMark/>
          </w:tcPr>
          <w:p w14:paraId="7B403953" w14:textId="77777777" w:rsidR="00000000" w:rsidRDefault="00BF6C45">
            <w:pPr>
              <w:pStyle w:val="a3"/>
              <w:spacing w:before="0" w:beforeAutospacing="0" w:after="1" w:afterAutospacing="0"/>
              <w:rPr>
                <w:sz w:val="20"/>
                <w:szCs w:val="20"/>
              </w:rPr>
            </w:pPr>
            <w:r>
              <w:rPr>
                <w:sz w:val="2"/>
                <w:szCs w:val="2"/>
              </w:rPr>
              <w:t>​</w:t>
            </w:r>
          </w:p>
        </w:tc>
        <w:tc>
          <w:tcPr>
            <w:tcW w:w="10" w:type="pct"/>
            <w:noWrap/>
            <w:tcMar>
              <w:top w:w="0" w:type="dxa"/>
              <w:left w:w="0" w:type="dxa"/>
              <w:bottom w:w="0" w:type="dxa"/>
              <w:right w:w="0" w:type="dxa"/>
            </w:tcMar>
            <w:vAlign w:val="bottom"/>
            <w:hideMark/>
          </w:tcPr>
          <w:p w14:paraId="69E42940" w14:textId="77777777" w:rsidR="00000000" w:rsidRDefault="00BF6C45">
            <w:pPr>
              <w:pStyle w:val="a3"/>
              <w:spacing w:before="0" w:beforeAutospacing="0" w:after="1" w:afterAutospacing="0"/>
              <w:rPr>
                <w:sz w:val="20"/>
                <w:szCs w:val="20"/>
              </w:rPr>
            </w:pPr>
            <w:r>
              <w:rPr>
                <w:sz w:val="2"/>
                <w:szCs w:val="2"/>
              </w:rPr>
              <w:t>​</w:t>
            </w:r>
          </w:p>
        </w:tc>
      </w:tr>
      <w:tr w:rsidR="00000000" w14:paraId="5D09C23F" w14:textId="77777777">
        <w:trPr>
          <w:divId w:val="2074500922"/>
        </w:trPr>
        <w:tc>
          <w:tcPr>
            <w:tcW w:w="2452" w:type="pct"/>
            <w:tcMar>
              <w:top w:w="0" w:type="dxa"/>
              <w:left w:w="0" w:type="dxa"/>
              <w:bottom w:w="0" w:type="dxa"/>
              <w:right w:w="0" w:type="dxa"/>
            </w:tcMar>
            <w:vAlign w:val="bottom"/>
            <w:hideMark/>
          </w:tcPr>
          <w:p w14:paraId="75BF7281" w14:textId="77777777" w:rsidR="00000000" w:rsidRDefault="00BF6C45">
            <w:pPr>
              <w:pStyle w:val="a3"/>
              <w:spacing w:before="0" w:beforeAutospacing="0" w:after="1" w:afterAutospacing="0"/>
              <w:rPr>
                <w:sz w:val="20"/>
                <w:szCs w:val="20"/>
              </w:rPr>
            </w:pPr>
            <w:r>
              <w:rPr>
                <w:sz w:val="16"/>
                <w:szCs w:val="16"/>
              </w:rPr>
              <w:t>​</w:t>
            </w:r>
          </w:p>
        </w:tc>
        <w:tc>
          <w:tcPr>
            <w:tcW w:w="244" w:type="pct"/>
            <w:noWrap/>
            <w:tcMar>
              <w:top w:w="0" w:type="dxa"/>
              <w:left w:w="0" w:type="dxa"/>
              <w:bottom w:w="0" w:type="dxa"/>
              <w:right w:w="0" w:type="dxa"/>
            </w:tcMar>
            <w:vAlign w:val="bottom"/>
            <w:hideMark/>
          </w:tcPr>
          <w:p w14:paraId="4C98C2F6" w14:textId="77777777" w:rsidR="00000000" w:rsidRDefault="00BF6C45">
            <w:pPr>
              <w:pStyle w:val="a3"/>
              <w:spacing w:before="0" w:beforeAutospacing="0" w:after="1" w:afterAutospacing="0"/>
              <w:rPr>
                <w:sz w:val="20"/>
                <w:szCs w:val="20"/>
              </w:rPr>
            </w:pPr>
            <w:r>
              <w:rPr>
                <w:b/>
                <w:bCs/>
                <w:sz w:val="16"/>
                <w:szCs w:val="16"/>
              </w:rPr>
              <w:t>​</w:t>
            </w:r>
          </w:p>
        </w:tc>
        <w:tc>
          <w:tcPr>
            <w:tcW w:w="1028" w:type="pct"/>
            <w:gridSpan w:val="5"/>
            <w:noWrap/>
            <w:tcMar>
              <w:top w:w="0" w:type="dxa"/>
              <w:left w:w="0" w:type="dxa"/>
              <w:bottom w:w="0" w:type="dxa"/>
              <w:right w:w="0" w:type="dxa"/>
            </w:tcMar>
            <w:vAlign w:val="bottom"/>
            <w:hideMark/>
          </w:tcPr>
          <w:p w14:paraId="1B7C3A33" w14:textId="77777777" w:rsidR="00000000" w:rsidRDefault="00BF6C45">
            <w:pPr>
              <w:pStyle w:val="a3"/>
              <w:spacing w:before="0" w:beforeAutospacing="0" w:after="1" w:afterAutospacing="0"/>
              <w:jc w:val="center"/>
              <w:rPr>
                <w:sz w:val="16"/>
                <w:szCs w:val="16"/>
              </w:rPr>
            </w:pPr>
            <w:r>
              <w:rPr>
                <w:b/>
                <w:bCs/>
                <w:sz w:val="16"/>
                <w:szCs w:val="16"/>
              </w:rPr>
              <w:t xml:space="preserve">Three Months Ended </w:t>
            </w:r>
          </w:p>
        </w:tc>
        <w:tc>
          <w:tcPr>
            <w:tcW w:w="235" w:type="pct"/>
            <w:noWrap/>
            <w:tcMar>
              <w:top w:w="0" w:type="dxa"/>
              <w:left w:w="0" w:type="dxa"/>
              <w:bottom w:w="0" w:type="dxa"/>
              <w:right w:w="0" w:type="dxa"/>
            </w:tcMar>
            <w:vAlign w:val="bottom"/>
            <w:hideMark/>
          </w:tcPr>
          <w:p w14:paraId="07D18069" w14:textId="77777777" w:rsidR="00000000" w:rsidRDefault="00BF6C45">
            <w:pPr>
              <w:pStyle w:val="a3"/>
              <w:spacing w:before="0" w:beforeAutospacing="0" w:after="1" w:afterAutospacing="0"/>
              <w:rPr>
                <w:sz w:val="20"/>
                <w:szCs w:val="20"/>
              </w:rPr>
            </w:pPr>
            <w:r>
              <w:rPr>
                <w:b/>
                <w:bCs/>
                <w:sz w:val="16"/>
                <w:szCs w:val="16"/>
              </w:rPr>
              <w:t>​</w:t>
            </w:r>
          </w:p>
        </w:tc>
        <w:tc>
          <w:tcPr>
            <w:tcW w:w="1028" w:type="pct"/>
            <w:gridSpan w:val="5"/>
            <w:noWrap/>
            <w:tcMar>
              <w:top w:w="0" w:type="dxa"/>
              <w:left w:w="0" w:type="dxa"/>
              <w:bottom w:w="0" w:type="dxa"/>
              <w:right w:w="0" w:type="dxa"/>
            </w:tcMar>
            <w:vAlign w:val="bottom"/>
            <w:hideMark/>
          </w:tcPr>
          <w:p w14:paraId="0B37F35F" w14:textId="77777777" w:rsidR="00000000" w:rsidRDefault="00BF6C45">
            <w:pPr>
              <w:pStyle w:val="a3"/>
              <w:spacing w:before="0" w:beforeAutospacing="0" w:after="1" w:afterAutospacing="0"/>
              <w:jc w:val="center"/>
              <w:rPr>
                <w:sz w:val="16"/>
                <w:szCs w:val="16"/>
              </w:rPr>
            </w:pPr>
            <w:r>
              <w:rPr>
                <w:b/>
                <w:bCs/>
                <w:sz w:val="16"/>
                <w:szCs w:val="16"/>
              </w:rPr>
              <w:t xml:space="preserve">Nine Months Ended </w:t>
            </w:r>
          </w:p>
        </w:tc>
        <w:tc>
          <w:tcPr>
            <w:tcW w:w="10" w:type="pct"/>
            <w:noWrap/>
            <w:tcMar>
              <w:top w:w="0" w:type="dxa"/>
              <w:left w:w="0" w:type="dxa"/>
              <w:bottom w:w="0" w:type="dxa"/>
              <w:right w:w="0" w:type="dxa"/>
            </w:tcMar>
            <w:vAlign w:val="bottom"/>
            <w:hideMark/>
          </w:tcPr>
          <w:p w14:paraId="7C8031F7" w14:textId="77777777" w:rsidR="00000000" w:rsidRDefault="00BF6C45">
            <w:pPr>
              <w:pStyle w:val="a3"/>
              <w:spacing w:before="0" w:beforeAutospacing="0" w:after="1" w:afterAutospacing="0"/>
              <w:rPr>
                <w:sz w:val="20"/>
                <w:szCs w:val="20"/>
              </w:rPr>
            </w:pPr>
            <w:r>
              <w:rPr>
                <w:b/>
                <w:bCs/>
                <w:sz w:val="16"/>
                <w:szCs w:val="16"/>
              </w:rPr>
              <w:t>​</w:t>
            </w:r>
          </w:p>
        </w:tc>
      </w:tr>
      <w:tr w:rsidR="00000000" w14:paraId="44CF4D2F" w14:textId="77777777">
        <w:trPr>
          <w:divId w:val="2074500922"/>
        </w:trPr>
        <w:tc>
          <w:tcPr>
            <w:tcW w:w="2452" w:type="pct"/>
            <w:tcMar>
              <w:top w:w="0" w:type="dxa"/>
              <w:left w:w="0" w:type="dxa"/>
              <w:bottom w:w="0" w:type="dxa"/>
              <w:right w:w="0" w:type="dxa"/>
            </w:tcMar>
            <w:vAlign w:val="bottom"/>
            <w:hideMark/>
          </w:tcPr>
          <w:p w14:paraId="5A6DCBEB" w14:textId="77777777" w:rsidR="00000000" w:rsidRDefault="00BF6C45">
            <w:pPr>
              <w:pStyle w:val="a3"/>
              <w:spacing w:before="0" w:beforeAutospacing="0" w:after="1" w:afterAutospacing="0"/>
              <w:rPr>
                <w:sz w:val="20"/>
                <w:szCs w:val="20"/>
              </w:rPr>
            </w:pPr>
            <w:r>
              <w:rPr>
                <w:sz w:val="16"/>
                <w:szCs w:val="16"/>
              </w:rPr>
              <w:t>​</w:t>
            </w:r>
          </w:p>
        </w:tc>
        <w:tc>
          <w:tcPr>
            <w:tcW w:w="244" w:type="pct"/>
            <w:noWrap/>
            <w:tcMar>
              <w:top w:w="0" w:type="dxa"/>
              <w:left w:w="0" w:type="dxa"/>
              <w:bottom w:w="0" w:type="dxa"/>
              <w:right w:w="0" w:type="dxa"/>
            </w:tcMar>
            <w:vAlign w:val="bottom"/>
            <w:hideMark/>
          </w:tcPr>
          <w:p w14:paraId="4134D8D4" w14:textId="77777777" w:rsidR="00000000" w:rsidRDefault="00BF6C45">
            <w:pPr>
              <w:pStyle w:val="a3"/>
              <w:spacing w:before="0" w:beforeAutospacing="0" w:after="1" w:afterAutospacing="0"/>
              <w:rPr>
                <w:sz w:val="20"/>
                <w:szCs w:val="20"/>
              </w:rPr>
            </w:pPr>
            <w:r>
              <w:rPr>
                <w:b/>
                <w:bCs/>
                <w:sz w:val="16"/>
                <w:szCs w:val="16"/>
              </w:rPr>
              <w:t>​</w:t>
            </w:r>
          </w:p>
        </w:tc>
        <w:tc>
          <w:tcPr>
            <w:tcW w:w="1028" w:type="pct"/>
            <w:gridSpan w:val="5"/>
            <w:tcBorders>
              <w:bottom w:val="single" w:sz="6" w:space="0" w:color="000000"/>
            </w:tcBorders>
            <w:noWrap/>
            <w:tcMar>
              <w:top w:w="0" w:type="dxa"/>
              <w:left w:w="0" w:type="dxa"/>
              <w:bottom w:w="0" w:type="dxa"/>
              <w:right w:w="0" w:type="dxa"/>
            </w:tcMar>
            <w:vAlign w:val="bottom"/>
            <w:hideMark/>
          </w:tcPr>
          <w:p w14:paraId="236F0A6B"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235" w:type="pct"/>
            <w:noWrap/>
            <w:tcMar>
              <w:top w:w="0" w:type="dxa"/>
              <w:left w:w="0" w:type="dxa"/>
              <w:bottom w:w="0" w:type="dxa"/>
              <w:right w:w="0" w:type="dxa"/>
            </w:tcMar>
            <w:vAlign w:val="bottom"/>
            <w:hideMark/>
          </w:tcPr>
          <w:p w14:paraId="75EF76B2" w14:textId="77777777" w:rsidR="00000000" w:rsidRDefault="00BF6C45">
            <w:pPr>
              <w:pStyle w:val="a3"/>
              <w:spacing w:before="0" w:beforeAutospacing="0" w:after="1" w:afterAutospacing="0"/>
              <w:rPr>
                <w:sz w:val="20"/>
                <w:szCs w:val="20"/>
              </w:rPr>
            </w:pPr>
            <w:r>
              <w:rPr>
                <w:b/>
                <w:bCs/>
                <w:sz w:val="16"/>
                <w:szCs w:val="16"/>
              </w:rPr>
              <w:t>​</w:t>
            </w:r>
          </w:p>
        </w:tc>
        <w:tc>
          <w:tcPr>
            <w:tcW w:w="1028" w:type="pct"/>
            <w:gridSpan w:val="5"/>
            <w:tcBorders>
              <w:bottom w:val="single" w:sz="6" w:space="0" w:color="000000"/>
            </w:tcBorders>
            <w:noWrap/>
            <w:tcMar>
              <w:top w:w="0" w:type="dxa"/>
              <w:left w:w="0" w:type="dxa"/>
              <w:bottom w:w="0" w:type="dxa"/>
              <w:right w:w="0" w:type="dxa"/>
            </w:tcMar>
            <w:vAlign w:val="bottom"/>
            <w:hideMark/>
          </w:tcPr>
          <w:p w14:paraId="7EA983F8"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10" w:type="pct"/>
            <w:noWrap/>
            <w:tcMar>
              <w:top w:w="0" w:type="dxa"/>
              <w:left w:w="0" w:type="dxa"/>
              <w:bottom w:w="0" w:type="dxa"/>
              <w:right w:w="0" w:type="dxa"/>
            </w:tcMar>
            <w:vAlign w:val="bottom"/>
            <w:hideMark/>
          </w:tcPr>
          <w:p w14:paraId="4838C44B" w14:textId="77777777" w:rsidR="00000000" w:rsidRDefault="00BF6C45">
            <w:pPr>
              <w:pStyle w:val="a3"/>
              <w:spacing w:before="0" w:beforeAutospacing="0" w:after="1" w:afterAutospacing="0"/>
              <w:rPr>
                <w:sz w:val="20"/>
                <w:szCs w:val="20"/>
              </w:rPr>
            </w:pPr>
            <w:r>
              <w:rPr>
                <w:b/>
                <w:bCs/>
                <w:sz w:val="16"/>
                <w:szCs w:val="16"/>
              </w:rPr>
              <w:t>​</w:t>
            </w:r>
          </w:p>
        </w:tc>
      </w:tr>
      <w:tr w:rsidR="00000000" w14:paraId="11A65A3B" w14:textId="77777777">
        <w:trPr>
          <w:divId w:val="2074500922"/>
        </w:trPr>
        <w:tc>
          <w:tcPr>
            <w:tcW w:w="2452" w:type="pct"/>
            <w:shd w:val="clear" w:color="auto" w:fill="CCEEFF"/>
            <w:tcMar>
              <w:top w:w="0" w:type="dxa"/>
              <w:left w:w="0" w:type="dxa"/>
              <w:bottom w:w="0" w:type="dxa"/>
              <w:right w:w="0" w:type="dxa"/>
            </w:tcMar>
            <w:vAlign w:val="bottom"/>
            <w:hideMark/>
          </w:tcPr>
          <w:p w14:paraId="5FD0D90B" w14:textId="77777777" w:rsidR="00000000" w:rsidRDefault="00BF6C45">
            <w:pPr>
              <w:pStyle w:val="a3"/>
              <w:spacing w:before="0" w:beforeAutospacing="0" w:after="1" w:afterAutospacing="0"/>
              <w:rPr>
                <w:sz w:val="16"/>
                <w:szCs w:val="16"/>
              </w:rPr>
            </w:pPr>
            <w:r>
              <w:rPr>
                <w:sz w:val="16"/>
                <w:szCs w:val="16"/>
              </w:rPr>
              <w:t>​</w:t>
            </w:r>
          </w:p>
        </w:tc>
        <w:tc>
          <w:tcPr>
            <w:tcW w:w="244" w:type="pct"/>
            <w:shd w:val="clear" w:color="auto" w:fill="CCEEFF"/>
            <w:noWrap/>
            <w:tcMar>
              <w:top w:w="0" w:type="dxa"/>
              <w:left w:w="0" w:type="dxa"/>
              <w:bottom w:w="0" w:type="dxa"/>
              <w:right w:w="0" w:type="dxa"/>
            </w:tcMar>
            <w:vAlign w:val="bottom"/>
            <w:hideMark/>
          </w:tcPr>
          <w:p w14:paraId="6A235415" w14:textId="77777777" w:rsidR="00000000" w:rsidRDefault="00BF6C45">
            <w:pPr>
              <w:pStyle w:val="a3"/>
              <w:spacing w:before="0" w:beforeAutospacing="0" w:after="1" w:afterAutospacing="0"/>
              <w:rPr>
                <w:sz w:val="16"/>
                <w:szCs w:val="16"/>
              </w:rPr>
            </w:pPr>
            <w:r>
              <w:rPr>
                <w:b/>
                <w:bCs/>
                <w:sz w:val="16"/>
                <w:szCs w:val="16"/>
              </w:rPr>
              <w:t>    </w:t>
            </w:r>
          </w:p>
        </w:tc>
        <w:tc>
          <w:tcPr>
            <w:tcW w:w="463" w:type="pct"/>
            <w:gridSpan w:val="2"/>
            <w:tcBorders>
              <w:bottom w:val="single" w:sz="6" w:space="0" w:color="000000"/>
            </w:tcBorders>
            <w:shd w:val="clear" w:color="auto" w:fill="CCEEFF"/>
            <w:noWrap/>
            <w:tcMar>
              <w:top w:w="0" w:type="dxa"/>
              <w:left w:w="0" w:type="dxa"/>
              <w:bottom w:w="0" w:type="dxa"/>
              <w:right w:w="0" w:type="dxa"/>
            </w:tcMar>
            <w:vAlign w:val="bottom"/>
            <w:hideMark/>
          </w:tcPr>
          <w:p w14:paraId="685DA8B5" w14:textId="77777777" w:rsidR="00000000" w:rsidRDefault="00BF6C45">
            <w:pPr>
              <w:pStyle w:val="a3"/>
              <w:spacing w:before="0" w:beforeAutospacing="0" w:after="1" w:afterAutospacing="0"/>
              <w:jc w:val="center"/>
              <w:rPr>
                <w:sz w:val="16"/>
                <w:szCs w:val="16"/>
              </w:rPr>
            </w:pPr>
            <w:r>
              <w:rPr>
                <w:b/>
                <w:bCs/>
                <w:sz w:val="16"/>
                <w:szCs w:val="16"/>
              </w:rPr>
              <w:t>2021</w:t>
            </w:r>
          </w:p>
        </w:tc>
        <w:tc>
          <w:tcPr>
            <w:tcW w:w="100" w:type="pct"/>
            <w:shd w:val="clear" w:color="auto" w:fill="CCEEFF"/>
            <w:noWrap/>
            <w:tcMar>
              <w:top w:w="0" w:type="dxa"/>
              <w:left w:w="0" w:type="dxa"/>
              <w:bottom w:w="0" w:type="dxa"/>
              <w:right w:w="0" w:type="dxa"/>
            </w:tcMar>
            <w:vAlign w:val="bottom"/>
            <w:hideMark/>
          </w:tcPr>
          <w:p w14:paraId="6C1E03FD" w14:textId="77777777" w:rsidR="00000000" w:rsidRDefault="00BF6C45">
            <w:pPr>
              <w:pStyle w:val="a3"/>
              <w:spacing w:before="0" w:beforeAutospacing="0" w:after="1" w:afterAutospacing="0"/>
              <w:rPr>
                <w:sz w:val="16"/>
                <w:szCs w:val="16"/>
              </w:rPr>
            </w:pPr>
            <w:r>
              <w:rPr>
                <w:b/>
                <w:bCs/>
                <w:sz w:val="16"/>
                <w:szCs w:val="16"/>
              </w:rPr>
              <w:t>    </w:t>
            </w:r>
          </w:p>
        </w:tc>
        <w:tc>
          <w:tcPr>
            <w:tcW w:w="463" w:type="pct"/>
            <w:gridSpan w:val="2"/>
            <w:tcBorders>
              <w:bottom w:val="single" w:sz="6" w:space="0" w:color="000000"/>
            </w:tcBorders>
            <w:shd w:val="clear" w:color="auto" w:fill="CCEEFF"/>
            <w:noWrap/>
            <w:tcMar>
              <w:top w:w="0" w:type="dxa"/>
              <w:left w:w="0" w:type="dxa"/>
              <w:bottom w:w="0" w:type="dxa"/>
              <w:right w:w="0" w:type="dxa"/>
            </w:tcMar>
            <w:vAlign w:val="bottom"/>
            <w:hideMark/>
          </w:tcPr>
          <w:p w14:paraId="568BF1C0" w14:textId="77777777" w:rsidR="00000000" w:rsidRDefault="00BF6C45">
            <w:pPr>
              <w:pStyle w:val="a3"/>
              <w:spacing w:before="0" w:beforeAutospacing="0" w:after="1" w:afterAutospacing="0"/>
              <w:jc w:val="center"/>
              <w:rPr>
                <w:sz w:val="16"/>
                <w:szCs w:val="16"/>
              </w:rPr>
            </w:pPr>
            <w:r>
              <w:rPr>
                <w:b/>
                <w:bCs/>
                <w:sz w:val="16"/>
                <w:szCs w:val="16"/>
              </w:rPr>
              <w:t>2020</w:t>
            </w:r>
          </w:p>
        </w:tc>
        <w:tc>
          <w:tcPr>
            <w:tcW w:w="235" w:type="pct"/>
            <w:shd w:val="clear" w:color="auto" w:fill="CCEEFF"/>
            <w:noWrap/>
            <w:tcMar>
              <w:top w:w="0" w:type="dxa"/>
              <w:left w:w="0" w:type="dxa"/>
              <w:bottom w:w="0" w:type="dxa"/>
              <w:right w:w="0" w:type="dxa"/>
            </w:tcMar>
            <w:vAlign w:val="bottom"/>
            <w:hideMark/>
          </w:tcPr>
          <w:p w14:paraId="51C641DE" w14:textId="77777777" w:rsidR="00000000" w:rsidRDefault="00BF6C45">
            <w:pPr>
              <w:pStyle w:val="a3"/>
              <w:spacing w:before="0" w:beforeAutospacing="0" w:after="1" w:afterAutospacing="0"/>
              <w:rPr>
                <w:sz w:val="16"/>
                <w:szCs w:val="16"/>
              </w:rPr>
            </w:pPr>
            <w:r>
              <w:rPr>
                <w:b/>
                <w:bCs/>
                <w:sz w:val="16"/>
                <w:szCs w:val="16"/>
              </w:rPr>
              <w:t>    </w:t>
            </w:r>
          </w:p>
        </w:tc>
        <w:tc>
          <w:tcPr>
            <w:tcW w:w="463" w:type="pct"/>
            <w:gridSpan w:val="2"/>
            <w:tcBorders>
              <w:bottom w:val="single" w:sz="6" w:space="0" w:color="000000"/>
            </w:tcBorders>
            <w:shd w:val="clear" w:color="auto" w:fill="CCEEFF"/>
            <w:noWrap/>
            <w:tcMar>
              <w:top w:w="0" w:type="dxa"/>
              <w:left w:w="0" w:type="dxa"/>
              <w:bottom w:w="0" w:type="dxa"/>
              <w:right w:w="0" w:type="dxa"/>
            </w:tcMar>
            <w:vAlign w:val="bottom"/>
            <w:hideMark/>
          </w:tcPr>
          <w:p w14:paraId="3DD9C9CD" w14:textId="77777777" w:rsidR="00000000" w:rsidRDefault="00BF6C45">
            <w:pPr>
              <w:pStyle w:val="a3"/>
              <w:spacing w:before="0" w:beforeAutospacing="0" w:after="1" w:afterAutospacing="0"/>
              <w:jc w:val="center"/>
              <w:rPr>
                <w:sz w:val="16"/>
                <w:szCs w:val="16"/>
              </w:rPr>
            </w:pPr>
            <w:r>
              <w:rPr>
                <w:b/>
                <w:bCs/>
                <w:sz w:val="16"/>
                <w:szCs w:val="16"/>
              </w:rPr>
              <w:t>2021</w:t>
            </w:r>
          </w:p>
        </w:tc>
        <w:tc>
          <w:tcPr>
            <w:tcW w:w="100" w:type="pct"/>
            <w:shd w:val="clear" w:color="auto" w:fill="CCEEFF"/>
            <w:noWrap/>
            <w:tcMar>
              <w:top w:w="0" w:type="dxa"/>
              <w:left w:w="0" w:type="dxa"/>
              <w:bottom w:w="0" w:type="dxa"/>
              <w:right w:w="0" w:type="dxa"/>
            </w:tcMar>
            <w:vAlign w:val="bottom"/>
            <w:hideMark/>
          </w:tcPr>
          <w:p w14:paraId="671F8361" w14:textId="77777777" w:rsidR="00000000" w:rsidRDefault="00BF6C45">
            <w:pPr>
              <w:pStyle w:val="a3"/>
              <w:spacing w:before="0" w:beforeAutospacing="0" w:after="1" w:afterAutospacing="0"/>
              <w:rPr>
                <w:sz w:val="16"/>
                <w:szCs w:val="16"/>
              </w:rPr>
            </w:pPr>
            <w:r>
              <w:rPr>
                <w:b/>
                <w:bCs/>
                <w:sz w:val="16"/>
                <w:szCs w:val="16"/>
              </w:rPr>
              <w:t>    </w:t>
            </w:r>
          </w:p>
        </w:tc>
        <w:tc>
          <w:tcPr>
            <w:tcW w:w="463" w:type="pct"/>
            <w:gridSpan w:val="2"/>
            <w:tcBorders>
              <w:bottom w:val="single" w:sz="6" w:space="0" w:color="000000"/>
            </w:tcBorders>
            <w:shd w:val="clear" w:color="auto" w:fill="CCEEFF"/>
            <w:noWrap/>
            <w:tcMar>
              <w:top w:w="0" w:type="dxa"/>
              <w:left w:w="0" w:type="dxa"/>
              <w:bottom w:w="0" w:type="dxa"/>
              <w:right w:w="0" w:type="dxa"/>
            </w:tcMar>
            <w:vAlign w:val="bottom"/>
            <w:hideMark/>
          </w:tcPr>
          <w:p w14:paraId="3F000C23" w14:textId="77777777" w:rsidR="00000000" w:rsidRDefault="00BF6C45">
            <w:pPr>
              <w:pStyle w:val="a3"/>
              <w:spacing w:before="0" w:beforeAutospacing="0" w:after="1" w:afterAutospacing="0"/>
              <w:jc w:val="center"/>
              <w:rPr>
                <w:sz w:val="16"/>
                <w:szCs w:val="16"/>
              </w:rPr>
            </w:pPr>
            <w:r>
              <w:rPr>
                <w:b/>
                <w:bCs/>
                <w:sz w:val="16"/>
                <w:szCs w:val="16"/>
              </w:rPr>
              <w:t>2020</w:t>
            </w:r>
          </w:p>
        </w:tc>
        <w:tc>
          <w:tcPr>
            <w:tcW w:w="10" w:type="pct"/>
            <w:shd w:val="clear" w:color="auto" w:fill="CCEEFF"/>
            <w:noWrap/>
            <w:tcMar>
              <w:top w:w="0" w:type="dxa"/>
              <w:left w:w="0" w:type="dxa"/>
              <w:bottom w:w="0" w:type="dxa"/>
              <w:right w:w="0" w:type="dxa"/>
            </w:tcMar>
            <w:vAlign w:val="bottom"/>
            <w:hideMark/>
          </w:tcPr>
          <w:p w14:paraId="7FDE63C4" w14:textId="77777777" w:rsidR="00000000" w:rsidRDefault="00BF6C45">
            <w:pPr>
              <w:pStyle w:val="a3"/>
              <w:spacing w:before="0" w:beforeAutospacing="0" w:after="1" w:afterAutospacing="0"/>
              <w:rPr>
                <w:sz w:val="20"/>
                <w:szCs w:val="20"/>
              </w:rPr>
            </w:pPr>
            <w:r>
              <w:rPr>
                <w:b/>
                <w:bCs/>
                <w:sz w:val="16"/>
                <w:szCs w:val="16"/>
              </w:rPr>
              <w:t>​</w:t>
            </w:r>
          </w:p>
        </w:tc>
      </w:tr>
      <w:tr w:rsidR="00000000" w14:paraId="510C275F" w14:textId="77777777">
        <w:trPr>
          <w:divId w:val="2074500922"/>
        </w:trPr>
        <w:tc>
          <w:tcPr>
            <w:tcW w:w="2452" w:type="pct"/>
            <w:tcMar>
              <w:top w:w="0" w:type="dxa"/>
              <w:left w:w="0" w:type="dxa"/>
              <w:bottom w:w="0" w:type="dxa"/>
              <w:right w:w="0" w:type="dxa"/>
            </w:tcMar>
            <w:vAlign w:val="bottom"/>
            <w:hideMark/>
          </w:tcPr>
          <w:p w14:paraId="35E03F02" w14:textId="77777777" w:rsidR="00000000" w:rsidRDefault="00BF6C45">
            <w:pPr>
              <w:pStyle w:val="a3"/>
              <w:spacing w:before="0" w:beforeAutospacing="0" w:after="1" w:afterAutospacing="0"/>
              <w:rPr>
                <w:sz w:val="20"/>
                <w:szCs w:val="20"/>
              </w:rPr>
            </w:pPr>
            <w:r>
              <w:rPr>
                <w:sz w:val="20"/>
                <w:szCs w:val="20"/>
              </w:rPr>
              <w:t>Research and development</w:t>
            </w:r>
          </w:p>
        </w:tc>
        <w:tc>
          <w:tcPr>
            <w:tcW w:w="244" w:type="pct"/>
            <w:noWrap/>
            <w:tcMar>
              <w:top w:w="0" w:type="dxa"/>
              <w:left w:w="0" w:type="dxa"/>
              <w:bottom w:w="0" w:type="dxa"/>
              <w:right w:w="0" w:type="dxa"/>
            </w:tcMar>
            <w:vAlign w:val="bottom"/>
            <w:hideMark/>
          </w:tcPr>
          <w:p w14:paraId="76DE04B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3" w:type="pct"/>
            <w:noWrap/>
            <w:tcMar>
              <w:top w:w="0" w:type="dxa"/>
              <w:left w:w="0" w:type="dxa"/>
              <w:bottom w:w="0" w:type="dxa"/>
              <w:right w:w="0" w:type="dxa"/>
            </w:tcMar>
            <w:vAlign w:val="bottom"/>
            <w:hideMark/>
          </w:tcPr>
          <w:p w14:paraId="3E66F9C1" w14:textId="77777777" w:rsidR="00000000" w:rsidRDefault="00BF6C45">
            <w:pPr>
              <w:pStyle w:val="a3"/>
              <w:spacing w:before="0" w:beforeAutospacing="0" w:after="1" w:afterAutospacing="0"/>
              <w:rPr>
                <w:sz w:val="20"/>
                <w:szCs w:val="20"/>
              </w:rPr>
            </w:pPr>
            <w:r>
              <w:rPr>
                <w:sz w:val="20"/>
                <w:szCs w:val="20"/>
              </w:rPr>
              <w:t>$</w:t>
            </w:r>
          </w:p>
        </w:tc>
        <w:tc>
          <w:tcPr>
            <w:tcW w:w="400" w:type="pct"/>
            <w:noWrap/>
            <w:tcMar>
              <w:top w:w="0" w:type="dxa"/>
              <w:left w:w="0" w:type="dxa"/>
              <w:bottom w:w="0" w:type="dxa"/>
              <w:right w:w="0" w:type="dxa"/>
            </w:tcMar>
            <w:vAlign w:val="bottom"/>
            <w:hideMark/>
          </w:tcPr>
          <w:p w14:paraId="0F8839E8" w14:textId="77777777" w:rsidR="00000000" w:rsidRDefault="00BF6C45">
            <w:pPr>
              <w:pStyle w:val="a3"/>
              <w:spacing w:before="0" w:beforeAutospacing="0" w:after="1" w:afterAutospacing="0"/>
              <w:ind w:right="60"/>
              <w:jc w:val="right"/>
              <w:rPr>
                <w:sz w:val="20"/>
                <w:szCs w:val="20"/>
              </w:rPr>
            </w:pPr>
            <w:r>
              <w:rPr>
                <w:sz w:val="20"/>
                <w:szCs w:val="20"/>
              </w:rPr>
              <w:t>11,504</w:t>
            </w:r>
          </w:p>
        </w:tc>
        <w:tc>
          <w:tcPr>
            <w:tcW w:w="100" w:type="pct"/>
            <w:noWrap/>
            <w:tcMar>
              <w:top w:w="0" w:type="dxa"/>
              <w:left w:w="0" w:type="dxa"/>
              <w:bottom w:w="0" w:type="dxa"/>
              <w:right w:w="0" w:type="dxa"/>
            </w:tcMar>
            <w:vAlign w:val="bottom"/>
            <w:hideMark/>
          </w:tcPr>
          <w:p w14:paraId="7822361F" w14:textId="77777777" w:rsidR="00000000" w:rsidRDefault="00BF6C45">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53832FFB" w14:textId="77777777" w:rsidR="00000000" w:rsidRDefault="00BF6C45">
            <w:pPr>
              <w:pStyle w:val="a3"/>
              <w:spacing w:before="0" w:beforeAutospacing="0" w:after="1" w:afterAutospacing="0"/>
              <w:rPr>
                <w:sz w:val="20"/>
                <w:szCs w:val="20"/>
              </w:rPr>
            </w:pPr>
            <w:r>
              <w:rPr>
                <w:sz w:val="20"/>
                <w:szCs w:val="20"/>
              </w:rPr>
              <w:t>$</w:t>
            </w:r>
          </w:p>
        </w:tc>
        <w:tc>
          <w:tcPr>
            <w:tcW w:w="400" w:type="pct"/>
            <w:noWrap/>
            <w:tcMar>
              <w:top w:w="0" w:type="dxa"/>
              <w:left w:w="0" w:type="dxa"/>
              <w:bottom w:w="0" w:type="dxa"/>
              <w:right w:w="0" w:type="dxa"/>
            </w:tcMar>
            <w:vAlign w:val="bottom"/>
            <w:hideMark/>
          </w:tcPr>
          <w:p w14:paraId="6AD49F9A" w14:textId="77777777" w:rsidR="00000000" w:rsidRDefault="00BF6C45">
            <w:pPr>
              <w:pStyle w:val="a3"/>
              <w:spacing w:before="0" w:beforeAutospacing="0" w:after="1" w:afterAutospacing="0"/>
              <w:ind w:right="60"/>
              <w:jc w:val="right"/>
              <w:rPr>
                <w:sz w:val="20"/>
                <w:szCs w:val="20"/>
              </w:rPr>
            </w:pPr>
            <w:r>
              <w:rPr>
                <w:sz w:val="20"/>
                <w:szCs w:val="20"/>
              </w:rPr>
              <w:t>5,282</w:t>
            </w:r>
          </w:p>
        </w:tc>
        <w:tc>
          <w:tcPr>
            <w:tcW w:w="235" w:type="pct"/>
            <w:noWrap/>
            <w:tcMar>
              <w:top w:w="0" w:type="dxa"/>
              <w:left w:w="0" w:type="dxa"/>
              <w:bottom w:w="0" w:type="dxa"/>
              <w:right w:w="0" w:type="dxa"/>
            </w:tcMar>
            <w:vAlign w:val="bottom"/>
            <w:hideMark/>
          </w:tcPr>
          <w:p w14:paraId="79FBB49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3" w:type="pct"/>
            <w:noWrap/>
            <w:tcMar>
              <w:top w:w="0" w:type="dxa"/>
              <w:left w:w="0" w:type="dxa"/>
              <w:bottom w:w="0" w:type="dxa"/>
              <w:right w:w="0" w:type="dxa"/>
            </w:tcMar>
            <w:vAlign w:val="bottom"/>
            <w:hideMark/>
          </w:tcPr>
          <w:p w14:paraId="484C7A3F" w14:textId="77777777" w:rsidR="00000000" w:rsidRDefault="00BF6C45">
            <w:pPr>
              <w:pStyle w:val="a3"/>
              <w:spacing w:before="0" w:beforeAutospacing="0" w:after="1" w:afterAutospacing="0"/>
              <w:rPr>
                <w:sz w:val="20"/>
                <w:szCs w:val="20"/>
              </w:rPr>
            </w:pPr>
            <w:r>
              <w:rPr>
                <w:sz w:val="20"/>
                <w:szCs w:val="20"/>
              </w:rPr>
              <w:t>$</w:t>
            </w:r>
          </w:p>
        </w:tc>
        <w:tc>
          <w:tcPr>
            <w:tcW w:w="400" w:type="pct"/>
            <w:noWrap/>
            <w:tcMar>
              <w:top w:w="0" w:type="dxa"/>
              <w:left w:w="0" w:type="dxa"/>
              <w:bottom w:w="0" w:type="dxa"/>
              <w:right w:w="0" w:type="dxa"/>
            </w:tcMar>
            <w:vAlign w:val="bottom"/>
            <w:hideMark/>
          </w:tcPr>
          <w:p w14:paraId="38FA97EE" w14:textId="77777777" w:rsidR="00000000" w:rsidRDefault="00BF6C45">
            <w:pPr>
              <w:pStyle w:val="a3"/>
              <w:spacing w:before="0" w:beforeAutospacing="0" w:after="1" w:afterAutospacing="0"/>
              <w:ind w:right="60"/>
              <w:jc w:val="right"/>
              <w:rPr>
                <w:sz w:val="20"/>
                <w:szCs w:val="20"/>
              </w:rPr>
            </w:pPr>
            <w:r>
              <w:rPr>
                <w:sz w:val="20"/>
                <w:szCs w:val="20"/>
              </w:rPr>
              <w:t>29,291</w:t>
            </w:r>
          </w:p>
        </w:tc>
        <w:tc>
          <w:tcPr>
            <w:tcW w:w="100" w:type="pct"/>
            <w:noWrap/>
            <w:tcMar>
              <w:top w:w="0" w:type="dxa"/>
              <w:left w:w="0" w:type="dxa"/>
              <w:bottom w:w="0" w:type="dxa"/>
              <w:right w:w="0" w:type="dxa"/>
            </w:tcMar>
            <w:vAlign w:val="bottom"/>
            <w:hideMark/>
          </w:tcPr>
          <w:p w14:paraId="00A36586" w14:textId="77777777" w:rsidR="00000000" w:rsidRDefault="00BF6C45">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14:paraId="177A73EA" w14:textId="77777777" w:rsidR="00000000" w:rsidRDefault="00BF6C45">
            <w:pPr>
              <w:pStyle w:val="a3"/>
              <w:spacing w:before="0" w:beforeAutospacing="0" w:after="1" w:afterAutospacing="0"/>
              <w:rPr>
                <w:sz w:val="20"/>
                <w:szCs w:val="20"/>
              </w:rPr>
            </w:pPr>
            <w:r>
              <w:rPr>
                <w:sz w:val="20"/>
                <w:szCs w:val="20"/>
              </w:rPr>
              <w:t>$</w:t>
            </w:r>
          </w:p>
        </w:tc>
        <w:tc>
          <w:tcPr>
            <w:tcW w:w="400" w:type="pct"/>
            <w:noWrap/>
            <w:tcMar>
              <w:top w:w="0" w:type="dxa"/>
              <w:left w:w="0" w:type="dxa"/>
              <w:bottom w:w="0" w:type="dxa"/>
              <w:right w:w="0" w:type="dxa"/>
            </w:tcMar>
            <w:vAlign w:val="bottom"/>
            <w:hideMark/>
          </w:tcPr>
          <w:p w14:paraId="4FBD8E42" w14:textId="77777777" w:rsidR="00000000" w:rsidRDefault="00BF6C45">
            <w:pPr>
              <w:pStyle w:val="a3"/>
              <w:spacing w:before="0" w:beforeAutospacing="0" w:after="1" w:afterAutospacing="0"/>
              <w:ind w:right="60"/>
              <w:jc w:val="right"/>
              <w:rPr>
                <w:sz w:val="20"/>
                <w:szCs w:val="20"/>
              </w:rPr>
            </w:pPr>
            <w:r>
              <w:rPr>
                <w:sz w:val="20"/>
                <w:szCs w:val="20"/>
              </w:rPr>
              <w:t>15,065</w:t>
            </w:r>
          </w:p>
        </w:tc>
        <w:tc>
          <w:tcPr>
            <w:tcW w:w="10" w:type="pct"/>
            <w:noWrap/>
            <w:tcMar>
              <w:top w:w="0" w:type="dxa"/>
              <w:left w:w="0" w:type="dxa"/>
              <w:bottom w:w="0" w:type="dxa"/>
              <w:right w:w="0" w:type="dxa"/>
            </w:tcMar>
            <w:vAlign w:val="bottom"/>
            <w:hideMark/>
          </w:tcPr>
          <w:p w14:paraId="36074C70" w14:textId="77777777" w:rsidR="00000000" w:rsidRDefault="00BF6C45">
            <w:pPr>
              <w:pStyle w:val="a3"/>
              <w:spacing w:before="0" w:beforeAutospacing="0" w:after="1" w:afterAutospacing="0"/>
              <w:rPr>
                <w:sz w:val="20"/>
                <w:szCs w:val="20"/>
              </w:rPr>
            </w:pPr>
            <w:r>
              <w:rPr>
                <w:sz w:val="20"/>
                <w:szCs w:val="20"/>
              </w:rPr>
              <w:t>​</w:t>
            </w:r>
          </w:p>
        </w:tc>
      </w:tr>
      <w:tr w:rsidR="00000000" w14:paraId="549B685A" w14:textId="77777777">
        <w:trPr>
          <w:divId w:val="2074500922"/>
        </w:trPr>
        <w:tc>
          <w:tcPr>
            <w:tcW w:w="2452" w:type="pct"/>
            <w:shd w:val="clear" w:color="auto" w:fill="CCEEFF"/>
            <w:tcMar>
              <w:top w:w="0" w:type="dxa"/>
              <w:left w:w="0" w:type="dxa"/>
              <w:bottom w:w="0" w:type="dxa"/>
              <w:right w:w="0" w:type="dxa"/>
            </w:tcMar>
            <w:vAlign w:val="bottom"/>
            <w:hideMark/>
          </w:tcPr>
          <w:p w14:paraId="5A4F5AAD" w14:textId="77777777" w:rsidR="00000000" w:rsidRDefault="00BF6C45">
            <w:pPr>
              <w:pStyle w:val="a3"/>
              <w:spacing w:before="0" w:beforeAutospacing="0" w:after="1" w:afterAutospacing="0"/>
              <w:rPr>
                <w:sz w:val="20"/>
                <w:szCs w:val="20"/>
              </w:rPr>
            </w:pPr>
            <w:r>
              <w:rPr>
                <w:sz w:val="20"/>
                <w:szCs w:val="20"/>
              </w:rPr>
              <w:t>General and administrative</w:t>
            </w:r>
          </w:p>
        </w:tc>
        <w:tc>
          <w:tcPr>
            <w:tcW w:w="244" w:type="pct"/>
            <w:shd w:val="clear" w:color="auto" w:fill="CCEEFF"/>
            <w:noWrap/>
            <w:tcMar>
              <w:top w:w="0" w:type="dxa"/>
              <w:left w:w="0" w:type="dxa"/>
              <w:bottom w:w="0" w:type="dxa"/>
              <w:right w:w="0" w:type="dxa"/>
            </w:tcMar>
            <w:vAlign w:val="bottom"/>
            <w:hideMark/>
          </w:tcPr>
          <w:p w14:paraId="31567FA8"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14:paraId="5E6C1D95" w14:textId="77777777" w:rsidR="00000000" w:rsidRDefault="00BF6C45">
            <w:pPr>
              <w:pStyle w:val="a3"/>
              <w:spacing w:before="0" w:beforeAutospacing="0" w:after="1" w:afterAutospacing="0"/>
              <w:rPr>
                <w:sz w:val="20"/>
                <w:szCs w:val="20"/>
              </w:rPr>
            </w:pPr>
            <w:r>
              <w:rPr>
                <w:sz w:val="20"/>
                <w:szCs w:val="20"/>
              </w:rPr>
              <w:t> </w:t>
            </w:r>
          </w:p>
        </w:tc>
        <w:tc>
          <w:tcPr>
            <w:tcW w:w="400" w:type="pct"/>
            <w:tcBorders>
              <w:bottom w:val="single" w:sz="6" w:space="0" w:color="000000"/>
            </w:tcBorders>
            <w:shd w:val="clear" w:color="auto" w:fill="CCEEFF"/>
            <w:noWrap/>
            <w:tcMar>
              <w:top w:w="0" w:type="dxa"/>
              <w:left w:w="0" w:type="dxa"/>
              <w:bottom w:w="0" w:type="dxa"/>
              <w:right w:w="0" w:type="dxa"/>
            </w:tcMar>
            <w:vAlign w:val="bottom"/>
            <w:hideMark/>
          </w:tcPr>
          <w:p w14:paraId="74B7B6E4" w14:textId="77777777" w:rsidR="00000000" w:rsidRDefault="00BF6C45">
            <w:pPr>
              <w:pStyle w:val="a3"/>
              <w:spacing w:before="0" w:beforeAutospacing="0" w:after="1" w:afterAutospacing="0"/>
              <w:ind w:right="60"/>
              <w:jc w:val="right"/>
              <w:rPr>
                <w:sz w:val="20"/>
                <w:szCs w:val="20"/>
              </w:rPr>
            </w:pPr>
            <w:r>
              <w:rPr>
                <w:sz w:val="20"/>
                <w:szCs w:val="20"/>
              </w:rPr>
              <w:t>7,802</w:t>
            </w:r>
          </w:p>
        </w:tc>
        <w:tc>
          <w:tcPr>
            <w:tcW w:w="100" w:type="pct"/>
            <w:shd w:val="clear" w:color="auto" w:fill="CCEEFF"/>
            <w:noWrap/>
            <w:tcMar>
              <w:top w:w="0" w:type="dxa"/>
              <w:left w:w="0" w:type="dxa"/>
              <w:bottom w:w="0" w:type="dxa"/>
              <w:right w:w="0" w:type="dxa"/>
            </w:tcMar>
            <w:vAlign w:val="bottom"/>
            <w:hideMark/>
          </w:tcPr>
          <w:p w14:paraId="46F039E5" w14:textId="77777777" w:rsidR="00000000" w:rsidRDefault="00BF6C45">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14:paraId="08E9E3C8" w14:textId="77777777" w:rsidR="00000000" w:rsidRDefault="00BF6C45">
            <w:pPr>
              <w:pStyle w:val="a3"/>
              <w:spacing w:before="0" w:beforeAutospacing="0" w:after="1" w:afterAutospacing="0"/>
              <w:rPr>
                <w:sz w:val="20"/>
                <w:szCs w:val="20"/>
              </w:rPr>
            </w:pPr>
            <w:r>
              <w:rPr>
                <w:sz w:val="20"/>
                <w:szCs w:val="20"/>
              </w:rPr>
              <w:t> </w:t>
            </w:r>
          </w:p>
        </w:tc>
        <w:tc>
          <w:tcPr>
            <w:tcW w:w="400" w:type="pct"/>
            <w:tcBorders>
              <w:bottom w:val="single" w:sz="6" w:space="0" w:color="000000"/>
            </w:tcBorders>
            <w:shd w:val="clear" w:color="auto" w:fill="CCEEFF"/>
            <w:noWrap/>
            <w:tcMar>
              <w:top w:w="0" w:type="dxa"/>
              <w:left w:w="0" w:type="dxa"/>
              <w:bottom w:w="0" w:type="dxa"/>
              <w:right w:w="0" w:type="dxa"/>
            </w:tcMar>
            <w:vAlign w:val="bottom"/>
            <w:hideMark/>
          </w:tcPr>
          <w:p w14:paraId="0FD41E1D" w14:textId="77777777" w:rsidR="00000000" w:rsidRDefault="00BF6C45">
            <w:pPr>
              <w:pStyle w:val="a3"/>
              <w:spacing w:before="0" w:beforeAutospacing="0" w:after="1" w:afterAutospacing="0"/>
              <w:ind w:right="60"/>
              <w:jc w:val="right"/>
              <w:rPr>
                <w:sz w:val="20"/>
                <w:szCs w:val="20"/>
              </w:rPr>
            </w:pPr>
            <w:r>
              <w:rPr>
                <w:sz w:val="20"/>
                <w:szCs w:val="20"/>
              </w:rPr>
              <w:t>5,424</w:t>
            </w:r>
          </w:p>
        </w:tc>
        <w:tc>
          <w:tcPr>
            <w:tcW w:w="235" w:type="pct"/>
            <w:shd w:val="clear" w:color="auto" w:fill="CCEEFF"/>
            <w:noWrap/>
            <w:tcMar>
              <w:top w:w="0" w:type="dxa"/>
              <w:left w:w="0" w:type="dxa"/>
              <w:bottom w:w="0" w:type="dxa"/>
              <w:right w:w="0" w:type="dxa"/>
            </w:tcMar>
            <w:vAlign w:val="bottom"/>
            <w:hideMark/>
          </w:tcPr>
          <w:p w14:paraId="579409B0"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14:paraId="654485E5" w14:textId="77777777" w:rsidR="00000000" w:rsidRDefault="00BF6C45">
            <w:pPr>
              <w:pStyle w:val="a3"/>
              <w:spacing w:before="0" w:beforeAutospacing="0" w:after="1" w:afterAutospacing="0"/>
              <w:rPr>
                <w:sz w:val="20"/>
                <w:szCs w:val="20"/>
              </w:rPr>
            </w:pPr>
            <w:r>
              <w:rPr>
                <w:sz w:val="20"/>
                <w:szCs w:val="20"/>
              </w:rPr>
              <w:t> </w:t>
            </w:r>
          </w:p>
        </w:tc>
        <w:tc>
          <w:tcPr>
            <w:tcW w:w="400" w:type="pct"/>
            <w:tcBorders>
              <w:bottom w:val="single" w:sz="6" w:space="0" w:color="000000"/>
            </w:tcBorders>
            <w:shd w:val="clear" w:color="auto" w:fill="CCEEFF"/>
            <w:noWrap/>
            <w:tcMar>
              <w:top w:w="0" w:type="dxa"/>
              <w:left w:w="0" w:type="dxa"/>
              <w:bottom w:w="0" w:type="dxa"/>
              <w:right w:w="0" w:type="dxa"/>
            </w:tcMar>
            <w:vAlign w:val="bottom"/>
            <w:hideMark/>
          </w:tcPr>
          <w:p w14:paraId="10D17DAF" w14:textId="77777777" w:rsidR="00000000" w:rsidRDefault="00BF6C45">
            <w:pPr>
              <w:pStyle w:val="a3"/>
              <w:spacing w:before="0" w:beforeAutospacing="0" w:after="1" w:afterAutospacing="0"/>
              <w:ind w:right="60"/>
              <w:jc w:val="right"/>
              <w:rPr>
                <w:sz w:val="20"/>
                <w:szCs w:val="20"/>
              </w:rPr>
            </w:pPr>
            <w:r>
              <w:rPr>
                <w:sz w:val="20"/>
                <w:szCs w:val="20"/>
              </w:rPr>
              <w:t>21,370</w:t>
            </w:r>
          </w:p>
        </w:tc>
        <w:tc>
          <w:tcPr>
            <w:tcW w:w="100" w:type="pct"/>
            <w:shd w:val="clear" w:color="auto" w:fill="CCEEFF"/>
            <w:noWrap/>
            <w:tcMar>
              <w:top w:w="0" w:type="dxa"/>
              <w:left w:w="0" w:type="dxa"/>
              <w:bottom w:w="0" w:type="dxa"/>
              <w:right w:w="0" w:type="dxa"/>
            </w:tcMar>
            <w:vAlign w:val="bottom"/>
            <w:hideMark/>
          </w:tcPr>
          <w:p w14:paraId="4FCF4DBB" w14:textId="77777777" w:rsidR="00000000" w:rsidRDefault="00BF6C45">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14:paraId="5EE5F0C0" w14:textId="77777777" w:rsidR="00000000" w:rsidRDefault="00BF6C45">
            <w:pPr>
              <w:pStyle w:val="a3"/>
              <w:spacing w:before="0" w:beforeAutospacing="0" w:after="1" w:afterAutospacing="0"/>
              <w:rPr>
                <w:sz w:val="20"/>
                <w:szCs w:val="20"/>
              </w:rPr>
            </w:pPr>
            <w:r>
              <w:rPr>
                <w:sz w:val="20"/>
                <w:szCs w:val="20"/>
              </w:rPr>
              <w:t> </w:t>
            </w:r>
          </w:p>
        </w:tc>
        <w:tc>
          <w:tcPr>
            <w:tcW w:w="400" w:type="pct"/>
            <w:tcBorders>
              <w:bottom w:val="single" w:sz="6" w:space="0" w:color="000000"/>
            </w:tcBorders>
            <w:shd w:val="clear" w:color="auto" w:fill="CCEEFF"/>
            <w:noWrap/>
            <w:tcMar>
              <w:top w:w="0" w:type="dxa"/>
              <w:left w:w="0" w:type="dxa"/>
              <w:bottom w:w="0" w:type="dxa"/>
              <w:right w:w="0" w:type="dxa"/>
            </w:tcMar>
            <w:vAlign w:val="bottom"/>
            <w:hideMark/>
          </w:tcPr>
          <w:p w14:paraId="3651CC38" w14:textId="77777777" w:rsidR="00000000" w:rsidRDefault="00BF6C45">
            <w:pPr>
              <w:pStyle w:val="a3"/>
              <w:spacing w:before="0" w:beforeAutospacing="0" w:after="1" w:afterAutospacing="0"/>
              <w:ind w:right="60"/>
              <w:jc w:val="right"/>
              <w:rPr>
                <w:sz w:val="20"/>
                <w:szCs w:val="20"/>
              </w:rPr>
            </w:pPr>
            <w:r>
              <w:rPr>
                <w:sz w:val="20"/>
                <w:szCs w:val="20"/>
              </w:rPr>
              <w:t>15,590</w:t>
            </w:r>
          </w:p>
        </w:tc>
        <w:tc>
          <w:tcPr>
            <w:tcW w:w="10" w:type="pct"/>
            <w:shd w:val="clear" w:color="auto" w:fill="CCEEFF"/>
            <w:noWrap/>
            <w:tcMar>
              <w:top w:w="0" w:type="dxa"/>
              <w:left w:w="0" w:type="dxa"/>
              <w:bottom w:w="0" w:type="dxa"/>
              <w:right w:w="0" w:type="dxa"/>
            </w:tcMar>
            <w:vAlign w:val="bottom"/>
            <w:hideMark/>
          </w:tcPr>
          <w:p w14:paraId="7B144B58" w14:textId="77777777" w:rsidR="00000000" w:rsidRDefault="00BF6C45">
            <w:pPr>
              <w:pStyle w:val="a3"/>
              <w:spacing w:before="0" w:beforeAutospacing="0" w:after="1" w:afterAutospacing="0"/>
              <w:rPr>
                <w:sz w:val="20"/>
                <w:szCs w:val="20"/>
              </w:rPr>
            </w:pPr>
            <w:r>
              <w:rPr>
                <w:sz w:val="20"/>
                <w:szCs w:val="20"/>
              </w:rPr>
              <w:t>​</w:t>
            </w:r>
          </w:p>
        </w:tc>
      </w:tr>
      <w:tr w:rsidR="00000000" w14:paraId="4E716677" w14:textId="77777777">
        <w:trPr>
          <w:divId w:val="2074500922"/>
        </w:trPr>
        <w:tc>
          <w:tcPr>
            <w:tcW w:w="2452" w:type="pct"/>
            <w:tcMar>
              <w:top w:w="0" w:type="dxa"/>
              <w:left w:w="0" w:type="dxa"/>
              <w:bottom w:w="0" w:type="dxa"/>
              <w:right w:w="0" w:type="dxa"/>
            </w:tcMar>
            <w:vAlign w:val="bottom"/>
            <w:hideMark/>
          </w:tcPr>
          <w:p w14:paraId="68FF286C" w14:textId="77777777" w:rsidR="00000000" w:rsidRDefault="00BF6C45">
            <w:pPr>
              <w:pStyle w:val="a3"/>
              <w:spacing w:before="0" w:beforeAutospacing="0" w:after="1" w:afterAutospacing="0"/>
              <w:rPr>
                <w:sz w:val="20"/>
                <w:szCs w:val="20"/>
              </w:rPr>
            </w:pPr>
            <w:r>
              <w:rPr>
                <w:sz w:val="20"/>
                <w:szCs w:val="20"/>
              </w:rPr>
              <w:t>Total stock-based compensation expenses</w:t>
            </w:r>
          </w:p>
        </w:tc>
        <w:tc>
          <w:tcPr>
            <w:tcW w:w="244" w:type="pct"/>
            <w:noWrap/>
            <w:tcMar>
              <w:top w:w="0" w:type="dxa"/>
              <w:left w:w="0" w:type="dxa"/>
              <w:bottom w:w="0" w:type="dxa"/>
              <w:right w:w="0" w:type="dxa"/>
            </w:tcMar>
            <w:vAlign w:val="bottom"/>
            <w:hideMark/>
          </w:tcPr>
          <w:p w14:paraId="1FBEAE5F"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14:paraId="71344501" w14:textId="77777777" w:rsidR="00000000" w:rsidRDefault="00BF6C45">
            <w:pPr>
              <w:pStyle w:val="a3"/>
              <w:spacing w:before="0" w:beforeAutospacing="0" w:after="1" w:afterAutospacing="0"/>
              <w:rPr>
                <w:sz w:val="20"/>
                <w:szCs w:val="20"/>
              </w:rPr>
            </w:pPr>
            <w:r>
              <w:rPr>
                <w:sz w:val="20"/>
                <w:szCs w:val="20"/>
              </w:rPr>
              <w:t>$</w:t>
            </w:r>
          </w:p>
        </w:tc>
        <w:tc>
          <w:tcPr>
            <w:tcW w:w="400" w:type="pct"/>
            <w:tcBorders>
              <w:bottom w:val="double" w:sz="6" w:space="0" w:color="000000"/>
            </w:tcBorders>
            <w:noWrap/>
            <w:tcMar>
              <w:top w:w="0" w:type="dxa"/>
              <w:left w:w="0" w:type="dxa"/>
              <w:bottom w:w="0" w:type="dxa"/>
              <w:right w:w="0" w:type="dxa"/>
            </w:tcMar>
            <w:vAlign w:val="bottom"/>
            <w:hideMark/>
          </w:tcPr>
          <w:p w14:paraId="7D48370A" w14:textId="77777777" w:rsidR="00000000" w:rsidRDefault="00BF6C45">
            <w:pPr>
              <w:pStyle w:val="a3"/>
              <w:spacing w:before="0" w:beforeAutospacing="0" w:after="1" w:afterAutospacing="0"/>
              <w:ind w:right="60"/>
              <w:jc w:val="right"/>
              <w:rPr>
                <w:sz w:val="20"/>
                <w:szCs w:val="20"/>
              </w:rPr>
            </w:pPr>
            <w:r>
              <w:rPr>
                <w:sz w:val="20"/>
                <w:szCs w:val="20"/>
              </w:rPr>
              <w:t>19,306</w:t>
            </w:r>
          </w:p>
        </w:tc>
        <w:tc>
          <w:tcPr>
            <w:tcW w:w="100" w:type="pct"/>
            <w:noWrap/>
            <w:tcMar>
              <w:top w:w="0" w:type="dxa"/>
              <w:left w:w="0" w:type="dxa"/>
              <w:bottom w:w="0" w:type="dxa"/>
              <w:right w:w="0" w:type="dxa"/>
            </w:tcMar>
            <w:vAlign w:val="bottom"/>
            <w:hideMark/>
          </w:tcPr>
          <w:p w14:paraId="56746840" w14:textId="77777777" w:rsidR="00000000" w:rsidRDefault="00BF6C45">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14:paraId="4AD05590" w14:textId="77777777" w:rsidR="00000000" w:rsidRDefault="00BF6C45">
            <w:pPr>
              <w:pStyle w:val="a3"/>
              <w:spacing w:before="0" w:beforeAutospacing="0" w:after="1" w:afterAutospacing="0"/>
              <w:rPr>
                <w:sz w:val="20"/>
                <w:szCs w:val="20"/>
              </w:rPr>
            </w:pPr>
            <w:r>
              <w:rPr>
                <w:sz w:val="20"/>
                <w:szCs w:val="20"/>
              </w:rPr>
              <w:t>$</w:t>
            </w:r>
          </w:p>
        </w:tc>
        <w:tc>
          <w:tcPr>
            <w:tcW w:w="400" w:type="pct"/>
            <w:tcBorders>
              <w:bottom w:val="double" w:sz="6" w:space="0" w:color="000000"/>
            </w:tcBorders>
            <w:noWrap/>
            <w:tcMar>
              <w:top w:w="0" w:type="dxa"/>
              <w:left w:w="0" w:type="dxa"/>
              <w:bottom w:w="0" w:type="dxa"/>
              <w:right w:w="0" w:type="dxa"/>
            </w:tcMar>
            <w:vAlign w:val="bottom"/>
            <w:hideMark/>
          </w:tcPr>
          <w:p w14:paraId="356F47E2" w14:textId="77777777" w:rsidR="00000000" w:rsidRDefault="00BF6C45">
            <w:pPr>
              <w:pStyle w:val="a3"/>
              <w:spacing w:before="0" w:beforeAutospacing="0" w:after="1" w:afterAutospacing="0"/>
              <w:ind w:right="60"/>
              <w:jc w:val="right"/>
              <w:rPr>
                <w:sz w:val="20"/>
                <w:szCs w:val="20"/>
              </w:rPr>
            </w:pPr>
            <w:r>
              <w:rPr>
                <w:sz w:val="20"/>
                <w:szCs w:val="20"/>
              </w:rPr>
              <w:t>10,706</w:t>
            </w:r>
          </w:p>
        </w:tc>
        <w:tc>
          <w:tcPr>
            <w:tcW w:w="235" w:type="pct"/>
            <w:noWrap/>
            <w:tcMar>
              <w:top w:w="0" w:type="dxa"/>
              <w:left w:w="0" w:type="dxa"/>
              <w:bottom w:w="0" w:type="dxa"/>
              <w:right w:w="0" w:type="dxa"/>
            </w:tcMar>
            <w:vAlign w:val="bottom"/>
            <w:hideMark/>
          </w:tcPr>
          <w:p w14:paraId="09258963"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14:paraId="00145E1B" w14:textId="77777777" w:rsidR="00000000" w:rsidRDefault="00BF6C45">
            <w:pPr>
              <w:pStyle w:val="a3"/>
              <w:spacing w:before="0" w:beforeAutospacing="0" w:after="1" w:afterAutospacing="0"/>
              <w:rPr>
                <w:sz w:val="20"/>
                <w:szCs w:val="20"/>
              </w:rPr>
            </w:pPr>
            <w:r>
              <w:rPr>
                <w:sz w:val="20"/>
                <w:szCs w:val="20"/>
              </w:rPr>
              <w:t>$</w:t>
            </w:r>
          </w:p>
        </w:tc>
        <w:tc>
          <w:tcPr>
            <w:tcW w:w="400" w:type="pct"/>
            <w:tcBorders>
              <w:bottom w:val="double" w:sz="6" w:space="0" w:color="000000"/>
            </w:tcBorders>
            <w:noWrap/>
            <w:tcMar>
              <w:top w:w="0" w:type="dxa"/>
              <w:left w:w="0" w:type="dxa"/>
              <w:bottom w:w="0" w:type="dxa"/>
              <w:right w:w="0" w:type="dxa"/>
            </w:tcMar>
            <w:vAlign w:val="bottom"/>
            <w:hideMark/>
          </w:tcPr>
          <w:p w14:paraId="286ADBB2" w14:textId="77777777" w:rsidR="00000000" w:rsidRDefault="00BF6C45">
            <w:pPr>
              <w:pStyle w:val="a3"/>
              <w:spacing w:before="0" w:beforeAutospacing="0" w:after="1" w:afterAutospacing="0"/>
              <w:ind w:right="60"/>
              <w:jc w:val="right"/>
              <w:rPr>
                <w:sz w:val="20"/>
                <w:szCs w:val="20"/>
              </w:rPr>
            </w:pPr>
            <w:r>
              <w:rPr>
                <w:sz w:val="20"/>
                <w:szCs w:val="20"/>
              </w:rPr>
              <w:t>50,661</w:t>
            </w:r>
          </w:p>
        </w:tc>
        <w:tc>
          <w:tcPr>
            <w:tcW w:w="100" w:type="pct"/>
            <w:noWrap/>
            <w:tcMar>
              <w:top w:w="0" w:type="dxa"/>
              <w:left w:w="0" w:type="dxa"/>
              <w:bottom w:w="0" w:type="dxa"/>
              <w:right w:w="0" w:type="dxa"/>
            </w:tcMar>
            <w:vAlign w:val="bottom"/>
            <w:hideMark/>
          </w:tcPr>
          <w:p w14:paraId="267B03C0" w14:textId="77777777" w:rsidR="00000000" w:rsidRDefault="00BF6C45">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14:paraId="584B93D2" w14:textId="77777777" w:rsidR="00000000" w:rsidRDefault="00BF6C45">
            <w:pPr>
              <w:pStyle w:val="a3"/>
              <w:spacing w:before="0" w:beforeAutospacing="0" w:after="1" w:afterAutospacing="0"/>
              <w:rPr>
                <w:sz w:val="20"/>
                <w:szCs w:val="20"/>
              </w:rPr>
            </w:pPr>
            <w:r>
              <w:rPr>
                <w:sz w:val="20"/>
                <w:szCs w:val="20"/>
              </w:rPr>
              <w:t>$</w:t>
            </w:r>
          </w:p>
        </w:tc>
        <w:tc>
          <w:tcPr>
            <w:tcW w:w="400" w:type="pct"/>
            <w:tcBorders>
              <w:bottom w:val="double" w:sz="6" w:space="0" w:color="000000"/>
            </w:tcBorders>
            <w:noWrap/>
            <w:tcMar>
              <w:top w:w="0" w:type="dxa"/>
              <w:left w:w="0" w:type="dxa"/>
              <w:bottom w:w="0" w:type="dxa"/>
              <w:right w:w="0" w:type="dxa"/>
            </w:tcMar>
            <w:vAlign w:val="bottom"/>
            <w:hideMark/>
          </w:tcPr>
          <w:p w14:paraId="6672CC88" w14:textId="77777777" w:rsidR="00000000" w:rsidRDefault="00BF6C45">
            <w:pPr>
              <w:pStyle w:val="a3"/>
              <w:spacing w:before="0" w:beforeAutospacing="0" w:after="1" w:afterAutospacing="0"/>
              <w:ind w:right="60"/>
              <w:jc w:val="right"/>
              <w:rPr>
                <w:sz w:val="20"/>
                <w:szCs w:val="20"/>
              </w:rPr>
            </w:pPr>
            <w:r>
              <w:rPr>
                <w:sz w:val="20"/>
                <w:szCs w:val="20"/>
              </w:rPr>
              <w:t>30,655</w:t>
            </w:r>
          </w:p>
        </w:tc>
        <w:tc>
          <w:tcPr>
            <w:tcW w:w="10" w:type="pct"/>
            <w:noWrap/>
            <w:tcMar>
              <w:top w:w="0" w:type="dxa"/>
              <w:left w:w="0" w:type="dxa"/>
              <w:bottom w:w="0" w:type="dxa"/>
              <w:right w:w="0" w:type="dxa"/>
            </w:tcMar>
            <w:vAlign w:val="bottom"/>
            <w:hideMark/>
          </w:tcPr>
          <w:p w14:paraId="5D1D772A" w14:textId="77777777" w:rsidR="00000000" w:rsidRDefault="00BF6C45">
            <w:pPr>
              <w:pStyle w:val="a3"/>
              <w:spacing w:before="0" w:beforeAutospacing="0" w:after="1" w:afterAutospacing="0"/>
              <w:rPr>
                <w:sz w:val="20"/>
                <w:szCs w:val="20"/>
              </w:rPr>
            </w:pPr>
            <w:r>
              <w:rPr>
                <w:sz w:val="20"/>
                <w:szCs w:val="20"/>
              </w:rPr>
              <w:t>​</w:t>
            </w:r>
          </w:p>
        </w:tc>
      </w:tr>
    </w:tbl>
    <w:p w14:paraId="6F74C5C2" w14:textId="77777777" w:rsidR="00000000" w:rsidRDefault="00BF6C45">
      <w:pPr>
        <w:pStyle w:val="a3"/>
        <w:spacing w:before="0" w:beforeAutospacing="0" w:after="200" w:afterAutospacing="0"/>
        <w:divId w:val="2074500922"/>
        <w:rPr>
          <w:sz w:val="20"/>
          <w:szCs w:val="20"/>
        </w:rPr>
      </w:pPr>
      <w:r>
        <w:rPr>
          <w:sz w:val="20"/>
          <w:szCs w:val="20"/>
        </w:rPr>
        <w:t>​</w:t>
      </w:r>
    </w:p>
    <w:p w14:paraId="6DD39E35" w14:textId="77777777" w:rsidR="00000000" w:rsidRDefault="00BF6C45">
      <w:pPr>
        <w:pStyle w:val="a3"/>
        <w:spacing w:before="0" w:beforeAutospacing="0" w:after="200" w:afterAutospacing="0"/>
        <w:ind w:firstLine="547"/>
        <w:divId w:val="2074500922"/>
        <w:rPr>
          <w:sz w:val="20"/>
          <w:szCs w:val="20"/>
        </w:rPr>
      </w:pPr>
      <w:r>
        <w:rPr>
          <w:sz w:val="20"/>
          <w:szCs w:val="20"/>
        </w:rPr>
        <w:t>Total stock-based compensation expense by type of award was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4369"/>
        <w:gridCol w:w="160"/>
        <w:gridCol w:w="110"/>
        <w:gridCol w:w="711"/>
        <w:gridCol w:w="176"/>
        <w:gridCol w:w="110"/>
        <w:gridCol w:w="713"/>
        <w:gridCol w:w="120"/>
        <w:gridCol w:w="110"/>
        <w:gridCol w:w="711"/>
        <w:gridCol w:w="176"/>
        <w:gridCol w:w="111"/>
        <w:gridCol w:w="714"/>
        <w:gridCol w:w="15"/>
      </w:tblGrid>
      <w:tr w:rsidR="00000000" w14:paraId="4FD18813" w14:textId="77777777">
        <w:trPr>
          <w:divId w:val="2074500922"/>
          <w:trHeight w:val="20"/>
        </w:trPr>
        <w:tc>
          <w:tcPr>
            <w:tcW w:w="2631" w:type="pct"/>
            <w:tcMar>
              <w:top w:w="0" w:type="dxa"/>
              <w:left w:w="0" w:type="dxa"/>
              <w:bottom w:w="0" w:type="dxa"/>
              <w:right w:w="0" w:type="dxa"/>
            </w:tcMar>
            <w:vAlign w:val="bottom"/>
            <w:hideMark/>
          </w:tcPr>
          <w:p w14:paraId="6A694579" w14:textId="77777777" w:rsidR="00000000" w:rsidRDefault="00BF6C45">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14:paraId="639B1449" w14:textId="77777777" w:rsidR="00000000" w:rsidRDefault="00BF6C45">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14:paraId="4F6632D9" w14:textId="77777777" w:rsidR="00000000" w:rsidRDefault="00BF6C45">
            <w:pPr>
              <w:pStyle w:val="a3"/>
              <w:spacing w:before="0" w:beforeAutospacing="0" w:after="1" w:afterAutospacing="0"/>
              <w:rPr>
                <w:sz w:val="20"/>
                <w:szCs w:val="20"/>
              </w:rPr>
            </w:pPr>
            <w:r>
              <w:rPr>
                <w:sz w:val="2"/>
                <w:szCs w:val="2"/>
              </w:rPr>
              <w:t>​</w:t>
            </w:r>
          </w:p>
        </w:tc>
        <w:tc>
          <w:tcPr>
            <w:tcW w:w="429" w:type="pct"/>
            <w:noWrap/>
            <w:tcMar>
              <w:top w:w="0" w:type="dxa"/>
              <w:left w:w="0" w:type="dxa"/>
              <w:bottom w:w="0" w:type="dxa"/>
              <w:right w:w="0" w:type="dxa"/>
            </w:tcMar>
            <w:vAlign w:val="bottom"/>
            <w:hideMark/>
          </w:tcPr>
          <w:p w14:paraId="1EB9921D" w14:textId="77777777" w:rsidR="00000000" w:rsidRDefault="00BF6C45">
            <w:pPr>
              <w:pStyle w:val="a3"/>
              <w:spacing w:before="0" w:beforeAutospacing="0" w:after="1" w:afterAutospacing="0"/>
              <w:rPr>
                <w:sz w:val="20"/>
                <w:szCs w:val="20"/>
              </w:rPr>
            </w:pPr>
            <w:r>
              <w:rPr>
                <w:sz w:val="2"/>
                <w:szCs w:val="2"/>
              </w:rPr>
              <w:t>​</w:t>
            </w:r>
          </w:p>
        </w:tc>
        <w:tc>
          <w:tcPr>
            <w:tcW w:w="108" w:type="pct"/>
            <w:noWrap/>
            <w:tcMar>
              <w:top w:w="0" w:type="dxa"/>
              <w:left w:w="0" w:type="dxa"/>
              <w:bottom w:w="0" w:type="dxa"/>
              <w:right w:w="0" w:type="dxa"/>
            </w:tcMar>
            <w:vAlign w:val="bottom"/>
            <w:hideMark/>
          </w:tcPr>
          <w:p w14:paraId="50272FDC" w14:textId="77777777" w:rsidR="00000000" w:rsidRDefault="00BF6C45">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14:paraId="0A63F626" w14:textId="77777777" w:rsidR="00000000" w:rsidRDefault="00BF6C45">
            <w:pPr>
              <w:pStyle w:val="a3"/>
              <w:spacing w:before="0" w:beforeAutospacing="0" w:after="1" w:afterAutospacing="0"/>
              <w:rPr>
                <w:sz w:val="20"/>
                <w:szCs w:val="20"/>
              </w:rPr>
            </w:pPr>
            <w:r>
              <w:rPr>
                <w:sz w:val="2"/>
                <w:szCs w:val="2"/>
              </w:rPr>
              <w:t>​</w:t>
            </w:r>
          </w:p>
        </w:tc>
        <w:tc>
          <w:tcPr>
            <w:tcW w:w="429" w:type="pct"/>
            <w:noWrap/>
            <w:tcMar>
              <w:top w:w="0" w:type="dxa"/>
              <w:left w:w="0" w:type="dxa"/>
              <w:bottom w:w="0" w:type="dxa"/>
              <w:right w:w="0" w:type="dxa"/>
            </w:tcMar>
            <w:vAlign w:val="bottom"/>
            <w:hideMark/>
          </w:tcPr>
          <w:p w14:paraId="37E6C082" w14:textId="77777777" w:rsidR="00000000" w:rsidRDefault="00BF6C45">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14:paraId="2A74179D" w14:textId="77777777" w:rsidR="00000000" w:rsidRDefault="00BF6C45">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14:paraId="42BABA73" w14:textId="77777777" w:rsidR="00000000" w:rsidRDefault="00BF6C45">
            <w:pPr>
              <w:pStyle w:val="a3"/>
              <w:spacing w:before="0" w:beforeAutospacing="0" w:after="1" w:afterAutospacing="0"/>
              <w:rPr>
                <w:sz w:val="20"/>
                <w:szCs w:val="20"/>
              </w:rPr>
            </w:pPr>
            <w:r>
              <w:rPr>
                <w:sz w:val="2"/>
                <w:szCs w:val="2"/>
              </w:rPr>
              <w:t>​</w:t>
            </w:r>
          </w:p>
        </w:tc>
        <w:tc>
          <w:tcPr>
            <w:tcW w:w="429" w:type="pct"/>
            <w:noWrap/>
            <w:tcMar>
              <w:top w:w="0" w:type="dxa"/>
              <w:left w:w="0" w:type="dxa"/>
              <w:bottom w:w="0" w:type="dxa"/>
              <w:right w:w="0" w:type="dxa"/>
            </w:tcMar>
            <w:vAlign w:val="bottom"/>
            <w:hideMark/>
          </w:tcPr>
          <w:p w14:paraId="108FB482" w14:textId="77777777" w:rsidR="00000000" w:rsidRDefault="00BF6C45">
            <w:pPr>
              <w:pStyle w:val="a3"/>
              <w:spacing w:before="0" w:beforeAutospacing="0" w:after="1" w:afterAutospacing="0"/>
              <w:rPr>
                <w:sz w:val="20"/>
                <w:szCs w:val="20"/>
              </w:rPr>
            </w:pPr>
            <w:r>
              <w:rPr>
                <w:sz w:val="2"/>
                <w:szCs w:val="2"/>
              </w:rPr>
              <w:t>​</w:t>
            </w:r>
          </w:p>
        </w:tc>
        <w:tc>
          <w:tcPr>
            <w:tcW w:w="108" w:type="pct"/>
            <w:noWrap/>
            <w:tcMar>
              <w:top w:w="0" w:type="dxa"/>
              <w:left w:w="0" w:type="dxa"/>
              <w:bottom w:w="0" w:type="dxa"/>
              <w:right w:w="0" w:type="dxa"/>
            </w:tcMar>
            <w:vAlign w:val="bottom"/>
            <w:hideMark/>
          </w:tcPr>
          <w:p w14:paraId="740C93D3" w14:textId="77777777" w:rsidR="00000000" w:rsidRDefault="00BF6C45">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14:paraId="218FF320" w14:textId="77777777" w:rsidR="00000000" w:rsidRDefault="00BF6C45">
            <w:pPr>
              <w:pStyle w:val="a3"/>
              <w:spacing w:before="0" w:beforeAutospacing="0" w:after="1" w:afterAutospacing="0"/>
              <w:rPr>
                <w:sz w:val="20"/>
                <w:szCs w:val="20"/>
              </w:rPr>
            </w:pPr>
            <w:r>
              <w:rPr>
                <w:sz w:val="2"/>
                <w:szCs w:val="2"/>
              </w:rPr>
              <w:t>​</w:t>
            </w:r>
          </w:p>
        </w:tc>
        <w:tc>
          <w:tcPr>
            <w:tcW w:w="429" w:type="pct"/>
            <w:noWrap/>
            <w:tcMar>
              <w:top w:w="0" w:type="dxa"/>
              <w:left w:w="0" w:type="dxa"/>
              <w:bottom w:w="0" w:type="dxa"/>
              <w:right w:w="0" w:type="dxa"/>
            </w:tcMar>
            <w:vAlign w:val="bottom"/>
            <w:hideMark/>
          </w:tcPr>
          <w:p w14:paraId="2A6ED4A3" w14:textId="77777777" w:rsidR="00000000" w:rsidRDefault="00BF6C45">
            <w:pPr>
              <w:pStyle w:val="a3"/>
              <w:spacing w:before="0" w:beforeAutospacing="0" w:after="1" w:afterAutospacing="0"/>
              <w:rPr>
                <w:sz w:val="20"/>
                <w:szCs w:val="20"/>
              </w:rPr>
            </w:pPr>
            <w:r>
              <w:rPr>
                <w:sz w:val="2"/>
                <w:szCs w:val="2"/>
              </w:rPr>
              <w:t>​</w:t>
            </w:r>
          </w:p>
        </w:tc>
        <w:tc>
          <w:tcPr>
            <w:tcW w:w="10" w:type="pct"/>
            <w:noWrap/>
            <w:tcMar>
              <w:top w:w="0" w:type="dxa"/>
              <w:left w:w="0" w:type="dxa"/>
              <w:bottom w:w="0" w:type="dxa"/>
              <w:right w:w="0" w:type="dxa"/>
            </w:tcMar>
            <w:vAlign w:val="bottom"/>
            <w:hideMark/>
          </w:tcPr>
          <w:p w14:paraId="78E04C06" w14:textId="77777777" w:rsidR="00000000" w:rsidRDefault="00BF6C45">
            <w:pPr>
              <w:pStyle w:val="a3"/>
              <w:spacing w:before="0" w:beforeAutospacing="0" w:after="1" w:afterAutospacing="0"/>
              <w:rPr>
                <w:sz w:val="20"/>
                <w:szCs w:val="20"/>
              </w:rPr>
            </w:pPr>
            <w:r>
              <w:rPr>
                <w:sz w:val="2"/>
                <w:szCs w:val="2"/>
              </w:rPr>
              <w:t>​</w:t>
            </w:r>
          </w:p>
        </w:tc>
      </w:tr>
      <w:tr w:rsidR="00000000" w14:paraId="341833C2" w14:textId="77777777">
        <w:trPr>
          <w:divId w:val="2074500922"/>
        </w:trPr>
        <w:tc>
          <w:tcPr>
            <w:tcW w:w="2631" w:type="pct"/>
            <w:tcMar>
              <w:top w:w="0" w:type="dxa"/>
              <w:left w:w="0" w:type="dxa"/>
              <w:bottom w:w="0" w:type="dxa"/>
              <w:right w:w="0" w:type="dxa"/>
            </w:tcMar>
            <w:vAlign w:val="bottom"/>
            <w:hideMark/>
          </w:tcPr>
          <w:p w14:paraId="345E3185" w14:textId="77777777" w:rsidR="00000000" w:rsidRDefault="00BF6C45">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14:paraId="1C9E9562" w14:textId="77777777" w:rsidR="00000000" w:rsidRDefault="00BF6C45">
            <w:pPr>
              <w:pStyle w:val="a3"/>
              <w:spacing w:before="0" w:beforeAutospacing="0" w:after="1" w:afterAutospacing="0"/>
              <w:rPr>
                <w:sz w:val="20"/>
                <w:szCs w:val="20"/>
              </w:rPr>
            </w:pPr>
            <w:r>
              <w:rPr>
                <w:b/>
                <w:bCs/>
                <w:sz w:val="16"/>
                <w:szCs w:val="16"/>
              </w:rPr>
              <w:t>​</w:t>
            </w:r>
          </w:p>
        </w:tc>
        <w:tc>
          <w:tcPr>
            <w:tcW w:w="1105" w:type="pct"/>
            <w:gridSpan w:val="5"/>
            <w:noWrap/>
            <w:tcMar>
              <w:top w:w="0" w:type="dxa"/>
              <w:left w:w="0" w:type="dxa"/>
              <w:bottom w:w="0" w:type="dxa"/>
              <w:right w:w="0" w:type="dxa"/>
            </w:tcMar>
            <w:vAlign w:val="bottom"/>
            <w:hideMark/>
          </w:tcPr>
          <w:p w14:paraId="0AD590D2" w14:textId="77777777" w:rsidR="00000000" w:rsidRDefault="00BF6C45">
            <w:pPr>
              <w:pStyle w:val="a3"/>
              <w:spacing w:before="0" w:beforeAutospacing="0" w:after="1"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14:paraId="3E216EF4" w14:textId="77777777" w:rsidR="00000000" w:rsidRDefault="00BF6C45">
            <w:pPr>
              <w:pStyle w:val="a3"/>
              <w:spacing w:before="0" w:beforeAutospacing="0" w:after="1" w:afterAutospacing="0"/>
              <w:rPr>
                <w:sz w:val="20"/>
                <w:szCs w:val="20"/>
              </w:rPr>
            </w:pPr>
            <w:r>
              <w:rPr>
                <w:b/>
                <w:bCs/>
                <w:sz w:val="16"/>
                <w:szCs w:val="16"/>
              </w:rPr>
              <w:t>​</w:t>
            </w:r>
          </w:p>
        </w:tc>
        <w:tc>
          <w:tcPr>
            <w:tcW w:w="1105" w:type="pct"/>
            <w:gridSpan w:val="5"/>
            <w:noWrap/>
            <w:tcMar>
              <w:top w:w="0" w:type="dxa"/>
              <w:left w:w="0" w:type="dxa"/>
              <w:bottom w:w="0" w:type="dxa"/>
              <w:right w:w="0" w:type="dxa"/>
            </w:tcMar>
            <w:vAlign w:val="bottom"/>
            <w:hideMark/>
          </w:tcPr>
          <w:p w14:paraId="23AA55FE" w14:textId="77777777" w:rsidR="00000000" w:rsidRDefault="00BF6C45">
            <w:pPr>
              <w:pStyle w:val="a3"/>
              <w:spacing w:before="0" w:beforeAutospacing="0" w:after="1" w:afterAutospacing="0"/>
              <w:jc w:val="center"/>
              <w:rPr>
                <w:sz w:val="16"/>
                <w:szCs w:val="16"/>
              </w:rPr>
            </w:pPr>
            <w:r>
              <w:rPr>
                <w:b/>
                <w:bCs/>
                <w:sz w:val="16"/>
                <w:szCs w:val="16"/>
              </w:rPr>
              <w:t xml:space="preserve">Nine Months Ended </w:t>
            </w:r>
          </w:p>
        </w:tc>
        <w:tc>
          <w:tcPr>
            <w:tcW w:w="10" w:type="pct"/>
            <w:noWrap/>
            <w:tcMar>
              <w:top w:w="0" w:type="dxa"/>
              <w:left w:w="0" w:type="dxa"/>
              <w:bottom w:w="0" w:type="dxa"/>
              <w:right w:w="0" w:type="dxa"/>
            </w:tcMar>
            <w:vAlign w:val="bottom"/>
            <w:hideMark/>
          </w:tcPr>
          <w:p w14:paraId="58B1B276" w14:textId="77777777" w:rsidR="00000000" w:rsidRDefault="00BF6C45">
            <w:pPr>
              <w:pStyle w:val="a3"/>
              <w:spacing w:before="0" w:beforeAutospacing="0" w:after="1" w:afterAutospacing="0"/>
              <w:rPr>
                <w:sz w:val="20"/>
                <w:szCs w:val="20"/>
              </w:rPr>
            </w:pPr>
            <w:r>
              <w:rPr>
                <w:b/>
                <w:bCs/>
                <w:sz w:val="16"/>
                <w:szCs w:val="16"/>
              </w:rPr>
              <w:t>​</w:t>
            </w:r>
          </w:p>
        </w:tc>
      </w:tr>
      <w:tr w:rsidR="00000000" w14:paraId="3EBD112F" w14:textId="77777777">
        <w:trPr>
          <w:divId w:val="2074500922"/>
        </w:trPr>
        <w:tc>
          <w:tcPr>
            <w:tcW w:w="2631" w:type="pct"/>
            <w:tcMar>
              <w:top w:w="0" w:type="dxa"/>
              <w:left w:w="0" w:type="dxa"/>
              <w:bottom w:w="0" w:type="dxa"/>
              <w:right w:w="0" w:type="dxa"/>
            </w:tcMar>
            <w:vAlign w:val="bottom"/>
            <w:hideMark/>
          </w:tcPr>
          <w:p w14:paraId="1F86599E" w14:textId="77777777" w:rsidR="00000000" w:rsidRDefault="00BF6C45">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14:paraId="0028C876" w14:textId="77777777" w:rsidR="00000000" w:rsidRDefault="00BF6C45">
            <w:pPr>
              <w:pStyle w:val="a3"/>
              <w:spacing w:before="0" w:beforeAutospacing="0" w:after="1" w:afterAutospacing="0"/>
              <w:rPr>
                <w:sz w:val="20"/>
                <w:szCs w:val="20"/>
              </w:rPr>
            </w:pPr>
            <w:r>
              <w:rPr>
                <w:b/>
                <w:bCs/>
                <w:sz w:val="16"/>
                <w:szCs w:val="16"/>
              </w:rPr>
              <w:t>​</w:t>
            </w:r>
          </w:p>
        </w:tc>
        <w:tc>
          <w:tcPr>
            <w:tcW w:w="1105" w:type="pct"/>
            <w:gridSpan w:val="5"/>
            <w:tcBorders>
              <w:bottom w:val="single" w:sz="6" w:space="0" w:color="000000"/>
            </w:tcBorders>
            <w:noWrap/>
            <w:tcMar>
              <w:top w:w="0" w:type="dxa"/>
              <w:left w:w="0" w:type="dxa"/>
              <w:bottom w:w="0" w:type="dxa"/>
              <w:right w:w="0" w:type="dxa"/>
            </w:tcMar>
            <w:vAlign w:val="bottom"/>
            <w:hideMark/>
          </w:tcPr>
          <w:p w14:paraId="379F03FA"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14:paraId="6A684EA2" w14:textId="77777777" w:rsidR="00000000" w:rsidRDefault="00BF6C45">
            <w:pPr>
              <w:pStyle w:val="a3"/>
              <w:spacing w:before="0" w:beforeAutospacing="0" w:after="1" w:afterAutospacing="0"/>
              <w:rPr>
                <w:sz w:val="20"/>
                <w:szCs w:val="20"/>
              </w:rPr>
            </w:pPr>
            <w:r>
              <w:rPr>
                <w:b/>
                <w:bCs/>
                <w:sz w:val="16"/>
                <w:szCs w:val="16"/>
              </w:rPr>
              <w:t>​</w:t>
            </w:r>
          </w:p>
        </w:tc>
        <w:tc>
          <w:tcPr>
            <w:tcW w:w="1105" w:type="pct"/>
            <w:gridSpan w:val="5"/>
            <w:tcBorders>
              <w:bottom w:val="single" w:sz="6" w:space="0" w:color="000000"/>
            </w:tcBorders>
            <w:noWrap/>
            <w:tcMar>
              <w:top w:w="0" w:type="dxa"/>
              <w:left w:w="0" w:type="dxa"/>
              <w:bottom w:w="0" w:type="dxa"/>
              <w:right w:w="0" w:type="dxa"/>
            </w:tcMar>
            <w:vAlign w:val="bottom"/>
            <w:hideMark/>
          </w:tcPr>
          <w:p w14:paraId="3E9D89A6"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10" w:type="pct"/>
            <w:noWrap/>
            <w:tcMar>
              <w:top w:w="0" w:type="dxa"/>
              <w:left w:w="0" w:type="dxa"/>
              <w:bottom w:w="0" w:type="dxa"/>
              <w:right w:w="0" w:type="dxa"/>
            </w:tcMar>
            <w:vAlign w:val="bottom"/>
            <w:hideMark/>
          </w:tcPr>
          <w:p w14:paraId="3CB67541" w14:textId="77777777" w:rsidR="00000000" w:rsidRDefault="00BF6C45">
            <w:pPr>
              <w:pStyle w:val="a3"/>
              <w:spacing w:before="0" w:beforeAutospacing="0" w:after="1" w:afterAutospacing="0"/>
              <w:rPr>
                <w:sz w:val="20"/>
                <w:szCs w:val="20"/>
              </w:rPr>
            </w:pPr>
            <w:r>
              <w:rPr>
                <w:b/>
                <w:bCs/>
                <w:sz w:val="16"/>
                <w:szCs w:val="16"/>
              </w:rPr>
              <w:t>​</w:t>
            </w:r>
          </w:p>
        </w:tc>
      </w:tr>
      <w:tr w:rsidR="00000000" w14:paraId="227D2CC9" w14:textId="77777777">
        <w:trPr>
          <w:divId w:val="2074500922"/>
        </w:trPr>
        <w:tc>
          <w:tcPr>
            <w:tcW w:w="2631" w:type="pct"/>
            <w:shd w:val="clear" w:color="auto" w:fill="CCEEFF"/>
            <w:tcMar>
              <w:top w:w="0" w:type="dxa"/>
              <w:left w:w="0" w:type="dxa"/>
              <w:bottom w:w="0" w:type="dxa"/>
              <w:right w:w="0" w:type="dxa"/>
            </w:tcMar>
            <w:vAlign w:val="bottom"/>
            <w:hideMark/>
          </w:tcPr>
          <w:p w14:paraId="7649185B" w14:textId="77777777" w:rsidR="00000000" w:rsidRDefault="00BF6C45">
            <w:pPr>
              <w:pStyle w:val="a3"/>
              <w:spacing w:before="0" w:beforeAutospacing="0" w:after="1" w:afterAutospacing="0"/>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14:paraId="6D38448E" w14:textId="77777777" w:rsidR="00000000" w:rsidRDefault="00BF6C45">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shd w:val="clear" w:color="auto" w:fill="CCEEFF"/>
            <w:noWrap/>
            <w:tcMar>
              <w:top w:w="0" w:type="dxa"/>
              <w:left w:w="0" w:type="dxa"/>
              <w:bottom w:w="0" w:type="dxa"/>
              <w:right w:w="0" w:type="dxa"/>
            </w:tcMar>
            <w:vAlign w:val="bottom"/>
            <w:hideMark/>
          </w:tcPr>
          <w:p w14:paraId="22AAF233" w14:textId="77777777" w:rsidR="00000000" w:rsidRDefault="00BF6C45">
            <w:pPr>
              <w:pStyle w:val="a3"/>
              <w:spacing w:before="0" w:beforeAutospacing="0" w:after="1" w:afterAutospacing="0"/>
              <w:jc w:val="center"/>
              <w:rPr>
                <w:sz w:val="16"/>
                <w:szCs w:val="16"/>
              </w:rPr>
            </w:pPr>
            <w:r>
              <w:rPr>
                <w:b/>
                <w:bCs/>
                <w:sz w:val="16"/>
                <w:szCs w:val="16"/>
              </w:rPr>
              <w:t>2021</w:t>
            </w:r>
          </w:p>
        </w:tc>
        <w:tc>
          <w:tcPr>
            <w:tcW w:w="108" w:type="pct"/>
            <w:shd w:val="clear" w:color="auto" w:fill="CCEEFF"/>
            <w:noWrap/>
            <w:tcMar>
              <w:top w:w="0" w:type="dxa"/>
              <w:left w:w="0" w:type="dxa"/>
              <w:bottom w:w="0" w:type="dxa"/>
              <w:right w:w="0" w:type="dxa"/>
            </w:tcMar>
            <w:vAlign w:val="bottom"/>
            <w:hideMark/>
          </w:tcPr>
          <w:p w14:paraId="131A56B0" w14:textId="77777777" w:rsidR="00000000" w:rsidRDefault="00BF6C45">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shd w:val="clear" w:color="auto" w:fill="CCEEFF"/>
            <w:noWrap/>
            <w:tcMar>
              <w:top w:w="0" w:type="dxa"/>
              <w:left w:w="0" w:type="dxa"/>
              <w:bottom w:w="0" w:type="dxa"/>
              <w:right w:w="0" w:type="dxa"/>
            </w:tcMar>
            <w:vAlign w:val="bottom"/>
            <w:hideMark/>
          </w:tcPr>
          <w:p w14:paraId="747C4E57" w14:textId="77777777" w:rsidR="00000000" w:rsidRDefault="00BF6C45">
            <w:pPr>
              <w:pStyle w:val="a3"/>
              <w:spacing w:before="0" w:beforeAutospacing="0" w:after="1" w:afterAutospacing="0"/>
              <w:jc w:val="center"/>
              <w:rPr>
                <w:sz w:val="16"/>
                <w:szCs w:val="16"/>
              </w:rPr>
            </w:pPr>
            <w:r>
              <w:rPr>
                <w:b/>
                <w:bCs/>
                <w:sz w:val="16"/>
                <w:szCs w:val="16"/>
              </w:rPr>
              <w:t>2020</w:t>
            </w:r>
          </w:p>
        </w:tc>
        <w:tc>
          <w:tcPr>
            <w:tcW w:w="74" w:type="pct"/>
            <w:shd w:val="clear" w:color="auto" w:fill="CCEEFF"/>
            <w:noWrap/>
            <w:tcMar>
              <w:top w:w="0" w:type="dxa"/>
              <w:left w:w="0" w:type="dxa"/>
              <w:bottom w:w="0" w:type="dxa"/>
              <w:right w:w="0" w:type="dxa"/>
            </w:tcMar>
            <w:vAlign w:val="bottom"/>
            <w:hideMark/>
          </w:tcPr>
          <w:p w14:paraId="5FD6467B" w14:textId="77777777" w:rsidR="00000000" w:rsidRDefault="00BF6C45">
            <w:pPr>
              <w:pStyle w:val="a3"/>
              <w:spacing w:before="0" w:beforeAutospacing="0" w:after="1" w:afterAutospacing="0"/>
              <w:rPr>
                <w:sz w:val="20"/>
                <w:szCs w:val="20"/>
              </w:rPr>
            </w:pPr>
            <w:r>
              <w:rPr>
                <w:b/>
                <w:bCs/>
                <w:sz w:val="16"/>
                <w:szCs w:val="16"/>
              </w:rPr>
              <w:t>​</w:t>
            </w:r>
          </w:p>
        </w:tc>
        <w:tc>
          <w:tcPr>
            <w:tcW w:w="498" w:type="pct"/>
            <w:gridSpan w:val="2"/>
            <w:tcBorders>
              <w:bottom w:val="single" w:sz="6" w:space="0" w:color="000000"/>
            </w:tcBorders>
            <w:shd w:val="clear" w:color="auto" w:fill="CCEEFF"/>
            <w:noWrap/>
            <w:tcMar>
              <w:top w:w="0" w:type="dxa"/>
              <w:left w:w="0" w:type="dxa"/>
              <w:bottom w:w="0" w:type="dxa"/>
              <w:right w:w="0" w:type="dxa"/>
            </w:tcMar>
            <w:vAlign w:val="bottom"/>
            <w:hideMark/>
          </w:tcPr>
          <w:p w14:paraId="3A5AC5A9" w14:textId="77777777" w:rsidR="00000000" w:rsidRDefault="00BF6C45">
            <w:pPr>
              <w:pStyle w:val="a3"/>
              <w:spacing w:before="0" w:beforeAutospacing="0" w:after="1" w:afterAutospacing="0"/>
              <w:jc w:val="center"/>
              <w:rPr>
                <w:sz w:val="16"/>
                <w:szCs w:val="16"/>
              </w:rPr>
            </w:pPr>
            <w:r>
              <w:rPr>
                <w:b/>
                <w:bCs/>
                <w:sz w:val="16"/>
                <w:szCs w:val="16"/>
              </w:rPr>
              <w:t>2021</w:t>
            </w:r>
          </w:p>
        </w:tc>
        <w:tc>
          <w:tcPr>
            <w:tcW w:w="108" w:type="pct"/>
            <w:shd w:val="clear" w:color="auto" w:fill="CCEEFF"/>
            <w:noWrap/>
            <w:tcMar>
              <w:top w:w="0" w:type="dxa"/>
              <w:left w:w="0" w:type="dxa"/>
              <w:bottom w:w="0" w:type="dxa"/>
              <w:right w:w="0" w:type="dxa"/>
            </w:tcMar>
            <w:vAlign w:val="bottom"/>
            <w:hideMark/>
          </w:tcPr>
          <w:p w14:paraId="475DAA3A" w14:textId="77777777" w:rsidR="00000000" w:rsidRDefault="00BF6C45">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shd w:val="clear" w:color="auto" w:fill="CCEEFF"/>
            <w:noWrap/>
            <w:tcMar>
              <w:top w:w="0" w:type="dxa"/>
              <w:left w:w="0" w:type="dxa"/>
              <w:bottom w:w="0" w:type="dxa"/>
              <w:right w:w="0" w:type="dxa"/>
            </w:tcMar>
            <w:vAlign w:val="bottom"/>
            <w:hideMark/>
          </w:tcPr>
          <w:p w14:paraId="6F5857FF" w14:textId="77777777" w:rsidR="00000000" w:rsidRDefault="00BF6C45">
            <w:pPr>
              <w:pStyle w:val="a3"/>
              <w:spacing w:before="0" w:beforeAutospacing="0" w:after="1" w:afterAutospacing="0"/>
              <w:jc w:val="center"/>
              <w:rPr>
                <w:sz w:val="16"/>
                <w:szCs w:val="16"/>
              </w:rPr>
            </w:pPr>
            <w:r>
              <w:rPr>
                <w:b/>
                <w:bCs/>
                <w:sz w:val="16"/>
                <w:szCs w:val="16"/>
              </w:rPr>
              <w:t>2020</w:t>
            </w:r>
          </w:p>
        </w:tc>
        <w:tc>
          <w:tcPr>
            <w:tcW w:w="10" w:type="pct"/>
            <w:shd w:val="clear" w:color="auto" w:fill="CCEEFF"/>
            <w:noWrap/>
            <w:tcMar>
              <w:top w:w="0" w:type="dxa"/>
              <w:left w:w="0" w:type="dxa"/>
              <w:bottom w:w="0" w:type="dxa"/>
              <w:right w:w="0" w:type="dxa"/>
            </w:tcMar>
            <w:vAlign w:val="bottom"/>
            <w:hideMark/>
          </w:tcPr>
          <w:p w14:paraId="2B34C52E" w14:textId="77777777" w:rsidR="00000000" w:rsidRDefault="00BF6C45">
            <w:pPr>
              <w:pStyle w:val="a3"/>
              <w:spacing w:before="0" w:beforeAutospacing="0" w:after="1" w:afterAutospacing="0"/>
              <w:rPr>
                <w:sz w:val="20"/>
                <w:szCs w:val="20"/>
              </w:rPr>
            </w:pPr>
            <w:r>
              <w:rPr>
                <w:b/>
                <w:bCs/>
                <w:sz w:val="16"/>
                <w:szCs w:val="16"/>
              </w:rPr>
              <w:t>​</w:t>
            </w:r>
          </w:p>
        </w:tc>
      </w:tr>
      <w:tr w:rsidR="00000000" w14:paraId="684BEB67" w14:textId="77777777">
        <w:trPr>
          <w:divId w:val="2074500922"/>
        </w:trPr>
        <w:tc>
          <w:tcPr>
            <w:tcW w:w="2631" w:type="pct"/>
            <w:tcMar>
              <w:top w:w="0" w:type="dxa"/>
              <w:left w:w="0" w:type="dxa"/>
              <w:bottom w:w="0" w:type="dxa"/>
              <w:right w:w="0" w:type="dxa"/>
            </w:tcMar>
            <w:vAlign w:val="bottom"/>
            <w:hideMark/>
          </w:tcPr>
          <w:p w14:paraId="372BE1E7" w14:textId="77777777" w:rsidR="00000000" w:rsidRDefault="00BF6C45">
            <w:pPr>
              <w:pStyle w:val="a3"/>
              <w:spacing w:before="0" w:beforeAutospacing="0" w:after="1" w:afterAutospacing="0"/>
              <w:rPr>
                <w:sz w:val="20"/>
                <w:szCs w:val="20"/>
              </w:rPr>
            </w:pPr>
            <w:r>
              <w:rPr>
                <w:sz w:val="20"/>
                <w:szCs w:val="20"/>
              </w:rPr>
              <w:t>Stock option expenses</w:t>
            </w:r>
          </w:p>
        </w:tc>
        <w:tc>
          <w:tcPr>
            <w:tcW w:w="74" w:type="pct"/>
            <w:noWrap/>
            <w:tcMar>
              <w:top w:w="0" w:type="dxa"/>
              <w:left w:w="0" w:type="dxa"/>
              <w:bottom w:w="0" w:type="dxa"/>
              <w:right w:w="0" w:type="dxa"/>
            </w:tcMar>
            <w:vAlign w:val="bottom"/>
            <w:hideMark/>
          </w:tcPr>
          <w:p w14:paraId="29862E5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bottom"/>
            <w:hideMark/>
          </w:tcPr>
          <w:p w14:paraId="1BAB9346" w14:textId="77777777" w:rsidR="00000000" w:rsidRDefault="00BF6C45">
            <w:pPr>
              <w:pStyle w:val="a3"/>
              <w:spacing w:before="0" w:beforeAutospacing="0" w:after="1"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14:paraId="203DA099" w14:textId="77777777" w:rsidR="00000000" w:rsidRDefault="00BF6C45">
            <w:pPr>
              <w:pStyle w:val="a3"/>
              <w:spacing w:before="0" w:beforeAutospacing="0" w:after="1" w:afterAutospacing="0"/>
              <w:ind w:right="60"/>
              <w:jc w:val="right"/>
              <w:rPr>
                <w:sz w:val="20"/>
                <w:szCs w:val="20"/>
              </w:rPr>
            </w:pPr>
            <w:r>
              <w:rPr>
                <w:sz w:val="20"/>
                <w:szCs w:val="20"/>
              </w:rPr>
              <w:t>13,339</w:t>
            </w:r>
          </w:p>
        </w:tc>
        <w:tc>
          <w:tcPr>
            <w:tcW w:w="108" w:type="pct"/>
            <w:noWrap/>
            <w:tcMar>
              <w:top w:w="0" w:type="dxa"/>
              <w:left w:w="0" w:type="dxa"/>
              <w:bottom w:w="0" w:type="dxa"/>
              <w:right w:w="0" w:type="dxa"/>
            </w:tcMar>
            <w:vAlign w:val="bottom"/>
            <w:hideMark/>
          </w:tcPr>
          <w:p w14:paraId="7746E1F3"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75571558" w14:textId="77777777" w:rsidR="00000000" w:rsidRDefault="00BF6C45">
            <w:pPr>
              <w:pStyle w:val="a3"/>
              <w:spacing w:before="0" w:beforeAutospacing="0" w:after="1"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14:paraId="28DACABB" w14:textId="77777777" w:rsidR="00000000" w:rsidRDefault="00BF6C45">
            <w:pPr>
              <w:pStyle w:val="a3"/>
              <w:spacing w:before="0" w:beforeAutospacing="0" w:after="1" w:afterAutospacing="0"/>
              <w:ind w:right="60"/>
              <w:jc w:val="right"/>
              <w:rPr>
                <w:sz w:val="20"/>
                <w:szCs w:val="20"/>
              </w:rPr>
            </w:pPr>
            <w:r>
              <w:rPr>
                <w:sz w:val="20"/>
                <w:szCs w:val="20"/>
              </w:rPr>
              <w:t>10,706</w:t>
            </w:r>
          </w:p>
        </w:tc>
        <w:tc>
          <w:tcPr>
            <w:tcW w:w="74" w:type="pct"/>
            <w:noWrap/>
            <w:tcMar>
              <w:top w:w="0" w:type="dxa"/>
              <w:left w:w="0" w:type="dxa"/>
              <w:bottom w:w="0" w:type="dxa"/>
              <w:right w:w="0" w:type="dxa"/>
            </w:tcMar>
            <w:vAlign w:val="bottom"/>
            <w:hideMark/>
          </w:tcPr>
          <w:p w14:paraId="6CA021DA"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8" w:type="pct"/>
            <w:noWrap/>
            <w:tcMar>
              <w:top w:w="0" w:type="dxa"/>
              <w:left w:w="0" w:type="dxa"/>
              <w:bottom w:w="0" w:type="dxa"/>
              <w:right w:w="0" w:type="dxa"/>
            </w:tcMar>
            <w:vAlign w:val="bottom"/>
            <w:hideMark/>
          </w:tcPr>
          <w:p w14:paraId="563F91B1" w14:textId="77777777" w:rsidR="00000000" w:rsidRDefault="00BF6C45">
            <w:pPr>
              <w:pStyle w:val="a3"/>
              <w:spacing w:before="0" w:beforeAutospacing="0" w:after="1"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14:paraId="5FC529E9" w14:textId="77777777" w:rsidR="00000000" w:rsidRDefault="00BF6C45">
            <w:pPr>
              <w:pStyle w:val="a3"/>
              <w:spacing w:before="0" w:beforeAutospacing="0" w:after="1" w:afterAutospacing="0"/>
              <w:ind w:right="60"/>
              <w:jc w:val="right"/>
              <w:rPr>
                <w:sz w:val="20"/>
                <w:szCs w:val="20"/>
              </w:rPr>
            </w:pPr>
            <w:r>
              <w:rPr>
                <w:sz w:val="20"/>
                <w:szCs w:val="20"/>
              </w:rPr>
              <w:t>42,782</w:t>
            </w:r>
          </w:p>
        </w:tc>
        <w:tc>
          <w:tcPr>
            <w:tcW w:w="108" w:type="pct"/>
            <w:noWrap/>
            <w:tcMar>
              <w:top w:w="0" w:type="dxa"/>
              <w:left w:w="0" w:type="dxa"/>
              <w:bottom w:w="0" w:type="dxa"/>
              <w:right w:w="0" w:type="dxa"/>
            </w:tcMar>
            <w:vAlign w:val="bottom"/>
            <w:hideMark/>
          </w:tcPr>
          <w:p w14:paraId="29E5BE17"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6DBA4827" w14:textId="77777777" w:rsidR="00000000" w:rsidRDefault="00BF6C45">
            <w:pPr>
              <w:pStyle w:val="a3"/>
              <w:spacing w:before="0" w:beforeAutospacing="0" w:after="1"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14:paraId="1E6EEB2B" w14:textId="77777777" w:rsidR="00000000" w:rsidRDefault="00BF6C45">
            <w:pPr>
              <w:pStyle w:val="a3"/>
              <w:spacing w:before="0" w:beforeAutospacing="0" w:after="1" w:afterAutospacing="0"/>
              <w:ind w:right="60"/>
              <w:jc w:val="right"/>
              <w:rPr>
                <w:sz w:val="20"/>
                <w:szCs w:val="20"/>
              </w:rPr>
            </w:pPr>
            <w:r>
              <w:rPr>
                <w:sz w:val="20"/>
                <w:szCs w:val="20"/>
              </w:rPr>
              <w:t>30,543</w:t>
            </w:r>
          </w:p>
        </w:tc>
        <w:tc>
          <w:tcPr>
            <w:tcW w:w="10" w:type="pct"/>
            <w:noWrap/>
            <w:tcMar>
              <w:top w:w="0" w:type="dxa"/>
              <w:left w:w="0" w:type="dxa"/>
              <w:bottom w:w="0" w:type="dxa"/>
              <w:right w:w="0" w:type="dxa"/>
            </w:tcMar>
            <w:vAlign w:val="bottom"/>
            <w:hideMark/>
          </w:tcPr>
          <w:p w14:paraId="204092C9" w14:textId="77777777" w:rsidR="00000000" w:rsidRDefault="00BF6C45">
            <w:pPr>
              <w:pStyle w:val="a3"/>
              <w:spacing w:before="0" w:beforeAutospacing="0" w:after="1" w:afterAutospacing="0"/>
              <w:rPr>
                <w:sz w:val="20"/>
                <w:szCs w:val="20"/>
              </w:rPr>
            </w:pPr>
            <w:r>
              <w:rPr>
                <w:sz w:val="20"/>
                <w:szCs w:val="20"/>
              </w:rPr>
              <w:t>​</w:t>
            </w:r>
          </w:p>
        </w:tc>
      </w:tr>
      <w:tr w:rsidR="00000000" w14:paraId="18D5A9FF" w14:textId="77777777">
        <w:trPr>
          <w:divId w:val="2074500922"/>
        </w:trPr>
        <w:tc>
          <w:tcPr>
            <w:tcW w:w="2631" w:type="pct"/>
            <w:shd w:val="clear" w:color="auto" w:fill="CCEEFF"/>
            <w:tcMar>
              <w:top w:w="0" w:type="dxa"/>
              <w:left w:w="0" w:type="dxa"/>
              <w:bottom w:w="0" w:type="dxa"/>
              <w:right w:w="0" w:type="dxa"/>
            </w:tcMar>
            <w:vAlign w:val="bottom"/>
            <w:hideMark/>
          </w:tcPr>
          <w:p w14:paraId="4392CC13" w14:textId="77777777" w:rsidR="00000000" w:rsidRDefault="00BF6C45">
            <w:pPr>
              <w:pStyle w:val="a3"/>
              <w:spacing w:before="0" w:beforeAutospacing="0" w:after="1" w:afterAutospacing="0"/>
              <w:rPr>
                <w:sz w:val="20"/>
                <w:szCs w:val="20"/>
              </w:rPr>
            </w:pPr>
            <w:r>
              <w:rPr>
                <w:sz w:val="20"/>
                <w:szCs w:val="20"/>
              </w:rPr>
              <w:t>Restricted stock unit expenses</w:t>
            </w:r>
          </w:p>
        </w:tc>
        <w:tc>
          <w:tcPr>
            <w:tcW w:w="74" w:type="pct"/>
            <w:shd w:val="clear" w:color="auto" w:fill="CCEEFF"/>
            <w:noWrap/>
            <w:tcMar>
              <w:top w:w="0" w:type="dxa"/>
              <w:left w:w="0" w:type="dxa"/>
              <w:bottom w:w="0" w:type="dxa"/>
              <w:right w:w="0" w:type="dxa"/>
            </w:tcMar>
            <w:vAlign w:val="bottom"/>
            <w:hideMark/>
          </w:tcPr>
          <w:p w14:paraId="71ABBFD4"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14:paraId="64EB1A6E" w14:textId="77777777" w:rsidR="00000000" w:rsidRDefault="00BF6C45">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14:paraId="2A61D5E3" w14:textId="77777777" w:rsidR="00000000" w:rsidRDefault="00BF6C45">
            <w:pPr>
              <w:pStyle w:val="a3"/>
              <w:spacing w:before="0" w:beforeAutospacing="0" w:after="1" w:afterAutospacing="0"/>
              <w:ind w:right="60"/>
              <w:jc w:val="right"/>
              <w:rPr>
                <w:sz w:val="20"/>
                <w:szCs w:val="20"/>
              </w:rPr>
            </w:pPr>
            <w:r>
              <w:rPr>
                <w:sz w:val="20"/>
                <w:szCs w:val="20"/>
              </w:rPr>
              <w:t>5,788</w:t>
            </w:r>
          </w:p>
        </w:tc>
        <w:tc>
          <w:tcPr>
            <w:tcW w:w="108" w:type="pct"/>
            <w:shd w:val="clear" w:color="auto" w:fill="CCEEFF"/>
            <w:noWrap/>
            <w:tcMar>
              <w:top w:w="0" w:type="dxa"/>
              <w:left w:w="0" w:type="dxa"/>
              <w:bottom w:w="0" w:type="dxa"/>
              <w:right w:w="0" w:type="dxa"/>
            </w:tcMar>
            <w:vAlign w:val="bottom"/>
            <w:hideMark/>
          </w:tcPr>
          <w:p w14:paraId="06573CD6"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BC58946" w14:textId="77777777" w:rsidR="00000000" w:rsidRDefault="00BF6C45">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14:paraId="443030B9" w14:textId="77777777" w:rsidR="00000000" w:rsidRDefault="00BF6C45">
            <w:pPr>
              <w:pStyle w:val="a3"/>
              <w:spacing w:before="0" w:beforeAutospacing="0" w:after="1" w:afterAutospacing="0"/>
              <w:ind w:right="6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07CA1170"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8" w:type="pct"/>
            <w:shd w:val="clear" w:color="auto" w:fill="CCEEFF"/>
            <w:noWrap/>
            <w:tcMar>
              <w:top w:w="0" w:type="dxa"/>
              <w:left w:w="0" w:type="dxa"/>
              <w:bottom w:w="0" w:type="dxa"/>
              <w:right w:w="0" w:type="dxa"/>
            </w:tcMar>
            <w:vAlign w:val="bottom"/>
            <w:hideMark/>
          </w:tcPr>
          <w:p w14:paraId="6E0B9C33" w14:textId="77777777" w:rsidR="00000000" w:rsidRDefault="00BF6C45">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14:paraId="4E74384D" w14:textId="77777777" w:rsidR="00000000" w:rsidRDefault="00BF6C45">
            <w:pPr>
              <w:pStyle w:val="a3"/>
              <w:spacing w:before="0" w:beforeAutospacing="0" w:after="1" w:afterAutospacing="0"/>
              <w:ind w:right="60"/>
              <w:jc w:val="right"/>
              <w:rPr>
                <w:sz w:val="20"/>
                <w:szCs w:val="20"/>
              </w:rPr>
            </w:pPr>
            <w:r>
              <w:rPr>
                <w:sz w:val="20"/>
                <w:szCs w:val="20"/>
              </w:rPr>
              <w:t>6,887</w:t>
            </w:r>
          </w:p>
        </w:tc>
        <w:tc>
          <w:tcPr>
            <w:tcW w:w="108" w:type="pct"/>
            <w:shd w:val="clear" w:color="auto" w:fill="CCEEFF"/>
            <w:noWrap/>
            <w:tcMar>
              <w:top w:w="0" w:type="dxa"/>
              <w:left w:w="0" w:type="dxa"/>
              <w:bottom w:w="0" w:type="dxa"/>
              <w:right w:w="0" w:type="dxa"/>
            </w:tcMar>
            <w:vAlign w:val="bottom"/>
            <w:hideMark/>
          </w:tcPr>
          <w:p w14:paraId="5BA0D1D7"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439F0636" w14:textId="77777777" w:rsidR="00000000" w:rsidRDefault="00BF6C45">
            <w:pPr>
              <w:pStyle w:val="a3"/>
              <w:spacing w:before="0" w:beforeAutospacing="0" w:after="1"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14:paraId="46BE2F0B" w14:textId="77777777" w:rsidR="00000000" w:rsidRDefault="00BF6C45">
            <w:pPr>
              <w:pStyle w:val="a3"/>
              <w:spacing w:before="0" w:beforeAutospacing="0" w:after="1" w:afterAutospacing="0"/>
              <w:ind w:right="60"/>
              <w:jc w:val="right"/>
              <w:rPr>
                <w:sz w:val="20"/>
                <w:szCs w:val="20"/>
              </w:rPr>
            </w:pPr>
            <w:r>
              <w:rPr>
                <w:sz w:val="20"/>
                <w:szCs w:val="20"/>
              </w:rPr>
              <w:t>112</w:t>
            </w:r>
          </w:p>
        </w:tc>
        <w:tc>
          <w:tcPr>
            <w:tcW w:w="10" w:type="pct"/>
            <w:shd w:val="clear" w:color="auto" w:fill="CCEEFF"/>
            <w:noWrap/>
            <w:tcMar>
              <w:top w:w="0" w:type="dxa"/>
              <w:left w:w="0" w:type="dxa"/>
              <w:bottom w:w="0" w:type="dxa"/>
              <w:right w:w="0" w:type="dxa"/>
            </w:tcMar>
            <w:vAlign w:val="bottom"/>
            <w:hideMark/>
          </w:tcPr>
          <w:p w14:paraId="091F8248" w14:textId="77777777" w:rsidR="00000000" w:rsidRDefault="00BF6C45">
            <w:pPr>
              <w:pStyle w:val="a3"/>
              <w:spacing w:before="0" w:beforeAutospacing="0" w:after="1" w:afterAutospacing="0"/>
              <w:rPr>
                <w:sz w:val="20"/>
                <w:szCs w:val="20"/>
              </w:rPr>
            </w:pPr>
            <w:r>
              <w:rPr>
                <w:sz w:val="20"/>
                <w:szCs w:val="20"/>
              </w:rPr>
              <w:t>​</w:t>
            </w:r>
          </w:p>
        </w:tc>
      </w:tr>
      <w:tr w:rsidR="00000000" w14:paraId="7D46152B" w14:textId="77777777">
        <w:trPr>
          <w:divId w:val="2074500922"/>
        </w:trPr>
        <w:tc>
          <w:tcPr>
            <w:tcW w:w="2631" w:type="pct"/>
            <w:tcMar>
              <w:top w:w="0" w:type="dxa"/>
              <w:left w:w="0" w:type="dxa"/>
              <w:bottom w:w="0" w:type="dxa"/>
              <w:right w:w="0" w:type="dxa"/>
            </w:tcMar>
            <w:vAlign w:val="bottom"/>
            <w:hideMark/>
          </w:tcPr>
          <w:p w14:paraId="57E76B0F" w14:textId="77777777" w:rsidR="00000000" w:rsidRDefault="00BF6C45">
            <w:pPr>
              <w:pStyle w:val="a3"/>
              <w:spacing w:before="0" w:beforeAutospacing="0" w:after="1" w:afterAutospacing="0"/>
              <w:rPr>
                <w:sz w:val="20"/>
                <w:szCs w:val="20"/>
              </w:rPr>
            </w:pPr>
            <w:r>
              <w:rPr>
                <w:sz w:val="20"/>
                <w:szCs w:val="20"/>
              </w:rPr>
              <w:t>2020 ESPP expenses</w:t>
            </w:r>
          </w:p>
        </w:tc>
        <w:tc>
          <w:tcPr>
            <w:tcW w:w="74" w:type="pct"/>
            <w:noWrap/>
            <w:tcMar>
              <w:top w:w="0" w:type="dxa"/>
              <w:left w:w="0" w:type="dxa"/>
              <w:bottom w:w="0" w:type="dxa"/>
              <w:right w:w="0" w:type="dxa"/>
            </w:tcMar>
            <w:vAlign w:val="bottom"/>
            <w:hideMark/>
          </w:tcPr>
          <w:p w14:paraId="64030CF7"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64155CDC" w14:textId="77777777" w:rsidR="00000000" w:rsidRDefault="00BF6C45">
            <w:pPr>
              <w:pStyle w:val="a3"/>
              <w:spacing w:before="0" w:beforeAutospacing="0" w:after="1"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14:paraId="22984ACD" w14:textId="77777777" w:rsidR="00000000" w:rsidRDefault="00BF6C45">
            <w:pPr>
              <w:pStyle w:val="a3"/>
              <w:spacing w:before="0" w:beforeAutospacing="0" w:after="1" w:afterAutospacing="0"/>
              <w:ind w:right="60"/>
              <w:jc w:val="right"/>
              <w:rPr>
                <w:sz w:val="20"/>
                <w:szCs w:val="20"/>
              </w:rPr>
            </w:pPr>
            <w:r>
              <w:rPr>
                <w:sz w:val="20"/>
                <w:szCs w:val="20"/>
              </w:rPr>
              <w:t>179</w:t>
            </w:r>
          </w:p>
        </w:tc>
        <w:tc>
          <w:tcPr>
            <w:tcW w:w="108" w:type="pct"/>
            <w:noWrap/>
            <w:tcMar>
              <w:top w:w="0" w:type="dxa"/>
              <w:left w:w="0" w:type="dxa"/>
              <w:bottom w:w="0" w:type="dxa"/>
              <w:right w:w="0" w:type="dxa"/>
            </w:tcMar>
            <w:vAlign w:val="bottom"/>
            <w:hideMark/>
          </w:tcPr>
          <w:p w14:paraId="477A5D02" w14:textId="77777777" w:rsidR="00000000" w:rsidRDefault="00BF6C45">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3C4EFAF5" w14:textId="77777777" w:rsidR="00000000" w:rsidRDefault="00BF6C45">
            <w:pPr>
              <w:pStyle w:val="a3"/>
              <w:spacing w:before="0" w:beforeAutospacing="0" w:after="1"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14:paraId="3CFE4BB1" w14:textId="77777777" w:rsidR="00000000" w:rsidRDefault="00BF6C45">
            <w:pPr>
              <w:pStyle w:val="a3"/>
              <w:spacing w:before="0" w:beforeAutospacing="0" w:after="1" w:afterAutospacing="0"/>
              <w:ind w:right="60"/>
              <w:jc w:val="right"/>
              <w:rPr>
                <w:sz w:val="20"/>
                <w:szCs w:val="20"/>
              </w:rPr>
            </w:pPr>
            <w:r>
              <w:rPr>
                <w:sz w:val="20"/>
                <w:szCs w:val="20"/>
              </w:rPr>
              <w:t>—</w:t>
            </w:r>
          </w:p>
        </w:tc>
        <w:tc>
          <w:tcPr>
            <w:tcW w:w="74" w:type="pct"/>
            <w:noWrap/>
            <w:tcMar>
              <w:top w:w="0" w:type="dxa"/>
              <w:left w:w="0" w:type="dxa"/>
              <w:bottom w:w="0" w:type="dxa"/>
              <w:right w:w="0" w:type="dxa"/>
            </w:tcMar>
            <w:vAlign w:val="bottom"/>
            <w:hideMark/>
          </w:tcPr>
          <w:p w14:paraId="02AA921B"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64B3D040" w14:textId="77777777" w:rsidR="00000000" w:rsidRDefault="00BF6C45">
            <w:pPr>
              <w:pStyle w:val="a3"/>
              <w:spacing w:before="0" w:beforeAutospacing="0" w:after="1"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14:paraId="61491B2A" w14:textId="77777777" w:rsidR="00000000" w:rsidRDefault="00BF6C45">
            <w:pPr>
              <w:pStyle w:val="a3"/>
              <w:spacing w:before="0" w:beforeAutospacing="0" w:after="1" w:afterAutospacing="0"/>
              <w:ind w:right="60"/>
              <w:jc w:val="right"/>
              <w:rPr>
                <w:sz w:val="20"/>
                <w:szCs w:val="20"/>
              </w:rPr>
            </w:pPr>
            <w:r>
              <w:rPr>
                <w:sz w:val="20"/>
                <w:szCs w:val="20"/>
              </w:rPr>
              <w:t>992</w:t>
            </w:r>
          </w:p>
        </w:tc>
        <w:tc>
          <w:tcPr>
            <w:tcW w:w="108" w:type="pct"/>
            <w:noWrap/>
            <w:tcMar>
              <w:top w:w="0" w:type="dxa"/>
              <w:left w:w="0" w:type="dxa"/>
              <w:bottom w:w="0" w:type="dxa"/>
              <w:right w:w="0" w:type="dxa"/>
            </w:tcMar>
            <w:vAlign w:val="bottom"/>
            <w:hideMark/>
          </w:tcPr>
          <w:p w14:paraId="4CA40B06" w14:textId="77777777" w:rsidR="00000000" w:rsidRDefault="00BF6C45">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4C47CD2E" w14:textId="77777777" w:rsidR="00000000" w:rsidRDefault="00BF6C45">
            <w:pPr>
              <w:pStyle w:val="a3"/>
              <w:spacing w:before="0" w:beforeAutospacing="0" w:after="1"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14:paraId="79973C0B" w14:textId="77777777" w:rsidR="00000000" w:rsidRDefault="00BF6C45">
            <w:pPr>
              <w:pStyle w:val="a3"/>
              <w:spacing w:before="0" w:beforeAutospacing="0" w:after="1" w:afterAutospacing="0"/>
              <w:ind w:right="60"/>
              <w:jc w:val="right"/>
              <w:rPr>
                <w:sz w:val="20"/>
                <w:szCs w:val="20"/>
              </w:rPr>
            </w:pPr>
            <w:r>
              <w:rPr>
                <w:sz w:val="20"/>
                <w:szCs w:val="20"/>
              </w:rPr>
              <w:t>—</w:t>
            </w:r>
          </w:p>
        </w:tc>
        <w:tc>
          <w:tcPr>
            <w:tcW w:w="10" w:type="pct"/>
            <w:noWrap/>
            <w:tcMar>
              <w:top w:w="0" w:type="dxa"/>
              <w:left w:w="0" w:type="dxa"/>
              <w:bottom w:w="0" w:type="dxa"/>
              <w:right w:w="0" w:type="dxa"/>
            </w:tcMar>
            <w:vAlign w:val="bottom"/>
            <w:hideMark/>
          </w:tcPr>
          <w:p w14:paraId="39E76623" w14:textId="77777777" w:rsidR="00000000" w:rsidRDefault="00BF6C45">
            <w:pPr>
              <w:pStyle w:val="a3"/>
              <w:spacing w:before="0" w:beforeAutospacing="0" w:after="1" w:afterAutospacing="0"/>
              <w:rPr>
                <w:sz w:val="20"/>
                <w:szCs w:val="20"/>
              </w:rPr>
            </w:pPr>
            <w:r>
              <w:rPr>
                <w:sz w:val="20"/>
                <w:szCs w:val="20"/>
              </w:rPr>
              <w:t>​</w:t>
            </w:r>
          </w:p>
        </w:tc>
      </w:tr>
      <w:tr w:rsidR="00000000" w14:paraId="506AF940" w14:textId="77777777">
        <w:trPr>
          <w:divId w:val="2074500922"/>
        </w:trPr>
        <w:tc>
          <w:tcPr>
            <w:tcW w:w="2631" w:type="pct"/>
            <w:shd w:val="clear" w:color="auto" w:fill="CCEEFF"/>
            <w:tcMar>
              <w:top w:w="0" w:type="dxa"/>
              <w:left w:w="0" w:type="dxa"/>
              <w:bottom w:w="0" w:type="dxa"/>
              <w:right w:w="0" w:type="dxa"/>
            </w:tcMar>
            <w:vAlign w:val="bottom"/>
            <w:hideMark/>
          </w:tcPr>
          <w:p w14:paraId="04A70544" w14:textId="77777777" w:rsidR="00000000" w:rsidRDefault="00BF6C45">
            <w:pPr>
              <w:pStyle w:val="a3"/>
              <w:spacing w:before="0" w:beforeAutospacing="0" w:after="1" w:afterAutospacing="0"/>
              <w:rPr>
                <w:sz w:val="20"/>
                <w:szCs w:val="20"/>
              </w:rPr>
            </w:pPr>
            <w:r>
              <w:rPr>
                <w:sz w:val="20"/>
                <w:szCs w:val="20"/>
              </w:rPr>
              <w:t>Total stock-based compensation expenses</w:t>
            </w:r>
          </w:p>
        </w:tc>
        <w:tc>
          <w:tcPr>
            <w:tcW w:w="74" w:type="pct"/>
            <w:shd w:val="clear" w:color="auto" w:fill="CCEEFF"/>
            <w:noWrap/>
            <w:tcMar>
              <w:top w:w="0" w:type="dxa"/>
              <w:left w:w="0" w:type="dxa"/>
              <w:bottom w:w="0" w:type="dxa"/>
              <w:right w:w="0" w:type="dxa"/>
            </w:tcMar>
            <w:vAlign w:val="bottom"/>
            <w:hideMark/>
          </w:tcPr>
          <w:p w14:paraId="1681B1E3"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0891FD14" w14:textId="77777777" w:rsidR="00000000" w:rsidRDefault="00BF6C45">
            <w:pPr>
              <w:pStyle w:val="a3"/>
              <w:spacing w:before="0" w:beforeAutospacing="0" w:after="1" w:afterAutospacing="0"/>
              <w:rPr>
                <w:sz w:val="20"/>
                <w:szCs w:val="20"/>
              </w:rPr>
            </w:pPr>
            <w:r>
              <w:rPr>
                <w:sz w:val="20"/>
                <w:szCs w:val="20"/>
              </w:rPr>
              <w:t>$</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14:paraId="63A690CD" w14:textId="77777777" w:rsidR="00000000" w:rsidRDefault="00BF6C45">
            <w:pPr>
              <w:pStyle w:val="a3"/>
              <w:spacing w:before="0" w:beforeAutospacing="0" w:after="1" w:afterAutospacing="0"/>
              <w:ind w:right="60"/>
              <w:jc w:val="right"/>
              <w:rPr>
                <w:sz w:val="20"/>
                <w:szCs w:val="20"/>
              </w:rPr>
            </w:pPr>
            <w:r>
              <w:rPr>
                <w:sz w:val="20"/>
                <w:szCs w:val="20"/>
              </w:rPr>
              <w:t>19,306</w:t>
            </w:r>
          </w:p>
        </w:tc>
        <w:tc>
          <w:tcPr>
            <w:tcW w:w="108" w:type="pct"/>
            <w:shd w:val="clear" w:color="auto" w:fill="CCEEFF"/>
            <w:noWrap/>
            <w:tcMar>
              <w:top w:w="0" w:type="dxa"/>
              <w:left w:w="0" w:type="dxa"/>
              <w:bottom w:w="0" w:type="dxa"/>
              <w:right w:w="0" w:type="dxa"/>
            </w:tcMar>
            <w:vAlign w:val="bottom"/>
            <w:hideMark/>
          </w:tcPr>
          <w:p w14:paraId="080DEC95" w14:textId="77777777" w:rsidR="00000000" w:rsidRDefault="00BF6C45">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1939B705" w14:textId="77777777" w:rsidR="00000000" w:rsidRDefault="00BF6C45">
            <w:pPr>
              <w:pStyle w:val="a3"/>
              <w:spacing w:before="0" w:beforeAutospacing="0" w:after="1" w:afterAutospacing="0"/>
              <w:rPr>
                <w:sz w:val="20"/>
                <w:szCs w:val="20"/>
              </w:rPr>
            </w:pPr>
            <w:r>
              <w:rPr>
                <w:sz w:val="20"/>
                <w:szCs w:val="20"/>
              </w:rPr>
              <w:t>$</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14:paraId="562EF8B5" w14:textId="77777777" w:rsidR="00000000" w:rsidRDefault="00BF6C45">
            <w:pPr>
              <w:pStyle w:val="a3"/>
              <w:spacing w:before="0" w:beforeAutospacing="0" w:after="1" w:afterAutospacing="0"/>
              <w:ind w:right="60"/>
              <w:jc w:val="right"/>
              <w:rPr>
                <w:sz w:val="20"/>
                <w:szCs w:val="20"/>
              </w:rPr>
            </w:pPr>
            <w:r>
              <w:rPr>
                <w:sz w:val="20"/>
                <w:szCs w:val="20"/>
              </w:rPr>
              <w:t>10,706</w:t>
            </w:r>
          </w:p>
        </w:tc>
        <w:tc>
          <w:tcPr>
            <w:tcW w:w="74" w:type="pct"/>
            <w:shd w:val="clear" w:color="auto" w:fill="CCEEFF"/>
            <w:noWrap/>
            <w:tcMar>
              <w:top w:w="0" w:type="dxa"/>
              <w:left w:w="0" w:type="dxa"/>
              <w:bottom w:w="0" w:type="dxa"/>
              <w:right w:w="0" w:type="dxa"/>
            </w:tcMar>
            <w:vAlign w:val="bottom"/>
            <w:hideMark/>
          </w:tcPr>
          <w:p w14:paraId="630812F1" w14:textId="77777777" w:rsidR="00000000" w:rsidRDefault="00BF6C45">
            <w:pPr>
              <w:pStyle w:val="a3"/>
              <w:spacing w:before="0" w:beforeAutospacing="0" w:after="1" w:afterAutospacing="0"/>
              <w:jc w:val="right"/>
              <w:rPr>
                <w:sz w:val="20"/>
                <w:szCs w:val="20"/>
              </w:rPr>
            </w:pPr>
            <w:r>
              <w:rPr>
                <w:color w:val="FF0000"/>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47CB8390" w14:textId="77777777" w:rsidR="00000000" w:rsidRDefault="00BF6C45">
            <w:pPr>
              <w:pStyle w:val="a3"/>
              <w:spacing w:before="0" w:beforeAutospacing="0" w:after="1" w:afterAutospacing="0"/>
              <w:rPr>
                <w:sz w:val="20"/>
                <w:szCs w:val="20"/>
              </w:rPr>
            </w:pPr>
            <w:r>
              <w:rPr>
                <w:sz w:val="20"/>
                <w:szCs w:val="20"/>
              </w:rPr>
              <w:t>$</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14:paraId="6583073F" w14:textId="77777777" w:rsidR="00000000" w:rsidRDefault="00BF6C45">
            <w:pPr>
              <w:pStyle w:val="a3"/>
              <w:spacing w:before="0" w:beforeAutospacing="0" w:after="1" w:afterAutospacing="0"/>
              <w:ind w:right="60"/>
              <w:jc w:val="right"/>
              <w:rPr>
                <w:sz w:val="20"/>
                <w:szCs w:val="20"/>
              </w:rPr>
            </w:pPr>
            <w:r>
              <w:rPr>
                <w:sz w:val="20"/>
                <w:szCs w:val="20"/>
              </w:rPr>
              <w:t>50,661</w:t>
            </w:r>
          </w:p>
        </w:tc>
        <w:tc>
          <w:tcPr>
            <w:tcW w:w="108" w:type="pct"/>
            <w:shd w:val="clear" w:color="auto" w:fill="CCEEFF"/>
            <w:noWrap/>
            <w:tcMar>
              <w:top w:w="0" w:type="dxa"/>
              <w:left w:w="0" w:type="dxa"/>
              <w:bottom w:w="0" w:type="dxa"/>
              <w:right w:w="0" w:type="dxa"/>
            </w:tcMar>
            <w:vAlign w:val="bottom"/>
            <w:hideMark/>
          </w:tcPr>
          <w:p w14:paraId="6EB9F737" w14:textId="77777777" w:rsidR="00000000" w:rsidRDefault="00BF6C45">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6F4DF86E" w14:textId="77777777" w:rsidR="00000000" w:rsidRDefault="00BF6C45">
            <w:pPr>
              <w:pStyle w:val="a3"/>
              <w:spacing w:before="0" w:beforeAutospacing="0" w:after="1" w:afterAutospacing="0"/>
              <w:rPr>
                <w:sz w:val="20"/>
                <w:szCs w:val="20"/>
              </w:rPr>
            </w:pPr>
            <w:r>
              <w:rPr>
                <w:sz w:val="20"/>
                <w:szCs w:val="20"/>
              </w:rPr>
              <w:t>$</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14:paraId="1D40931E" w14:textId="77777777" w:rsidR="00000000" w:rsidRDefault="00BF6C45">
            <w:pPr>
              <w:pStyle w:val="a3"/>
              <w:spacing w:before="0" w:beforeAutospacing="0" w:after="1" w:afterAutospacing="0"/>
              <w:ind w:right="60"/>
              <w:jc w:val="right"/>
              <w:rPr>
                <w:sz w:val="20"/>
                <w:szCs w:val="20"/>
              </w:rPr>
            </w:pPr>
            <w:r>
              <w:rPr>
                <w:sz w:val="20"/>
                <w:szCs w:val="20"/>
              </w:rPr>
              <w:t>30,655</w:t>
            </w:r>
          </w:p>
        </w:tc>
        <w:tc>
          <w:tcPr>
            <w:tcW w:w="10" w:type="pct"/>
            <w:shd w:val="clear" w:color="auto" w:fill="CCEEFF"/>
            <w:noWrap/>
            <w:tcMar>
              <w:top w:w="0" w:type="dxa"/>
              <w:left w:w="0" w:type="dxa"/>
              <w:bottom w:w="0" w:type="dxa"/>
              <w:right w:w="0" w:type="dxa"/>
            </w:tcMar>
            <w:vAlign w:val="bottom"/>
            <w:hideMark/>
          </w:tcPr>
          <w:p w14:paraId="5158A2D0" w14:textId="77777777" w:rsidR="00000000" w:rsidRDefault="00BF6C45">
            <w:pPr>
              <w:pStyle w:val="a3"/>
              <w:spacing w:before="0" w:beforeAutospacing="0" w:after="1" w:afterAutospacing="0"/>
              <w:rPr>
                <w:sz w:val="20"/>
                <w:szCs w:val="20"/>
              </w:rPr>
            </w:pPr>
            <w:r>
              <w:rPr>
                <w:sz w:val="20"/>
                <w:szCs w:val="20"/>
              </w:rPr>
              <w:t>​</w:t>
            </w:r>
          </w:p>
        </w:tc>
      </w:tr>
    </w:tbl>
    <w:p w14:paraId="32E8F779" w14:textId="77777777" w:rsidR="00000000" w:rsidRDefault="00BF6C45">
      <w:pPr>
        <w:pStyle w:val="a3"/>
        <w:spacing w:before="0" w:beforeAutospacing="0" w:after="0" w:afterAutospacing="0"/>
        <w:ind w:firstLine="547"/>
        <w:divId w:val="2074500922"/>
        <w:rPr>
          <w:sz w:val="20"/>
          <w:szCs w:val="20"/>
        </w:rPr>
      </w:pPr>
      <w:r>
        <w:rPr>
          <w:sz w:val="20"/>
          <w:szCs w:val="20"/>
        </w:rPr>
        <w:t>​</w:t>
      </w:r>
    </w:p>
    <w:p w14:paraId="2E6AB406" w14:textId="77777777" w:rsidR="00000000" w:rsidRDefault="00BF6C45">
      <w:pPr>
        <w:pStyle w:val="a3"/>
        <w:spacing w:before="0" w:beforeAutospacing="0" w:after="200" w:afterAutospacing="0"/>
        <w:ind w:firstLine="547"/>
        <w:divId w:val="2074500922"/>
        <w:rPr>
          <w:sz w:val="20"/>
          <w:szCs w:val="20"/>
        </w:rPr>
      </w:pPr>
      <w:r>
        <w:rPr>
          <w:sz w:val="20"/>
          <w:szCs w:val="20"/>
        </w:rPr>
        <w:t>As of September 30, 2021, there was $105.1 million </w:t>
      </w:r>
      <w:r>
        <w:rPr>
          <w:sz w:val="20"/>
          <w:szCs w:val="20"/>
        </w:rPr>
        <w:t>of total unrecognized compensation expense related to the options to be recognized over a weighted average period of</w:t>
      </w:r>
      <w:r>
        <w:rPr>
          <w:sz w:val="20"/>
          <w:szCs w:val="20"/>
        </w:rPr>
        <w:t> </w:t>
      </w:r>
      <w:r>
        <w:rPr>
          <w:sz w:val="20"/>
          <w:szCs w:val="20"/>
        </w:rPr>
        <w:t>1.9</w:t>
      </w:r>
      <w:r>
        <w:rPr>
          <w:sz w:val="20"/>
          <w:szCs w:val="20"/>
        </w:rPr>
        <w:t>3</w:t>
      </w:r>
      <w:r>
        <w:rPr>
          <w:sz w:val="20"/>
          <w:szCs w:val="20"/>
        </w:rPr>
        <w:t xml:space="preserve"> years</w:t>
      </w:r>
      <w:r>
        <w:rPr>
          <w:sz w:val="20"/>
          <w:szCs w:val="20"/>
        </w:rPr>
        <w:t>.</w:t>
      </w:r>
    </w:p>
    <w:p w14:paraId="4E892691" w14:textId="77777777" w:rsidR="00000000" w:rsidRDefault="00BF6C45">
      <w:pPr>
        <w:pStyle w:val="a3"/>
        <w:spacing w:before="0" w:beforeAutospacing="0" w:after="200" w:afterAutospacing="0"/>
        <w:ind w:firstLine="547"/>
        <w:divId w:val="2074500922"/>
        <w:rPr>
          <w:sz w:val="20"/>
          <w:szCs w:val="20"/>
        </w:rPr>
      </w:pPr>
      <w:r>
        <w:rPr>
          <w:sz w:val="20"/>
          <w:szCs w:val="20"/>
        </w:rPr>
        <w:t xml:space="preserve">The weighted average grant date fair value for employee options granted under the Company’s stock option plans during the nine </w:t>
      </w:r>
      <w:r>
        <w:rPr>
          <w:sz w:val="20"/>
          <w:szCs w:val="20"/>
        </w:rPr>
        <w:t>months ended September 30, 2021 and 2020 was $23.29 and $16.37 per option, respectively.</w:t>
      </w:r>
    </w:p>
    <w:p w14:paraId="7E996116" w14:textId="77777777" w:rsidR="00000000" w:rsidRDefault="00BF6C45">
      <w:pPr>
        <w:pStyle w:val="a3"/>
        <w:spacing w:before="160" w:beforeAutospacing="0" w:after="0" w:afterAutospacing="0"/>
        <w:divId w:val="2074500922"/>
        <w:rPr>
          <w:sz w:val="20"/>
          <w:szCs w:val="20"/>
        </w:rPr>
      </w:pPr>
      <w:r>
        <w:rPr>
          <w:b/>
          <w:bCs/>
          <w:i/>
          <w:iCs/>
          <w:sz w:val="20"/>
          <w:szCs w:val="20"/>
        </w:rPr>
        <w:t>​</w:t>
      </w:r>
    </w:p>
    <w:p w14:paraId="5D2E9615" w14:textId="77777777" w:rsidR="00000000" w:rsidRDefault="00BF6C45">
      <w:pPr>
        <w:pStyle w:val="a3"/>
        <w:spacing w:before="0" w:beforeAutospacing="0" w:after="200" w:afterAutospacing="0"/>
        <w:divId w:val="2074500922"/>
        <w:rPr>
          <w:b/>
          <w:bCs/>
          <w:sz w:val="20"/>
          <w:szCs w:val="20"/>
        </w:rPr>
      </w:pPr>
      <w:r>
        <w:rPr>
          <w:b/>
          <w:bCs/>
          <w:sz w:val="20"/>
          <w:szCs w:val="20"/>
          <w:u w:val="single"/>
        </w:rPr>
        <w:t>NOTE 8. LICENSES AND AGREEMENTS</w:t>
      </w:r>
    </w:p>
    <w:p w14:paraId="5F407EAA" w14:textId="77777777" w:rsidR="00000000" w:rsidRDefault="00BF6C45">
      <w:pPr>
        <w:pStyle w:val="a3"/>
        <w:spacing w:before="0" w:beforeAutospacing="0" w:after="200" w:afterAutospacing="0"/>
        <w:divId w:val="2074500922"/>
        <w:rPr>
          <w:b/>
          <w:bCs/>
          <w:sz w:val="20"/>
          <w:szCs w:val="20"/>
        </w:rPr>
      </w:pPr>
      <w:r>
        <w:rPr>
          <w:b/>
          <w:bCs/>
          <w:sz w:val="20"/>
          <w:szCs w:val="20"/>
        </w:rPr>
        <w:t>National Institutes of Health (the “NIH”) and the National Cancer Institute (the “NCI”)</w:t>
      </w:r>
    </w:p>
    <w:p w14:paraId="48483432" w14:textId="77777777" w:rsidR="00000000" w:rsidRDefault="00BF6C45">
      <w:pPr>
        <w:pStyle w:val="a3"/>
        <w:spacing w:before="0" w:beforeAutospacing="0" w:after="200" w:afterAutospacing="0"/>
        <w:divId w:val="2074500922"/>
        <w:rPr>
          <w:i/>
          <w:iCs/>
          <w:sz w:val="20"/>
          <w:szCs w:val="20"/>
        </w:rPr>
      </w:pPr>
      <w:r>
        <w:rPr>
          <w:i/>
          <w:iCs/>
          <w:sz w:val="20"/>
          <w:szCs w:val="20"/>
        </w:rPr>
        <w:t>Cooperative Research and Development Agreement (the “CRADA”)</w:t>
      </w:r>
    </w:p>
    <w:p w14:paraId="15074659" w14:textId="77777777" w:rsidR="00000000" w:rsidRDefault="00BF6C45">
      <w:pPr>
        <w:pStyle w:val="a3"/>
        <w:spacing w:before="0" w:beforeAutospacing="0" w:after="200" w:afterAutospacing="0"/>
        <w:ind w:firstLine="547"/>
        <w:divId w:val="2074500922"/>
        <w:rPr>
          <w:sz w:val="20"/>
          <w:szCs w:val="20"/>
        </w:rPr>
      </w:pPr>
      <w:r>
        <w:rPr>
          <w:sz w:val="20"/>
          <w:szCs w:val="20"/>
        </w:rPr>
        <w:t>In August 2011, the Company signed the CRADA for a five-year term with the NCI to work with Dr. Steven Rosenberg on developing TIL therapies that are designed to destroy metastatic melanoma cells</w:t>
      </w:r>
      <w:r>
        <w:rPr>
          <w:sz w:val="20"/>
          <w:szCs w:val="20"/>
        </w:rPr>
        <w:t>.</w:t>
      </w:r>
    </w:p>
    <w:p w14:paraId="53227230" w14:textId="77777777" w:rsidR="00000000" w:rsidRDefault="00BF6C45">
      <w:pPr>
        <w:pStyle w:val="a3"/>
        <w:spacing w:before="0" w:beforeAutospacing="0" w:after="200" w:afterAutospacing="0"/>
        <w:ind w:firstLine="547"/>
        <w:divId w:val="2074500922"/>
        <w:rPr>
          <w:sz w:val="20"/>
          <w:szCs w:val="20"/>
        </w:rPr>
      </w:pPr>
      <w:r>
        <w:rPr>
          <w:sz w:val="20"/>
          <w:szCs w:val="20"/>
        </w:rPr>
        <w:t>In January 2015, the Company executed an amendment to the CRADA to include four new indications. As amended, in addition to metastatic melanoma, the CRADA included the development of TIL therapy for the treatment of patients with bladder, lung, triple-ne</w:t>
      </w:r>
      <w:r>
        <w:rPr>
          <w:sz w:val="20"/>
          <w:szCs w:val="20"/>
        </w:rPr>
        <w:t>gative breast, and cancers associated with Human Papilloma Virus (“HPV”).</w:t>
      </w:r>
    </w:p>
    <w:p w14:paraId="6B837B91" w14:textId="77777777" w:rsidR="00000000" w:rsidRDefault="00BF6C45">
      <w:pPr>
        <w:pStyle w:val="a3"/>
        <w:spacing w:before="0" w:beforeAutospacing="0" w:after="200" w:afterAutospacing="0"/>
        <w:ind w:firstLine="547"/>
        <w:divId w:val="2074500922"/>
        <w:rPr>
          <w:sz w:val="20"/>
          <w:szCs w:val="20"/>
        </w:rPr>
      </w:pPr>
      <w:r>
        <w:rPr>
          <w:sz w:val="20"/>
          <w:szCs w:val="20"/>
        </w:rPr>
        <w:t>In August 2016, the NCI and the Company entered into a second amendment to the CRADA. The principal changes effected by the second amendment included (i) extending the term of the CR</w:t>
      </w:r>
      <w:r>
        <w:rPr>
          <w:sz w:val="20"/>
          <w:szCs w:val="20"/>
        </w:rPr>
        <w:t>ADA by another five years to August 2021, and (ii) modifying the focus on the development of unmodified TIL as a stand-alone therapy or in combination with products licensed by the U.S. Food and Drug Administration (the “FDA”) and commercially available re</w:t>
      </w:r>
      <w:r>
        <w:rPr>
          <w:sz w:val="20"/>
          <w:szCs w:val="20"/>
        </w:rPr>
        <w:t xml:space="preserve">agents routinely used for adoptive cell therapy. The parties have continued the development of improved methods for the generation and selection of TIL with anti-tumor reactivity in metastatic melanoma, bladder, lung, breast, and HPV-associated cancers. </w:t>
      </w:r>
    </w:p>
    <w:p w14:paraId="2E286B9A" w14:textId="77777777" w:rsidR="00000000" w:rsidRDefault="00BF6C45">
      <w:pPr>
        <w:pStyle w:val="a3"/>
        <w:spacing w:before="0" w:beforeAutospacing="0" w:after="200" w:afterAutospacing="0"/>
        <w:ind w:firstLine="547"/>
        <w:divId w:val="2074500922"/>
        <w:rPr>
          <w:sz w:val="20"/>
          <w:szCs w:val="20"/>
        </w:rPr>
      </w:pPr>
      <w:r>
        <w:rPr>
          <w:sz w:val="20"/>
          <w:szCs w:val="20"/>
        </w:rPr>
        <w:t>I</w:t>
      </w:r>
      <w:r>
        <w:rPr>
          <w:sz w:val="20"/>
          <w:szCs w:val="20"/>
        </w:rPr>
        <w:t xml:space="preserve">n August 2021, the NCI and the Company entered into a third amendment to the CRADA. The third amendment, among other things, extended the term of the CRADA by three years to August 2024. </w:t>
      </w:r>
    </w:p>
    <w:p w14:paraId="5FB4CB95" w14:textId="77777777" w:rsidR="00000000" w:rsidRDefault="00BF6C45">
      <w:pPr>
        <w:pStyle w:val="a3"/>
        <w:spacing w:before="0" w:beforeAutospacing="0" w:after="0" w:afterAutospacing="0"/>
        <w:ind w:firstLine="547"/>
        <w:divId w:val="2074500922"/>
        <w:rPr>
          <w:sz w:val="20"/>
          <w:szCs w:val="20"/>
        </w:rPr>
      </w:pPr>
      <w:r>
        <w:rPr>
          <w:sz w:val="20"/>
          <w:szCs w:val="20"/>
        </w:rPr>
        <w:t>Pursuant to the terms of the CRADA, as amended, the Company is requi</w:t>
      </w:r>
      <w:r>
        <w:rPr>
          <w:sz w:val="20"/>
          <w:szCs w:val="20"/>
        </w:rPr>
        <w:t>red to make quarterly payments of $0.5 million to the NCI for support of research activities. To the extent the Company licenses patent rights relating to a TIL-based product candidate, the Company will be responsible for all patent-related expenses and fe</w:t>
      </w:r>
      <w:r>
        <w:rPr>
          <w:sz w:val="20"/>
          <w:szCs w:val="20"/>
        </w:rPr>
        <w:t>es, past and future, relating to the TIL-based product candidate. In addition, the Company may be required to supply certain test articles, including TIL grown and processed under cGMP conditions and suitable for use in clinical trials, where the Company h</w:t>
      </w:r>
      <w:r>
        <w:rPr>
          <w:sz w:val="20"/>
          <w:szCs w:val="20"/>
        </w:rPr>
        <w:t>olds the investigational new drug application for such clinical trial. The</w:t>
      </w:r>
      <w:r>
        <w:rPr>
          <w:sz w:val="20"/>
          <w:szCs w:val="20"/>
        </w:rPr>
        <w:t xml:space="preserve"> </w:t>
      </w:r>
    </w:p>
    <w:p w14:paraId="35F30EC3" w14:textId="77777777" w:rsidR="00000000" w:rsidRDefault="00BF6C45">
      <w:pPr>
        <w:pStyle w:val="a3"/>
        <w:spacing w:before="480" w:beforeAutospacing="0" w:after="0" w:afterAutospacing="0"/>
        <w:jc w:val="center"/>
        <w:divId w:val="1295332450"/>
        <w:rPr>
          <w:sz w:val="20"/>
          <w:szCs w:val="20"/>
        </w:rPr>
      </w:pPr>
      <w:r>
        <w:rPr>
          <w:sz w:val="20"/>
          <w:szCs w:val="20"/>
        </w:rPr>
        <w:t>20</w:t>
      </w:r>
    </w:p>
    <w:p w14:paraId="488A1D70" w14:textId="77777777" w:rsidR="00000000" w:rsidRDefault="00BF6C45">
      <w:pPr>
        <w:pStyle w:val="a3"/>
        <w:spacing w:before="0" w:beforeAutospacing="0" w:after="600" w:afterAutospacing="0"/>
        <w:divId w:val="1867790176"/>
        <w:rPr>
          <w:sz w:val="20"/>
          <w:szCs w:val="20"/>
        </w:rPr>
      </w:pPr>
      <w:hyperlink w:anchor="TOC" w:history="1">
        <w:r>
          <w:rPr>
            <w:rStyle w:val="a4"/>
            <w:sz w:val="20"/>
            <w:szCs w:val="20"/>
          </w:rPr>
          <w:t>Table of Contents</w:t>
        </w:r>
      </w:hyperlink>
    </w:p>
    <w:p w14:paraId="75984047" w14:textId="77777777" w:rsidR="00000000" w:rsidRDefault="00BF6C45">
      <w:pPr>
        <w:pStyle w:val="a3"/>
        <w:spacing w:before="0" w:beforeAutospacing="0" w:after="200" w:afterAutospacing="0"/>
        <w:divId w:val="2018537021"/>
        <w:rPr>
          <w:sz w:val="20"/>
          <w:szCs w:val="20"/>
        </w:rPr>
      </w:pPr>
      <w:r>
        <w:rPr>
          <w:sz w:val="20"/>
          <w:szCs w:val="20"/>
        </w:rPr>
        <w:t>extended CRADA has a three-year term expiring in August 2024. The Company or the NCI may unilaterally terminate the CRADA for any rea</w:t>
      </w:r>
      <w:r>
        <w:rPr>
          <w:sz w:val="20"/>
          <w:szCs w:val="20"/>
        </w:rPr>
        <w:t>son or for no reason at any time by providing written notice at least</w:t>
      </w:r>
      <w:r>
        <w:rPr>
          <w:sz w:val="20"/>
          <w:szCs w:val="20"/>
        </w:rPr>
        <w:t xml:space="preserve"> </w:t>
      </w:r>
      <w:r>
        <w:rPr>
          <w:sz w:val="20"/>
          <w:szCs w:val="20"/>
        </w:rPr>
        <w:t>60 day</w:t>
      </w:r>
      <w:r>
        <w:rPr>
          <w:sz w:val="20"/>
          <w:szCs w:val="20"/>
        </w:rPr>
        <w:t>s</w:t>
      </w:r>
      <w:r>
        <w:rPr>
          <w:sz w:val="20"/>
          <w:szCs w:val="20"/>
        </w:rPr>
        <w:t xml:space="preserve"> before the desired termination date. The Company recorded costs associated with the CRADA of $0.5 million for the three months ended September 30, 2021 and 2020, and $1.5 million</w:t>
      </w:r>
      <w:r>
        <w:rPr>
          <w:sz w:val="20"/>
          <w:szCs w:val="20"/>
        </w:rPr>
        <w:t xml:space="preserve"> for the nine months ended September 30, 2021 and 2020 respectively, as research and development expenses</w:t>
      </w:r>
      <w:r>
        <w:rPr>
          <w:sz w:val="20"/>
          <w:szCs w:val="20"/>
        </w:rPr>
        <w:t>.</w:t>
      </w:r>
    </w:p>
    <w:p w14:paraId="6CE6E7E4" w14:textId="77777777" w:rsidR="00000000" w:rsidRDefault="00BF6C45">
      <w:pPr>
        <w:pStyle w:val="a3"/>
        <w:spacing w:before="0" w:beforeAutospacing="0" w:after="200" w:afterAutospacing="0"/>
        <w:divId w:val="2018537021"/>
        <w:rPr>
          <w:i/>
          <w:iCs/>
          <w:sz w:val="20"/>
          <w:szCs w:val="20"/>
        </w:rPr>
      </w:pPr>
      <w:r>
        <w:rPr>
          <w:i/>
          <w:iCs/>
          <w:sz w:val="20"/>
          <w:szCs w:val="20"/>
        </w:rPr>
        <w:t>Patent License Agreement Related to the Development and Manufacture of TIL</w:t>
      </w:r>
    </w:p>
    <w:p w14:paraId="715AF8A8" w14:textId="77777777" w:rsidR="00000000" w:rsidRDefault="00BF6C45">
      <w:pPr>
        <w:pStyle w:val="a3"/>
        <w:spacing w:before="0" w:beforeAutospacing="0" w:after="200" w:afterAutospacing="0"/>
        <w:ind w:firstLine="547"/>
        <w:divId w:val="2018537021"/>
        <w:rPr>
          <w:sz w:val="20"/>
          <w:szCs w:val="20"/>
        </w:rPr>
      </w:pPr>
      <w:r>
        <w:rPr>
          <w:sz w:val="20"/>
          <w:szCs w:val="20"/>
        </w:rPr>
        <w:t>Effective October 5, 2011, the Company entered into an Exclusive Patent Li</w:t>
      </w:r>
      <w:r>
        <w:rPr>
          <w:sz w:val="20"/>
          <w:szCs w:val="20"/>
        </w:rPr>
        <w:t>cense Agreement (the “Patent License Agreement”) with the NIH, an agency of the U.S. Public Health Service within the Department of Health and Human Services, which was subsequently amended on February 9, 2015 and October 2, 2015. Pursuant to the Patent Li</w:t>
      </w:r>
      <w:r>
        <w:rPr>
          <w:sz w:val="20"/>
          <w:szCs w:val="20"/>
        </w:rPr>
        <w:t>cense Agreement, as amended, the NIH granted the Company licenses, including exclusive, co-exclusive, and non-exclusive licenses, to certain technologies relating to autologous TIL adoptive cell therapy products for the treatment of metastatic melanoma, lu</w:t>
      </w:r>
      <w:r>
        <w:rPr>
          <w:sz w:val="20"/>
          <w:szCs w:val="20"/>
        </w:rPr>
        <w:t>ng, breast, bladder, and HPV-positive cancers (the “Indications”). The Patent License Agreement required the Company to pay royalties based on a percentage of net sales (which percentage is in the mid-single digits), a percentage of revenues from sublicens</w:t>
      </w:r>
      <w:r>
        <w:rPr>
          <w:sz w:val="20"/>
          <w:szCs w:val="20"/>
        </w:rPr>
        <w:t xml:space="preserve">ing arrangements, and lump sum benchmark royalty payments on the achievement of certain clinical and regulatory milestones for each of the Indications and other direct costs incurred by the NIH pursuant to the agreement. </w:t>
      </w:r>
    </w:p>
    <w:p w14:paraId="4A023559" w14:textId="77777777" w:rsidR="00000000" w:rsidRDefault="00BF6C45">
      <w:pPr>
        <w:pStyle w:val="a3"/>
        <w:spacing w:before="0" w:beforeAutospacing="0" w:after="200" w:afterAutospacing="0"/>
        <w:ind w:firstLine="547"/>
        <w:divId w:val="2018537021"/>
        <w:rPr>
          <w:sz w:val="20"/>
          <w:szCs w:val="20"/>
        </w:rPr>
      </w:pPr>
      <w:r>
        <w:rPr>
          <w:sz w:val="20"/>
          <w:szCs w:val="20"/>
        </w:rPr>
        <w:t>Effective May 6, 2021, the Company</w:t>
      </w:r>
      <w:r>
        <w:rPr>
          <w:sz w:val="20"/>
          <w:szCs w:val="20"/>
        </w:rPr>
        <w:t xml:space="preserve"> entered into an Amended and Restated Patent License Agreement with NIH (the “Amended and Restated Patent License Agreement”), which includes the grant of additional exclusive, worldwide patent rights in the Indications to cytokine-tethered TIL technology,</w:t>
      </w:r>
      <w:r>
        <w:rPr>
          <w:sz w:val="20"/>
          <w:szCs w:val="20"/>
        </w:rPr>
        <w:t xml:space="preserve"> and expands the non-exclusive, worldwide field of use to all cancers. The Amended and Restated Patent License Agreement requires the Company to pay royalties based on a percentage of net sales in jurisdictions where patent rights exist, which percentage c</w:t>
      </w:r>
      <w:r>
        <w:rPr>
          <w:sz w:val="20"/>
          <w:szCs w:val="20"/>
        </w:rPr>
        <w:t>an fall into a tier that may be less than one percent to mid-single digits depending upon certain events, including the exclusivity of the rights, and a percentage of revenues from sublicensing arrangements, and the Company expects lower overall royalty pa</w:t>
      </w:r>
      <w:r>
        <w:rPr>
          <w:sz w:val="20"/>
          <w:szCs w:val="20"/>
        </w:rPr>
        <w:t>yments as a result. The Company also agreed to potential milestone payments on the achievement of certain clinical, regulatory, and commercial sales milestones for each of the Indications and other direct costs incurred by the NIH pursuant to the Amended a</w:t>
      </w:r>
      <w:r>
        <w:rPr>
          <w:sz w:val="20"/>
          <w:szCs w:val="20"/>
        </w:rPr>
        <w:t>nd Restated Patent License Agreement. The Company anticipates making a milestone payment in the low single-digit millions of dollars in conjunction with the approval of a Biologics License Application for any of its product candidates covered by the Amende</w:t>
      </w:r>
      <w:r>
        <w:rPr>
          <w:sz w:val="20"/>
          <w:szCs w:val="20"/>
        </w:rPr>
        <w:t>d and Restated Patent License Agreement. The term of the Amended and Restated Patent License Agreement continues until the expiry of the last-to-expire patent rights licensed thereunder, and the agreement contains standard termination provisions.</w:t>
      </w:r>
    </w:p>
    <w:p w14:paraId="51C57BF6" w14:textId="77777777" w:rsidR="00000000" w:rsidRDefault="00BF6C45">
      <w:pPr>
        <w:pStyle w:val="a3"/>
        <w:spacing w:before="0" w:beforeAutospacing="0" w:after="200" w:afterAutospacing="0"/>
        <w:divId w:val="2018537021"/>
        <w:rPr>
          <w:i/>
          <w:iCs/>
          <w:sz w:val="20"/>
          <w:szCs w:val="20"/>
        </w:rPr>
      </w:pPr>
      <w:r>
        <w:rPr>
          <w:i/>
          <w:iCs/>
          <w:sz w:val="20"/>
          <w:szCs w:val="20"/>
        </w:rPr>
        <w:t>Exclusive</w:t>
      </w:r>
      <w:r>
        <w:rPr>
          <w:i/>
          <w:iCs/>
          <w:sz w:val="20"/>
          <w:szCs w:val="20"/>
        </w:rPr>
        <w:t xml:space="preserve"> Patent License Agreement Related to TIL Selection</w:t>
      </w:r>
    </w:p>
    <w:p w14:paraId="20316409" w14:textId="77777777" w:rsidR="00000000" w:rsidRDefault="00BF6C45">
      <w:pPr>
        <w:pStyle w:val="a3"/>
        <w:spacing w:before="0" w:beforeAutospacing="0" w:after="200" w:afterAutospacing="0"/>
        <w:ind w:firstLine="547"/>
        <w:divId w:val="2018537021"/>
        <w:rPr>
          <w:b/>
          <w:bCs/>
          <w:sz w:val="20"/>
          <w:szCs w:val="20"/>
        </w:rPr>
      </w:pPr>
      <w:r>
        <w:rPr>
          <w:sz w:val="20"/>
          <w:szCs w:val="20"/>
        </w:rPr>
        <w:t>On February 10, 2015, the Company entered into an exclusive patent license agreement (the “Exclusive Patent License Agreement”) with the NIH under which the Company received an exclusive license to the NIH</w:t>
      </w:r>
      <w:r>
        <w:rPr>
          <w:sz w:val="20"/>
          <w:szCs w:val="20"/>
        </w:rPr>
        <w:t>’s rights to patent-pending technologies related to methods for improving adoptive cell therapy through more potent and efficient production of TIL from melanoma tumors by selecting for T cell populations that express various inhibitory receptors. Unless t</w:t>
      </w:r>
      <w:r>
        <w:rPr>
          <w:sz w:val="20"/>
          <w:szCs w:val="20"/>
        </w:rPr>
        <w:t>erminated sooner, the license shall remain in effect until the last licensed patent right expires. Under the Exclusive Patent License Agreement, the Company agreed to pay customary royalties based on a percentage of net sales of a licensed product (which p</w:t>
      </w:r>
      <w:r>
        <w:rPr>
          <w:sz w:val="20"/>
          <w:szCs w:val="20"/>
        </w:rPr>
        <w:t>ercentage is in the mid-single digits), a percentage of revenues from sublicensing arrangements, and lump sum benchmark payments upon the successful completion of clinical studies involving licensed technologies, the receipt of the first FDA approval or fo</w:t>
      </w:r>
      <w:r>
        <w:rPr>
          <w:sz w:val="20"/>
          <w:szCs w:val="20"/>
        </w:rPr>
        <w:t>reign equivalent for a licensed product or process resulting from the licensed technologies, the first commercial sale of a licensed product or process in the U.S., and the first commercial sale of a licensed product or process in any foreign country.</w:t>
      </w:r>
    </w:p>
    <w:p w14:paraId="21D774AE" w14:textId="77777777" w:rsidR="00000000" w:rsidRDefault="00BF6C45">
      <w:pPr>
        <w:pStyle w:val="a3"/>
        <w:spacing w:before="0" w:beforeAutospacing="0" w:after="200" w:afterAutospacing="0"/>
        <w:divId w:val="2018537021"/>
        <w:rPr>
          <w:b/>
          <w:bCs/>
          <w:sz w:val="20"/>
          <w:szCs w:val="20"/>
        </w:rPr>
      </w:pPr>
      <w:r>
        <w:rPr>
          <w:b/>
          <w:bCs/>
          <w:sz w:val="20"/>
          <w:szCs w:val="20"/>
        </w:rPr>
        <w:t>H. L</w:t>
      </w:r>
      <w:r>
        <w:rPr>
          <w:b/>
          <w:bCs/>
          <w:sz w:val="20"/>
          <w:szCs w:val="20"/>
        </w:rPr>
        <w:t>ee Moffitt Cancer Center</w:t>
      </w:r>
    </w:p>
    <w:p w14:paraId="61A3EEA8" w14:textId="77777777" w:rsidR="00000000" w:rsidRDefault="00BF6C45">
      <w:pPr>
        <w:pStyle w:val="a3"/>
        <w:spacing w:before="0" w:beforeAutospacing="0" w:after="200" w:afterAutospacing="0"/>
        <w:divId w:val="2018537021"/>
        <w:rPr>
          <w:i/>
          <w:iCs/>
          <w:sz w:val="20"/>
          <w:szCs w:val="20"/>
        </w:rPr>
      </w:pPr>
      <w:r>
        <w:rPr>
          <w:i/>
          <w:iCs/>
          <w:sz w:val="20"/>
          <w:szCs w:val="20"/>
        </w:rPr>
        <w:t>Research Collaboration and Clinical Grant Agreements with Moffitt</w:t>
      </w:r>
    </w:p>
    <w:p w14:paraId="69078CC1" w14:textId="77777777" w:rsidR="00000000" w:rsidRDefault="00BF6C45">
      <w:pPr>
        <w:pStyle w:val="a3"/>
        <w:spacing w:before="0" w:beforeAutospacing="0" w:after="0" w:afterAutospacing="0"/>
        <w:ind w:firstLine="547"/>
        <w:divId w:val="2018537021"/>
        <w:rPr>
          <w:sz w:val="20"/>
          <w:szCs w:val="20"/>
        </w:rPr>
      </w:pPr>
      <w:r>
        <w:rPr>
          <w:sz w:val="20"/>
          <w:szCs w:val="20"/>
        </w:rPr>
        <w:t>In December 2016, the Company entered into a three-year Sponsored Research Agreement with H. Lee Moffitt Cancer Center (“Moffitt”) which expired in December 2019. In</w:t>
      </w:r>
      <w:r>
        <w:rPr>
          <w:sz w:val="20"/>
          <w:szCs w:val="20"/>
        </w:rPr>
        <w:t xml:space="preserve"> June 2020, the Company entered into a new Sponsored Research Agreement with Moffitt, with a term that ends either upon completion of the research thereunder or on July 1, 2022, whichever is sooner, and under which immaterial payments will be made to Moffi</w:t>
      </w:r>
      <w:r>
        <w:rPr>
          <w:sz w:val="20"/>
          <w:szCs w:val="20"/>
        </w:rPr>
        <w:t>tt in connection with the research services thereunder. At the same time, the Company entered into a clinical grant agreement with Moffitt to support an ongoing clinical trial at Moffitt that combines TIL therapy with nivolumab for the treatment of patient</w:t>
      </w:r>
      <w:r>
        <w:rPr>
          <w:sz w:val="20"/>
          <w:szCs w:val="20"/>
        </w:rPr>
        <w:t>s with metastatic melanoma. In June 2017, the Company entered into a second clinical grant agreement with Moffitt to support a new clinical trial at Moffitt that combines TIL therapy with nivolumab for the treatment of patients with non-small cell lung can</w:t>
      </w:r>
      <w:r>
        <w:rPr>
          <w:sz w:val="20"/>
          <w:szCs w:val="20"/>
        </w:rPr>
        <w:t xml:space="preserve">cer, under which the Company obtained a non-exclusive, royalty-free license to any new Moffitt </w:t>
      </w:r>
    </w:p>
    <w:p w14:paraId="61AFAD44" w14:textId="77777777" w:rsidR="00000000" w:rsidRDefault="00BF6C45">
      <w:pPr>
        <w:pStyle w:val="a3"/>
        <w:spacing w:before="480" w:beforeAutospacing="0" w:after="0" w:afterAutospacing="0"/>
        <w:jc w:val="center"/>
        <w:divId w:val="1085150298"/>
        <w:rPr>
          <w:sz w:val="20"/>
          <w:szCs w:val="20"/>
        </w:rPr>
      </w:pPr>
      <w:r>
        <w:rPr>
          <w:sz w:val="20"/>
          <w:szCs w:val="20"/>
        </w:rPr>
        <w:t>21</w:t>
      </w:r>
    </w:p>
    <w:p w14:paraId="2B96EBC9" w14:textId="77777777" w:rsidR="00000000" w:rsidRDefault="00BF6C45">
      <w:pPr>
        <w:pStyle w:val="a3"/>
        <w:spacing w:before="0" w:beforeAutospacing="0" w:after="600" w:afterAutospacing="0"/>
        <w:divId w:val="997613334"/>
        <w:rPr>
          <w:sz w:val="20"/>
          <w:szCs w:val="20"/>
        </w:rPr>
      </w:pPr>
      <w:hyperlink w:anchor="TOC" w:history="1">
        <w:r>
          <w:rPr>
            <w:rStyle w:val="a4"/>
            <w:sz w:val="20"/>
            <w:szCs w:val="20"/>
          </w:rPr>
          <w:t>Table of Contents</w:t>
        </w:r>
      </w:hyperlink>
    </w:p>
    <w:p w14:paraId="57E04EF1" w14:textId="77777777" w:rsidR="00000000" w:rsidRDefault="00BF6C45">
      <w:pPr>
        <w:pStyle w:val="a3"/>
        <w:spacing w:before="0" w:beforeAutospacing="0" w:after="200" w:afterAutospacing="0"/>
        <w:divId w:val="1792741431"/>
        <w:rPr>
          <w:sz w:val="20"/>
          <w:szCs w:val="20"/>
        </w:rPr>
      </w:pPr>
      <w:r>
        <w:rPr>
          <w:sz w:val="20"/>
          <w:szCs w:val="20"/>
        </w:rPr>
        <w:t>inventions made in the performance of the agreement. Under both clinical grant agreements with Moffit, the Company has non-exclusive rights to clinical data arising from the respective clinical trials. The Company recorded a de minimis amount and $0.1 mill</w:t>
      </w:r>
      <w:r>
        <w:rPr>
          <w:sz w:val="20"/>
          <w:szCs w:val="20"/>
        </w:rPr>
        <w:t>ion of research and development costs of for the three months ended September 30, 2021 and 2020 respectively, and $0.3 million for the nine months ended September 30, 2021 and $0.</w:t>
      </w:r>
      <w:r>
        <w:rPr>
          <w:sz w:val="20"/>
          <w:szCs w:val="20"/>
        </w:rPr>
        <w:t>5</w:t>
      </w:r>
      <w:r>
        <w:rPr>
          <w:sz w:val="20"/>
          <w:szCs w:val="20"/>
        </w:rPr>
        <w:t xml:space="preserve"> million for the nine months ended September 30, 2020, respectively, in conn</w:t>
      </w:r>
      <w:r>
        <w:rPr>
          <w:sz w:val="20"/>
          <w:szCs w:val="20"/>
        </w:rPr>
        <w:t>ection with the research collaboration and clinical grant agreements with Moffitt.</w:t>
      </w:r>
      <w:r>
        <w:rPr>
          <w:sz w:val="20"/>
          <w:szCs w:val="20"/>
        </w:rPr>
        <w:t xml:space="preserve"> </w:t>
      </w:r>
    </w:p>
    <w:p w14:paraId="534153FC" w14:textId="77777777" w:rsidR="00000000" w:rsidRDefault="00BF6C45">
      <w:pPr>
        <w:pStyle w:val="a3"/>
        <w:spacing w:before="0" w:beforeAutospacing="0" w:after="200" w:afterAutospacing="0"/>
        <w:divId w:val="1792741431"/>
        <w:rPr>
          <w:i/>
          <w:iCs/>
          <w:sz w:val="20"/>
          <w:szCs w:val="20"/>
        </w:rPr>
      </w:pPr>
      <w:r>
        <w:rPr>
          <w:i/>
          <w:iCs/>
          <w:sz w:val="20"/>
          <w:szCs w:val="20"/>
        </w:rPr>
        <w:t>Exclusive License Agreements with Moffitt</w:t>
      </w:r>
    </w:p>
    <w:p w14:paraId="0C3FBB9F" w14:textId="77777777" w:rsidR="00000000" w:rsidRDefault="00BF6C45">
      <w:pPr>
        <w:pStyle w:val="a3"/>
        <w:spacing w:before="0" w:beforeAutospacing="0" w:after="200" w:afterAutospacing="0"/>
        <w:ind w:firstLine="547"/>
        <w:divId w:val="1792741431"/>
        <w:rPr>
          <w:sz w:val="20"/>
          <w:szCs w:val="20"/>
        </w:rPr>
      </w:pPr>
      <w:r>
        <w:rPr>
          <w:sz w:val="20"/>
          <w:szCs w:val="20"/>
        </w:rPr>
        <w:t>The Company entered into a license agreement with Moffitt (the “First Moffitt License”), effective as of June 28, 2014, under whic</w:t>
      </w:r>
      <w:r>
        <w:rPr>
          <w:sz w:val="20"/>
          <w:szCs w:val="20"/>
        </w:rPr>
        <w:t>h the Company received a world-wide license to Moffitt’s rights to patent-pending technologies related to methods for improving TIL for adoptive cell therapy using toll-like receptor agonists. Unless earlier terminated, the term of the license extends unti</w:t>
      </w:r>
      <w:r>
        <w:rPr>
          <w:sz w:val="20"/>
          <w:szCs w:val="20"/>
        </w:rPr>
        <w:t>l the earlier of the expiration of the last issued patent related to the licensed technology or 20 years after the effective date of the license agreement.</w:t>
      </w:r>
    </w:p>
    <w:p w14:paraId="040D8AC6" w14:textId="77777777" w:rsidR="00000000" w:rsidRDefault="00BF6C45">
      <w:pPr>
        <w:pStyle w:val="a3"/>
        <w:spacing w:before="0" w:beforeAutospacing="0" w:after="200" w:afterAutospacing="0"/>
        <w:ind w:firstLine="547"/>
        <w:divId w:val="1792741431"/>
        <w:rPr>
          <w:sz w:val="20"/>
          <w:szCs w:val="20"/>
        </w:rPr>
      </w:pPr>
      <w:r>
        <w:rPr>
          <w:sz w:val="20"/>
          <w:szCs w:val="20"/>
        </w:rPr>
        <w:t>Pursuant to the First Moffitt License, the Company paid an upfront licensing fee in the amount of $0</w:t>
      </w:r>
      <w:r>
        <w:rPr>
          <w:sz w:val="20"/>
          <w:szCs w:val="20"/>
        </w:rPr>
        <w:t>.1 million. A patent issuance fee will also be payable under the First Moffitt License, upon the issuance of the first U.S. patent covering the subject technology. In addition, the Company agreed to pay milestone license fees upon completion of specified m</w:t>
      </w:r>
      <w:r>
        <w:rPr>
          <w:sz w:val="20"/>
          <w:szCs w:val="20"/>
        </w:rPr>
        <w:t>ilestones, customary royalties based on a specified percentage of net sales (which percentage is in the low single digits) and sublicensing payments, as applicable, and annual minimum royalties beginning with the first sale of products based on the license</w:t>
      </w:r>
      <w:r>
        <w:rPr>
          <w:sz w:val="20"/>
          <w:szCs w:val="20"/>
        </w:rPr>
        <w:t xml:space="preserve">d technologies, which minimum royalties will be credited against the percentage royalty payments otherwise payable in that year. The Company will also be responsible for all costs associated with the preparation, filing, maintenance and prosecution of the </w:t>
      </w:r>
      <w:r>
        <w:rPr>
          <w:sz w:val="20"/>
          <w:szCs w:val="20"/>
        </w:rPr>
        <w:t xml:space="preserve">patent applications and patents covered by the First Moffitt License related to the treatment of any cancers in the U.S., Europe, and Japan and in other countries designated by the Company in agreement with Moffitt. No expenses were recorded for the First </w:t>
      </w:r>
      <w:r>
        <w:rPr>
          <w:sz w:val="20"/>
          <w:szCs w:val="20"/>
        </w:rPr>
        <w:t>Moffitt License for the three and nine months ended September 30, 2021 and 2020.</w:t>
      </w:r>
    </w:p>
    <w:p w14:paraId="16917066" w14:textId="77777777" w:rsidR="00000000" w:rsidRDefault="00BF6C45">
      <w:pPr>
        <w:pStyle w:val="a3"/>
        <w:spacing w:before="0" w:beforeAutospacing="0" w:after="200" w:afterAutospacing="0"/>
        <w:ind w:firstLine="547"/>
        <w:divId w:val="1792741431"/>
        <w:rPr>
          <w:sz w:val="20"/>
          <w:szCs w:val="20"/>
        </w:rPr>
      </w:pPr>
      <w:r>
        <w:rPr>
          <w:sz w:val="20"/>
          <w:szCs w:val="20"/>
        </w:rPr>
        <w:t xml:space="preserve">The Company entered into a license agreement with Moffitt effective as of May 7, 2018 (the “Second Moffitt License”), under which the Company received an exclusive license to </w:t>
      </w:r>
      <w:r>
        <w:rPr>
          <w:sz w:val="20"/>
          <w:szCs w:val="20"/>
        </w:rPr>
        <w:t>Moffitt’s rights to patent-pending technologies related to the use of 4-1BB agonists in conjunction with TIL manufacturing processes and therapies. Pursuant to the Second Moffitt License, the Company paid an upfront licensing fee in the amount of $0.1 mill</w:t>
      </w:r>
      <w:r>
        <w:rPr>
          <w:sz w:val="20"/>
          <w:szCs w:val="20"/>
        </w:rPr>
        <w:t>ion in 2018. An annual license maintenance fee is also payable commencing on the first anniversary of the effective date. In addition, the Company agreed to pay an annual commercial use payment for each indication for which a first sale has occurred. The C</w:t>
      </w:r>
      <w:r>
        <w:rPr>
          <w:sz w:val="20"/>
          <w:szCs w:val="20"/>
        </w:rPr>
        <w:t>ompany subsequently exercised its option to exclusively license Moffitt’s rights to patent pending technologies related to the use of tumor digests in conjunction with TIL manufacturing processes and therapies, and the Company and Moffitt amended and resta</w:t>
      </w:r>
      <w:r>
        <w:rPr>
          <w:sz w:val="20"/>
          <w:szCs w:val="20"/>
        </w:rPr>
        <w:t>ted the Second Moffitt License in October 2021 (the “Amended &amp; Restated Second Moffitt License”) to include these rights. Pursuant to the Amended &amp; Restated Second Moffitt License, the Company is obligated to pay an upfront licensing fee in the amount of $</w:t>
      </w:r>
      <w:r>
        <w:rPr>
          <w:sz w:val="20"/>
          <w:szCs w:val="20"/>
        </w:rPr>
        <w:t>0.2 million in 2021. In addition, the Company agreed to pay an annual commercial use payment for each indication for which a first sale has occurred for products relating to the use of 4-1BB agonists and for products relating to the use of tumor digests. T</w:t>
      </w:r>
      <w:r>
        <w:rPr>
          <w:sz w:val="20"/>
          <w:szCs w:val="20"/>
        </w:rPr>
        <w:t>he Company recorded a de minimis amount for the three months ended September 30, 2021 and 2020, respectively, and a de minimis amount for the nine months ended September 30, 2021 and 2020, respectively, as research and development expenses in connection wi</w:t>
      </w:r>
      <w:r>
        <w:rPr>
          <w:sz w:val="20"/>
          <w:szCs w:val="20"/>
        </w:rPr>
        <w:t>th the Second Moffit License.</w:t>
      </w:r>
    </w:p>
    <w:p w14:paraId="6491C1CF" w14:textId="77777777" w:rsidR="00000000" w:rsidRDefault="00BF6C45">
      <w:pPr>
        <w:pStyle w:val="a3"/>
        <w:spacing w:before="0" w:beforeAutospacing="0" w:after="200" w:afterAutospacing="0"/>
        <w:divId w:val="1792741431"/>
        <w:rPr>
          <w:b/>
          <w:bCs/>
          <w:sz w:val="20"/>
          <w:szCs w:val="20"/>
        </w:rPr>
      </w:pPr>
      <w:r>
        <w:rPr>
          <w:b/>
          <w:bCs/>
          <w:sz w:val="20"/>
          <w:szCs w:val="20"/>
        </w:rPr>
        <w:t>M.D. Anderson Cancer Center</w:t>
      </w:r>
    </w:p>
    <w:p w14:paraId="46C50A59" w14:textId="77777777" w:rsidR="00000000" w:rsidRDefault="00BF6C45">
      <w:pPr>
        <w:pStyle w:val="a3"/>
        <w:spacing w:before="0" w:beforeAutospacing="0" w:after="200" w:afterAutospacing="0"/>
        <w:divId w:val="1792741431"/>
        <w:rPr>
          <w:i/>
          <w:iCs/>
          <w:sz w:val="20"/>
          <w:szCs w:val="20"/>
        </w:rPr>
      </w:pPr>
      <w:r>
        <w:rPr>
          <w:i/>
          <w:iCs/>
          <w:sz w:val="20"/>
          <w:szCs w:val="20"/>
        </w:rPr>
        <w:t>Strategic Alliance Agreement</w:t>
      </w:r>
    </w:p>
    <w:p w14:paraId="102AE49B" w14:textId="77777777" w:rsidR="00000000" w:rsidRDefault="00BF6C45">
      <w:pPr>
        <w:pStyle w:val="a3"/>
        <w:spacing w:before="0" w:beforeAutospacing="0" w:after="200" w:afterAutospacing="0"/>
        <w:ind w:firstLine="547"/>
        <w:divId w:val="1792741431"/>
        <w:rPr>
          <w:sz w:val="20"/>
          <w:szCs w:val="20"/>
        </w:rPr>
      </w:pPr>
      <w:r>
        <w:rPr>
          <w:sz w:val="20"/>
          <w:szCs w:val="20"/>
        </w:rPr>
        <w:t>On April 17, 2017, the Company entered into a Strategic Alliance Agreement (the “SAA”) with M.D. Anderson Cancer Center (“MDACC”) under which the Company and MDACC agree</w:t>
      </w:r>
      <w:r>
        <w:rPr>
          <w:sz w:val="20"/>
          <w:szCs w:val="20"/>
        </w:rPr>
        <w:t>d to conduct clinical and preclinical research studies. The Company agreed in the SAA to provide total funding not to exceed approximately $14.2 million for the performance of the multi-year studies under the SAA. In return, the Company acquired all rights</w:t>
      </w:r>
      <w:r>
        <w:rPr>
          <w:sz w:val="20"/>
          <w:szCs w:val="20"/>
        </w:rPr>
        <w:t xml:space="preserve"> to inventions resulting from the studies and has been granted a non-exclusive, sub-licensable, royalty-free, and perpetual license to specified background intellectual property of MDACC reasonably necessary to exploit, including the commercialization ther</w:t>
      </w:r>
      <w:r>
        <w:rPr>
          <w:sz w:val="20"/>
          <w:szCs w:val="20"/>
        </w:rPr>
        <w:t>eof. The Company has also been granted certain rights in clinical data generated by MDACC outside of the clinical trials to be performed under the SAA. The SAA’s term shall continue in effect until the later of the fourth anniversary of the SAA or the comp</w:t>
      </w:r>
      <w:r>
        <w:rPr>
          <w:sz w:val="20"/>
          <w:szCs w:val="20"/>
        </w:rPr>
        <w:t>letion or termination of the research and receipt by the Company of all deliverables due from MDACC thereunder. The Company recorded $0.1 million and $0.3 million expenses associated with the MDACC SAA for the three months ended September 30, 2021 and 2020</w:t>
      </w:r>
      <w:r>
        <w:rPr>
          <w:sz w:val="20"/>
          <w:szCs w:val="20"/>
        </w:rPr>
        <w:t xml:space="preserve">, respectively, and $0.2 million and $0.5 million for the nine months ended September 30, 2021 and 2020, respectively, as research and development expenses. </w:t>
      </w:r>
    </w:p>
    <w:p w14:paraId="5890D3D7" w14:textId="77777777" w:rsidR="00000000" w:rsidRDefault="00BF6C45">
      <w:pPr>
        <w:pStyle w:val="a3"/>
        <w:spacing w:before="480" w:beforeAutospacing="0" w:after="0" w:afterAutospacing="0"/>
        <w:jc w:val="center"/>
        <w:divId w:val="507452555"/>
        <w:rPr>
          <w:sz w:val="20"/>
          <w:szCs w:val="20"/>
        </w:rPr>
      </w:pPr>
      <w:r>
        <w:rPr>
          <w:sz w:val="20"/>
          <w:szCs w:val="20"/>
        </w:rPr>
        <w:t>22</w:t>
      </w:r>
    </w:p>
    <w:p w14:paraId="471BCE86" w14:textId="77777777" w:rsidR="00000000" w:rsidRDefault="00BF6C45">
      <w:pPr>
        <w:pStyle w:val="a3"/>
        <w:spacing w:before="0" w:beforeAutospacing="0" w:after="600" w:afterAutospacing="0"/>
        <w:divId w:val="662664022"/>
        <w:rPr>
          <w:sz w:val="20"/>
          <w:szCs w:val="20"/>
        </w:rPr>
      </w:pPr>
      <w:hyperlink w:anchor="TOC" w:history="1">
        <w:r>
          <w:rPr>
            <w:rStyle w:val="a4"/>
            <w:sz w:val="20"/>
            <w:szCs w:val="20"/>
          </w:rPr>
          <w:t>Table of Contents</w:t>
        </w:r>
      </w:hyperlink>
    </w:p>
    <w:p w14:paraId="10CEC858" w14:textId="77777777" w:rsidR="00000000" w:rsidRDefault="00BF6C45">
      <w:pPr>
        <w:pStyle w:val="a3"/>
        <w:spacing w:before="0" w:beforeAutospacing="0" w:after="200" w:afterAutospacing="0"/>
        <w:divId w:val="1612012746"/>
        <w:rPr>
          <w:b/>
          <w:bCs/>
          <w:sz w:val="20"/>
          <w:szCs w:val="20"/>
        </w:rPr>
      </w:pPr>
      <w:r>
        <w:rPr>
          <w:b/>
          <w:bCs/>
          <w:sz w:val="20"/>
          <w:szCs w:val="20"/>
        </w:rPr>
        <w:t xml:space="preserve">WuXi Apptec, Inc. </w:t>
      </w:r>
    </w:p>
    <w:p w14:paraId="67E88D64" w14:textId="77777777" w:rsidR="00000000" w:rsidRDefault="00BF6C45">
      <w:pPr>
        <w:pStyle w:val="a3"/>
        <w:spacing w:before="0" w:beforeAutospacing="0" w:after="200" w:afterAutospacing="0"/>
        <w:ind w:firstLine="547"/>
        <w:divId w:val="1612012746"/>
        <w:rPr>
          <w:sz w:val="20"/>
          <w:szCs w:val="20"/>
        </w:rPr>
      </w:pPr>
      <w:r>
        <w:rPr>
          <w:sz w:val="20"/>
          <w:szCs w:val="20"/>
        </w:rPr>
        <w:t>In November 2016, the Company en</w:t>
      </w:r>
      <w:r>
        <w:rPr>
          <w:sz w:val="20"/>
          <w:szCs w:val="20"/>
        </w:rPr>
        <w:t>tered into a three-year manufacturing and services agreement (“MSA”) with WuXi AppTec, Inc. (“WuXi”) pursuant to which WuXi agreed to provide manufacturing and other services, which has since been amended and assigned to its subsidiary Iovance Biotherapeut</w:t>
      </w:r>
      <w:r>
        <w:rPr>
          <w:sz w:val="20"/>
          <w:szCs w:val="20"/>
        </w:rPr>
        <w:t>ics Manufacturing LLC. Under the agreement, the Company entered into two statements of work for two cGMP manufacturing suites to be established and operated by WuXi for the Company, both suites are expected to be capable of being used for the commercial ma</w:t>
      </w:r>
      <w:r>
        <w:rPr>
          <w:sz w:val="20"/>
          <w:szCs w:val="20"/>
        </w:rPr>
        <w:t>nufacture of its products. The statements of work for the first suite were amended in 2019, September 2020 and February 2021, and the statement of work for the second suite was amended in 2019. The statements of work for the facility include a fixed compon</w:t>
      </w:r>
      <w:r>
        <w:rPr>
          <w:sz w:val="20"/>
          <w:szCs w:val="20"/>
        </w:rPr>
        <w:t>ent to reserve a dedicated suite and a trained work force, and a variable component, mainly materials and testing used during the manufacturing processes. Both statements of work provide for adjustments to the targeted production capacity levels and the co</w:t>
      </w:r>
      <w:r>
        <w:rPr>
          <w:sz w:val="20"/>
          <w:szCs w:val="20"/>
        </w:rPr>
        <w:t>rresponding fixed fees upon written notice from the Company of 30 days and 90 days for the first and second suites, respectively. The terms of the related statements of work for the first suite currently extends to February 2022 and the terms of the second</w:t>
      </w:r>
      <w:r>
        <w:rPr>
          <w:sz w:val="20"/>
          <w:szCs w:val="20"/>
        </w:rPr>
        <w:t xml:space="preserve"> manufacturing suite were extended to December 2022.</w:t>
      </w:r>
      <w:r>
        <w:rPr>
          <w:color w:val="FF0000"/>
          <w:sz w:val="20"/>
          <w:szCs w:val="20"/>
        </w:rPr>
        <w:t xml:space="preserve"> </w:t>
      </w:r>
    </w:p>
    <w:p w14:paraId="5F8522B9" w14:textId="77777777" w:rsidR="00000000" w:rsidRDefault="00BF6C45">
      <w:pPr>
        <w:pStyle w:val="a3"/>
        <w:spacing w:before="0" w:beforeAutospacing="0" w:after="200" w:afterAutospacing="0"/>
        <w:ind w:firstLine="547"/>
        <w:divId w:val="1612012746"/>
        <w:rPr>
          <w:sz w:val="20"/>
          <w:szCs w:val="20"/>
        </w:rPr>
      </w:pPr>
      <w:r>
        <w:rPr>
          <w:sz w:val="20"/>
          <w:szCs w:val="20"/>
        </w:rPr>
        <w:t>The Company recorded costs associated with agreements with WuXi of $4.5 million and $2.8 million for the three months ended September 30, 2021 and 2020, respectively, and $12.7 million and $16.2 million</w:t>
      </w:r>
      <w:r>
        <w:rPr>
          <w:sz w:val="20"/>
          <w:szCs w:val="20"/>
        </w:rPr>
        <w:t xml:space="preserve"> for the nine months ended September 30, 2021 and 2020, respectively, as research and development expenses. </w:t>
      </w:r>
    </w:p>
    <w:p w14:paraId="1191F48B" w14:textId="77777777" w:rsidR="00000000" w:rsidRDefault="00BF6C45">
      <w:pPr>
        <w:pStyle w:val="a3"/>
        <w:spacing w:before="0" w:beforeAutospacing="0" w:after="200" w:afterAutospacing="0"/>
        <w:divId w:val="1612012746"/>
        <w:rPr>
          <w:b/>
          <w:bCs/>
          <w:sz w:val="20"/>
          <w:szCs w:val="20"/>
        </w:rPr>
      </w:pPr>
      <w:r>
        <w:rPr>
          <w:b/>
          <w:bCs/>
          <w:sz w:val="20"/>
          <w:szCs w:val="20"/>
        </w:rPr>
        <w:t>Cellectis S.A.</w:t>
      </w:r>
    </w:p>
    <w:p w14:paraId="275F2A1A" w14:textId="77777777" w:rsidR="00000000" w:rsidRDefault="00BF6C45">
      <w:pPr>
        <w:pStyle w:val="a3"/>
        <w:spacing w:before="0" w:beforeAutospacing="0" w:after="200" w:afterAutospacing="0"/>
        <w:ind w:firstLine="547"/>
        <w:divId w:val="1612012746"/>
        <w:rPr>
          <w:b/>
          <w:bCs/>
          <w:sz w:val="20"/>
          <w:szCs w:val="20"/>
        </w:rPr>
      </w:pPr>
      <w:r>
        <w:rPr>
          <w:sz w:val="20"/>
          <w:szCs w:val="20"/>
        </w:rPr>
        <w:t>On January 12, 2020, the Company entered into a research collaboration and exclusive worldwide license agreement whereby the Company</w:t>
      </w:r>
      <w:r>
        <w:rPr>
          <w:sz w:val="20"/>
          <w:szCs w:val="20"/>
        </w:rPr>
        <w:t xml:space="preserve"> will license gene-editing technology from Cellectis S.A. ("Cellectis"), a clinical-stage biopharmaceutical company, to develop TIL therapies that have been genetically edited. Financial terms of the license include development, regulatory and sales milest</w:t>
      </w:r>
      <w:r>
        <w:rPr>
          <w:sz w:val="20"/>
          <w:szCs w:val="20"/>
        </w:rPr>
        <w:t>one payments from the Company to Cellectis, as well as royalty payments based on net sales of TALEN-modified TIL products. The Company recorded costs associated with agreements with Cellectis of $0.1 million for the three months ended September 30, 2021 an</w:t>
      </w:r>
      <w:r>
        <w:rPr>
          <w:sz w:val="20"/>
          <w:szCs w:val="20"/>
        </w:rPr>
        <w:t>d 2020 and $0.3 million for the nine months ended September 30, 2021 and 2020,</w:t>
      </w:r>
      <w:r>
        <w:rPr>
          <w:b/>
          <w:bCs/>
          <w:sz w:val="20"/>
          <w:szCs w:val="20"/>
        </w:rPr>
        <w:t xml:space="preserve"> </w:t>
      </w:r>
      <w:r>
        <w:rPr>
          <w:sz w:val="20"/>
          <w:szCs w:val="20"/>
        </w:rPr>
        <w:t>respectively, as research and development expenses.</w:t>
      </w:r>
    </w:p>
    <w:p w14:paraId="08DEE45E" w14:textId="77777777" w:rsidR="00000000" w:rsidRDefault="00BF6C45">
      <w:pPr>
        <w:pStyle w:val="a3"/>
        <w:spacing w:before="0" w:beforeAutospacing="0" w:after="200" w:afterAutospacing="0"/>
        <w:divId w:val="1612012746"/>
        <w:rPr>
          <w:b/>
          <w:bCs/>
          <w:sz w:val="20"/>
          <w:szCs w:val="20"/>
        </w:rPr>
      </w:pPr>
      <w:r>
        <w:rPr>
          <w:b/>
          <w:bCs/>
          <w:sz w:val="20"/>
          <w:szCs w:val="20"/>
        </w:rPr>
        <w:t>Novartis Pharma AG</w:t>
      </w:r>
    </w:p>
    <w:p w14:paraId="69EB911C" w14:textId="77777777" w:rsidR="00000000" w:rsidRDefault="00BF6C45">
      <w:pPr>
        <w:pStyle w:val="a3"/>
        <w:spacing w:before="0" w:beforeAutospacing="0" w:after="0" w:afterAutospacing="0"/>
        <w:ind w:firstLine="547"/>
        <w:divId w:val="1612012746"/>
        <w:rPr>
          <w:sz w:val="20"/>
          <w:szCs w:val="20"/>
        </w:rPr>
      </w:pPr>
      <w:r>
        <w:rPr>
          <w:sz w:val="20"/>
          <w:szCs w:val="20"/>
        </w:rPr>
        <w:t>On January 12, 2020, the Company obtained a license from Novartis Pharma AG (“Novartis”) to develop and co</w:t>
      </w:r>
      <w:r>
        <w:rPr>
          <w:sz w:val="20"/>
          <w:szCs w:val="20"/>
        </w:rPr>
        <w:t>mmercialize an antibody cytokine engrafted protein, which the Company refers to as IOV-3001. Under the agreement, the Company has paid an upfront payment to Novartis and may pay future milestones related to initiation of patient dosing in various phases of</w:t>
      </w:r>
      <w:r>
        <w:rPr>
          <w:sz w:val="20"/>
          <w:szCs w:val="20"/>
        </w:rPr>
        <w:t xml:space="preserve"> clinical development for IOV-3001 and approval of the product in the U.S, EU, and Japan. Novartis is also entitled to low-to-mid single digit percentage royalties from commercial sales of the product. No expenses were recorded for the three and nine month</w:t>
      </w:r>
      <w:r>
        <w:rPr>
          <w:sz w:val="20"/>
          <w:szCs w:val="20"/>
        </w:rPr>
        <w:t xml:space="preserve">s ended September 30, 2021. The Company recorded costs associated with the license agreement from Novartis of $10.0 million as research and development expenses for the nine months ended September 30, 2020. </w:t>
      </w:r>
    </w:p>
    <w:p w14:paraId="0D2ACA66" w14:textId="77777777" w:rsidR="00000000" w:rsidRDefault="00BF6C45">
      <w:pPr>
        <w:pStyle w:val="a3"/>
        <w:spacing w:before="0" w:beforeAutospacing="0" w:after="0" w:afterAutospacing="0"/>
        <w:ind w:firstLine="547"/>
        <w:divId w:val="1612012746"/>
        <w:rPr>
          <w:sz w:val="20"/>
          <w:szCs w:val="20"/>
        </w:rPr>
      </w:pPr>
      <w:r>
        <w:rPr>
          <w:sz w:val="20"/>
          <w:szCs w:val="20"/>
        </w:rPr>
        <w:t>​</w:t>
      </w:r>
    </w:p>
    <w:p w14:paraId="3DA35BC2" w14:textId="77777777" w:rsidR="00000000" w:rsidRDefault="00BF6C45">
      <w:pPr>
        <w:pStyle w:val="a3"/>
        <w:spacing w:before="0" w:beforeAutospacing="0" w:after="200" w:afterAutospacing="0"/>
        <w:divId w:val="1612012746"/>
        <w:rPr>
          <w:b/>
          <w:bCs/>
          <w:sz w:val="20"/>
          <w:szCs w:val="20"/>
        </w:rPr>
      </w:pPr>
      <w:r>
        <w:rPr>
          <w:b/>
          <w:bCs/>
          <w:sz w:val="20"/>
          <w:szCs w:val="20"/>
          <w:u w:val="single"/>
        </w:rPr>
        <w:t xml:space="preserve">NOTE 9. LEGAL PROCEEDINGS </w:t>
      </w:r>
    </w:p>
    <w:p w14:paraId="3F03FDDD" w14:textId="77777777" w:rsidR="00000000" w:rsidRDefault="00BF6C45">
      <w:pPr>
        <w:pStyle w:val="a3"/>
        <w:spacing w:before="0" w:beforeAutospacing="0" w:after="200" w:afterAutospacing="0"/>
        <w:ind w:firstLine="540"/>
        <w:divId w:val="1612012746"/>
        <w:rPr>
          <w:sz w:val="20"/>
          <w:szCs w:val="20"/>
        </w:rPr>
      </w:pPr>
      <w:r>
        <w:rPr>
          <w:sz w:val="20"/>
          <w:szCs w:val="20"/>
          <w:u w:val="single"/>
        </w:rPr>
        <w:t>Derivative Lawsuit</w:t>
      </w:r>
      <w:r>
        <w:rPr>
          <w:sz w:val="20"/>
          <w:szCs w:val="20"/>
          <w:u w:val="single"/>
        </w:rPr>
        <w:t>.</w:t>
      </w:r>
      <w:r>
        <w:rPr>
          <w:sz w:val="20"/>
          <w:szCs w:val="20"/>
        </w:rPr>
        <w:t xml:space="preserve"> On December 11, 2020, a purported stockholder derivative complaint was filed by plaintiff Leo Shumacher against the Company, as nominal defendant, and</w:t>
      </w:r>
      <w:r>
        <w:rPr>
          <w:sz w:val="20"/>
          <w:szCs w:val="20"/>
        </w:rPr>
        <w:t xml:space="preserve"> </w:t>
      </w:r>
      <w:r>
        <w:rPr>
          <w:sz w:val="20"/>
          <w:szCs w:val="20"/>
        </w:rPr>
        <w:t>its current directors, as defendants, in the Court of Chancery in the State of Delaware. The complaint a</w:t>
      </w:r>
      <w:r>
        <w:rPr>
          <w:sz w:val="20"/>
          <w:szCs w:val="20"/>
        </w:rPr>
        <w:t>lleges breach of fiduciary duty and a claim for unjust enrichment in connection with alleged excessive compensation of certain non-executive directors of the Company</w:t>
      </w:r>
      <w:r>
        <w:rPr>
          <w:sz w:val="20"/>
          <w:szCs w:val="20"/>
        </w:rPr>
        <w:t xml:space="preserve"> </w:t>
      </w:r>
      <w:r>
        <w:rPr>
          <w:sz w:val="20"/>
          <w:szCs w:val="20"/>
        </w:rPr>
        <w:t>and seeks unspecified damages on behalf of the Compan</w:t>
      </w:r>
      <w:r>
        <w:rPr>
          <w:sz w:val="20"/>
          <w:szCs w:val="20"/>
        </w:rPr>
        <w:t>y</w:t>
      </w:r>
      <w:r>
        <w:rPr>
          <w:sz w:val="20"/>
          <w:szCs w:val="20"/>
        </w:rPr>
        <w:t>. The defendants intend to vigorousl</w:t>
      </w:r>
      <w:r>
        <w:rPr>
          <w:sz w:val="20"/>
          <w:szCs w:val="20"/>
        </w:rPr>
        <w:t>y defend against the foregoing complaints. Based on the early stage of the litigation, it is not possible to estimate the amount or range of possible loss that might result from these matters</w:t>
      </w:r>
      <w:r>
        <w:rPr>
          <w:sz w:val="20"/>
          <w:szCs w:val="20"/>
        </w:rPr>
        <w:t>.</w:t>
      </w:r>
    </w:p>
    <w:p w14:paraId="172EDFB4" w14:textId="77777777" w:rsidR="00000000" w:rsidRDefault="00BF6C45">
      <w:pPr>
        <w:pStyle w:val="a3"/>
        <w:spacing w:before="0" w:beforeAutospacing="0" w:after="0" w:afterAutospacing="0"/>
        <w:ind w:firstLine="547"/>
        <w:divId w:val="1612012746"/>
        <w:rPr>
          <w:sz w:val="20"/>
          <w:szCs w:val="20"/>
        </w:rPr>
      </w:pPr>
      <w:r>
        <w:rPr>
          <w:sz w:val="20"/>
          <w:szCs w:val="20"/>
          <w:u w:val="single"/>
        </w:rPr>
        <w:t>Solomon Capital, LLC</w:t>
      </w:r>
      <w:r>
        <w:rPr>
          <w:sz w:val="20"/>
          <w:szCs w:val="20"/>
          <w:u w:val="single"/>
        </w:rPr>
        <w:t>.</w:t>
      </w:r>
      <w:r>
        <w:rPr>
          <w:sz w:val="20"/>
          <w:szCs w:val="20"/>
        </w:rPr>
        <w:t> On April 8, 2016, a lawsuit (“the First S</w:t>
      </w:r>
      <w:r>
        <w:rPr>
          <w:sz w:val="20"/>
          <w:szCs w:val="20"/>
        </w:rPr>
        <w:t>olomon Suit”) titled </w:t>
      </w:r>
      <w:r>
        <w:rPr>
          <w:i/>
          <w:iCs/>
          <w:sz w:val="20"/>
          <w:szCs w:val="20"/>
        </w:rPr>
        <w:t>Solomon Capital, LLC, Solomon Capital 401(K) Trust, Solomon Sharbat and Shelhav Raff v. Lion Biotechnologies, Inc.</w:t>
      </w:r>
      <w:r>
        <w:rPr>
          <w:sz w:val="20"/>
          <w:szCs w:val="20"/>
        </w:rPr>
        <w:t> was filed by Solomon Capital, LLC, Solomon Capital 401(k) Trust, Solomon Sharbat and Shelhav Raff (“Solomon Plaintiffs”)</w:t>
      </w:r>
      <w:r>
        <w:rPr>
          <w:sz w:val="20"/>
          <w:szCs w:val="20"/>
        </w:rPr>
        <w:t xml:space="preserve"> against the Company in the Supreme Court of the State of New York, County of New York (index no. 651881/2016). The Solomon Plaintiffs allege that, between June and November 2012, they provided to the Company $0.1 million and that they advanced and paid on</w:t>
      </w:r>
      <w:r>
        <w:rPr>
          <w:sz w:val="20"/>
          <w:szCs w:val="20"/>
        </w:rPr>
        <w:t xml:space="preserve"> behalf of the Company an additional $0.2 million. The complaint further alleges that the Company agreed to (i) provide them with promissory notes totaling $0.2 million, plus interest, (ii) issue a total of 1,110 shares to the Solomon Plaintiffs (after the</w:t>
      </w:r>
      <w:r>
        <w:rPr>
          <w:sz w:val="20"/>
          <w:szCs w:val="20"/>
        </w:rPr>
        <w:t xml:space="preserve"> </w:t>
      </w:r>
      <w:r>
        <w:rPr>
          <w:sz w:val="20"/>
          <w:szCs w:val="20"/>
        </w:rPr>
        <w:t>1-for-10</w:t>
      </w:r>
      <w:r>
        <w:rPr>
          <w:sz w:val="20"/>
          <w:szCs w:val="20"/>
        </w:rPr>
        <w:t>0</w:t>
      </w:r>
      <w:r>
        <w:rPr>
          <w:sz w:val="20"/>
          <w:szCs w:val="20"/>
        </w:rPr>
        <w:t xml:space="preserve"> reverse split of the Company’s common stock effected in March 2013) (the “Equity Claim”), and (iii) allow the Solomon Plaintiffs to convert the foregoing funds into its securities in the next financing of the Company on the same terms offered to</w:t>
      </w:r>
      <w:r>
        <w:rPr>
          <w:sz w:val="20"/>
          <w:szCs w:val="20"/>
        </w:rPr>
        <w:t xml:space="preserve"> other investors, which Solomon Plaintiffs allege, should have given them the </w:t>
      </w:r>
    </w:p>
    <w:p w14:paraId="7C48BCC0" w14:textId="77777777" w:rsidR="00000000" w:rsidRDefault="00BF6C45">
      <w:pPr>
        <w:pStyle w:val="a3"/>
        <w:spacing w:before="480" w:beforeAutospacing="0" w:after="0" w:afterAutospacing="0"/>
        <w:jc w:val="center"/>
        <w:divId w:val="1625231204"/>
        <w:rPr>
          <w:sz w:val="20"/>
          <w:szCs w:val="20"/>
        </w:rPr>
      </w:pPr>
      <w:r>
        <w:rPr>
          <w:sz w:val="20"/>
          <w:szCs w:val="20"/>
        </w:rPr>
        <w:t>23</w:t>
      </w:r>
    </w:p>
    <w:p w14:paraId="0D7E1314" w14:textId="77777777" w:rsidR="00000000" w:rsidRDefault="00BF6C45">
      <w:pPr>
        <w:pStyle w:val="a3"/>
        <w:spacing w:before="0" w:beforeAutospacing="0" w:after="600" w:afterAutospacing="0"/>
        <w:divId w:val="1018655941"/>
        <w:rPr>
          <w:sz w:val="20"/>
          <w:szCs w:val="20"/>
        </w:rPr>
      </w:pPr>
      <w:hyperlink w:anchor="TOC" w:history="1">
        <w:r>
          <w:rPr>
            <w:rStyle w:val="a4"/>
            <w:sz w:val="20"/>
            <w:szCs w:val="20"/>
          </w:rPr>
          <w:t>Table of Contents</w:t>
        </w:r>
      </w:hyperlink>
    </w:p>
    <w:p w14:paraId="38AEAD86" w14:textId="77777777" w:rsidR="00000000" w:rsidRDefault="00BF6C45">
      <w:pPr>
        <w:pStyle w:val="a3"/>
        <w:spacing w:before="0" w:beforeAutospacing="0" w:after="200" w:afterAutospacing="0"/>
        <w:divId w:val="1284577411"/>
        <w:rPr>
          <w:sz w:val="20"/>
          <w:szCs w:val="20"/>
        </w:rPr>
      </w:pPr>
      <w:r>
        <w:rPr>
          <w:sz w:val="20"/>
          <w:szCs w:val="20"/>
        </w:rPr>
        <w:t>right to convert their advances and payments into shares of the Company's common stock in the restructuring that took effect in May 2013. Based on the foregoing, the Solomon Plaintiffs allege causes for breach of contract and unjust enrichment and demand j</w:t>
      </w:r>
      <w:r>
        <w:rPr>
          <w:sz w:val="20"/>
          <w:szCs w:val="20"/>
        </w:rPr>
        <w:t>udgment against the Company in an unspecified amount exceeding $1.5 million, plus interest. On June 3, 2016, the Company filed an answer and counterclaims in the lawsuits. The Company has asserted counterclaims for fraudulent inducement, fraudulent misrepr</w:t>
      </w:r>
      <w:r>
        <w:rPr>
          <w:sz w:val="20"/>
          <w:szCs w:val="20"/>
        </w:rPr>
        <w:t xml:space="preserve">esentation, fraudulent concealment, breach of fiduciary duty, and breach of contract, alleging principally that the counterclaim defendants misrepresented their qualifications and failed to disclose that Solomon Sharbat was the subject of an investigation </w:t>
      </w:r>
      <w:r>
        <w:rPr>
          <w:sz w:val="20"/>
          <w:szCs w:val="20"/>
        </w:rPr>
        <w:t>by the Financial Industry Regulatory Authority (“FINRA”) that resulted in the loss of his FINRA license. In its counterclaims, the Company is seeking damages in an amount exceeding $0.5 million and an order rescinding any and all agreements that the Solomo</w:t>
      </w:r>
      <w:r>
        <w:rPr>
          <w:sz w:val="20"/>
          <w:szCs w:val="20"/>
        </w:rPr>
        <w:t>n Plaintiffs contend entitled them to obtain shares of Company stock. On May 12, 2020, the court granted the Company’s motion for summary judgment limiting the Solomon Plaintiffs’ damages for the Equity Claim to $47,420. The Solomon Plaintiffs filed a noti</w:t>
      </w:r>
      <w:r>
        <w:rPr>
          <w:sz w:val="20"/>
          <w:szCs w:val="20"/>
        </w:rPr>
        <w:t>ce of appeal of this summary judgment on June 9, 2020. On July 2, 2020, the court granted the Company’s motion to dismiss the First Solomon Suit for want of prosecution. On January 4, 2021, the court granted the Solomon Plaintiffs motion for reconsideratio</w:t>
      </w:r>
      <w:r>
        <w:rPr>
          <w:sz w:val="20"/>
          <w:szCs w:val="20"/>
        </w:rPr>
        <w:t>n, and reinstituted the case. On January 15, 2021, the Company filed a notice of appeal of the court’s grant of the Solomon Plaintiffs motion for reconsideration. On May 11, 2021, the Appellate Division upheld the court’s grant of the Solomon Plaintiffs’ m</w:t>
      </w:r>
      <w:r>
        <w:rPr>
          <w:sz w:val="20"/>
          <w:szCs w:val="20"/>
        </w:rPr>
        <w:t>otion for reconsideration of the dismissal of the First Solomon Suit for want of prosecution.</w:t>
      </w:r>
    </w:p>
    <w:p w14:paraId="2043BD8E" w14:textId="77777777" w:rsidR="00000000" w:rsidRDefault="00BF6C45">
      <w:pPr>
        <w:pStyle w:val="a3"/>
        <w:spacing w:before="0" w:beforeAutospacing="0" w:after="200" w:afterAutospacing="0"/>
        <w:ind w:firstLine="547"/>
        <w:divId w:val="1284577411"/>
        <w:rPr>
          <w:sz w:val="20"/>
          <w:szCs w:val="20"/>
        </w:rPr>
      </w:pPr>
      <w:r>
        <w:rPr>
          <w:sz w:val="20"/>
          <w:szCs w:val="20"/>
        </w:rPr>
        <w:t xml:space="preserve">On September 27, 2019, the Solomon Plaintiffs filed a new lawsuit (through new legal counsel) (“the Second Solomon Suit”) titled </w:t>
      </w:r>
      <w:r>
        <w:rPr>
          <w:i/>
          <w:iCs/>
          <w:sz w:val="20"/>
          <w:szCs w:val="20"/>
        </w:rPr>
        <w:t>Solomon Capital, LLC, Solomon Cap</w:t>
      </w:r>
      <w:r>
        <w:rPr>
          <w:i/>
          <w:iCs/>
          <w:sz w:val="20"/>
          <w:szCs w:val="20"/>
        </w:rPr>
        <w:t>ital 401(K) Trust, Solomon Sharbat and Shelhav Raff v. Iovance Biotherapeutics, Inc., f/k/a/ Lion Biotechnologies Inc. f/k/a/ Genesis Biopharma Inc., and Manish Singh</w:t>
      </w:r>
      <w:r>
        <w:rPr>
          <w:sz w:val="20"/>
          <w:szCs w:val="20"/>
        </w:rPr>
        <w:t xml:space="preserve"> in the Supreme Court of the State of New York, County of New York (index no. 655668/2019)</w:t>
      </w:r>
      <w:r>
        <w:rPr>
          <w:sz w:val="20"/>
          <w:szCs w:val="20"/>
        </w:rPr>
        <w:t xml:space="preserve">. In the Second Solomon Suit, the Solomon Plaintiffs allege that they are third party beneficiaries of a “finder’s fee agreement” that prior management entered into with a third party unlicensed entity in 2012 in connection with seeking financing, that an </w:t>
      </w:r>
      <w:r>
        <w:rPr>
          <w:sz w:val="20"/>
          <w:szCs w:val="20"/>
        </w:rPr>
        <w:t>agreement or understanding existed between the Company and the plaintiffs that the plaintiffs would be paid fees and commissions (in cash and stock) if they obtained financing for the Company, and that they directly and indirectly introduced investors to t</w:t>
      </w:r>
      <w:r>
        <w:rPr>
          <w:sz w:val="20"/>
          <w:szCs w:val="20"/>
        </w:rPr>
        <w:t>he Company who invested in the Company, or were willing to invest in the Company. Finally, the Solomon Plaintiffs allege that they were promised a license to use the Company’s technology in Israel. The plaintiffs claim that the Company breached the foregoi</w:t>
      </w:r>
      <w:r>
        <w:rPr>
          <w:sz w:val="20"/>
          <w:szCs w:val="20"/>
        </w:rPr>
        <w:t>ng understandings, promises and agreements and, as a result, they are entitled to certain damages. The Solomon Plaintiffs also allege that Manish Singh, the Company’s former Chief Executive Officer, committed fraud and took shares belonging to them. On Feb</w:t>
      </w:r>
      <w:r>
        <w:rPr>
          <w:sz w:val="20"/>
          <w:szCs w:val="20"/>
        </w:rPr>
        <w:t>ruary 18, 2020, the Company filed a removal petition and removed the Second Solomon Suit to the U.S. District Court for the Southern District of New York, where the case has been assigned case no. 1:20-cv-1391. On May 22, 2020, the Company moved to dismiss</w:t>
      </w:r>
      <w:r>
        <w:rPr>
          <w:sz w:val="20"/>
          <w:szCs w:val="20"/>
        </w:rPr>
        <w:t xml:space="preserve"> the Second Solomon Suit for lack of personal jurisdiction. On March 26, 2021, the Court denied the Company’s motion to dismiss for lack of personal jurisdiction. The Company filed a response to the complaint in the Second Solomon Suit on April 30, 2021. O</w:t>
      </w:r>
      <w:r>
        <w:rPr>
          <w:sz w:val="20"/>
          <w:szCs w:val="20"/>
        </w:rPr>
        <w:t>n May 26, 2021, the Company and Singh filed motions for judgment on the pleadings with respect to the second and third claims asserted against the Company and all claims asserted against Singh, respectively, in the Second Solomon Suit. On June 25, 2021, th</w:t>
      </w:r>
      <w:r>
        <w:rPr>
          <w:sz w:val="20"/>
          <w:szCs w:val="20"/>
        </w:rPr>
        <w:t>e Solomon Plaintiffs filed an opposition brief against the motions for judgment on the pleadings. On July 16, 2021, the Company and Singh filed reply briefs in support of the motions for judgement on the pleadings.</w:t>
      </w:r>
    </w:p>
    <w:p w14:paraId="61CBBC30" w14:textId="77777777" w:rsidR="00000000" w:rsidRDefault="00BF6C45">
      <w:pPr>
        <w:pStyle w:val="a3"/>
        <w:spacing w:before="0" w:beforeAutospacing="0" w:after="200" w:afterAutospacing="0"/>
        <w:ind w:firstLine="547"/>
        <w:divId w:val="1284577411"/>
        <w:rPr>
          <w:sz w:val="20"/>
          <w:szCs w:val="20"/>
        </w:rPr>
      </w:pPr>
      <w:r>
        <w:rPr>
          <w:sz w:val="20"/>
          <w:szCs w:val="20"/>
        </w:rPr>
        <w:t xml:space="preserve">The Company intends to vigorously defend </w:t>
      </w:r>
      <w:r>
        <w:rPr>
          <w:sz w:val="20"/>
          <w:szCs w:val="20"/>
        </w:rPr>
        <w:t xml:space="preserve">these complaints and pursue its counterclaims, as applicable. At the current stage of the litigation, in both the First Solomon Suit and the Second Solomon Suit, it is not possible to estimate the amount or range of possible loss that might result from an </w:t>
      </w:r>
      <w:r>
        <w:rPr>
          <w:sz w:val="20"/>
          <w:szCs w:val="20"/>
        </w:rPr>
        <w:t>adverse judgment or a settlement of these matters.</w:t>
      </w:r>
      <w:r>
        <w:rPr>
          <w:sz w:val="20"/>
          <w:szCs w:val="20"/>
        </w:rPr>
        <w:t xml:space="preserve"> </w:t>
      </w:r>
    </w:p>
    <w:p w14:paraId="5FFF61D7" w14:textId="77777777" w:rsidR="00000000" w:rsidRDefault="00BF6C45">
      <w:pPr>
        <w:pStyle w:val="a3"/>
        <w:spacing w:before="0" w:beforeAutospacing="0" w:after="0" w:afterAutospacing="0"/>
        <w:ind w:firstLine="547"/>
        <w:divId w:val="1284577411"/>
        <w:rPr>
          <w:sz w:val="20"/>
          <w:szCs w:val="20"/>
        </w:rPr>
      </w:pPr>
      <w:r>
        <w:rPr>
          <w:sz w:val="20"/>
          <w:szCs w:val="20"/>
        </w:rPr>
        <w:t>The Company may be involved, from time to time, in legal proceedings and claims arising in the ordinary course of its business. Such matters are subject to many uncertainties and outcomes are not predicta</w:t>
      </w:r>
      <w:r>
        <w:rPr>
          <w:sz w:val="20"/>
          <w:szCs w:val="20"/>
        </w:rPr>
        <w:t>ble with assurance. The Company accrues amounts, to the extent they can be reasonably estimated, that it believes are adequate to address any liabilities related to legal proceedings and other loss contingencies that it believes will result in a probable l</w:t>
      </w:r>
      <w:r>
        <w:rPr>
          <w:sz w:val="20"/>
          <w:szCs w:val="20"/>
        </w:rPr>
        <w:t xml:space="preserve">oss. While there can be no assurances as to the ultimate outcome of any legal proceeding or other loss contingency involving the Company, management does not believe any pending matter will be resolved in a manner that would have a material adverse effect </w:t>
      </w:r>
      <w:r>
        <w:rPr>
          <w:sz w:val="20"/>
          <w:szCs w:val="20"/>
        </w:rPr>
        <w:t xml:space="preserve">on its financial position, results of operations or cash flows. </w:t>
      </w:r>
    </w:p>
    <w:p w14:paraId="63595E3A" w14:textId="77777777" w:rsidR="00000000" w:rsidRDefault="00BF6C45">
      <w:pPr>
        <w:pStyle w:val="a3"/>
        <w:spacing w:before="0" w:beforeAutospacing="0" w:after="0" w:afterAutospacing="0"/>
        <w:ind w:firstLine="547"/>
        <w:divId w:val="1284577411"/>
        <w:rPr>
          <w:sz w:val="20"/>
          <w:szCs w:val="20"/>
        </w:rPr>
      </w:pPr>
      <w:r>
        <w:rPr>
          <w:sz w:val="20"/>
          <w:szCs w:val="20"/>
        </w:rPr>
        <w:t>​</w:t>
      </w:r>
    </w:p>
    <w:p w14:paraId="7680D133" w14:textId="77777777" w:rsidR="00000000" w:rsidRDefault="00BF6C45">
      <w:pPr>
        <w:pStyle w:val="a3"/>
        <w:spacing w:before="0" w:beforeAutospacing="0" w:after="200" w:afterAutospacing="0"/>
        <w:divId w:val="1284577411"/>
        <w:rPr>
          <w:b/>
          <w:bCs/>
          <w:sz w:val="20"/>
          <w:szCs w:val="20"/>
        </w:rPr>
      </w:pPr>
      <w:r>
        <w:rPr>
          <w:b/>
          <w:bCs/>
          <w:sz w:val="20"/>
          <w:szCs w:val="20"/>
          <w:u w:val="single"/>
        </w:rPr>
        <w:t>NOTE 10. LEASES</w:t>
      </w:r>
    </w:p>
    <w:p w14:paraId="46E69494" w14:textId="77777777" w:rsidR="00000000" w:rsidRDefault="00BF6C45">
      <w:pPr>
        <w:pStyle w:val="a3"/>
        <w:spacing w:before="0" w:beforeAutospacing="0" w:after="200" w:afterAutospacing="0"/>
        <w:divId w:val="1284577411"/>
        <w:rPr>
          <w:b/>
          <w:bCs/>
          <w:sz w:val="20"/>
          <w:szCs w:val="20"/>
        </w:rPr>
      </w:pPr>
      <w:r>
        <w:rPr>
          <w:b/>
          <w:bCs/>
          <w:sz w:val="20"/>
          <w:szCs w:val="20"/>
        </w:rPr>
        <w:t>Facilities Leases</w:t>
      </w:r>
    </w:p>
    <w:p w14:paraId="16DEBFC5" w14:textId="77777777" w:rsidR="00000000" w:rsidRDefault="00BF6C45">
      <w:pPr>
        <w:pStyle w:val="a3"/>
        <w:spacing w:before="0" w:beforeAutospacing="0" w:after="0" w:afterAutospacing="0"/>
        <w:ind w:firstLine="547"/>
        <w:divId w:val="1284577411"/>
        <w:rPr>
          <w:sz w:val="20"/>
          <w:szCs w:val="20"/>
        </w:rPr>
      </w:pPr>
      <w:r>
        <w:rPr>
          <w:sz w:val="20"/>
          <w:szCs w:val="20"/>
        </w:rPr>
        <w:t>The Company has evaluated the following existing facility leases and determined that, effective upon the adoption of Topic 842, they were all operating lea</w:t>
      </w:r>
      <w:r>
        <w:rPr>
          <w:sz w:val="20"/>
          <w:szCs w:val="20"/>
        </w:rPr>
        <w:t>ses. Operating lease right-of-use assets and liabilities were recognized as of January 1, 2019 based on the present value of the remaining lease payments over the lease term. As the Company’s leases do not provide an implicit rate, the Company utilized a t</w:t>
      </w:r>
      <w:r>
        <w:rPr>
          <w:sz w:val="20"/>
          <w:szCs w:val="20"/>
        </w:rPr>
        <w:t xml:space="preserve">hird party in determining an incremental borrowing rate based on the information available as of the adoption </w:t>
      </w:r>
    </w:p>
    <w:p w14:paraId="7A6F9F69" w14:textId="77777777" w:rsidR="00000000" w:rsidRDefault="00BF6C45">
      <w:pPr>
        <w:pStyle w:val="a3"/>
        <w:spacing w:before="480" w:beforeAutospacing="0" w:after="0" w:afterAutospacing="0"/>
        <w:jc w:val="center"/>
        <w:divId w:val="1533689848"/>
        <w:rPr>
          <w:sz w:val="20"/>
          <w:szCs w:val="20"/>
        </w:rPr>
      </w:pPr>
      <w:r>
        <w:rPr>
          <w:sz w:val="20"/>
          <w:szCs w:val="20"/>
        </w:rPr>
        <w:t>24</w:t>
      </w:r>
    </w:p>
    <w:p w14:paraId="27437DDA" w14:textId="77777777" w:rsidR="00000000" w:rsidRDefault="00BF6C45">
      <w:pPr>
        <w:pStyle w:val="a3"/>
        <w:spacing w:before="0" w:beforeAutospacing="0" w:after="600" w:afterAutospacing="0"/>
        <w:divId w:val="1763600495"/>
        <w:rPr>
          <w:sz w:val="20"/>
          <w:szCs w:val="20"/>
        </w:rPr>
      </w:pPr>
      <w:hyperlink w:anchor="TOC" w:history="1">
        <w:r>
          <w:rPr>
            <w:rStyle w:val="a4"/>
            <w:sz w:val="20"/>
            <w:szCs w:val="20"/>
          </w:rPr>
          <w:t>Table of Contents</w:t>
        </w:r>
      </w:hyperlink>
    </w:p>
    <w:p w14:paraId="633FCDAA" w14:textId="77777777" w:rsidR="00000000" w:rsidRDefault="00BF6C45">
      <w:pPr>
        <w:pStyle w:val="a3"/>
        <w:spacing w:before="0" w:beforeAutospacing="0" w:after="200" w:afterAutospacing="0"/>
        <w:divId w:val="461076312"/>
        <w:rPr>
          <w:sz w:val="20"/>
          <w:szCs w:val="20"/>
        </w:rPr>
      </w:pPr>
      <w:r>
        <w:rPr>
          <w:sz w:val="20"/>
          <w:szCs w:val="20"/>
        </w:rPr>
        <w:t>date of Topic 842 to obtain the present value of lease payments. The Company’s lease terms may inc</w:t>
      </w:r>
      <w:r>
        <w:rPr>
          <w:sz w:val="20"/>
          <w:szCs w:val="20"/>
        </w:rPr>
        <w:t xml:space="preserve">lude options to extend or terminate the lease which are included in the lease term when it is reasonably certain that it will exercise any such options. Lease expense is recognized on a straight-line basis over the expected lease term. The Company elected </w:t>
      </w:r>
      <w:r>
        <w:rPr>
          <w:sz w:val="20"/>
          <w:szCs w:val="20"/>
        </w:rPr>
        <w:t>not to apply the recognition requirements of Topic 842 for short-term leases that have a lease term of 12 months or less.</w:t>
      </w:r>
    </w:p>
    <w:p w14:paraId="21C1D8D0" w14:textId="77777777" w:rsidR="00000000" w:rsidRDefault="00BF6C45">
      <w:pPr>
        <w:pStyle w:val="a3"/>
        <w:spacing w:before="0" w:beforeAutospacing="0" w:after="200" w:afterAutospacing="0"/>
        <w:divId w:val="461076312"/>
        <w:rPr>
          <w:i/>
          <w:iCs/>
          <w:sz w:val="20"/>
          <w:szCs w:val="20"/>
        </w:rPr>
      </w:pPr>
      <w:r>
        <w:rPr>
          <w:i/>
          <w:iCs/>
          <w:sz w:val="20"/>
          <w:szCs w:val="20"/>
        </w:rPr>
        <w:t>New Headquarters Lease</w:t>
      </w:r>
    </w:p>
    <w:p w14:paraId="24A7662D" w14:textId="77777777" w:rsidR="00000000" w:rsidRDefault="00BF6C45">
      <w:pPr>
        <w:pStyle w:val="a3"/>
        <w:spacing w:before="0" w:beforeAutospacing="0" w:after="200" w:afterAutospacing="0"/>
        <w:ind w:firstLine="547"/>
        <w:divId w:val="461076312"/>
        <w:rPr>
          <w:i/>
          <w:iCs/>
          <w:sz w:val="20"/>
          <w:szCs w:val="20"/>
        </w:rPr>
      </w:pPr>
      <w:r>
        <w:rPr>
          <w:sz w:val="20"/>
          <w:szCs w:val="20"/>
        </w:rPr>
        <w:t>On February 8, 2021, the Company entered into a lease agreement with ARE-San Francisco No. 63, LLC (the “New He</w:t>
      </w:r>
      <w:r>
        <w:rPr>
          <w:sz w:val="20"/>
          <w:szCs w:val="20"/>
        </w:rPr>
        <w:t>adquarters Lease”) for laboratories and offices to be constructed in Suite 400 of an existing building located at 825 Industrial Road, San Carlos, California (the “Building”), commonly known as The District. Under the New Headquarters Lease, the Company wi</w:t>
      </w:r>
      <w:r>
        <w:rPr>
          <w:sz w:val="20"/>
          <w:szCs w:val="20"/>
        </w:rPr>
        <w:t>ll lease approximately 49,918 rentable square feet of space in the Building (the “Headquarters</w:t>
      </w:r>
      <w:r>
        <w:rPr>
          <w:i/>
          <w:iCs/>
          <w:sz w:val="20"/>
          <w:szCs w:val="20"/>
        </w:rPr>
        <w:t xml:space="preserve"> </w:t>
      </w:r>
      <w:r>
        <w:rPr>
          <w:sz w:val="20"/>
          <w:szCs w:val="20"/>
        </w:rPr>
        <w:t>Premises”). The New Headquarters Lease is for a term of 120 months, commencing upon the first day of the first full month (the “Rent Commencement Date”) after th</w:t>
      </w:r>
      <w:r>
        <w:rPr>
          <w:sz w:val="20"/>
          <w:szCs w:val="20"/>
        </w:rPr>
        <w:t>e earlier to occur of (i) the date that is 12 months and one day after the execution date of the New Headquarters Lease (the “Commencement Date”), which is February 9, 2022, or (ii) the date that the Tenant Improvements (as defined therein) are substantial</w:t>
      </w:r>
      <w:r>
        <w:rPr>
          <w:sz w:val="20"/>
          <w:szCs w:val="20"/>
        </w:rPr>
        <w:t>ly completed, which is currently expected to be at the end of 2021; provided, however, that the Rent Commencement Date shall be delayed 1 day for each day after the Commencement Date that (a) to the extent that, after the Commencement Date, any governmenta</w:t>
      </w:r>
      <w:r>
        <w:rPr>
          <w:sz w:val="20"/>
          <w:szCs w:val="20"/>
        </w:rPr>
        <w:t>l authority having jurisdiction, as a result of the COVID-19 outbreak in the United States, declares or implements any order or mandate that restricts construction activities in San Mateo County, California (any such order or mandate, a “Government Mandate</w:t>
      </w:r>
      <w:r>
        <w:rPr>
          <w:sz w:val="20"/>
          <w:szCs w:val="20"/>
        </w:rPr>
        <w:t>”), to the extent that such Government Mandate precludes the construction of tenant improvements, or (b) a landlord delay occurs. The New Headquarters Lease includes an option to extend the term of the lease for 60 months, exercisable under certain conditi</w:t>
      </w:r>
      <w:r>
        <w:rPr>
          <w:sz w:val="20"/>
          <w:szCs w:val="20"/>
        </w:rPr>
        <w:t>ons and at a market rate as described in the New Headquarters Lease.</w:t>
      </w:r>
    </w:p>
    <w:p w14:paraId="4507922E" w14:textId="77777777" w:rsidR="00000000" w:rsidRDefault="00BF6C45">
      <w:pPr>
        <w:pStyle w:val="a3"/>
        <w:spacing w:before="0" w:beforeAutospacing="0" w:after="200" w:afterAutospacing="0"/>
        <w:ind w:firstLine="547"/>
        <w:divId w:val="461076312"/>
        <w:rPr>
          <w:i/>
          <w:iCs/>
          <w:sz w:val="20"/>
          <w:szCs w:val="20"/>
        </w:rPr>
      </w:pPr>
      <w:r>
        <w:rPr>
          <w:sz w:val="20"/>
          <w:szCs w:val="20"/>
        </w:rPr>
        <w:t>Commencing 210 days after the Rent Commencement Date as the result of a rent abatement, the Company’s monthly base rent under the New Headquarters Lease will be approximately $280,000, su</w:t>
      </w:r>
      <w:r>
        <w:rPr>
          <w:sz w:val="20"/>
          <w:szCs w:val="20"/>
        </w:rPr>
        <w:t>bject to an annual increase of 3%. Beginning in 2022, the Company will also be responsible for paying operating expenses.</w:t>
      </w:r>
    </w:p>
    <w:p w14:paraId="4E7FD3A4" w14:textId="77777777" w:rsidR="00000000" w:rsidRDefault="00BF6C45">
      <w:pPr>
        <w:pStyle w:val="a3"/>
        <w:spacing w:before="0" w:beforeAutospacing="0" w:after="200" w:afterAutospacing="0"/>
        <w:ind w:firstLine="547"/>
        <w:divId w:val="461076312"/>
        <w:rPr>
          <w:sz w:val="20"/>
          <w:szCs w:val="20"/>
        </w:rPr>
      </w:pPr>
      <w:r>
        <w:rPr>
          <w:sz w:val="20"/>
          <w:szCs w:val="20"/>
        </w:rPr>
        <w:t>The</w:t>
      </w:r>
      <w:r>
        <w:rPr>
          <w:sz w:val="20"/>
          <w:szCs w:val="20"/>
        </w:rPr>
        <w:t xml:space="preserve"> </w:t>
      </w:r>
      <w:r>
        <w:rPr>
          <w:sz w:val="20"/>
          <w:szCs w:val="20"/>
        </w:rPr>
        <w:t>120-mont</w:t>
      </w:r>
      <w:r>
        <w:rPr>
          <w:sz w:val="20"/>
          <w:szCs w:val="20"/>
        </w:rPr>
        <w:t>h</w:t>
      </w:r>
      <w:r>
        <w:rPr>
          <w:sz w:val="20"/>
          <w:szCs w:val="20"/>
        </w:rPr>
        <w:t xml:space="preserve"> </w:t>
      </w:r>
      <w:r>
        <w:rPr>
          <w:sz w:val="20"/>
          <w:szCs w:val="20"/>
        </w:rPr>
        <w:t>term of the New Headquarters Lease is expected to commence in late 2021. Minimum rental payments under the New Headquarters Lease total $36.5 million, which does not include rental payments related to the Company’s one-time option to extend for an addition</w:t>
      </w:r>
      <w:r>
        <w:rPr>
          <w:sz w:val="20"/>
          <w:szCs w:val="20"/>
        </w:rPr>
        <w:t>al</w:t>
      </w:r>
      <w:r>
        <w:rPr>
          <w:sz w:val="20"/>
          <w:szCs w:val="20"/>
        </w:rPr>
        <w:t xml:space="preserve"> </w:t>
      </w:r>
      <w:r>
        <w:rPr>
          <w:sz w:val="20"/>
          <w:szCs w:val="20"/>
        </w:rPr>
        <w:t>five year</w:t>
      </w:r>
      <w:r>
        <w:rPr>
          <w:sz w:val="20"/>
          <w:szCs w:val="20"/>
        </w:rPr>
        <w:t>s</w:t>
      </w:r>
      <w:r>
        <w:rPr>
          <w:sz w:val="20"/>
          <w:szCs w:val="20"/>
        </w:rPr>
        <w:t xml:space="preserve">. In addition, the lessor provides for a tenant improvement allowance of up to $8.2 million, which is expected to be fully utilized. The tenant improvement allowance of $8.2 million was recorded as a reduction of Operating lease liabilities - </w:t>
      </w:r>
      <w:r>
        <w:rPr>
          <w:sz w:val="20"/>
          <w:szCs w:val="20"/>
        </w:rPr>
        <w:t>noncurrent in the Condensed Consolidated Balance Sheets as of September 30, 2021. As of September 30, 2021, the Company recognized a $17.0 million right-of-use asset and a $16.7 million lease liability on its Consolidated Balance Sheets as of September 30,</w:t>
      </w:r>
      <w:r>
        <w:rPr>
          <w:sz w:val="20"/>
          <w:szCs w:val="20"/>
        </w:rPr>
        <w:t xml:space="preserve"> 2021 for the New Headquarters Lease, as the Company has obtained control over the use of the Headquarters Premises.</w:t>
      </w:r>
    </w:p>
    <w:p w14:paraId="18E707C2" w14:textId="77777777" w:rsidR="00000000" w:rsidRDefault="00BF6C45">
      <w:pPr>
        <w:pStyle w:val="a3"/>
        <w:spacing w:before="0" w:beforeAutospacing="0" w:after="200" w:afterAutospacing="0"/>
        <w:divId w:val="461076312"/>
        <w:rPr>
          <w:i/>
          <w:iCs/>
          <w:sz w:val="20"/>
          <w:szCs w:val="20"/>
        </w:rPr>
      </w:pPr>
      <w:r>
        <w:rPr>
          <w:i/>
          <w:iCs/>
          <w:sz w:val="20"/>
          <w:szCs w:val="20"/>
        </w:rPr>
        <w:t>San Carlos Existing Headquarters Leases</w:t>
      </w:r>
    </w:p>
    <w:p w14:paraId="72215465" w14:textId="77777777" w:rsidR="00000000" w:rsidRDefault="00BF6C45">
      <w:pPr>
        <w:pStyle w:val="a3"/>
        <w:spacing w:before="0" w:beforeAutospacing="0" w:after="200" w:afterAutospacing="0"/>
        <w:ind w:firstLine="547"/>
        <w:divId w:val="461076312"/>
        <w:rPr>
          <w:sz w:val="20"/>
          <w:szCs w:val="20"/>
        </w:rPr>
      </w:pPr>
      <w:r>
        <w:rPr>
          <w:sz w:val="20"/>
          <w:szCs w:val="20"/>
        </w:rPr>
        <w:t>On August 4, 2016, the Company entered into an agreement with Hudson Skyway Landing, LLC (the “Suit</w:t>
      </w:r>
      <w:r>
        <w:rPr>
          <w:sz w:val="20"/>
          <w:szCs w:val="20"/>
        </w:rPr>
        <w:t>e 150 Lease”) to lease 8,733 square feet of space for its corporate headquarters on the first floor of the building located at 999 Skyway Road, San Carlos, California commonly known as Skyway Landing II. The term of the Lease was</w:t>
      </w:r>
      <w:r>
        <w:rPr>
          <w:sz w:val="20"/>
          <w:szCs w:val="20"/>
        </w:rPr>
        <w:t xml:space="preserve"> </w:t>
      </w:r>
      <w:r>
        <w:rPr>
          <w:sz w:val="20"/>
          <w:szCs w:val="20"/>
        </w:rPr>
        <w:t>54 month</w:t>
      </w:r>
      <w:r>
        <w:rPr>
          <w:sz w:val="20"/>
          <w:szCs w:val="20"/>
        </w:rPr>
        <w:t>s</w:t>
      </w:r>
      <w:r>
        <w:rPr>
          <w:sz w:val="20"/>
          <w:szCs w:val="20"/>
        </w:rPr>
        <w:t xml:space="preserve"> beginning on the</w:t>
      </w:r>
      <w:r>
        <w:rPr>
          <w:sz w:val="20"/>
          <w:szCs w:val="20"/>
        </w:rPr>
        <w:t xml:space="preserve"> commencement date and expired in April 2021. Monthly lease payments were approximately $38,000.</w:t>
      </w:r>
      <w:r>
        <w:rPr>
          <w:sz w:val="20"/>
          <w:szCs w:val="20"/>
        </w:rPr>
        <w:t xml:space="preserve"> </w:t>
      </w:r>
    </w:p>
    <w:p w14:paraId="03AFAC5E" w14:textId="77777777" w:rsidR="00000000" w:rsidRDefault="00BF6C45">
      <w:pPr>
        <w:pStyle w:val="a3"/>
        <w:spacing w:before="0" w:beforeAutospacing="0" w:after="200" w:afterAutospacing="0"/>
        <w:ind w:firstLine="547"/>
        <w:divId w:val="461076312"/>
        <w:rPr>
          <w:sz w:val="20"/>
          <w:szCs w:val="20"/>
        </w:rPr>
      </w:pPr>
      <w:r>
        <w:rPr>
          <w:sz w:val="20"/>
          <w:szCs w:val="20"/>
        </w:rPr>
        <w:t>On October 19, 2018, the Company entered into an agreement (the “Lease”) to lease 12,322 square feet of office space located adjacent to the Company’s headqua</w:t>
      </w:r>
      <w:r>
        <w:rPr>
          <w:sz w:val="20"/>
          <w:szCs w:val="20"/>
        </w:rPr>
        <w:t>rters in San Carlos, California. The term of the lease expired on April 30, 2021. Monthly lease payments were approximately $59,000, subject to an annual increase of 3%.</w:t>
      </w:r>
    </w:p>
    <w:p w14:paraId="0574476D" w14:textId="77777777" w:rsidR="00000000" w:rsidRDefault="00BF6C45">
      <w:pPr>
        <w:pStyle w:val="a3"/>
        <w:spacing w:before="0" w:beforeAutospacing="0" w:after="200" w:afterAutospacing="0"/>
        <w:ind w:firstLine="547"/>
        <w:divId w:val="461076312"/>
        <w:rPr>
          <w:sz w:val="20"/>
          <w:szCs w:val="20"/>
        </w:rPr>
      </w:pPr>
      <w:r>
        <w:rPr>
          <w:sz w:val="20"/>
          <w:szCs w:val="20"/>
        </w:rPr>
        <w:t xml:space="preserve">On June 19, 2019, the Company entered into a first amendment (the “Amended Lease”) to </w:t>
      </w:r>
      <w:r>
        <w:rPr>
          <w:sz w:val="20"/>
          <w:szCs w:val="20"/>
        </w:rPr>
        <w:t>the Lease for additional space at its corporate headquarters in San Carlos, California. Under the Amended Lease, the Company leased an additional 8,110 square feet (the “Expansion Space”), for a total of approximately 20,432 square feet of space on the fir</w:t>
      </w:r>
      <w:r>
        <w:rPr>
          <w:sz w:val="20"/>
          <w:szCs w:val="20"/>
        </w:rPr>
        <w:t>st floor of Skyway Landing II. The term of the Amended Lease expired on April 30, 2021. Monthly lease payments were approximately $39,000 for the first year and $40,000 for the second year.</w:t>
      </w:r>
    </w:p>
    <w:p w14:paraId="58E4D9B1" w14:textId="77777777" w:rsidR="00000000" w:rsidRDefault="00BF6C45">
      <w:pPr>
        <w:pStyle w:val="a3"/>
        <w:spacing w:before="0" w:beforeAutospacing="0" w:after="200" w:afterAutospacing="0"/>
        <w:ind w:firstLine="547"/>
        <w:divId w:val="461076312"/>
        <w:rPr>
          <w:sz w:val="20"/>
          <w:szCs w:val="20"/>
        </w:rPr>
      </w:pPr>
      <w:r>
        <w:rPr>
          <w:sz w:val="20"/>
          <w:szCs w:val="20"/>
        </w:rPr>
        <w:t xml:space="preserve">On February 8, 2021, the Company entered into two amendments (the </w:t>
      </w:r>
      <w:r>
        <w:rPr>
          <w:sz w:val="20"/>
          <w:szCs w:val="20"/>
        </w:rPr>
        <w:t>“Suite 100 and 125 Second Amendment” and the “Suite 150 First Amendment”) to the Amended Lease and the Suite 150 Lease, respectively.</w:t>
      </w:r>
    </w:p>
    <w:p w14:paraId="5E8044E0" w14:textId="77777777" w:rsidR="00000000" w:rsidRDefault="00BF6C45">
      <w:pPr>
        <w:pStyle w:val="a3"/>
        <w:spacing w:before="0" w:beforeAutospacing="0" w:after="0" w:afterAutospacing="0"/>
        <w:ind w:firstLine="547"/>
        <w:divId w:val="461076312"/>
        <w:rPr>
          <w:sz w:val="20"/>
          <w:szCs w:val="20"/>
        </w:rPr>
      </w:pPr>
      <w:r>
        <w:rPr>
          <w:sz w:val="20"/>
          <w:szCs w:val="20"/>
        </w:rPr>
        <w:t>Under the Suite 100 and Suite 125 Second Amendment, the Company extended the Amended Lease which expired on April 30, 2021</w:t>
      </w:r>
      <w:r>
        <w:rPr>
          <w:sz w:val="20"/>
          <w:szCs w:val="20"/>
        </w:rPr>
        <w:t xml:space="preserve">, to December 31, 2021. The Company’s monthly base rent under the Suite 100 and Suite 125 Second Amendment will be approximately $103,000. The Company is also responsible for paying its portion of operating expenses and real estate taxes. The </w:t>
      </w:r>
    </w:p>
    <w:p w14:paraId="79DF1C97" w14:textId="77777777" w:rsidR="00000000" w:rsidRDefault="00BF6C45">
      <w:pPr>
        <w:pStyle w:val="a3"/>
        <w:spacing w:before="480" w:beforeAutospacing="0" w:after="0" w:afterAutospacing="0"/>
        <w:jc w:val="center"/>
        <w:divId w:val="553541249"/>
        <w:rPr>
          <w:sz w:val="20"/>
          <w:szCs w:val="20"/>
        </w:rPr>
      </w:pPr>
      <w:r>
        <w:rPr>
          <w:sz w:val="20"/>
          <w:szCs w:val="20"/>
        </w:rPr>
        <w:t>25</w:t>
      </w:r>
    </w:p>
    <w:p w14:paraId="7F58B72D" w14:textId="77777777" w:rsidR="00000000" w:rsidRDefault="00BF6C45">
      <w:pPr>
        <w:pStyle w:val="a3"/>
        <w:spacing w:before="0" w:beforeAutospacing="0" w:after="600" w:afterAutospacing="0"/>
        <w:divId w:val="210043714"/>
        <w:rPr>
          <w:sz w:val="20"/>
          <w:szCs w:val="20"/>
        </w:rPr>
      </w:pPr>
      <w:hyperlink w:anchor="TOC" w:history="1">
        <w:r>
          <w:rPr>
            <w:rStyle w:val="a4"/>
            <w:sz w:val="20"/>
            <w:szCs w:val="20"/>
          </w:rPr>
          <w:t>Table of Contents</w:t>
        </w:r>
      </w:hyperlink>
    </w:p>
    <w:p w14:paraId="09782FF6" w14:textId="77777777" w:rsidR="00000000" w:rsidRDefault="00BF6C45">
      <w:pPr>
        <w:pStyle w:val="a3"/>
        <w:spacing w:before="0" w:beforeAutospacing="0" w:after="200" w:afterAutospacing="0"/>
        <w:divId w:val="83377052"/>
        <w:rPr>
          <w:sz w:val="20"/>
          <w:szCs w:val="20"/>
        </w:rPr>
      </w:pPr>
      <w:r>
        <w:rPr>
          <w:sz w:val="20"/>
          <w:szCs w:val="20"/>
        </w:rPr>
        <w:t>Company has an option to extend the expiration of the Suite 100 and Suite 125 Second Amendment for one month or nine months, at its discretion, by providing notice as specified in the Suite 100 and Suite 125 Seco</w:t>
      </w:r>
      <w:r>
        <w:rPr>
          <w:sz w:val="20"/>
          <w:szCs w:val="20"/>
        </w:rPr>
        <w:t>nd Amendment. On September 1, 2021, the Company entered into an agreement to extend the lease term to January 31, 2022 for approximately $106,300 a month.</w:t>
      </w:r>
    </w:p>
    <w:p w14:paraId="62D4B885" w14:textId="77777777" w:rsidR="00000000" w:rsidRDefault="00BF6C45">
      <w:pPr>
        <w:pStyle w:val="a3"/>
        <w:spacing w:before="0" w:beforeAutospacing="0" w:after="200" w:afterAutospacing="0"/>
        <w:ind w:firstLine="547"/>
        <w:divId w:val="83377052"/>
        <w:rPr>
          <w:sz w:val="20"/>
          <w:szCs w:val="20"/>
        </w:rPr>
      </w:pPr>
      <w:r>
        <w:rPr>
          <w:sz w:val="20"/>
          <w:szCs w:val="20"/>
        </w:rPr>
        <w:t xml:space="preserve">Under the Suite 150 First Amendment, the Company extended the Suite 150 Lease, which also expired on </w:t>
      </w:r>
      <w:r>
        <w:rPr>
          <w:sz w:val="20"/>
          <w:szCs w:val="20"/>
        </w:rPr>
        <w:t>April 30, 2021, to December 31, 2021. The Company’s monthly base rent under the Suite 150 First Amendment is approximately $44,000. The Company is also responsible for paying its portion of operating expenses and real estate taxes. The Company has an optio</w:t>
      </w:r>
      <w:r>
        <w:rPr>
          <w:sz w:val="20"/>
          <w:szCs w:val="20"/>
        </w:rPr>
        <w:t xml:space="preserve">n to extend the expiration of the Suite 150 First Amendment for one month or nine months, at its discretion, by providing notice as specified in the Suite 150 First Amendment. On September 1, 2021, the Company entered into an agreement to extend the lease </w:t>
      </w:r>
      <w:r>
        <w:rPr>
          <w:sz w:val="20"/>
          <w:szCs w:val="20"/>
        </w:rPr>
        <w:t>term to January 31, 2022 for approximately $46,000 a month.</w:t>
      </w:r>
    </w:p>
    <w:p w14:paraId="15B7C373" w14:textId="77777777" w:rsidR="00000000" w:rsidRDefault="00BF6C45">
      <w:pPr>
        <w:pStyle w:val="a3"/>
        <w:spacing w:before="0" w:beforeAutospacing="0" w:after="200" w:afterAutospacing="0"/>
        <w:divId w:val="83377052"/>
        <w:rPr>
          <w:i/>
          <w:iCs/>
          <w:sz w:val="20"/>
          <w:szCs w:val="20"/>
        </w:rPr>
      </w:pPr>
      <w:r>
        <w:rPr>
          <w:i/>
          <w:iCs/>
          <w:sz w:val="20"/>
          <w:szCs w:val="20"/>
        </w:rPr>
        <w:t>Tampa Lease</w:t>
      </w:r>
    </w:p>
    <w:p w14:paraId="45D1D34A" w14:textId="77777777" w:rsidR="00000000" w:rsidRDefault="00BF6C45">
      <w:pPr>
        <w:pStyle w:val="a3"/>
        <w:spacing w:before="0" w:beforeAutospacing="0" w:after="200" w:afterAutospacing="0"/>
        <w:ind w:firstLine="547"/>
        <w:divId w:val="83377052"/>
        <w:rPr>
          <w:sz w:val="20"/>
          <w:szCs w:val="20"/>
        </w:rPr>
      </w:pPr>
      <w:r>
        <w:rPr>
          <w:sz w:val="20"/>
          <w:szCs w:val="20"/>
        </w:rPr>
        <w:t>In December 2014, the Company commenced a five-year non-cancellable operating lease with the University of South Florida Research Foundation for a 5,115 square foot facility located in</w:t>
      </w:r>
      <w:r>
        <w:rPr>
          <w:sz w:val="20"/>
          <w:szCs w:val="20"/>
        </w:rPr>
        <w:t xml:space="preserve"> Tampa, Florida. The facility is part of the University of South Florida research park and is used as the Company’s research and development facilities. The Company had the option to extend the lease term of this facility for an additional</w:t>
      </w:r>
      <w:r>
        <w:rPr>
          <w:sz w:val="20"/>
          <w:szCs w:val="20"/>
        </w:rPr>
        <w:t xml:space="preserve"> </w:t>
      </w:r>
      <w:r>
        <w:rPr>
          <w:sz w:val="20"/>
          <w:szCs w:val="20"/>
        </w:rPr>
        <w:t>five-yea</w:t>
      </w:r>
      <w:r>
        <w:rPr>
          <w:sz w:val="20"/>
          <w:szCs w:val="20"/>
        </w:rPr>
        <w:t>r</w:t>
      </w:r>
      <w:r>
        <w:rPr>
          <w:sz w:val="20"/>
          <w:szCs w:val="20"/>
        </w:rPr>
        <w:t xml:space="preserve"> period</w:t>
      </w:r>
      <w:r>
        <w:rPr>
          <w:sz w:val="20"/>
          <w:szCs w:val="20"/>
        </w:rPr>
        <w:t xml:space="preserve"> on the same terms and conditions, except that the base rent for the renewal term will be increased in accordance with the applicable consumer price index.</w:t>
      </w:r>
    </w:p>
    <w:p w14:paraId="1DA3A6C9" w14:textId="77777777" w:rsidR="00000000" w:rsidRDefault="00BF6C45">
      <w:pPr>
        <w:pStyle w:val="a3"/>
        <w:spacing w:before="0" w:beforeAutospacing="0" w:after="200" w:afterAutospacing="0"/>
        <w:ind w:firstLine="547"/>
        <w:divId w:val="83377052"/>
        <w:rPr>
          <w:sz w:val="20"/>
          <w:szCs w:val="20"/>
        </w:rPr>
      </w:pPr>
      <w:r>
        <w:rPr>
          <w:sz w:val="20"/>
          <w:szCs w:val="20"/>
        </w:rPr>
        <w:t>In April 2015, the Company amended the original lease agreement to increase the rentable space to 6,</w:t>
      </w:r>
      <w:r>
        <w:rPr>
          <w:sz w:val="20"/>
          <w:szCs w:val="20"/>
        </w:rPr>
        <w:t>043 square feet. In September 2016, the Company further increased the rentable space to 8,673 square feet. The per square foot cost and term of the lease were unchanged, and rent payments are approximately $20,000 per month. In December 2019, the Company e</w:t>
      </w:r>
      <w:r>
        <w:rPr>
          <w:sz w:val="20"/>
          <w:szCs w:val="20"/>
        </w:rPr>
        <w:t>ntered into an agreement to extend the lease term to December 18, 2024 for approximately $20,500 a month.</w:t>
      </w:r>
    </w:p>
    <w:p w14:paraId="2A422BE3" w14:textId="77777777" w:rsidR="00000000" w:rsidRDefault="00BF6C45">
      <w:pPr>
        <w:pStyle w:val="a3"/>
        <w:spacing w:before="0" w:beforeAutospacing="0" w:after="200" w:afterAutospacing="0"/>
        <w:ind w:firstLine="547"/>
        <w:divId w:val="83377052"/>
        <w:rPr>
          <w:sz w:val="20"/>
          <w:szCs w:val="20"/>
        </w:rPr>
      </w:pPr>
      <w:r>
        <w:rPr>
          <w:sz w:val="20"/>
          <w:szCs w:val="20"/>
        </w:rPr>
        <w:t>In June 2020, the Company amended the lease agreement to further increase the rentable space to 13,139 square feet and extend the lease term to Septem</w:t>
      </w:r>
      <w:r>
        <w:rPr>
          <w:sz w:val="20"/>
          <w:szCs w:val="20"/>
        </w:rPr>
        <w:t>ber 30, 2025 for approximately $34,500 a month.</w:t>
      </w:r>
    </w:p>
    <w:p w14:paraId="479A6627" w14:textId="77777777" w:rsidR="00000000" w:rsidRDefault="00BF6C45">
      <w:pPr>
        <w:pStyle w:val="a3"/>
        <w:spacing w:before="0" w:beforeAutospacing="0" w:after="200" w:afterAutospacing="0"/>
        <w:divId w:val="83377052"/>
        <w:rPr>
          <w:i/>
          <w:iCs/>
          <w:sz w:val="20"/>
          <w:szCs w:val="20"/>
        </w:rPr>
      </w:pPr>
      <w:r>
        <w:rPr>
          <w:i/>
          <w:iCs/>
          <w:sz w:val="20"/>
          <w:szCs w:val="20"/>
        </w:rPr>
        <w:t>New York Lease</w:t>
      </w:r>
    </w:p>
    <w:p w14:paraId="094DB2F9" w14:textId="77777777" w:rsidR="00000000" w:rsidRDefault="00BF6C45">
      <w:pPr>
        <w:pStyle w:val="a3"/>
        <w:spacing w:before="0" w:beforeAutospacing="0" w:after="200" w:afterAutospacing="0"/>
        <w:ind w:firstLine="547"/>
        <w:divId w:val="83377052"/>
        <w:rPr>
          <w:sz w:val="20"/>
          <w:szCs w:val="20"/>
        </w:rPr>
      </w:pPr>
      <w:r>
        <w:rPr>
          <w:sz w:val="20"/>
          <w:szCs w:val="20"/>
        </w:rPr>
        <w:t xml:space="preserve">The Company leased office space in New York for a monthly rental of approximately $18,000 a month from January 2017 through July 2017. On June 5, 2017, the Company entered into an agreement to </w:t>
      </w:r>
      <w:r>
        <w:rPr>
          <w:sz w:val="20"/>
          <w:szCs w:val="20"/>
        </w:rPr>
        <w:t>lease office space from August 1, 2017 to July 31, 2018, for approximately $9,000 a month. On April 20, 2018, the Company entered into an agreement to extend the lease term to January 31, 2019 for approximately $7,000 a month. On November 2, 2018, the Comp</w:t>
      </w:r>
      <w:r>
        <w:rPr>
          <w:sz w:val="20"/>
          <w:szCs w:val="20"/>
        </w:rPr>
        <w:t>any entered into an agreement to extend the lease term to July 31, 2019 for approximately $4,000 a month. On May 1, 2019, the Company entered into an agreement to extend the lease term to January 31, 2020 for approximately $4,000 a month. On October 24, 20</w:t>
      </w:r>
      <w:r>
        <w:rPr>
          <w:sz w:val="20"/>
          <w:szCs w:val="20"/>
        </w:rPr>
        <w:t>19, the Company entered into an agreement to extend the lease term to April 30, 2020 for approximately $4,000 a month. On January 23, 2020, the Company entered into an agreement to extend the lease term to July 31, 2020 for approximately $4,000 a month. On</w:t>
      </w:r>
      <w:r>
        <w:rPr>
          <w:sz w:val="20"/>
          <w:szCs w:val="20"/>
        </w:rPr>
        <w:t xml:space="preserve"> May 24, 2020, the Company entered into an agreement to extend the lease term to October 31, 2020 for approximately $4,000 a month. On September 1, 2020, the Company entered into an agreement to extend the lease term to January 31, 2021, for approximately </w:t>
      </w:r>
      <w:r>
        <w:rPr>
          <w:sz w:val="20"/>
          <w:szCs w:val="20"/>
        </w:rPr>
        <w:t>$4,000 a month. On January 31, 2021, the lease terminated, and the Company closed its New York office.</w:t>
      </w:r>
    </w:p>
    <w:p w14:paraId="04D7B4E8" w14:textId="77777777" w:rsidR="00000000" w:rsidRDefault="00BF6C45">
      <w:pPr>
        <w:pStyle w:val="a3"/>
        <w:spacing w:before="0" w:beforeAutospacing="0" w:after="200" w:afterAutospacing="0"/>
        <w:divId w:val="83377052"/>
        <w:rPr>
          <w:sz w:val="20"/>
          <w:szCs w:val="20"/>
        </w:rPr>
      </w:pPr>
      <w:r>
        <w:rPr>
          <w:i/>
          <w:iCs/>
          <w:sz w:val="20"/>
          <w:szCs w:val="20"/>
        </w:rPr>
        <w:t>Philadelphia Office Lease</w:t>
      </w:r>
    </w:p>
    <w:p w14:paraId="6243CF78" w14:textId="77777777" w:rsidR="00000000" w:rsidRDefault="00BF6C45">
      <w:pPr>
        <w:pStyle w:val="a3"/>
        <w:spacing w:before="0" w:beforeAutospacing="0" w:after="200" w:afterAutospacing="0"/>
        <w:ind w:firstLine="547"/>
        <w:divId w:val="83377052"/>
        <w:rPr>
          <w:sz w:val="20"/>
          <w:szCs w:val="20"/>
        </w:rPr>
      </w:pPr>
      <w:r>
        <w:rPr>
          <w:sz w:val="20"/>
          <w:szCs w:val="20"/>
        </w:rPr>
        <w:t>On May 2, 2019, the Company entered into an agreement to lease approximately 1,500 square feet of office space in Philadelphia,</w:t>
      </w:r>
      <w:r>
        <w:rPr>
          <w:sz w:val="20"/>
          <w:szCs w:val="20"/>
        </w:rPr>
        <w:t xml:space="preserve"> Pennsylvania until July 1, 2019 for a rate of $2,000 a month, and then approximately 4,500 square feet of office space for the remainder of a</w:t>
      </w:r>
      <w:r>
        <w:rPr>
          <w:sz w:val="20"/>
          <w:szCs w:val="20"/>
        </w:rPr>
        <w:t xml:space="preserve"> </w:t>
      </w:r>
      <w:r>
        <w:rPr>
          <w:sz w:val="20"/>
          <w:szCs w:val="20"/>
        </w:rPr>
        <w:t>three-yea</w:t>
      </w:r>
      <w:r>
        <w:rPr>
          <w:sz w:val="20"/>
          <w:szCs w:val="20"/>
        </w:rPr>
        <w:t>r</w:t>
      </w:r>
      <w:r>
        <w:rPr>
          <w:sz w:val="20"/>
          <w:szCs w:val="20"/>
        </w:rPr>
        <w:t xml:space="preserve"> term at an initial rate of $11,063 per month, subject to annual increases of 2.5%</w:t>
      </w:r>
      <w:r>
        <w:rPr>
          <w:sz w:val="20"/>
          <w:szCs w:val="20"/>
        </w:rPr>
        <w:t>.</w:t>
      </w:r>
    </w:p>
    <w:p w14:paraId="5E7B085B" w14:textId="77777777" w:rsidR="00000000" w:rsidRDefault="00BF6C45">
      <w:pPr>
        <w:pStyle w:val="a3"/>
        <w:spacing w:before="0" w:beforeAutospacing="0" w:after="200" w:afterAutospacing="0"/>
        <w:ind w:firstLine="547"/>
        <w:divId w:val="83377052"/>
        <w:rPr>
          <w:sz w:val="20"/>
          <w:szCs w:val="20"/>
        </w:rPr>
      </w:pPr>
      <w:r>
        <w:rPr>
          <w:sz w:val="20"/>
          <w:szCs w:val="20"/>
        </w:rPr>
        <w:t>On September 1, 202</w:t>
      </w:r>
      <w:r>
        <w:rPr>
          <w:sz w:val="20"/>
          <w:szCs w:val="20"/>
        </w:rPr>
        <w:t>1, the Company entered into an agreement to extend the lease term for additional</w:t>
      </w:r>
      <w:r>
        <w:rPr>
          <w:sz w:val="20"/>
          <w:szCs w:val="20"/>
        </w:rPr>
        <w:t xml:space="preserve"> </w:t>
      </w:r>
      <w:r>
        <w:rPr>
          <w:sz w:val="20"/>
          <w:szCs w:val="20"/>
        </w:rPr>
        <w:t>three year</w:t>
      </w:r>
      <w:r>
        <w:rPr>
          <w:sz w:val="20"/>
          <w:szCs w:val="20"/>
        </w:rPr>
        <w:t>s</w:t>
      </w:r>
      <w:r>
        <w:rPr>
          <w:sz w:val="20"/>
          <w:szCs w:val="20"/>
        </w:rPr>
        <w:t xml:space="preserve"> to July 31, 2025 for approximately $11,900 a month, effective as of June 1, 2022, subject to annual increases of 2.5%.</w:t>
      </w:r>
    </w:p>
    <w:p w14:paraId="30FC7C20" w14:textId="77777777" w:rsidR="00000000" w:rsidRDefault="00BF6C45">
      <w:pPr>
        <w:pStyle w:val="a3"/>
        <w:spacing w:before="0" w:beforeAutospacing="0" w:after="200" w:afterAutospacing="0"/>
        <w:ind w:firstLine="547"/>
        <w:divId w:val="83377052"/>
        <w:rPr>
          <w:sz w:val="20"/>
          <w:szCs w:val="20"/>
        </w:rPr>
      </w:pPr>
      <w:r>
        <w:rPr>
          <w:sz w:val="20"/>
          <w:szCs w:val="20"/>
        </w:rPr>
        <w:t xml:space="preserve">On August 1, 2020, the Company entered into </w:t>
      </w:r>
      <w:r>
        <w:rPr>
          <w:sz w:val="20"/>
          <w:szCs w:val="20"/>
        </w:rPr>
        <w:t>an agreement to lease approximately 2,965 square feet of a training facility space in Philadelphia, Pennsylvania for a</w:t>
      </w:r>
      <w:r>
        <w:rPr>
          <w:sz w:val="20"/>
          <w:szCs w:val="20"/>
        </w:rPr>
        <w:t xml:space="preserve"> </w:t>
      </w:r>
      <w:r>
        <w:rPr>
          <w:sz w:val="20"/>
          <w:szCs w:val="20"/>
        </w:rPr>
        <w:t>twelve-mont</w:t>
      </w:r>
      <w:r>
        <w:rPr>
          <w:sz w:val="20"/>
          <w:szCs w:val="20"/>
        </w:rPr>
        <w:t>h</w:t>
      </w:r>
      <w:r>
        <w:rPr>
          <w:sz w:val="20"/>
          <w:szCs w:val="20"/>
        </w:rPr>
        <w:t xml:space="preserve"> term at a rate of approximately $6,500 per month. On August 9, 2021, the lease terminated.</w:t>
      </w:r>
      <w:r>
        <w:rPr>
          <w:sz w:val="20"/>
          <w:szCs w:val="20"/>
        </w:rPr>
        <w:t xml:space="preserve"> </w:t>
      </w:r>
    </w:p>
    <w:p w14:paraId="6132B522" w14:textId="77777777" w:rsidR="00000000" w:rsidRDefault="00BF6C45">
      <w:pPr>
        <w:pStyle w:val="a3"/>
        <w:spacing w:before="480" w:beforeAutospacing="0" w:after="0" w:afterAutospacing="0"/>
        <w:jc w:val="center"/>
        <w:divId w:val="1499925190"/>
        <w:rPr>
          <w:sz w:val="20"/>
          <w:szCs w:val="20"/>
        </w:rPr>
      </w:pPr>
      <w:r>
        <w:rPr>
          <w:sz w:val="20"/>
          <w:szCs w:val="20"/>
        </w:rPr>
        <w:t>26</w:t>
      </w:r>
    </w:p>
    <w:p w14:paraId="715BCD90" w14:textId="77777777" w:rsidR="00000000" w:rsidRDefault="00BF6C45">
      <w:pPr>
        <w:pStyle w:val="a3"/>
        <w:spacing w:before="0" w:beforeAutospacing="0" w:after="600" w:afterAutospacing="0"/>
        <w:divId w:val="1311326295"/>
        <w:rPr>
          <w:sz w:val="20"/>
          <w:szCs w:val="20"/>
        </w:rPr>
      </w:pPr>
      <w:hyperlink w:anchor="TOC" w:history="1">
        <w:r>
          <w:rPr>
            <w:rStyle w:val="a4"/>
            <w:sz w:val="20"/>
            <w:szCs w:val="20"/>
          </w:rPr>
          <w:t>Tab</w:t>
        </w:r>
        <w:r>
          <w:rPr>
            <w:rStyle w:val="a4"/>
            <w:sz w:val="20"/>
            <w:szCs w:val="20"/>
          </w:rPr>
          <w:t>le of Contents</w:t>
        </w:r>
      </w:hyperlink>
    </w:p>
    <w:p w14:paraId="69EA02F3" w14:textId="77777777" w:rsidR="00000000" w:rsidRDefault="00BF6C45">
      <w:pPr>
        <w:pStyle w:val="a3"/>
        <w:spacing w:before="0" w:beforeAutospacing="0" w:after="200" w:afterAutospacing="0"/>
        <w:divId w:val="1527794338"/>
        <w:rPr>
          <w:sz w:val="20"/>
          <w:szCs w:val="20"/>
        </w:rPr>
      </w:pPr>
      <w:r>
        <w:rPr>
          <w:i/>
          <w:iCs/>
          <w:sz w:val="20"/>
          <w:szCs w:val="20"/>
        </w:rPr>
        <w:t>Commercial Manufacturing Facility Agreement</w:t>
      </w:r>
    </w:p>
    <w:p w14:paraId="51800502" w14:textId="77777777" w:rsidR="00000000" w:rsidRDefault="00BF6C45">
      <w:pPr>
        <w:pStyle w:val="a3"/>
        <w:spacing w:before="0" w:beforeAutospacing="0" w:after="200" w:afterAutospacing="0"/>
        <w:ind w:firstLine="547"/>
        <w:divId w:val="1527794338"/>
        <w:rPr>
          <w:sz w:val="20"/>
          <w:szCs w:val="20"/>
        </w:rPr>
      </w:pPr>
      <w:r>
        <w:rPr>
          <w:sz w:val="20"/>
          <w:szCs w:val="20"/>
        </w:rPr>
        <w:t>On May 28, 2019, the Company entered into a lease agreement with 300 Rouse Boulevard, LLC (the “Commercial Manufacturing Facility Lease”) for a build-to-suit commercial manufacturing facility, labo</w:t>
      </w:r>
      <w:r>
        <w:rPr>
          <w:sz w:val="20"/>
          <w:szCs w:val="20"/>
        </w:rPr>
        <w:t xml:space="preserve">ratories, and offices located in Philadelphia, Pennsylvania. Under the Commercial Manufacturing Facility Lease, the Company leases approximately 136,000 rentable square feet of space in a building located at 300 Rouse Boulevard, Philadelphia, Pennsylvania </w:t>
      </w:r>
      <w:r>
        <w:rPr>
          <w:sz w:val="20"/>
          <w:szCs w:val="20"/>
        </w:rPr>
        <w:t xml:space="preserve">known as its Iovance Cell Therapy Center or </w:t>
      </w:r>
      <w:r>
        <w:rPr>
          <w:i/>
          <w:iCs/>
          <w:sz w:val="20"/>
          <w:szCs w:val="20"/>
        </w:rPr>
        <w:t>i</w:t>
      </w:r>
      <w:r>
        <w:rPr>
          <w:sz w:val="20"/>
          <w:szCs w:val="20"/>
        </w:rPr>
        <w:t xml:space="preserve">CTC. The construction of the </w:t>
      </w:r>
      <w:r>
        <w:rPr>
          <w:i/>
          <w:iCs/>
          <w:sz w:val="20"/>
          <w:szCs w:val="20"/>
        </w:rPr>
        <w:t>i</w:t>
      </w:r>
      <w:r>
        <w:rPr>
          <w:sz w:val="20"/>
          <w:szCs w:val="20"/>
        </w:rPr>
        <w:t>CTC began in July 2019 and has been substantially completed. The construction of tenant improvements in the commercial manufacturing facility was completed in the third quarter of 2</w:t>
      </w:r>
      <w:r>
        <w:rPr>
          <w:sz w:val="20"/>
          <w:szCs w:val="20"/>
        </w:rPr>
        <w:t xml:space="preserve">021, and therefore approximately $62.3 million of assets were placed in service. </w:t>
      </w:r>
    </w:p>
    <w:p w14:paraId="374D0AAC" w14:textId="77777777" w:rsidR="00000000" w:rsidRDefault="00BF6C45">
      <w:pPr>
        <w:pStyle w:val="a3"/>
        <w:spacing w:before="0" w:beforeAutospacing="0" w:after="200" w:afterAutospacing="0"/>
        <w:ind w:firstLine="547"/>
        <w:divId w:val="1527794338"/>
        <w:rPr>
          <w:sz w:val="20"/>
          <w:szCs w:val="20"/>
        </w:rPr>
      </w:pPr>
      <w:r>
        <w:rPr>
          <w:sz w:val="20"/>
          <w:szCs w:val="20"/>
        </w:rPr>
        <w:t>The Company determined the commencement date of the Commercial Manufacturing Lease to be October 7, 2020 in accordance with Topic 842 when its landlord made the Premise avail</w:t>
      </w:r>
      <w:r>
        <w:rPr>
          <w:sz w:val="20"/>
          <w:szCs w:val="20"/>
        </w:rPr>
        <w:t xml:space="preserve">able for the Company’s use and the Company obtained control over the use of the </w:t>
      </w:r>
      <w:r>
        <w:rPr>
          <w:i/>
          <w:iCs/>
          <w:sz w:val="20"/>
          <w:szCs w:val="20"/>
        </w:rPr>
        <w:t>i</w:t>
      </w:r>
      <w:r>
        <w:rPr>
          <w:sz w:val="20"/>
          <w:szCs w:val="20"/>
        </w:rPr>
        <w:t>CTC. The Commercial Manufacturing Facility Lease includes an option to extend the term of the lease by giving the landlord prior written notice thereof at least 18 months in a</w:t>
      </w:r>
      <w:r>
        <w:rPr>
          <w:sz w:val="20"/>
          <w:szCs w:val="20"/>
        </w:rPr>
        <w:t>dvance of the expiration date, exercisable under certain conditions as described in the Commercial Manufacturing Facility Lease, such that the overall term, when added to the initial term, shall be 359 months. In determining the lease term, the Company did</w:t>
      </w:r>
      <w:r>
        <w:rPr>
          <w:sz w:val="20"/>
          <w:szCs w:val="20"/>
        </w:rPr>
        <w:t xml:space="preserve"> not include the periods covered by the option to extend the lease as it determined that it is not reasonably certain that the Company will exercise such option. Upon the commencement date, the Company recognized operating lease liabilities and right-of-us</w:t>
      </w:r>
      <w:r>
        <w:rPr>
          <w:sz w:val="20"/>
          <w:szCs w:val="20"/>
        </w:rPr>
        <w:t xml:space="preserve">e assets of $41.3 million and $45.7 million, respectively. </w:t>
      </w:r>
    </w:p>
    <w:p w14:paraId="219F465F" w14:textId="77777777" w:rsidR="00000000" w:rsidRDefault="00BF6C45">
      <w:pPr>
        <w:pStyle w:val="a3"/>
        <w:spacing w:before="0" w:beforeAutospacing="0" w:after="200" w:afterAutospacing="0"/>
        <w:ind w:firstLine="547"/>
        <w:divId w:val="1527794338"/>
        <w:rPr>
          <w:sz w:val="20"/>
          <w:szCs w:val="20"/>
        </w:rPr>
      </w:pPr>
      <w:r>
        <w:rPr>
          <w:sz w:val="20"/>
          <w:szCs w:val="20"/>
        </w:rPr>
        <w:t>The Company’s monthly base rent under the Lease will be approximately $320,000, subject to an annual increase of 2% for the first ten years, and an annual increase of the greater of 2% or 75% of t</w:t>
      </w:r>
      <w:r>
        <w:rPr>
          <w:sz w:val="20"/>
          <w:szCs w:val="20"/>
        </w:rPr>
        <w:t>he average ten-year consumer price index. The Company is also responsible for paying operating expenses, which are expected to be approximately $72,000 per month in 2021.</w:t>
      </w:r>
    </w:p>
    <w:p w14:paraId="765B74D6" w14:textId="77777777" w:rsidR="00000000" w:rsidRDefault="00BF6C45">
      <w:pPr>
        <w:pStyle w:val="a3"/>
        <w:spacing w:before="0" w:beforeAutospacing="0" w:after="200" w:afterAutospacing="0"/>
        <w:divId w:val="1527794338"/>
        <w:rPr>
          <w:b/>
          <w:bCs/>
          <w:sz w:val="20"/>
          <w:szCs w:val="20"/>
        </w:rPr>
      </w:pPr>
      <w:r>
        <w:rPr>
          <w:b/>
          <w:bCs/>
          <w:sz w:val="20"/>
          <w:szCs w:val="20"/>
        </w:rPr>
        <w:t>Manufacturing Contracts</w:t>
      </w:r>
    </w:p>
    <w:p w14:paraId="2D9E3D24" w14:textId="77777777" w:rsidR="00000000" w:rsidRDefault="00BF6C45">
      <w:pPr>
        <w:pStyle w:val="a3"/>
        <w:spacing w:before="0" w:beforeAutospacing="0" w:after="200" w:afterAutospacing="0"/>
        <w:ind w:firstLine="547"/>
        <w:divId w:val="1527794338"/>
        <w:rPr>
          <w:sz w:val="20"/>
          <w:szCs w:val="20"/>
        </w:rPr>
      </w:pPr>
      <w:r>
        <w:rPr>
          <w:sz w:val="20"/>
          <w:szCs w:val="20"/>
        </w:rPr>
        <w:t>The Company uses contract manufacturing organizations (collec</w:t>
      </w:r>
      <w:r>
        <w:rPr>
          <w:sz w:val="20"/>
          <w:szCs w:val="20"/>
        </w:rPr>
        <w:t>tively the “CMOs” and each a “CMO”) to manufacture and supply TILs for clinical and commercial purposes. The CMO contractual obligations consist of the use of manufacturing facilities and minimum fixed commitment fees, such as personnel, general support fe</w:t>
      </w:r>
      <w:r>
        <w:rPr>
          <w:sz w:val="20"/>
          <w:szCs w:val="20"/>
        </w:rPr>
        <w:t>es, and minimum production or material fees. In addition to the minimum fixed commitment fees, the CMO contractual obligations include variable costs such as production and material costs in excess of the minimum quantity specified in each CMO agreement. D</w:t>
      </w:r>
      <w:r>
        <w:rPr>
          <w:sz w:val="20"/>
          <w:szCs w:val="20"/>
        </w:rPr>
        <w:t>uring the term of each CMO agreement, the Company has access to and control of the use of a dedicated suite in each of the CMOs’ facilities for manufacturing activities. In conjunction with the adoption of Topic 842 on January 1, 2019, the Company reevalua</w:t>
      </w:r>
      <w:r>
        <w:rPr>
          <w:sz w:val="20"/>
          <w:szCs w:val="20"/>
        </w:rPr>
        <w:t>ted all its material contracts it has, to determine whether they contain a lease under Topic 840. An arrangement is considered a lease or contains a lease if an underlying asset is explicitly or implicitly identified and use of the asset is controlled by t</w:t>
      </w:r>
      <w:r>
        <w:rPr>
          <w:sz w:val="20"/>
          <w:szCs w:val="20"/>
        </w:rPr>
        <w:t>he customer. Based on this evaluation, the Company concluded that all its contracts with CMOs contained embedded operating leases because the suites used for its production are implicitly identified, is only used by the Company exclusively during the contr</w:t>
      </w:r>
      <w:r>
        <w:rPr>
          <w:sz w:val="20"/>
          <w:szCs w:val="20"/>
        </w:rPr>
        <w:t>actual term of the arrangements, and the CMOs have no substantive contractual rights to substitute the facilities used by the Company. Further, the Company controls the use of the facilities by obtaining all the economic benefits from the use of the facili</w:t>
      </w:r>
      <w:r>
        <w:rPr>
          <w:sz w:val="20"/>
          <w:szCs w:val="20"/>
        </w:rPr>
        <w:t>ties and direct the use of the facilities throughout the period of use. The terms of the CMO contracts include options to terminate the lease with an advance notice of five to six months. The termination clauses and extension clauses are included in the ca</w:t>
      </w:r>
      <w:r>
        <w:rPr>
          <w:sz w:val="20"/>
          <w:szCs w:val="20"/>
        </w:rPr>
        <w:t>lculation of the lease term for each of the CMOs when it is reasonably certain that it will not exercise such options.</w:t>
      </w:r>
    </w:p>
    <w:p w14:paraId="2A9C4A3F" w14:textId="77777777" w:rsidR="00000000" w:rsidRDefault="00BF6C45">
      <w:pPr>
        <w:pStyle w:val="a3"/>
        <w:spacing w:before="0" w:beforeAutospacing="0" w:after="200" w:afterAutospacing="0"/>
        <w:ind w:firstLine="547"/>
        <w:divId w:val="1527794338"/>
        <w:rPr>
          <w:sz w:val="20"/>
          <w:szCs w:val="20"/>
        </w:rPr>
      </w:pPr>
      <w:r>
        <w:rPr>
          <w:sz w:val="20"/>
          <w:szCs w:val="20"/>
        </w:rPr>
        <w:t xml:space="preserve">The guidance requires the Company to first identify a lease deliverable and non-lease deliverable included in the arrangements, and then </w:t>
      </w:r>
      <w:r>
        <w:rPr>
          <w:sz w:val="20"/>
          <w:szCs w:val="20"/>
        </w:rPr>
        <w:t>allocate the fixed contractual consideration to the lease deliverable(s) and the non-lease deliverable(s) on a relative standalone selling price basis to determine the amount of operating lease right-of-use assets and liabilities. The Company identified th</w:t>
      </w:r>
      <w:r>
        <w:rPr>
          <w:sz w:val="20"/>
          <w:szCs w:val="20"/>
        </w:rPr>
        <w:t>e use of a dedicated suite as a single lease deliverable, and related labor services as a single non-lease deliverable in each of the CMO arrangements. Judgment is required to determine the relative standalone selling price of each deliverable as the obser</w:t>
      </w:r>
      <w:r>
        <w:rPr>
          <w:sz w:val="20"/>
          <w:szCs w:val="20"/>
        </w:rPr>
        <w:t>vable standalone selling prices are not readily available. Therefore, management used estimates and assumptions in determining relative standalone selling price of lease of a suite and labor service using information that includes market and other observab</w:t>
      </w:r>
      <w:r>
        <w:rPr>
          <w:sz w:val="20"/>
          <w:szCs w:val="20"/>
        </w:rPr>
        <w:t>le inputs to the extent possible.</w:t>
      </w:r>
    </w:p>
    <w:p w14:paraId="48D92741" w14:textId="77777777" w:rsidR="00000000" w:rsidRDefault="00BF6C45">
      <w:pPr>
        <w:pStyle w:val="a3"/>
        <w:spacing w:before="0" w:beforeAutospacing="0" w:after="200" w:afterAutospacing="0"/>
        <w:ind w:firstLine="547"/>
        <w:divId w:val="1527794338"/>
        <w:rPr>
          <w:sz w:val="20"/>
          <w:szCs w:val="20"/>
        </w:rPr>
      </w:pPr>
      <w:r>
        <w:rPr>
          <w:sz w:val="20"/>
          <w:szCs w:val="20"/>
        </w:rPr>
        <w:t>The Company leases certain furniture and equipment that has a lease term of 12 </w:t>
      </w:r>
      <w:r>
        <w:rPr>
          <w:sz w:val="20"/>
          <w:szCs w:val="20"/>
        </w:rPr>
        <w:t>months or less. Since the commencement date does not include an option to purchase the underlying asset, the Company elected not to apply the recognition requirements of Topic 842 for short-term leases, however, the lease costs that pertain to the short-te</w:t>
      </w:r>
      <w:r>
        <w:rPr>
          <w:sz w:val="20"/>
          <w:szCs w:val="20"/>
        </w:rPr>
        <w:t>rm leases are disclosed in the components of lease costs table below.</w:t>
      </w:r>
    </w:p>
    <w:p w14:paraId="4DC3D6AF" w14:textId="77777777" w:rsidR="00000000" w:rsidRDefault="00BF6C45">
      <w:pPr>
        <w:pStyle w:val="a3"/>
        <w:spacing w:before="480" w:beforeAutospacing="0" w:after="0" w:afterAutospacing="0"/>
        <w:jc w:val="center"/>
        <w:divId w:val="1389064485"/>
        <w:rPr>
          <w:sz w:val="20"/>
          <w:szCs w:val="20"/>
        </w:rPr>
      </w:pPr>
      <w:r>
        <w:rPr>
          <w:sz w:val="20"/>
          <w:szCs w:val="20"/>
        </w:rPr>
        <w:t>27</w:t>
      </w:r>
    </w:p>
    <w:p w14:paraId="6D0FCAE4" w14:textId="77777777" w:rsidR="00000000" w:rsidRDefault="00BF6C45">
      <w:pPr>
        <w:pStyle w:val="a3"/>
        <w:spacing w:before="0" w:beforeAutospacing="0" w:after="600" w:afterAutospacing="0"/>
        <w:divId w:val="788233741"/>
        <w:rPr>
          <w:sz w:val="20"/>
          <w:szCs w:val="20"/>
        </w:rPr>
      </w:pPr>
      <w:hyperlink w:anchor="TOC" w:history="1">
        <w:r>
          <w:rPr>
            <w:rStyle w:val="a4"/>
            <w:sz w:val="20"/>
            <w:szCs w:val="20"/>
          </w:rPr>
          <w:t>Table of Contents</w:t>
        </w:r>
      </w:hyperlink>
    </w:p>
    <w:p w14:paraId="11E78C6F" w14:textId="77777777" w:rsidR="00000000" w:rsidRDefault="00BF6C45">
      <w:pPr>
        <w:pStyle w:val="a3"/>
        <w:spacing w:before="0" w:beforeAutospacing="0" w:after="0" w:afterAutospacing="0"/>
        <w:ind w:firstLine="547"/>
        <w:divId w:val="74935982"/>
        <w:rPr>
          <w:sz w:val="20"/>
          <w:szCs w:val="20"/>
        </w:rPr>
      </w:pPr>
      <w:r>
        <w:rPr>
          <w:sz w:val="20"/>
          <w:szCs w:val="20"/>
        </w:rPr>
        <w:t>The balance sheet classification of the Company’s right-of-use asset and lease liabilities was as follows (in thousands):</w:t>
      </w:r>
    </w:p>
    <w:p w14:paraId="7B033EAF" w14:textId="77777777" w:rsidR="00000000" w:rsidRDefault="00BF6C45">
      <w:pPr>
        <w:pStyle w:val="a3"/>
        <w:spacing w:before="0" w:beforeAutospacing="0" w:after="0" w:afterAutospacing="0"/>
        <w:ind w:firstLine="547"/>
        <w:divId w:val="74935982"/>
        <w:rPr>
          <w:sz w:val="20"/>
          <w:szCs w:val="20"/>
        </w:rPr>
      </w:pPr>
      <w:r>
        <w:rPr>
          <w:sz w:val="20"/>
          <w:szCs w:val="20"/>
        </w:rPr>
        <w:t>​</w:t>
      </w:r>
    </w:p>
    <w:tbl>
      <w:tblPr>
        <w:tblW w:w="4006" w:type="pct"/>
        <w:tblCellMar>
          <w:top w:w="15" w:type="dxa"/>
          <w:left w:w="0" w:type="dxa"/>
          <w:bottom w:w="15" w:type="dxa"/>
          <w:right w:w="0" w:type="dxa"/>
        </w:tblCellMar>
        <w:tblLook w:val="04A0" w:firstRow="1" w:lastRow="0" w:firstColumn="1" w:lastColumn="0" w:noHBand="0" w:noVBand="1"/>
      </w:tblPr>
      <w:tblGrid>
        <w:gridCol w:w="3864"/>
        <w:gridCol w:w="134"/>
        <w:gridCol w:w="1204"/>
        <w:gridCol w:w="160"/>
        <w:gridCol w:w="130"/>
        <w:gridCol w:w="1163"/>
      </w:tblGrid>
      <w:tr w:rsidR="00000000" w14:paraId="28663AD0" w14:textId="77777777">
        <w:trPr>
          <w:divId w:val="74935982"/>
          <w:trHeight w:val="20"/>
        </w:trPr>
        <w:tc>
          <w:tcPr>
            <w:tcW w:w="3386" w:type="pct"/>
            <w:tcMar>
              <w:top w:w="0" w:type="dxa"/>
              <w:left w:w="0" w:type="dxa"/>
              <w:bottom w:w="0" w:type="dxa"/>
              <w:right w:w="0" w:type="dxa"/>
            </w:tcMar>
            <w:vAlign w:val="bottom"/>
            <w:hideMark/>
          </w:tcPr>
          <w:p w14:paraId="4688C0E6" w14:textId="77777777" w:rsidR="00000000" w:rsidRDefault="00BF6C45">
            <w:pPr>
              <w:pStyle w:val="a3"/>
              <w:spacing w:before="0" w:beforeAutospacing="0" w:after="1" w:afterAutospacing="0"/>
              <w:divId w:val="1952083770"/>
              <w:rPr>
                <w:sz w:val="20"/>
                <w:szCs w:val="20"/>
              </w:rPr>
            </w:pPr>
            <w:r>
              <w:rPr>
                <w:sz w:val="2"/>
                <w:szCs w:val="2"/>
              </w:rPr>
              <w:t>​</w:t>
            </w:r>
          </w:p>
        </w:tc>
        <w:tc>
          <w:tcPr>
            <w:tcW w:w="77" w:type="pct"/>
            <w:noWrap/>
            <w:tcMar>
              <w:top w:w="0" w:type="dxa"/>
              <w:left w:w="0" w:type="dxa"/>
              <w:bottom w:w="0" w:type="dxa"/>
              <w:right w:w="0" w:type="dxa"/>
            </w:tcMar>
            <w:vAlign w:val="bottom"/>
            <w:hideMark/>
          </w:tcPr>
          <w:p w14:paraId="075D252E" w14:textId="77777777" w:rsidR="00000000" w:rsidRDefault="00BF6C45">
            <w:pPr>
              <w:pStyle w:val="a3"/>
              <w:spacing w:before="0" w:beforeAutospacing="0" w:after="1" w:afterAutospacing="0"/>
              <w:divId w:val="679048595"/>
              <w:rPr>
                <w:sz w:val="20"/>
                <w:szCs w:val="20"/>
              </w:rPr>
            </w:pPr>
            <w:r>
              <w:rPr>
                <w:sz w:val="2"/>
                <w:szCs w:val="2"/>
              </w:rPr>
              <w:t>​</w:t>
            </w:r>
          </w:p>
        </w:tc>
        <w:tc>
          <w:tcPr>
            <w:tcW w:w="695" w:type="pct"/>
            <w:noWrap/>
            <w:tcMar>
              <w:top w:w="0" w:type="dxa"/>
              <w:left w:w="0" w:type="dxa"/>
              <w:bottom w:w="0" w:type="dxa"/>
              <w:right w:w="0" w:type="dxa"/>
            </w:tcMar>
            <w:vAlign w:val="bottom"/>
            <w:hideMark/>
          </w:tcPr>
          <w:p w14:paraId="1B67FF39" w14:textId="77777777" w:rsidR="00000000" w:rsidRDefault="00BF6C45">
            <w:pPr>
              <w:pStyle w:val="a3"/>
              <w:spacing w:before="0" w:beforeAutospacing="0" w:after="1" w:afterAutospacing="0"/>
              <w:divId w:val="1340087124"/>
              <w:rPr>
                <w:sz w:val="20"/>
                <w:szCs w:val="20"/>
              </w:rPr>
            </w:pPr>
            <w:r>
              <w:rPr>
                <w:sz w:val="2"/>
                <w:szCs w:val="2"/>
              </w:rPr>
              <w:t>​</w:t>
            </w:r>
          </w:p>
        </w:tc>
        <w:tc>
          <w:tcPr>
            <w:tcW w:w="92" w:type="pct"/>
            <w:noWrap/>
            <w:tcMar>
              <w:top w:w="0" w:type="dxa"/>
              <w:left w:w="0" w:type="dxa"/>
              <w:bottom w:w="0" w:type="dxa"/>
              <w:right w:w="0" w:type="dxa"/>
            </w:tcMar>
            <w:vAlign w:val="bottom"/>
            <w:hideMark/>
          </w:tcPr>
          <w:p w14:paraId="7FB6F94E" w14:textId="77777777" w:rsidR="00000000" w:rsidRDefault="00BF6C45">
            <w:pPr>
              <w:pStyle w:val="a3"/>
              <w:spacing w:before="0" w:beforeAutospacing="0" w:after="1" w:afterAutospacing="0"/>
              <w:divId w:val="832330947"/>
              <w:rPr>
                <w:sz w:val="20"/>
                <w:szCs w:val="20"/>
              </w:rPr>
            </w:pPr>
            <w:r>
              <w:rPr>
                <w:sz w:val="2"/>
                <w:szCs w:val="2"/>
              </w:rPr>
              <w:t>​</w:t>
            </w:r>
          </w:p>
        </w:tc>
        <w:tc>
          <w:tcPr>
            <w:tcW w:w="75" w:type="pct"/>
            <w:noWrap/>
            <w:tcMar>
              <w:top w:w="0" w:type="dxa"/>
              <w:left w:w="0" w:type="dxa"/>
              <w:bottom w:w="0" w:type="dxa"/>
              <w:right w:w="0" w:type="dxa"/>
            </w:tcMar>
            <w:vAlign w:val="bottom"/>
            <w:hideMark/>
          </w:tcPr>
          <w:p w14:paraId="2987301B" w14:textId="77777777" w:rsidR="00000000" w:rsidRDefault="00BF6C45">
            <w:pPr>
              <w:pStyle w:val="a3"/>
              <w:spacing w:before="0" w:beforeAutospacing="0" w:after="1" w:afterAutospacing="0"/>
              <w:divId w:val="505092422"/>
              <w:rPr>
                <w:sz w:val="20"/>
                <w:szCs w:val="20"/>
              </w:rPr>
            </w:pPr>
            <w:r>
              <w:rPr>
                <w:sz w:val="2"/>
                <w:szCs w:val="2"/>
              </w:rPr>
              <w:t>​</w:t>
            </w:r>
          </w:p>
        </w:tc>
        <w:tc>
          <w:tcPr>
            <w:tcW w:w="672" w:type="pct"/>
            <w:noWrap/>
            <w:tcMar>
              <w:top w:w="0" w:type="dxa"/>
              <w:left w:w="0" w:type="dxa"/>
              <w:bottom w:w="0" w:type="dxa"/>
              <w:right w:w="0" w:type="dxa"/>
            </w:tcMar>
            <w:vAlign w:val="bottom"/>
            <w:hideMark/>
          </w:tcPr>
          <w:p w14:paraId="424D3E92" w14:textId="77777777" w:rsidR="00000000" w:rsidRDefault="00BF6C45">
            <w:pPr>
              <w:pStyle w:val="a3"/>
              <w:spacing w:before="0" w:beforeAutospacing="0" w:after="1" w:afterAutospacing="0"/>
              <w:divId w:val="392125398"/>
              <w:rPr>
                <w:sz w:val="20"/>
                <w:szCs w:val="20"/>
              </w:rPr>
            </w:pPr>
            <w:r>
              <w:rPr>
                <w:sz w:val="2"/>
                <w:szCs w:val="2"/>
              </w:rPr>
              <w:t>​</w:t>
            </w:r>
          </w:p>
        </w:tc>
      </w:tr>
      <w:tr w:rsidR="00000000" w14:paraId="2D40F5D5" w14:textId="77777777">
        <w:trPr>
          <w:divId w:val="74935982"/>
        </w:trPr>
        <w:tc>
          <w:tcPr>
            <w:tcW w:w="3386" w:type="pct"/>
            <w:tcMar>
              <w:top w:w="0" w:type="dxa"/>
              <w:left w:w="0" w:type="dxa"/>
              <w:bottom w:w="0" w:type="dxa"/>
              <w:right w:w="0" w:type="dxa"/>
            </w:tcMar>
            <w:vAlign w:val="bottom"/>
            <w:hideMark/>
          </w:tcPr>
          <w:p w14:paraId="74EAF3E2" w14:textId="77777777" w:rsidR="00000000" w:rsidRDefault="00BF6C45">
            <w:pPr>
              <w:pStyle w:val="a3"/>
              <w:spacing w:before="0" w:beforeAutospacing="0" w:after="1" w:afterAutospacing="0"/>
              <w:rPr>
                <w:sz w:val="20"/>
                <w:szCs w:val="20"/>
              </w:rPr>
            </w:pPr>
            <w:r>
              <w:rPr>
                <w:sz w:val="16"/>
                <w:szCs w:val="16"/>
              </w:rPr>
              <w:t>​</w:t>
            </w:r>
          </w:p>
        </w:tc>
        <w:tc>
          <w:tcPr>
            <w:tcW w:w="773" w:type="pct"/>
            <w:gridSpan w:val="2"/>
            <w:tcBorders>
              <w:bottom w:val="single" w:sz="6" w:space="0" w:color="000000"/>
            </w:tcBorders>
            <w:noWrap/>
            <w:tcMar>
              <w:top w:w="0" w:type="dxa"/>
              <w:left w:w="0" w:type="dxa"/>
              <w:bottom w:w="0" w:type="dxa"/>
              <w:right w:w="0" w:type="dxa"/>
            </w:tcMar>
            <w:vAlign w:val="bottom"/>
            <w:hideMark/>
          </w:tcPr>
          <w:p w14:paraId="749B1963" w14:textId="77777777" w:rsidR="00000000" w:rsidRDefault="00BF6C45">
            <w:pPr>
              <w:pStyle w:val="a3"/>
              <w:spacing w:before="0" w:beforeAutospacing="0" w:after="1" w:afterAutospacing="0"/>
              <w:jc w:val="center"/>
              <w:rPr>
                <w:sz w:val="16"/>
                <w:szCs w:val="16"/>
              </w:rPr>
            </w:pPr>
            <w:r>
              <w:rPr>
                <w:b/>
                <w:bCs/>
                <w:sz w:val="16"/>
                <w:szCs w:val="16"/>
              </w:rPr>
              <w:t>September 30, 2021</w:t>
            </w:r>
          </w:p>
        </w:tc>
        <w:tc>
          <w:tcPr>
            <w:tcW w:w="92" w:type="pct"/>
            <w:noWrap/>
            <w:tcMar>
              <w:top w:w="0" w:type="dxa"/>
              <w:left w:w="0" w:type="dxa"/>
              <w:bottom w:w="0" w:type="dxa"/>
              <w:right w:w="0" w:type="dxa"/>
            </w:tcMar>
            <w:vAlign w:val="bottom"/>
            <w:hideMark/>
          </w:tcPr>
          <w:p w14:paraId="7D29E791" w14:textId="77777777" w:rsidR="00000000" w:rsidRDefault="00BF6C45">
            <w:pPr>
              <w:pStyle w:val="a3"/>
              <w:spacing w:before="0" w:beforeAutospacing="0" w:after="1" w:afterAutospacing="0"/>
              <w:rPr>
                <w:sz w:val="16"/>
                <w:szCs w:val="16"/>
              </w:rPr>
            </w:pPr>
            <w:r>
              <w:rPr>
                <w:b/>
                <w:bCs/>
                <w:sz w:val="16"/>
                <w:szCs w:val="16"/>
              </w:rPr>
              <w:t>    </w:t>
            </w:r>
          </w:p>
        </w:tc>
        <w:tc>
          <w:tcPr>
            <w:tcW w:w="747" w:type="pct"/>
            <w:gridSpan w:val="2"/>
            <w:tcBorders>
              <w:bottom w:val="single" w:sz="6" w:space="0" w:color="000000"/>
            </w:tcBorders>
            <w:noWrap/>
            <w:tcMar>
              <w:top w:w="0" w:type="dxa"/>
              <w:left w:w="0" w:type="dxa"/>
              <w:bottom w:w="0" w:type="dxa"/>
              <w:right w:w="0" w:type="dxa"/>
            </w:tcMar>
            <w:vAlign w:val="bottom"/>
            <w:hideMark/>
          </w:tcPr>
          <w:p w14:paraId="4BA5A893" w14:textId="77777777" w:rsidR="00000000" w:rsidRDefault="00BF6C45">
            <w:pPr>
              <w:pStyle w:val="a3"/>
              <w:spacing w:before="0" w:beforeAutospacing="0" w:after="1" w:afterAutospacing="0"/>
              <w:jc w:val="center"/>
              <w:rPr>
                <w:sz w:val="16"/>
                <w:szCs w:val="16"/>
              </w:rPr>
            </w:pPr>
            <w:r>
              <w:rPr>
                <w:b/>
                <w:bCs/>
                <w:sz w:val="16"/>
                <w:szCs w:val="16"/>
              </w:rPr>
              <w:t>December 31, 2020</w:t>
            </w:r>
          </w:p>
        </w:tc>
      </w:tr>
      <w:tr w:rsidR="00000000" w14:paraId="6786EC92" w14:textId="77777777">
        <w:trPr>
          <w:divId w:val="74935982"/>
        </w:trPr>
        <w:tc>
          <w:tcPr>
            <w:tcW w:w="3386" w:type="pct"/>
            <w:shd w:val="clear" w:color="auto" w:fill="CCEEFF"/>
            <w:tcMar>
              <w:top w:w="0" w:type="dxa"/>
              <w:left w:w="0" w:type="dxa"/>
              <w:bottom w:w="0" w:type="dxa"/>
              <w:right w:w="0" w:type="dxa"/>
            </w:tcMar>
            <w:vAlign w:val="bottom"/>
            <w:hideMark/>
          </w:tcPr>
          <w:p w14:paraId="3023AB78" w14:textId="77777777" w:rsidR="00000000" w:rsidRDefault="00BF6C45">
            <w:pPr>
              <w:pStyle w:val="a3"/>
              <w:spacing w:before="0" w:beforeAutospacing="0" w:after="1" w:afterAutospacing="0"/>
              <w:rPr>
                <w:sz w:val="20"/>
                <w:szCs w:val="20"/>
              </w:rPr>
            </w:pPr>
            <w:r>
              <w:rPr>
                <w:sz w:val="20"/>
                <w:szCs w:val="20"/>
              </w:rPr>
              <w:t>Operating lease right-of-use assets</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14:paraId="6375F22F" w14:textId="77777777" w:rsidR="00000000" w:rsidRDefault="00BF6C45">
            <w:pPr>
              <w:pStyle w:val="a3"/>
              <w:spacing w:before="0" w:beforeAutospacing="0" w:after="1" w:afterAutospacing="0"/>
              <w:rPr>
                <w:sz w:val="20"/>
                <w:szCs w:val="20"/>
              </w:rPr>
            </w:pPr>
            <w:r>
              <w:rPr>
                <w:sz w:val="20"/>
                <w:szCs w:val="20"/>
              </w:rPr>
              <w:t>$</w:t>
            </w:r>
          </w:p>
        </w:tc>
        <w:tc>
          <w:tcPr>
            <w:tcW w:w="695" w:type="pct"/>
            <w:tcBorders>
              <w:bottom w:val="double" w:sz="6" w:space="0" w:color="000000"/>
            </w:tcBorders>
            <w:shd w:val="clear" w:color="auto" w:fill="CCEEFF"/>
            <w:noWrap/>
            <w:tcMar>
              <w:top w:w="0" w:type="dxa"/>
              <w:left w:w="0" w:type="dxa"/>
              <w:bottom w:w="0" w:type="dxa"/>
              <w:right w:w="0" w:type="dxa"/>
            </w:tcMar>
            <w:vAlign w:val="bottom"/>
            <w:hideMark/>
          </w:tcPr>
          <w:p w14:paraId="3ED8DBE0" w14:textId="77777777" w:rsidR="00000000" w:rsidRDefault="00BF6C45">
            <w:pPr>
              <w:pStyle w:val="a3"/>
              <w:spacing w:before="0" w:beforeAutospacing="0" w:after="1" w:afterAutospacing="0"/>
              <w:ind w:right="60"/>
              <w:jc w:val="right"/>
              <w:rPr>
                <w:sz w:val="20"/>
                <w:szCs w:val="20"/>
              </w:rPr>
            </w:pPr>
            <w:r>
              <w:rPr>
                <w:sz w:val="20"/>
                <w:szCs w:val="20"/>
              </w:rPr>
              <w:t>72,423</w:t>
            </w:r>
          </w:p>
        </w:tc>
        <w:tc>
          <w:tcPr>
            <w:tcW w:w="92" w:type="pct"/>
            <w:shd w:val="clear" w:color="auto" w:fill="CCEEFF"/>
            <w:noWrap/>
            <w:tcMar>
              <w:top w:w="0" w:type="dxa"/>
              <w:left w:w="0" w:type="dxa"/>
              <w:bottom w:w="0" w:type="dxa"/>
              <w:right w:w="0" w:type="dxa"/>
            </w:tcMar>
            <w:vAlign w:val="bottom"/>
            <w:hideMark/>
          </w:tcPr>
          <w:p w14:paraId="2078024F" w14:textId="77777777" w:rsidR="00000000" w:rsidRDefault="00BF6C45">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14:paraId="36FD53B0" w14:textId="77777777" w:rsidR="00000000" w:rsidRDefault="00BF6C45">
            <w:pPr>
              <w:pStyle w:val="a3"/>
              <w:spacing w:before="0" w:beforeAutospacing="0" w:after="1" w:afterAutospacing="0"/>
              <w:rPr>
                <w:sz w:val="20"/>
                <w:szCs w:val="20"/>
              </w:rPr>
            </w:pPr>
            <w:r>
              <w:rPr>
                <w:sz w:val="20"/>
                <w:szCs w:val="20"/>
              </w:rPr>
              <w:t>$</w:t>
            </w:r>
          </w:p>
        </w:tc>
        <w:tc>
          <w:tcPr>
            <w:tcW w:w="672" w:type="pct"/>
            <w:tcBorders>
              <w:bottom w:val="double" w:sz="6" w:space="0" w:color="000000"/>
            </w:tcBorders>
            <w:shd w:val="clear" w:color="auto" w:fill="CCEEFF"/>
            <w:noWrap/>
            <w:tcMar>
              <w:top w:w="0" w:type="dxa"/>
              <w:left w:w="0" w:type="dxa"/>
              <w:bottom w:w="0" w:type="dxa"/>
              <w:right w:w="0" w:type="dxa"/>
            </w:tcMar>
            <w:vAlign w:val="bottom"/>
            <w:hideMark/>
          </w:tcPr>
          <w:p w14:paraId="2F804940" w14:textId="77777777" w:rsidR="00000000" w:rsidRDefault="00BF6C45">
            <w:pPr>
              <w:pStyle w:val="a3"/>
              <w:spacing w:before="0" w:beforeAutospacing="0" w:after="1" w:afterAutospacing="0"/>
              <w:ind w:right="60"/>
              <w:jc w:val="right"/>
              <w:rPr>
                <w:sz w:val="20"/>
                <w:szCs w:val="20"/>
              </w:rPr>
            </w:pPr>
            <w:r>
              <w:rPr>
                <w:sz w:val="20"/>
                <w:szCs w:val="20"/>
              </w:rPr>
              <w:t>54,756</w:t>
            </w:r>
          </w:p>
        </w:tc>
      </w:tr>
      <w:tr w:rsidR="00000000" w14:paraId="7BACAD0F" w14:textId="77777777">
        <w:trPr>
          <w:divId w:val="74935982"/>
        </w:trPr>
        <w:tc>
          <w:tcPr>
            <w:tcW w:w="3386" w:type="pct"/>
            <w:tcMar>
              <w:top w:w="0" w:type="dxa"/>
              <w:left w:w="0" w:type="dxa"/>
              <w:bottom w:w="0" w:type="dxa"/>
              <w:right w:w="0" w:type="dxa"/>
            </w:tcMar>
            <w:vAlign w:val="bottom"/>
            <w:hideMark/>
          </w:tcPr>
          <w:p w14:paraId="3E2E9274" w14:textId="77777777" w:rsidR="00000000" w:rsidRDefault="00BF6C45">
            <w:pPr>
              <w:pStyle w:val="a3"/>
              <w:spacing w:before="0" w:beforeAutospacing="0" w:after="1" w:afterAutospacing="0"/>
              <w:rPr>
                <w:sz w:val="20"/>
                <w:szCs w:val="20"/>
              </w:rPr>
            </w:pPr>
            <w:r>
              <w:rPr>
                <w:sz w:val="20"/>
                <w:szCs w:val="20"/>
              </w:rPr>
              <w:t>Operating lease liabilities</w:t>
            </w:r>
          </w:p>
        </w:tc>
        <w:tc>
          <w:tcPr>
            <w:tcW w:w="77" w:type="pct"/>
            <w:noWrap/>
            <w:tcMar>
              <w:top w:w="0" w:type="dxa"/>
              <w:left w:w="0" w:type="dxa"/>
              <w:bottom w:w="0" w:type="dxa"/>
              <w:right w:w="0" w:type="dxa"/>
            </w:tcMar>
            <w:vAlign w:val="bottom"/>
            <w:hideMark/>
          </w:tcPr>
          <w:p w14:paraId="1BB537D2" w14:textId="77777777" w:rsidR="00000000" w:rsidRDefault="00BF6C45">
            <w:pPr>
              <w:pStyle w:val="a3"/>
              <w:spacing w:before="0" w:beforeAutospacing="0" w:after="1" w:afterAutospacing="0"/>
              <w:rPr>
                <w:sz w:val="20"/>
                <w:szCs w:val="20"/>
              </w:rPr>
            </w:pPr>
            <w:r>
              <w:rPr>
                <w:sz w:val="20"/>
                <w:szCs w:val="20"/>
              </w:rPr>
              <w:t>​</w:t>
            </w:r>
          </w:p>
        </w:tc>
        <w:tc>
          <w:tcPr>
            <w:tcW w:w="695" w:type="pct"/>
            <w:noWrap/>
            <w:tcMar>
              <w:top w:w="0" w:type="dxa"/>
              <w:left w:w="0" w:type="dxa"/>
              <w:bottom w:w="0" w:type="dxa"/>
              <w:right w:w="0" w:type="dxa"/>
            </w:tcMar>
            <w:vAlign w:val="bottom"/>
            <w:hideMark/>
          </w:tcPr>
          <w:p w14:paraId="122B384D" w14:textId="77777777" w:rsidR="00000000" w:rsidRDefault="00BF6C45">
            <w:pPr>
              <w:pStyle w:val="a3"/>
              <w:spacing w:before="0" w:beforeAutospacing="0" w:after="1" w:afterAutospacing="0"/>
              <w:jc w:val="right"/>
              <w:rPr>
                <w:sz w:val="20"/>
                <w:szCs w:val="20"/>
              </w:rPr>
            </w:pPr>
            <w:r>
              <w:rPr>
                <w:sz w:val="20"/>
                <w:szCs w:val="20"/>
              </w:rPr>
              <w:t>​</w:t>
            </w:r>
          </w:p>
        </w:tc>
        <w:tc>
          <w:tcPr>
            <w:tcW w:w="92" w:type="pct"/>
            <w:noWrap/>
            <w:tcMar>
              <w:top w:w="0" w:type="dxa"/>
              <w:left w:w="0" w:type="dxa"/>
              <w:bottom w:w="0" w:type="dxa"/>
              <w:right w:w="0" w:type="dxa"/>
            </w:tcMar>
            <w:vAlign w:val="bottom"/>
            <w:hideMark/>
          </w:tcPr>
          <w:p w14:paraId="1F1BA09D" w14:textId="77777777" w:rsidR="00000000" w:rsidRDefault="00BF6C45">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14:paraId="01ED7B2F" w14:textId="77777777" w:rsidR="00000000" w:rsidRDefault="00BF6C45">
            <w:pPr>
              <w:pStyle w:val="a3"/>
              <w:spacing w:before="0" w:beforeAutospacing="0" w:after="1" w:afterAutospacing="0"/>
              <w:rPr>
                <w:sz w:val="20"/>
                <w:szCs w:val="20"/>
              </w:rPr>
            </w:pPr>
            <w:r>
              <w:rPr>
                <w:sz w:val="20"/>
                <w:szCs w:val="20"/>
              </w:rPr>
              <w:t> </w:t>
            </w:r>
          </w:p>
        </w:tc>
        <w:tc>
          <w:tcPr>
            <w:tcW w:w="672" w:type="pct"/>
            <w:noWrap/>
            <w:tcMar>
              <w:top w:w="0" w:type="dxa"/>
              <w:left w:w="0" w:type="dxa"/>
              <w:bottom w:w="0" w:type="dxa"/>
              <w:right w:w="0" w:type="dxa"/>
            </w:tcMar>
            <w:vAlign w:val="bottom"/>
            <w:hideMark/>
          </w:tcPr>
          <w:p w14:paraId="0E9B6CE1" w14:textId="77777777" w:rsidR="00000000" w:rsidRDefault="00BF6C45">
            <w:pPr>
              <w:pStyle w:val="a3"/>
              <w:spacing w:before="0" w:beforeAutospacing="0" w:after="1" w:afterAutospacing="0"/>
              <w:jc w:val="right"/>
              <w:rPr>
                <w:sz w:val="20"/>
                <w:szCs w:val="20"/>
              </w:rPr>
            </w:pPr>
            <w:r>
              <w:rPr>
                <w:sz w:val="20"/>
                <w:szCs w:val="20"/>
              </w:rPr>
              <w:t>​</w:t>
            </w:r>
          </w:p>
        </w:tc>
      </w:tr>
      <w:tr w:rsidR="00000000" w14:paraId="7243403E" w14:textId="77777777">
        <w:trPr>
          <w:divId w:val="74935982"/>
        </w:trPr>
        <w:tc>
          <w:tcPr>
            <w:tcW w:w="3386" w:type="pct"/>
            <w:shd w:val="clear" w:color="auto" w:fill="CCEEFF"/>
            <w:tcMar>
              <w:top w:w="0" w:type="dxa"/>
              <w:left w:w="0" w:type="dxa"/>
              <w:bottom w:w="0" w:type="dxa"/>
              <w:right w:w="0" w:type="dxa"/>
            </w:tcMar>
            <w:vAlign w:val="bottom"/>
            <w:hideMark/>
          </w:tcPr>
          <w:p w14:paraId="2A780792" w14:textId="77777777" w:rsidR="00000000" w:rsidRDefault="00BF6C45">
            <w:pPr>
              <w:pStyle w:val="a3"/>
              <w:spacing w:before="0" w:beforeAutospacing="0" w:after="1" w:afterAutospacing="0"/>
              <w:ind w:left="120"/>
              <w:rPr>
                <w:sz w:val="20"/>
                <w:szCs w:val="20"/>
              </w:rPr>
            </w:pPr>
            <w:r>
              <w:rPr>
                <w:sz w:val="20"/>
                <w:szCs w:val="20"/>
              </w:rPr>
              <w:t>Current portion included in current liabilities</w:t>
            </w:r>
          </w:p>
        </w:tc>
        <w:tc>
          <w:tcPr>
            <w:tcW w:w="77" w:type="pct"/>
            <w:shd w:val="clear" w:color="auto" w:fill="CCEEFF"/>
            <w:noWrap/>
            <w:tcMar>
              <w:top w:w="0" w:type="dxa"/>
              <w:left w:w="0" w:type="dxa"/>
              <w:bottom w:w="0" w:type="dxa"/>
              <w:right w:w="0" w:type="dxa"/>
            </w:tcMar>
            <w:vAlign w:val="bottom"/>
            <w:hideMark/>
          </w:tcPr>
          <w:p w14:paraId="59C72DE6" w14:textId="77777777" w:rsidR="00000000" w:rsidRDefault="00BF6C45">
            <w:pPr>
              <w:pStyle w:val="a3"/>
              <w:spacing w:before="0" w:beforeAutospacing="0" w:after="1" w:afterAutospacing="0"/>
              <w:rPr>
                <w:sz w:val="20"/>
                <w:szCs w:val="20"/>
              </w:rPr>
            </w:pPr>
            <w:r>
              <w:rPr>
                <w:sz w:val="20"/>
                <w:szCs w:val="20"/>
              </w:rPr>
              <w:t>​</w:t>
            </w:r>
          </w:p>
        </w:tc>
        <w:tc>
          <w:tcPr>
            <w:tcW w:w="695" w:type="pct"/>
            <w:shd w:val="clear" w:color="auto" w:fill="CCEEFF"/>
            <w:noWrap/>
            <w:tcMar>
              <w:top w:w="0" w:type="dxa"/>
              <w:left w:w="0" w:type="dxa"/>
              <w:bottom w:w="0" w:type="dxa"/>
              <w:right w:w="0" w:type="dxa"/>
            </w:tcMar>
            <w:vAlign w:val="bottom"/>
            <w:hideMark/>
          </w:tcPr>
          <w:p w14:paraId="4938C3CB" w14:textId="77777777" w:rsidR="00000000" w:rsidRDefault="00BF6C45">
            <w:pPr>
              <w:pStyle w:val="a3"/>
              <w:spacing w:before="0" w:beforeAutospacing="0" w:after="1" w:afterAutospacing="0"/>
              <w:ind w:right="60"/>
              <w:jc w:val="right"/>
              <w:rPr>
                <w:sz w:val="20"/>
                <w:szCs w:val="20"/>
              </w:rPr>
            </w:pPr>
            <w:r>
              <w:rPr>
                <w:sz w:val="20"/>
                <w:szCs w:val="20"/>
              </w:rPr>
              <w:t>6,616</w:t>
            </w:r>
          </w:p>
        </w:tc>
        <w:tc>
          <w:tcPr>
            <w:tcW w:w="92" w:type="pct"/>
            <w:shd w:val="clear" w:color="auto" w:fill="CCEEFF"/>
            <w:noWrap/>
            <w:tcMar>
              <w:top w:w="0" w:type="dxa"/>
              <w:left w:w="0" w:type="dxa"/>
              <w:bottom w:w="0" w:type="dxa"/>
              <w:right w:w="0" w:type="dxa"/>
            </w:tcMar>
            <w:vAlign w:val="bottom"/>
            <w:hideMark/>
          </w:tcPr>
          <w:p w14:paraId="21BC2A86" w14:textId="77777777" w:rsidR="00000000" w:rsidRDefault="00BF6C45">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14:paraId="4AB8201C" w14:textId="77777777" w:rsidR="00000000" w:rsidRDefault="00BF6C45">
            <w:pPr>
              <w:pStyle w:val="a3"/>
              <w:spacing w:before="0" w:beforeAutospacing="0" w:after="1" w:afterAutospacing="0"/>
              <w:rPr>
                <w:sz w:val="20"/>
                <w:szCs w:val="20"/>
              </w:rPr>
            </w:pPr>
            <w:r>
              <w:rPr>
                <w:sz w:val="20"/>
                <w:szCs w:val="20"/>
              </w:rPr>
              <w:t> </w:t>
            </w:r>
          </w:p>
        </w:tc>
        <w:tc>
          <w:tcPr>
            <w:tcW w:w="672" w:type="pct"/>
            <w:shd w:val="clear" w:color="auto" w:fill="CCEEFF"/>
            <w:noWrap/>
            <w:tcMar>
              <w:top w:w="0" w:type="dxa"/>
              <w:left w:w="0" w:type="dxa"/>
              <w:bottom w:w="0" w:type="dxa"/>
              <w:right w:w="0" w:type="dxa"/>
            </w:tcMar>
            <w:vAlign w:val="bottom"/>
            <w:hideMark/>
          </w:tcPr>
          <w:p w14:paraId="14B4AC50" w14:textId="77777777" w:rsidR="00000000" w:rsidRDefault="00BF6C45">
            <w:pPr>
              <w:pStyle w:val="a3"/>
              <w:spacing w:before="0" w:beforeAutospacing="0" w:after="1" w:afterAutospacing="0"/>
              <w:ind w:right="60"/>
              <w:jc w:val="right"/>
              <w:rPr>
                <w:sz w:val="20"/>
                <w:szCs w:val="20"/>
              </w:rPr>
            </w:pPr>
            <w:r>
              <w:rPr>
                <w:sz w:val="20"/>
                <w:szCs w:val="20"/>
              </w:rPr>
              <w:t>6,284</w:t>
            </w:r>
          </w:p>
        </w:tc>
      </w:tr>
      <w:tr w:rsidR="00000000" w14:paraId="38B81427" w14:textId="77777777">
        <w:trPr>
          <w:divId w:val="74935982"/>
        </w:trPr>
        <w:tc>
          <w:tcPr>
            <w:tcW w:w="3386" w:type="pct"/>
            <w:tcMar>
              <w:top w:w="0" w:type="dxa"/>
              <w:left w:w="0" w:type="dxa"/>
              <w:bottom w:w="0" w:type="dxa"/>
              <w:right w:w="0" w:type="dxa"/>
            </w:tcMar>
            <w:vAlign w:val="bottom"/>
            <w:hideMark/>
          </w:tcPr>
          <w:p w14:paraId="190479CB" w14:textId="77777777" w:rsidR="00000000" w:rsidRDefault="00BF6C45">
            <w:pPr>
              <w:pStyle w:val="a3"/>
              <w:spacing w:before="0" w:beforeAutospacing="0" w:after="1" w:afterAutospacing="0"/>
              <w:ind w:left="120"/>
              <w:rPr>
                <w:sz w:val="20"/>
                <w:szCs w:val="20"/>
              </w:rPr>
            </w:pPr>
            <w:r>
              <w:rPr>
                <w:sz w:val="20"/>
                <w:szCs w:val="20"/>
              </w:rPr>
              <w:t>Long-term portion included in non-current liabilities</w:t>
            </w:r>
          </w:p>
        </w:tc>
        <w:tc>
          <w:tcPr>
            <w:tcW w:w="77" w:type="pct"/>
            <w:tcBorders>
              <w:bottom w:val="single" w:sz="6" w:space="0" w:color="000000"/>
            </w:tcBorders>
            <w:noWrap/>
            <w:tcMar>
              <w:top w:w="0" w:type="dxa"/>
              <w:left w:w="0" w:type="dxa"/>
              <w:bottom w:w="0" w:type="dxa"/>
              <w:right w:w="0" w:type="dxa"/>
            </w:tcMar>
            <w:vAlign w:val="bottom"/>
            <w:hideMark/>
          </w:tcPr>
          <w:p w14:paraId="5BC1308B" w14:textId="77777777" w:rsidR="00000000" w:rsidRDefault="00BF6C45">
            <w:pPr>
              <w:pStyle w:val="a3"/>
              <w:spacing w:before="0" w:beforeAutospacing="0" w:after="1" w:afterAutospacing="0"/>
              <w:rPr>
                <w:sz w:val="20"/>
                <w:szCs w:val="20"/>
              </w:rPr>
            </w:pPr>
            <w:r>
              <w:rPr>
                <w:sz w:val="20"/>
                <w:szCs w:val="20"/>
              </w:rPr>
              <w:t>​</w:t>
            </w:r>
          </w:p>
        </w:tc>
        <w:tc>
          <w:tcPr>
            <w:tcW w:w="695" w:type="pct"/>
            <w:tcBorders>
              <w:bottom w:val="single" w:sz="6" w:space="0" w:color="000000"/>
            </w:tcBorders>
            <w:noWrap/>
            <w:tcMar>
              <w:top w:w="0" w:type="dxa"/>
              <w:left w:w="0" w:type="dxa"/>
              <w:bottom w:w="0" w:type="dxa"/>
              <w:right w:w="0" w:type="dxa"/>
            </w:tcMar>
            <w:vAlign w:val="bottom"/>
            <w:hideMark/>
          </w:tcPr>
          <w:p w14:paraId="1D702F7F" w14:textId="77777777" w:rsidR="00000000" w:rsidRDefault="00BF6C45">
            <w:pPr>
              <w:pStyle w:val="a3"/>
              <w:spacing w:before="0" w:beforeAutospacing="0" w:after="1" w:afterAutospacing="0"/>
              <w:ind w:right="60"/>
              <w:jc w:val="right"/>
              <w:rPr>
                <w:sz w:val="20"/>
                <w:szCs w:val="20"/>
              </w:rPr>
            </w:pPr>
            <w:r>
              <w:rPr>
                <w:sz w:val="20"/>
                <w:szCs w:val="20"/>
              </w:rPr>
              <w:t>64,729</w:t>
            </w:r>
          </w:p>
        </w:tc>
        <w:tc>
          <w:tcPr>
            <w:tcW w:w="92" w:type="pct"/>
            <w:noWrap/>
            <w:tcMar>
              <w:top w:w="0" w:type="dxa"/>
              <w:left w:w="0" w:type="dxa"/>
              <w:bottom w:w="0" w:type="dxa"/>
              <w:right w:w="0" w:type="dxa"/>
            </w:tcMar>
            <w:vAlign w:val="bottom"/>
            <w:hideMark/>
          </w:tcPr>
          <w:p w14:paraId="73DADD4C" w14:textId="77777777" w:rsidR="00000000" w:rsidRDefault="00BF6C45">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14:paraId="2E68955C" w14:textId="77777777" w:rsidR="00000000" w:rsidRDefault="00BF6C45">
            <w:pPr>
              <w:pStyle w:val="a3"/>
              <w:spacing w:before="0" w:beforeAutospacing="0" w:after="1" w:afterAutospacing="0"/>
              <w:rPr>
                <w:sz w:val="20"/>
                <w:szCs w:val="20"/>
              </w:rPr>
            </w:pPr>
            <w:r>
              <w:rPr>
                <w:sz w:val="20"/>
                <w:szCs w:val="20"/>
              </w:rPr>
              <w:t> </w:t>
            </w:r>
          </w:p>
        </w:tc>
        <w:tc>
          <w:tcPr>
            <w:tcW w:w="672" w:type="pct"/>
            <w:tcBorders>
              <w:bottom w:val="single" w:sz="6" w:space="0" w:color="000000"/>
            </w:tcBorders>
            <w:noWrap/>
            <w:tcMar>
              <w:top w:w="0" w:type="dxa"/>
              <w:left w:w="0" w:type="dxa"/>
              <w:bottom w:w="0" w:type="dxa"/>
              <w:right w:w="0" w:type="dxa"/>
            </w:tcMar>
            <w:vAlign w:val="bottom"/>
            <w:hideMark/>
          </w:tcPr>
          <w:p w14:paraId="7D36C1DC" w14:textId="77777777" w:rsidR="00000000" w:rsidRDefault="00BF6C45">
            <w:pPr>
              <w:pStyle w:val="a3"/>
              <w:spacing w:before="0" w:beforeAutospacing="0" w:after="1" w:afterAutospacing="0"/>
              <w:ind w:right="60"/>
              <w:jc w:val="right"/>
              <w:rPr>
                <w:sz w:val="20"/>
                <w:szCs w:val="20"/>
              </w:rPr>
            </w:pPr>
            <w:r>
              <w:rPr>
                <w:sz w:val="20"/>
                <w:szCs w:val="20"/>
              </w:rPr>
              <w:t>45,375</w:t>
            </w:r>
          </w:p>
        </w:tc>
      </w:tr>
      <w:tr w:rsidR="00000000" w14:paraId="25EC817E" w14:textId="77777777">
        <w:trPr>
          <w:divId w:val="74935982"/>
        </w:trPr>
        <w:tc>
          <w:tcPr>
            <w:tcW w:w="3386" w:type="pct"/>
            <w:shd w:val="clear" w:color="auto" w:fill="CCEEFF"/>
            <w:tcMar>
              <w:top w:w="0" w:type="dxa"/>
              <w:left w:w="0" w:type="dxa"/>
              <w:bottom w:w="0" w:type="dxa"/>
              <w:right w:w="0" w:type="dxa"/>
            </w:tcMar>
            <w:vAlign w:val="bottom"/>
            <w:hideMark/>
          </w:tcPr>
          <w:p w14:paraId="08E9E022" w14:textId="77777777" w:rsidR="00000000" w:rsidRDefault="00BF6C45">
            <w:pPr>
              <w:pStyle w:val="a3"/>
              <w:spacing w:before="0" w:beforeAutospacing="0" w:after="1" w:afterAutospacing="0"/>
              <w:ind w:left="240"/>
              <w:rPr>
                <w:sz w:val="20"/>
                <w:szCs w:val="20"/>
              </w:rPr>
            </w:pPr>
            <w:r>
              <w:rPr>
                <w:sz w:val="20"/>
                <w:szCs w:val="20"/>
              </w:rPr>
              <w:t>Total operating lease liabilities</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14:paraId="0F48222A" w14:textId="77777777" w:rsidR="00000000" w:rsidRDefault="00BF6C45">
            <w:pPr>
              <w:pStyle w:val="a3"/>
              <w:spacing w:before="0" w:beforeAutospacing="0" w:after="1" w:afterAutospacing="0"/>
              <w:rPr>
                <w:sz w:val="20"/>
                <w:szCs w:val="20"/>
              </w:rPr>
            </w:pPr>
            <w:r>
              <w:rPr>
                <w:sz w:val="20"/>
                <w:szCs w:val="20"/>
              </w:rPr>
              <w:t>$</w:t>
            </w:r>
          </w:p>
        </w:tc>
        <w:tc>
          <w:tcPr>
            <w:tcW w:w="695" w:type="pct"/>
            <w:tcBorders>
              <w:bottom w:val="double" w:sz="6" w:space="0" w:color="000000"/>
            </w:tcBorders>
            <w:shd w:val="clear" w:color="auto" w:fill="CCEEFF"/>
            <w:noWrap/>
            <w:tcMar>
              <w:top w:w="0" w:type="dxa"/>
              <w:left w:w="0" w:type="dxa"/>
              <w:bottom w:w="0" w:type="dxa"/>
              <w:right w:w="0" w:type="dxa"/>
            </w:tcMar>
            <w:vAlign w:val="bottom"/>
            <w:hideMark/>
          </w:tcPr>
          <w:p w14:paraId="5D53665E" w14:textId="77777777" w:rsidR="00000000" w:rsidRDefault="00BF6C45">
            <w:pPr>
              <w:pStyle w:val="a3"/>
              <w:spacing w:before="0" w:beforeAutospacing="0" w:after="1" w:afterAutospacing="0"/>
              <w:ind w:right="60"/>
              <w:jc w:val="right"/>
              <w:rPr>
                <w:sz w:val="20"/>
                <w:szCs w:val="20"/>
              </w:rPr>
            </w:pPr>
            <w:r>
              <w:rPr>
                <w:sz w:val="20"/>
                <w:szCs w:val="20"/>
              </w:rPr>
              <w:t>71,345</w:t>
            </w:r>
          </w:p>
        </w:tc>
        <w:tc>
          <w:tcPr>
            <w:tcW w:w="92" w:type="pct"/>
            <w:shd w:val="clear" w:color="auto" w:fill="CCEEFF"/>
            <w:noWrap/>
            <w:tcMar>
              <w:top w:w="0" w:type="dxa"/>
              <w:left w:w="0" w:type="dxa"/>
              <w:bottom w:w="0" w:type="dxa"/>
              <w:right w:w="0" w:type="dxa"/>
            </w:tcMar>
            <w:vAlign w:val="bottom"/>
            <w:hideMark/>
          </w:tcPr>
          <w:p w14:paraId="638B1E6E" w14:textId="77777777" w:rsidR="00000000" w:rsidRDefault="00BF6C45">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14:paraId="6B1B4C95" w14:textId="77777777" w:rsidR="00000000" w:rsidRDefault="00BF6C45">
            <w:pPr>
              <w:pStyle w:val="a3"/>
              <w:spacing w:before="0" w:beforeAutospacing="0" w:after="1" w:afterAutospacing="0"/>
              <w:rPr>
                <w:sz w:val="20"/>
                <w:szCs w:val="20"/>
              </w:rPr>
            </w:pPr>
            <w:r>
              <w:rPr>
                <w:sz w:val="20"/>
                <w:szCs w:val="20"/>
              </w:rPr>
              <w:t>$</w:t>
            </w:r>
          </w:p>
        </w:tc>
        <w:tc>
          <w:tcPr>
            <w:tcW w:w="672" w:type="pct"/>
            <w:tcBorders>
              <w:bottom w:val="double" w:sz="6" w:space="0" w:color="000000"/>
            </w:tcBorders>
            <w:shd w:val="clear" w:color="auto" w:fill="CCEEFF"/>
            <w:noWrap/>
            <w:tcMar>
              <w:top w:w="0" w:type="dxa"/>
              <w:left w:w="0" w:type="dxa"/>
              <w:bottom w:w="0" w:type="dxa"/>
              <w:right w:w="0" w:type="dxa"/>
            </w:tcMar>
            <w:vAlign w:val="bottom"/>
            <w:hideMark/>
          </w:tcPr>
          <w:p w14:paraId="1155DC2E" w14:textId="77777777" w:rsidR="00000000" w:rsidRDefault="00BF6C45">
            <w:pPr>
              <w:pStyle w:val="a3"/>
              <w:spacing w:before="0" w:beforeAutospacing="0" w:after="1" w:afterAutospacing="0"/>
              <w:ind w:right="60"/>
              <w:jc w:val="right"/>
              <w:rPr>
                <w:sz w:val="20"/>
                <w:szCs w:val="20"/>
              </w:rPr>
            </w:pPr>
            <w:r>
              <w:rPr>
                <w:sz w:val="20"/>
                <w:szCs w:val="20"/>
              </w:rPr>
              <w:t>51,659</w:t>
            </w:r>
          </w:p>
        </w:tc>
      </w:tr>
    </w:tbl>
    <w:p w14:paraId="7D307BC3" w14:textId="77777777" w:rsidR="00000000" w:rsidRDefault="00BF6C45">
      <w:pPr>
        <w:pStyle w:val="a3"/>
        <w:spacing w:before="0" w:beforeAutospacing="0" w:after="0" w:afterAutospacing="0"/>
        <w:divId w:val="74935982"/>
        <w:rPr>
          <w:sz w:val="20"/>
          <w:szCs w:val="20"/>
        </w:rPr>
      </w:pPr>
      <w:r>
        <w:rPr>
          <w:sz w:val="20"/>
          <w:szCs w:val="20"/>
        </w:rPr>
        <w:t>​</w:t>
      </w:r>
    </w:p>
    <w:p w14:paraId="4808E27F" w14:textId="77777777" w:rsidR="00000000" w:rsidRDefault="00BF6C45">
      <w:pPr>
        <w:pStyle w:val="a3"/>
        <w:spacing w:before="0" w:beforeAutospacing="0" w:after="0" w:afterAutospacing="0"/>
        <w:ind w:firstLine="547"/>
        <w:divId w:val="74935982"/>
        <w:rPr>
          <w:sz w:val="20"/>
          <w:szCs w:val="20"/>
        </w:rPr>
      </w:pPr>
      <w:r>
        <w:rPr>
          <w:sz w:val="20"/>
          <w:szCs w:val="20"/>
        </w:rPr>
        <w:t>The following table summarizes components of lease expenses, which were included in Total costs and expenses in the Company’s Condensed Consolidated Statement of Operations, and other information related to its operating leases as follows (in thousands exc</w:t>
      </w:r>
      <w:r>
        <w:rPr>
          <w:sz w:val="20"/>
          <w:szCs w:val="20"/>
        </w:rPr>
        <w:t>ept weighted-average remaining lease terms and discount rates):</w:t>
      </w:r>
    </w:p>
    <w:p w14:paraId="17E60951" w14:textId="77777777" w:rsidR="00000000" w:rsidRDefault="00BF6C45">
      <w:pPr>
        <w:pStyle w:val="a3"/>
        <w:spacing w:before="0" w:beforeAutospacing="0" w:after="0" w:afterAutospacing="0"/>
        <w:ind w:firstLine="547"/>
        <w:divId w:val="74935982"/>
        <w:rPr>
          <w:sz w:val="20"/>
          <w:szCs w:val="20"/>
        </w:rPr>
      </w:pPr>
      <w:r>
        <w:rPr>
          <w:sz w:val="20"/>
          <w:szCs w:val="20"/>
        </w:rPr>
        <w:t>​</w:t>
      </w:r>
    </w:p>
    <w:tbl>
      <w:tblPr>
        <w:tblW w:w="4280" w:type="pct"/>
        <w:tblCellMar>
          <w:top w:w="15" w:type="dxa"/>
          <w:left w:w="0" w:type="dxa"/>
          <w:bottom w:w="15" w:type="dxa"/>
          <w:right w:w="0" w:type="dxa"/>
        </w:tblCellMar>
        <w:tblLook w:val="04A0" w:firstRow="1" w:lastRow="0" w:firstColumn="1" w:lastColumn="0" w:noHBand="0" w:noVBand="1"/>
      </w:tblPr>
      <w:tblGrid>
        <w:gridCol w:w="4421"/>
        <w:gridCol w:w="160"/>
        <w:gridCol w:w="101"/>
        <w:gridCol w:w="611"/>
        <w:gridCol w:w="143"/>
        <w:gridCol w:w="100"/>
        <w:gridCol w:w="567"/>
        <w:gridCol w:w="6"/>
        <w:gridCol w:w="101"/>
        <w:gridCol w:w="611"/>
        <w:gridCol w:w="134"/>
        <w:gridCol w:w="100"/>
        <w:gridCol w:w="533"/>
      </w:tblGrid>
      <w:tr w:rsidR="00000000" w14:paraId="0B26FF63" w14:textId="77777777">
        <w:trPr>
          <w:divId w:val="74935982"/>
          <w:trHeight w:val="20"/>
        </w:trPr>
        <w:tc>
          <w:tcPr>
            <w:tcW w:w="2601" w:type="pct"/>
            <w:tcMar>
              <w:top w:w="0" w:type="dxa"/>
              <w:left w:w="0" w:type="dxa"/>
              <w:bottom w:w="0" w:type="dxa"/>
              <w:right w:w="0" w:type="dxa"/>
            </w:tcMar>
            <w:vAlign w:val="bottom"/>
            <w:hideMark/>
          </w:tcPr>
          <w:p w14:paraId="6F002078" w14:textId="77777777" w:rsidR="00000000" w:rsidRDefault="00BF6C45">
            <w:pPr>
              <w:pStyle w:val="a3"/>
              <w:spacing w:before="0" w:beforeAutospacing="0" w:after="1" w:afterAutospacing="0"/>
              <w:divId w:val="1629362248"/>
              <w:rPr>
                <w:sz w:val="20"/>
                <w:szCs w:val="20"/>
              </w:rPr>
            </w:pPr>
            <w:r>
              <w:rPr>
                <w:sz w:val="2"/>
                <w:szCs w:val="2"/>
              </w:rPr>
              <w:t>​</w:t>
            </w:r>
          </w:p>
        </w:tc>
        <w:tc>
          <w:tcPr>
            <w:tcW w:w="107" w:type="pct"/>
            <w:noWrap/>
            <w:tcMar>
              <w:top w:w="0" w:type="dxa"/>
              <w:left w:w="0" w:type="dxa"/>
              <w:bottom w:w="0" w:type="dxa"/>
              <w:right w:w="0" w:type="dxa"/>
            </w:tcMar>
            <w:vAlign w:val="bottom"/>
            <w:hideMark/>
          </w:tcPr>
          <w:p w14:paraId="72EA96B3" w14:textId="77777777" w:rsidR="00000000" w:rsidRDefault="00BF6C45">
            <w:pPr>
              <w:pStyle w:val="a3"/>
              <w:spacing w:before="0" w:beforeAutospacing="0" w:after="1" w:afterAutospacing="0"/>
              <w:divId w:val="1454905050"/>
              <w:rPr>
                <w:sz w:val="20"/>
                <w:szCs w:val="20"/>
              </w:rPr>
            </w:pPr>
            <w:r>
              <w:rPr>
                <w:sz w:val="2"/>
                <w:szCs w:val="2"/>
              </w:rPr>
              <w:t>​</w:t>
            </w:r>
          </w:p>
        </w:tc>
        <w:tc>
          <w:tcPr>
            <w:tcW w:w="68" w:type="pct"/>
            <w:noWrap/>
            <w:tcMar>
              <w:top w:w="0" w:type="dxa"/>
              <w:left w:w="0" w:type="dxa"/>
              <w:bottom w:w="0" w:type="dxa"/>
              <w:right w:w="0" w:type="dxa"/>
            </w:tcMar>
            <w:vAlign w:val="bottom"/>
            <w:hideMark/>
          </w:tcPr>
          <w:p w14:paraId="2CA43BA7" w14:textId="77777777" w:rsidR="00000000" w:rsidRDefault="00BF6C45">
            <w:pPr>
              <w:pStyle w:val="a3"/>
              <w:spacing w:before="0" w:beforeAutospacing="0" w:after="1" w:afterAutospacing="0"/>
              <w:divId w:val="479274239"/>
              <w:rPr>
                <w:sz w:val="20"/>
                <w:szCs w:val="20"/>
              </w:rPr>
            </w:pPr>
            <w:r>
              <w:rPr>
                <w:sz w:val="2"/>
                <w:szCs w:val="2"/>
              </w:rPr>
              <w:t>​</w:t>
            </w:r>
          </w:p>
        </w:tc>
        <w:tc>
          <w:tcPr>
            <w:tcW w:w="423" w:type="pct"/>
            <w:noWrap/>
            <w:tcMar>
              <w:top w:w="0" w:type="dxa"/>
              <w:left w:w="0" w:type="dxa"/>
              <w:bottom w:w="0" w:type="dxa"/>
              <w:right w:w="0" w:type="dxa"/>
            </w:tcMar>
            <w:vAlign w:val="bottom"/>
            <w:hideMark/>
          </w:tcPr>
          <w:p w14:paraId="33913B6D" w14:textId="77777777" w:rsidR="00000000" w:rsidRDefault="00BF6C45">
            <w:pPr>
              <w:pStyle w:val="a3"/>
              <w:spacing w:before="0" w:beforeAutospacing="0" w:after="1" w:afterAutospacing="0"/>
              <w:divId w:val="679310741"/>
              <w:rPr>
                <w:sz w:val="20"/>
                <w:szCs w:val="20"/>
              </w:rPr>
            </w:pPr>
            <w:r>
              <w:rPr>
                <w:sz w:val="2"/>
                <w:szCs w:val="2"/>
              </w:rPr>
              <w:t>​</w:t>
            </w:r>
          </w:p>
        </w:tc>
        <w:tc>
          <w:tcPr>
            <w:tcW w:w="107" w:type="pct"/>
            <w:noWrap/>
            <w:tcMar>
              <w:top w:w="0" w:type="dxa"/>
              <w:left w:w="0" w:type="dxa"/>
              <w:bottom w:w="0" w:type="dxa"/>
              <w:right w:w="0" w:type="dxa"/>
            </w:tcMar>
            <w:vAlign w:val="bottom"/>
            <w:hideMark/>
          </w:tcPr>
          <w:p w14:paraId="65A1A28E" w14:textId="77777777" w:rsidR="00000000" w:rsidRDefault="00BF6C45">
            <w:pPr>
              <w:pStyle w:val="a3"/>
              <w:spacing w:before="0" w:beforeAutospacing="0" w:after="1" w:afterAutospacing="0"/>
              <w:divId w:val="278486854"/>
              <w:rPr>
                <w:sz w:val="20"/>
                <w:szCs w:val="20"/>
              </w:rPr>
            </w:pPr>
            <w:r>
              <w:rPr>
                <w:sz w:val="2"/>
                <w:szCs w:val="2"/>
              </w:rPr>
              <w:t>​</w:t>
            </w:r>
          </w:p>
        </w:tc>
        <w:tc>
          <w:tcPr>
            <w:tcW w:w="68" w:type="pct"/>
            <w:noWrap/>
            <w:tcMar>
              <w:top w:w="0" w:type="dxa"/>
              <w:left w:w="0" w:type="dxa"/>
              <w:bottom w:w="0" w:type="dxa"/>
              <w:right w:w="0" w:type="dxa"/>
            </w:tcMar>
            <w:vAlign w:val="bottom"/>
            <w:hideMark/>
          </w:tcPr>
          <w:p w14:paraId="04E61940" w14:textId="77777777" w:rsidR="00000000" w:rsidRDefault="00BF6C45">
            <w:pPr>
              <w:pStyle w:val="a3"/>
              <w:spacing w:before="0" w:beforeAutospacing="0" w:after="1" w:afterAutospacing="0"/>
              <w:divId w:val="1615818417"/>
              <w:rPr>
                <w:sz w:val="20"/>
                <w:szCs w:val="20"/>
              </w:rPr>
            </w:pPr>
            <w:r>
              <w:rPr>
                <w:sz w:val="2"/>
                <w:szCs w:val="2"/>
              </w:rPr>
              <w:t>​</w:t>
            </w:r>
          </w:p>
        </w:tc>
        <w:tc>
          <w:tcPr>
            <w:tcW w:w="425" w:type="pct"/>
            <w:noWrap/>
            <w:tcMar>
              <w:top w:w="0" w:type="dxa"/>
              <w:left w:w="0" w:type="dxa"/>
              <w:bottom w:w="0" w:type="dxa"/>
              <w:right w:w="0" w:type="dxa"/>
            </w:tcMar>
            <w:vAlign w:val="bottom"/>
            <w:hideMark/>
          </w:tcPr>
          <w:p w14:paraId="0A6362CD" w14:textId="77777777" w:rsidR="00000000" w:rsidRDefault="00BF6C45">
            <w:pPr>
              <w:pStyle w:val="a3"/>
              <w:spacing w:before="0" w:beforeAutospacing="0" w:after="1" w:afterAutospacing="0"/>
              <w:divId w:val="149562461"/>
              <w:rPr>
                <w:sz w:val="20"/>
                <w:szCs w:val="20"/>
              </w:rPr>
            </w:pPr>
            <w:r>
              <w:rPr>
                <w:sz w:val="2"/>
                <w:szCs w:val="2"/>
              </w:rPr>
              <w:t>​</w:t>
            </w:r>
          </w:p>
        </w:tc>
        <w:tc>
          <w:tcPr>
            <w:tcW w:w="107" w:type="pct"/>
            <w:noWrap/>
            <w:tcMar>
              <w:top w:w="0" w:type="dxa"/>
              <w:left w:w="0" w:type="dxa"/>
              <w:bottom w:w="0" w:type="dxa"/>
              <w:right w:w="0" w:type="dxa"/>
            </w:tcMar>
            <w:vAlign w:val="bottom"/>
            <w:hideMark/>
          </w:tcPr>
          <w:p w14:paraId="21D20EF1" w14:textId="77777777" w:rsidR="00000000" w:rsidRDefault="00BF6C45">
            <w:pPr>
              <w:pStyle w:val="a3"/>
              <w:spacing w:before="0" w:beforeAutospacing="0" w:after="1" w:afterAutospacing="0"/>
              <w:divId w:val="270820566"/>
              <w:rPr>
                <w:sz w:val="20"/>
                <w:szCs w:val="20"/>
              </w:rPr>
            </w:pPr>
            <w:r>
              <w:rPr>
                <w:sz w:val="2"/>
                <w:szCs w:val="2"/>
              </w:rPr>
              <w:t>​</w:t>
            </w:r>
          </w:p>
        </w:tc>
        <w:tc>
          <w:tcPr>
            <w:tcW w:w="68" w:type="pct"/>
            <w:noWrap/>
            <w:tcMar>
              <w:top w:w="0" w:type="dxa"/>
              <w:left w:w="0" w:type="dxa"/>
              <w:bottom w:w="0" w:type="dxa"/>
              <w:right w:w="0" w:type="dxa"/>
            </w:tcMar>
            <w:vAlign w:val="bottom"/>
            <w:hideMark/>
          </w:tcPr>
          <w:p w14:paraId="1293FD6F" w14:textId="77777777" w:rsidR="00000000" w:rsidRDefault="00BF6C45">
            <w:pPr>
              <w:pStyle w:val="a3"/>
              <w:spacing w:before="0" w:beforeAutospacing="0" w:after="1" w:afterAutospacing="0"/>
              <w:divId w:val="1011563845"/>
              <w:rPr>
                <w:sz w:val="20"/>
                <w:szCs w:val="20"/>
              </w:rPr>
            </w:pPr>
            <w:r>
              <w:rPr>
                <w:sz w:val="2"/>
                <w:szCs w:val="2"/>
              </w:rPr>
              <w:t>​</w:t>
            </w:r>
          </w:p>
        </w:tc>
        <w:tc>
          <w:tcPr>
            <w:tcW w:w="423" w:type="pct"/>
            <w:noWrap/>
            <w:tcMar>
              <w:top w:w="0" w:type="dxa"/>
              <w:left w:w="0" w:type="dxa"/>
              <w:bottom w:w="0" w:type="dxa"/>
              <w:right w:w="0" w:type="dxa"/>
            </w:tcMar>
            <w:vAlign w:val="bottom"/>
            <w:hideMark/>
          </w:tcPr>
          <w:p w14:paraId="526E428C" w14:textId="77777777" w:rsidR="00000000" w:rsidRDefault="00BF6C45">
            <w:pPr>
              <w:pStyle w:val="a3"/>
              <w:spacing w:before="0" w:beforeAutospacing="0" w:after="1" w:afterAutospacing="0"/>
              <w:divId w:val="452555438"/>
              <w:rPr>
                <w:sz w:val="20"/>
                <w:szCs w:val="20"/>
              </w:rPr>
            </w:pPr>
            <w:r>
              <w:rPr>
                <w:sz w:val="2"/>
                <w:szCs w:val="2"/>
              </w:rPr>
              <w:t>​</w:t>
            </w:r>
          </w:p>
        </w:tc>
        <w:tc>
          <w:tcPr>
            <w:tcW w:w="107" w:type="pct"/>
            <w:noWrap/>
            <w:tcMar>
              <w:top w:w="0" w:type="dxa"/>
              <w:left w:w="0" w:type="dxa"/>
              <w:bottom w:w="0" w:type="dxa"/>
              <w:right w:w="0" w:type="dxa"/>
            </w:tcMar>
            <w:vAlign w:val="bottom"/>
            <w:hideMark/>
          </w:tcPr>
          <w:p w14:paraId="6AFBC9AD" w14:textId="77777777" w:rsidR="00000000" w:rsidRDefault="00BF6C45">
            <w:pPr>
              <w:pStyle w:val="a3"/>
              <w:spacing w:before="0" w:beforeAutospacing="0" w:after="1" w:afterAutospacing="0"/>
              <w:divId w:val="680814729"/>
              <w:rPr>
                <w:sz w:val="20"/>
                <w:szCs w:val="20"/>
              </w:rPr>
            </w:pPr>
            <w:r>
              <w:rPr>
                <w:sz w:val="2"/>
                <w:szCs w:val="2"/>
              </w:rPr>
              <w:t>​</w:t>
            </w:r>
          </w:p>
        </w:tc>
        <w:tc>
          <w:tcPr>
            <w:tcW w:w="68" w:type="pct"/>
            <w:noWrap/>
            <w:tcMar>
              <w:top w:w="0" w:type="dxa"/>
              <w:left w:w="0" w:type="dxa"/>
              <w:bottom w:w="0" w:type="dxa"/>
              <w:right w:w="0" w:type="dxa"/>
            </w:tcMar>
            <w:vAlign w:val="bottom"/>
            <w:hideMark/>
          </w:tcPr>
          <w:p w14:paraId="5874E35D" w14:textId="77777777" w:rsidR="00000000" w:rsidRDefault="00BF6C45">
            <w:pPr>
              <w:pStyle w:val="a3"/>
              <w:spacing w:before="0" w:beforeAutospacing="0" w:after="1" w:afterAutospacing="0"/>
              <w:divId w:val="1485314590"/>
              <w:rPr>
                <w:sz w:val="20"/>
                <w:szCs w:val="20"/>
              </w:rPr>
            </w:pPr>
            <w:r>
              <w:rPr>
                <w:sz w:val="2"/>
                <w:szCs w:val="2"/>
              </w:rPr>
              <w:t>​</w:t>
            </w:r>
          </w:p>
        </w:tc>
        <w:tc>
          <w:tcPr>
            <w:tcW w:w="425" w:type="pct"/>
            <w:noWrap/>
            <w:tcMar>
              <w:top w:w="0" w:type="dxa"/>
              <w:left w:w="0" w:type="dxa"/>
              <w:bottom w:w="0" w:type="dxa"/>
              <w:right w:w="0" w:type="dxa"/>
            </w:tcMar>
            <w:vAlign w:val="bottom"/>
            <w:hideMark/>
          </w:tcPr>
          <w:p w14:paraId="174347D2" w14:textId="77777777" w:rsidR="00000000" w:rsidRDefault="00BF6C45">
            <w:pPr>
              <w:pStyle w:val="a3"/>
              <w:spacing w:before="0" w:beforeAutospacing="0" w:after="1" w:afterAutospacing="0"/>
              <w:divId w:val="369115095"/>
              <w:rPr>
                <w:sz w:val="20"/>
                <w:szCs w:val="20"/>
              </w:rPr>
            </w:pPr>
            <w:r>
              <w:rPr>
                <w:sz w:val="2"/>
                <w:szCs w:val="2"/>
              </w:rPr>
              <w:t>​</w:t>
            </w:r>
          </w:p>
        </w:tc>
      </w:tr>
      <w:tr w:rsidR="00000000" w14:paraId="1946B33A" w14:textId="77777777">
        <w:trPr>
          <w:divId w:val="74935982"/>
        </w:trPr>
        <w:tc>
          <w:tcPr>
            <w:tcW w:w="2601" w:type="pct"/>
            <w:tcMar>
              <w:top w:w="0" w:type="dxa"/>
              <w:left w:w="0" w:type="dxa"/>
              <w:bottom w:w="0" w:type="dxa"/>
              <w:right w:w="0" w:type="dxa"/>
            </w:tcMar>
            <w:vAlign w:val="bottom"/>
            <w:hideMark/>
          </w:tcPr>
          <w:p w14:paraId="72202000" w14:textId="77777777" w:rsidR="00000000" w:rsidRDefault="00BF6C45">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55789231" w14:textId="77777777" w:rsidR="00000000" w:rsidRDefault="00BF6C45">
            <w:pPr>
              <w:pStyle w:val="a3"/>
              <w:spacing w:before="0" w:beforeAutospacing="0" w:after="1" w:afterAutospacing="0"/>
              <w:jc w:val="center"/>
              <w:rPr>
                <w:sz w:val="16"/>
                <w:szCs w:val="16"/>
              </w:rPr>
            </w:pPr>
            <w:r>
              <w:rPr>
                <w:b/>
                <w:bCs/>
                <w:sz w:val="16"/>
                <w:szCs w:val="16"/>
              </w:rPr>
              <w:t>    </w:t>
            </w:r>
          </w:p>
        </w:tc>
        <w:tc>
          <w:tcPr>
            <w:tcW w:w="1092" w:type="pct"/>
            <w:gridSpan w:val="5"/>
            <w:noWrap/>
            <w:tcMar>
              <w:top w:w="0" w:type="dxa"/>
              <w:left w:w="0" w:type="dxa"/>
              <w:bottom w:w="0" w:type="dxa"/>
              <w:right w:w="0" w:type="dxa"/>
            </w:tcMar>
            <w:vAlign w:val="bottom"/>
            <w:hideMark/>
          </w:tcPr>
          <w:p w14:paraId="0D8D34C0" w14:textId="77777777" w:rsidR="00000000" w:rsidRDefault="00BF6C45">
            <w:pPr>
              <w:pStyle w:val="a3"/>
              <w:spacing w:before="0" w:beforeAutospacing="0" w:after="1" w:afterAutospacing="0"/>
              <w:jc w:val="center"/>
              <w:rPr>
                <w:sz w:val="16"/>
                <w:szCs w:val="16"/>
              </w:rPr>
            </w:pPr>
            <w:r>
              <w:rPr>
                <w:b/>
                <w:bCs/>
                <w:sz w:val="16"/>
                <w:szCs w:val="16"/>
              </w:rPr>
              <w:t xml:space="preserve">Three Months Ended </w:t>
            </w:r>
          </w:p>
        </w:tc>
        <w:tc>
          <w:tcPr>
            <w:tcW w:w="107" w:type="pct"/>
            <w:noWrap/>
            <w:tcMar>
              <w:top w:w="0" w:type="dxa"/>
              <w:left w:w="0" w:type="dxa"/>
              <w:bottom w:w="0" w:type="dxa"/>
              <w:right w:w="0" w:type="dxa"/>
            </w:tcMar>
            <w:vAlign w:val="bottom"/>
            <w:hideMark/>
          </w:tcPr>
          <w:p w14:paraId="7D2D6025" w14:textId="77777777" w:rsidR="00000000" w:rsidRDefault="00BF6C45">
            <w:pPr>
              <w:pStyle w:val="a3"/>
              <w:spacing w:before="0" w:beforeAutospacing="0" w:after="1" w:afterAutospacing="0"/>
              <w:jc w:val="center"/>
              <w:rPr>
                <w:sz w:val="20"/>
                <w:szCs w:val="20"/>
              </w:rPr>
            </w:pPr>
            <w:r>
              <w:rPr>
                <w:b/>
                <w:bCs/>
                <w:sz w:val="16"/>
                <w:szCs w:val="16"/>
              </w:rPr>
              <w:t>​</w:t>
            </w:r>
          </w:p>
        </w:tc>
        <w:tc>
          <w:tcPr>
            <w:tcW w:w="1092" w:type="pct"/>
            <w:gridSpan w:val="5"/>
            <w:noWrap/>
            <w:tcMar>
              <w:top w:w="0" w:type="dxa"/>
              <w:left w:w="0" w:type="dxa"/>
              <w:bottom w:w="0" w:type="dxa"/>
              <w:right w:w="0" w:type="dxa"/>
            </w:tcMar>
            <w:vAlign w:val="bottom"/>
            <w:hideMark/>
          </w:tcPr>
          <w:p w14:paraId="50CE66B3" w14:textId="77777777" w:rsidR="00000000" w:rsidRDefault="00BF6C45">
            <w:pPr>
              <w:pStyle w:val="a3"/>
              <w:spacing w:before="0" w:beforeAutospacing="0" w:after="1" w:afterAutospacing="0"/>
              <w:jc w:val="center"/>
              <w:rPr>
                <w:sz w:val="16"/>
                <w:szCs w:val="16"/>
              </w:rPr>
            </w:pPr>
            <w:r>
              <w:rPr>
                <w:b/>
                <w:bCs/>
                <w:sz w:val="16"/>
                <w:szCs w:val="16"/>
              </w:rPr>
              <w:t xml:space="preserve">Nine Months Ended </w:t>
            </w:r>
          </w:p>
        </w:tc>
      </w:tr>
      <w:tr w:rsidR="00000000" w14:paraId="0EA1182D" w14:textId="77777777">
        <w:trPr>
          <w:divId w:val="74935982"/>
        </w:trPr>
        <w:tc>
          <w:tcPr>
            <w:tcW w:w="2601" w:type="pct"/>
            <w:tcMar>
              <w:top w:w="0" w:type="dxa"/>
              <w:left w:w="0" w:type="dxa"/>
              <w:bottom w:w="0" w:type="dxa"/>
              <w:right w:w="0" w:type="dxa"/>
            </w:tcMar>
            <w:vAlign w:val="bottom"/>
            <w:hideMark/>
          </w:tcPr>
          <w:p w14:paraId="48567583" w14:textId="77777777" w:rsidR="00000000" w:rsidRDefault="00BF6C45">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37E6FA55" w14:textId="77777777" w:rsidR="00000000" w:rsidRDefault="00BF6C45">
            <w:pPr>
              <w:pStyle w:val="a3"/>
              <w:spacing w:before="0" w:beforeAutospacing="0" w:after="1" w:afterAutospacing="0"/>
              <w:jc w:val="center"/>
              <w:rPr>
                <w:sz w:val="20"/>
                <w:szCs w:val="20"/>
              </w:rPr>
            </w:pPr>
            <w:r>
              <w:rPr>
                <w:b/>
                <w:bCs/>
                <w:sz w:val="16"/>
                <w:szCs w:val="16"/>
              </w:rPr>
              <w:t>​</w:t>
            </w:r>
          </w:p>
        </w:tc>
        <w:tc>
          <w:tcPr>
            <w:tcW w:w="1092" w:type="pct"/>
            <w:gridSpan w:val="5"/>
            <w:tcBorders>
              <w:bottom w:val="single" w:sz="6" w:space="0" w:color="000000"/>
            </w:tcBorders>
            <w:noWrap/>
            <w:tcMar>
              <w:top w:w="0" w:type="dxa"/>
              <w:left w:w="0" w:type="dxa"/>
              <w:bottom w:w="0" w:type="dxa"/>
              <w:right w:w="0" w:type="dxa"/>
            </w:tcMar>
            <w:vAlign w:val="bottom"/>
            <w:hideMark/>
          </w:tcPr>
          <w:p w14:paraId="331E5D41" w14:textId="77777777" w:rsidR="00000000" w:rsidRDefault="00BF6C45">
            <w:pPr>
              <w:pStyle w:val="a3"/>
              <w:spacing w:before="0" w:beforeAutospacing="0" w:after="1" w:afterAutospacing="0"/>
              <w:jc w:val="center"/>
              <w:rPr>
                <w:sz w:val="16"/>
                <w:szCs w:val="16"/>
              </w:rPr>
            </w:pPr>
            <w:r>
              <w:rPr>
                <w:b/>
                <w:bCs/>
                <w:sz w:val="16"/>
                <w:szCs w:val="16"/>
              </w:rPr>
              <w:t>September 30, </w:t>
            </w:r>
          </w:p>
        </w:tc>
        <w:tc>
          <w:tcPr>
            <w:tcW w:w="107" w:type="pct"/>
            <w:noWrap/>
            <w:tcMar>
              <w:top w:w="0" w:type="dxa"/>
              <w:left w:w="0" w:type="dxa"/>
              <w:bottom w:w="0" w:type="dxa"/>
              <w:right w:w="0" w:type="dxa"/>
            </w:tcMar>
            <w:vAlign w:val="bottom"/>
            <w:hideMark/>
          </w:tcPr>
          <w:p w14:paraId="2EEC604E" w14:textId="77777777" w:rsidR="00000000" w:rsidRDefault="00BF6C45">
            <w:pPr>
              <w:pStyle w:val="a3"/>
              <w:spacing w:before="0" w:beforeAutospacing="0" w:after="1" w:afterAutospacing="0"/>
              <w:jc w:val="center"/>
              <w:rPr>
                <w:sz w:val="20"/>
                <w:szCs w:val="20"/>
              </w:rPr>
            </w:pPr>
            <w:r>
              <w:rPr>
                <w:b/>
                <w:bCs/>
                <w:sz w:val="16"/>
                <w:szCs w:val="16"/>
              </w:rPr>
              <w:t>​</w:t>
            </w:r>
          </w:p>
        </w:tc>
        <w:tc>
          <w:tcPr>
            <w:tcW w:w="1092" w:type="pct"/>
            <w:gridSpan w:val="5"/>
            <w:tcBorders>
              <w:bottom w:val="single" w:sz="6" w:space="0" w:color="000000"/>
            </w:tcBorders>
            <w:noWrap/>
            <w:tcMar>
              <w:top w:w="0" w:type="dxa"/>
              <w:left w:w="0" w:type="dxa"/>
              <w:bottom w:w="0" w:type="dxa"/>
              <w:right w:w="0" w:type="dxa"/>
            </w:tcMar>
            <w:vAlign w:val="bottom"/>
            <w:hideMark/>
          </w:tcPr>
          <w:p w14:paraId="3D375412" w14:textId="77777777" w:rsidR="00000000" w:rsidRDefault="00BF6C45">
            <w:pPr>
              <w:pStyle w:val="a3"/>
              <w:spacing w:before="0" w:beforeAutospacing="0" w:after="1" w:afterAutospacing="0"/>
              <w:jc w:val="center"/>
              <w:rPr>
                <w:sz w:val="16"/>
                <w:szCs w:val="16"/>
              </w:rPr>
            </w:pPr>
            <w:r>
              <w:rPr>
                <w:b/>
                <w:bCs/>
                <w:sz w:val="16"/>
                <w:szCs w:val="16"/>
              </w:rPr>
              <w:t>September 30, </w:t>
            </w:r>
          </w:p>
        </w:tc>
      </w:tr>
      <w:tr w:rsidR="00000000" w14:paraId="3CB61E22" w14:textId="77777777">
        <w:trPr>
          <w:divId w:val="74935982"/>
        </w:trPr>
        <w:tc>
          <w:tcPr>
            <w:tcW w:w="2601" w:type="pct"/>
            <w:tcMar>
              <w:top w:w="0" w:type="dxa"/>
              <w:left w:w="0" w:type="dxa"/>
              <w:bottom w:w="0" w:type="dxa"/>
              <w:right w:w="0" w:type="dxa"/>
            </w:tcMar>
            <w:vAlign w:val="bottom"/>
            <w:hideMark/>
          </w:tcPr>
          <w:p w14:paraId="55291D76" w14:textId="77777777" w:rsidR="00000000" w:rsidRDefault="00BF6C45">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255C0AAA" w14:textId="77777777" w:rsidR="00000000" w:rsidRDefault="00BF6C45">
            <w:pPr>
              <w:pStyle w:val="a3"/>
              <w:spacing w:before="0" w:beforeAutospacing="0" w:after="1" w:afterAutospacing="0"/>
              <w:jc w:val="center"/>
              <w:rPr>
                <w:sz w:val="20"/>
                <w:szCs w:val="20"/>
              </w:rPr>
            </w:pPr>
            <w:r>
              <w:rPr>
                <w:b/>
                <w:bCs/>
                <w:sz w:val="16"/>
                <w:szCs w:val="16"/>
              </w:rPr>
              <w:t>​</w:t>
            </w:r>
          </w:p>
        </w:tc>
        <w:tc>
          <w:tcPr>
            <w:tcW w:w="492" w:type="pct"/>
            <w:gridSpan w:val="2"/>
            <w:tcBorders>
              <w:bottom w:val="single" w:sz="6" w:space="0" w:color="000000"/>
            </w:tcBorders>
            <w:noWrap/>
            <w:tcMar>
              <w:top w:w="0" w:type="dxa"/>
              <w:left w:w="0" w:type="dxa"/>
              <w:bottom w:w="0" w:type="dxa"/>
              <w:right w:w="0" w:type="dxa"/>
            </w:tcMar>
            <w:vAlign w:val="bottom"/>
            <w:hideMark/>
          </w:tcPr>
          <w:p w14:paraId="5711EA95" w14:textId="77777777" w:rsidR="00000000" w:rsidRDefault="00BF6C45">
            <w:pPr>
              <w:pStyle w:val="a3"/>
              <w:spacing w:before="0" w:beforeAutospacing="0" w:after="1"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14:paraId="65613343" w14:textId="77777777" w:rsidR="00000000" w:rsidRDefault="00BF6C45">
            <w:pPr>
              <w:pStyle w:val="a3"/>
              <w:spacing w:before="0" w:beforeAutospacing="0" w:after="1" w:afterAutospacing="0"/>
              <w:rPr>
                <w:sz w:val="20"/>
                <w:szCs w:val="20"/>
              </w:rPr>
            </w:pPr>
            <w:r>
              <w:rPr>
                <w:b/>
                <w:bCs/>
                <w:sz w:val="16"/>
                <w:szCs w:val="16"/>
              </w:rPr>
              <w:t>​</w:t>
            </w:r>
          </w:p>
        </w:tc>
        <w:tc>
          <w:tcPr>
            <w:tcW w:w="493" w:type="pct"/>
            <w:gridSpan w:val="2"/>
            <w:tcBorders>
              <w:bottom w:val="single" w:sz="6" w:space="0" w:color="000000"/>
            </w:tcBorders>
            <w:noWrap/>
            <w:tcMar>
              <w:top w:w="0" w:type="dxa"/>
              <w:left w:w="0" w:type="dxa"/>
              <w:bottom w:w="0" w:type="dxa"/>
              <w:right w:w="0" w:type="dxa"/>
            </w:tcMar>
            <w:vAlign w:val="bottom"/>
            <w:hideMark/>
          </w:tcPr>
          <w:p w14:paraId="5CF88913" w14:textId="77777777" w:rsidR="00000000" w:rsidRDefault="00BF6C45">
            <w:pPr>
              <w:pStyle w:val="a3"/>
              <w:spacing w:before="0" w:beforeAutospacing="0" w:after="1" w:afterAutospacing="0"/>
              <w:jc w:val="center"/>
              <w:rPr>
                <w:sz w:val="16"/>
                <w:szCs w:val="16"/>
              </w:rPr>
            </w:pPr>
            <w:r>
              <w:rPr>
                <w:b/>
                <w:bCs/>
                <w:sz w:val="16"/>
                <w:szCs w:val="16"/>
              </w:rPr>
              <w:t>2020</w:t>
            </w:r>
          </w:p>
        </w:tc>
        <w:tc>
          <w:tcPr>
            <w:tcW w:w="107" w:type="pct"/>
            <w:noWrap/>
            <w:tcMar>
              <w:top w:w="0" w:type="dxa"/>
              <w:left w:w="0" w:type="dxa"/>
              <w:bottom w:w="0" w:type="dxa"/>
              <w:right w:w="0" w:type="dxa"/>
            </w:tcMar>
            <w:vAlign w:val="bottom"/>
            <w:hideMark/>
          </w:tcPr>
          <w:p w14:paraId="45AF81C8" w14:textId="77777777" w:rsidR="00000000" w:rsidRDefault="00BF6C45">
            <w:pPr>
              <w:pStyle w:val="a3"/>
              <w:spacing w:before="0" w:beforeAutospacing="0" w:after="1" w:afterAutospacing="0"/>
              <w:jc w:val="center"/>
              <w:rPr>
                <w:sz w:val="20"/>
                <w:szCs w:val="20"/>
              </w:rPr>
            </w:pPr>
            <w:r>
              <w:rPr>
                <w:b/>
                <w:bCs/>
                <w:sz w:val="16"/>
                <w:szCs w:val="16"/>
              </w:rPr>
              <w:t>​</w:t>
            </w:r>
          </w:p>
        </w:tc>
        <w:tc>
          <w:tcPr>
            <w:tcW w:w="492" w:type="pct"/>
            <w:gridSpan w:val="2"/>
            <w:tcBorders>
              <w:bottom w:val="single" w:sz="6" w:space="0" w:color="000000"/>
            </w:tcBorders>
            <w:noWrap/>
            <w:tcMar>
              <w:top w:w="0" w:type="dxa"/>
              <w:left w:w="0" w:type="dxa"/>
              <w:bottom w:w="0" w:type="dxa"/>
              <w:right w:w="0" w:type="dxa"/>
            </w:tcMar>
            <w:vAlign w:val="bottom"/>
            <w:hideMark/>
          </w:tcPr>
          <w:p w14:paraId="7912B45D" w14:textId="77777777" w:rsidR="00000000" w:rsidRDefault="00BF6C45">
            <w:pPr>
              <w:pStyle w:val="a3"/>
              <w:spacing w:before="0" w:beforeAutospacing="0" w:after="1"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14:paraId="5D9E4467" w14:textId="77777777" w:rsidR="00000000" w:rsidRDefault="00BF6C45">
            <w:pPr>
              <w:pStyle w:val="a3"/>
              <w:spacing w:before="0" w:beforeAutospacing="0" w:after="1" w:afterAutospacing="0"/>
              <w:rPr>
                <w:sz w:val="20"/>
                <w:szCs w:val="20"/>
              </w:rPr>
            </w:pPr>
            <w:r>
              <w:rPr>
                <w:b/>
                <w:bCs/>
                <w:sz w:val="16"/>
                <w:szCs w:val="16"/>
              </w:rPr>
              <w:t>​</w:t>
            </w:r>
          </w:p>
        </w:tc>
        <w:tc>
          <w:tcPr>
            <w:tcW w:w="493" w:type="pct"/>
            <w:gridSpan w:val="2"/>
            <w:tcBorders>
              <w:bottom w:val="single" w:sz="6" w:space="0" w:color="000000"/>
            </w:tcBorders>
            <w:noWrap/>
            <w:tcMar>
              <w:top w:w="0" w:type="dxa"/>
              <w:left w:w="0" w:type="dxa"/>
              <w:bottom w:w="0" w:type="dxa"/>
              <w:right w:w="0" w:type="dxa"/>
            </w:tcMar>
            <w:vAlign w:val="bottom"/>
            <w:hideMark/>
          </w:tcPr>
          <w:p w14:paraId="1BB2FD8F" w14:textId="77777777" w:rsidR="00000000" w:rsidRDefault="00BF6C45">
            <w:pPr>
              <w:pStyle w:val="a3"/>
              <w:spacing w:before="0" w:beforeAutospacing="0" w:after="1" w:afterAutospacing="0"/>
              <w:jc w:val="center"/>
              <w:rPr>
                <w:sz w:val="16"/>
                <w:szCs w:val="16"/>
              </w:rPr>
            </w:pPr>
            <w:r>
              <w:rPr>
                <w:b/>
                <w:bCs/>
                <w:sz w:val="16"/>
                <w:szCs w:val="16"/>
              </w:rPr>
              <w:t>2020</w:t>
            </w:r>
          </w:p>
        </w:tc>
      </w:tr>
      <w:tr w:rsidR="00000000" w14:paraId="50E4230D" w14:textId="77777777">
        <w:trPr>
          <w:divId w:val="74935982"/>
        </w:trPr>
        <w:tc>
          <w:tcPr>
            <w:tcW w:w="2601" w:type="pct"/>
            <w:tcMar>
              <w:top w:w="0" w:type="dxa"/>
              <w:left w:w="0" w:type="dxa"/>
              <w:bottom w:w="0" w:type="dxa"/>
              <w:right w:w="0" w:type="dxa"/>
            </w:tcMar>
            <w:vAlign w:val="bottom"/>
            <w:hideMark/>
          </w:tcPr>
          <w:p w14:paraId="31AEC742" w14:textId="77777777" w:rsidR="00000000" w:rsidRDefault="00BF6C45">
            <w:pPr>
              <w:pStyle w:val="a3"/>
              <w:spacing w:before="0" w:beforeAutospacing="0" w:after="1"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14:paraId="191EFEB4" w14:textId="77777777" w:rsidR="00000000" w:rsidRDefault="00BF6C45">
            <w:pPr>
              <w:pStyle w:val="a3"/>
              <w:spacing w:before="0" w:beforeAutospacing="0" w:after="1" w:afterAutospacing="0"/>
              <w:rPr>
                <w:sz w:val="20"/>
                <w:szCs w:val="20"/>
              </w:rPr>
            </w:pPr>
            <w:r>
              <w:rPr>
                <w:b/>
                <w:bCs/>
                <w:sz w:val="20"/>
                <w:szCs w:val="20"/>
              </w:rPr>
              <w:t>​</w:t>
            </w:r>
          </w:p>
        </w:tc>
        <w:tc>
          <w:tcPr>
            <w:tcW w:w="68" w:type="pct"/>
            <w:noWrap/>
            <w:tcMar>
              <w:top w:w="0" w:type="dxa"/>
              <w:left w:w="0" w:type="dxa"/>
              <w:bottom w:w="0" w:type="dxa"/>
              <w:right w:w="0" w:type="dxa"/>
            </w:tcMar>
            <w:vAlign w:val="bottom"/>
            <w:hideMark/>
          </w:tcPr>
          <w:p w14:paraId="551DFD0E"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7A81EEBB" w14:textId="77777777" w:rsidR="00000000" w:rsidRDefault="00BF6C45">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14:paraId="65B0644F"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3B050596"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4AB431FE" w14:textId="77777777" w:rsidR="00000000" w:rsidRDefault="00BF6C45">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14:paraId="7DEEC9B1"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4CBC8522"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774C50AD" w14:textId="77777777" w:rsidR="00000000" w:rsidRDefault="00BF6C45">
            <w:pPr>
              <w:pStyle w:val="a3"/>
              <w:spacing w:before="0" w:beforeAutospacing="0" w:after="1"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14:paraId="45BFE932"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6E61EFD0"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3E39F7CC" w14:textId="77777777" w:rsidR="00000000" w:rsidRDefault="00BF6C45">
            <w:pPr>
              <w:pStyle w:val="a3"/>
              <w:spacing w:before="0" w:beforeAutospacing="0" w:after="1" w:afterAutospacing="0"/>
              <w:rPr>
                <w:sz w:val="20"/>
                <w:szCs w:val="20"/>
              </w:rPr>
            </w:pPr>
            <w:r>
              <w:rPr>
                <w:sz w:val="20"/>
                <w:szCs w:val="20"/>
              </w:rPr>
              <w:t>​</w:t>
            </w:r>
          </w:p>
        </w:tc>
      </w:tr>
      <w:tr w:rsidR="00000000" w14:paraId="00657268" w14:textId="77777777">
        <w:trPr>
          <w:divId w:val="74935982"/>
        </w:trPr>
        <w:tc>
          <w:tcPr>
            <w:tcW w:w="2601" w:type="pct"/>
            <w:shd w:val="clear" w:color="auto" w:fill="CCEEFF"/>
            <w:tcMar>
              <w:top w:w="0" w:type="dxa"/>
              <w:left w:w="0" w:type="dxa"/>
              <w:bottom w:w="0" w:type="dxa"/>
              <w:right w:w="0" w:type="dxa"/>
            </w:tcMar>
            <w:vAlign w:val="bottom"/>
            <w:hideMark/>
          </w:tcPr>
          <w:p w14:paraId="5B2190AC" w14:textId="77777777" w:rsidR="00000000" w:rsidRDefault="00BF6C45">
            <w:pPr>
              <w:pStyle w:val="a3"/>
              <w:spacing w:before="0" w:beforeAutospacing="0" w:after="1" w:afterAutospacing="0"/>
              <w:rPr>
                <w:sz w:val="20"/>
                <w:szCs w:val="20"/>
              </w:rPr>
            </w:pPr>
            <w:r>
              <w:rPr>
                <w:sz w:val="20"/>
                <w:szCs w:val="20"/>
              </w:rPr>
              <w:t>Operating lease cost</w:t>
            </w:r>
          </w:p>
        </w:tc>
        <w:tc>
          <w:tcPr>
            <w:tcW w:w="107" w:type="pct"/>
            <w:shd w:val="clear" w:color="auto" w:fill="CCEEFF"/>
            <w:noWrap/>
            <w:tcMar>
              <w:top w:w="0" w:type="dxa"/>
              <w:left w:w="0" w:type="dxa"/>
              <w:bottom w:w="0" w:type="dxa"/>
              <w:right w:w="0" w:type="dxa"/>
            </w:tcMar>
            <w:vAlign w:val="bottom"/>
            <w:hideMark/>
          </w:tcPr>
          <w:p w14:paraId="31B8065A"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7BD88BCD"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3D7820E6" w14:textId="77777777" w:rsidR="00000000" w:rsidRDefault="00BF6C45">
            <w:pPr>
              <w:pStyle w:val="a3"/>
              <w:spacing w:before="0" w:beforeAutospacing="0" w:after="1" w:afterAutospacing="0"/>
              <w:ind w:right="60"/>
              <w:jc w:val="right"/>
              <w:rPr>
                <w:sz w:val="20"/>
                <w:szCs w:val="20"/>
              </w:rPr>
            </w:pPr>
            <w:r>
              <w:rPr>
                <w:sz w:val="20"/>
                <w:szCs w:val="20"/>
              </w:rPr>
              <w:t>4,053</w:t>
            </w:r>
          </w:p>
        </w:tc>
        <w:tc>
          <w:tcPr>
            <w:tcW w:w="107" w:type="pct"/>
            <w:shd w:val="clear" w:color="auto" w:fill="CCEEFF"/>
            <w:noWrap/>
            <w:tcMar>
              <w:top w:w="0" w:type="dxa"/>
              <w:left w:w="0" w:type="dxa"/>
              <w:bottom w:w="0" w:type="dxa"/>
              <w:right w:w="0" w:type="dxa"/>
            </w:tcMar>
            <w:vAlign w:val="bottom"/>
            <w:hideMark/>
          </w:tcPr>
          <w:p w14:paraId="4492E0E9"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1CB1DD0"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7843A63A" w14:textId="77777777" w:rsidR="00000000" w:rsidRDefault="00BF6C45">
            <w:pPr>
              <w:pStyle w:val="a3"/>
              <w:spacing w:before="0" w:beforeAutospacing="0" w:after="1" w:afterAutospacing="0"/>
              <w:ind w:right="60"/>
              <w:jc w:val="right"/>
              <w:rPr>
                <w:sz w:val="20"/>
                <w:szCs w:val="20"/>
              </w:rPr>
            </w:pPr>
            <w:r>
              <w:rPr>
                <w:sz w:val="20"/>
                <w:szCs w:val="20"/>
              </w:rPr>
              <w:t>1,652</w:t>
            </w:r>
          </w:p>
        </w:tc>
        <w:tc>
          <w:tcPr>
            <w:tcW w:w="107" w:type="pct"/>
            <w:shd w:val="clear" w:color="auto" w:fill="CCEEFF"/>
            <w:noWrap/>
            <w:tcMar>
              <w:top w:w="0" w:type="dxa"/>
              <w:left w:w="0" w:type="dxa"/>
              <w:bottom w:w="0" w:type="dxa"/>
              <w:right w:w="0" w:type="dxa"/>
            </w:tcMar>
            <w:vAlign w:val="bottom"/>
            <w:hideMark/>
          </w:tcPr>
          <w:p w14:paraId="564CEDF7" w14:textId="77777777" w:rsidR="00000000" w:rsidRDefault="00BF6C45">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6051EFF9"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42701C17" w14:textId="77777777" w:rsidR="00000000" w:rsidRDefault="00BF6C45">
            <w:pPr>
              <w:pStyle w:val="a3"/>
              <w:spacing w:before="0" w:beforeAutospacing="0" w:after="1" w:afterAutospacing="0"/>
              <w:ind w:right="60"/>
              <w:jc w:val="right"/>
              <w:rPr>
                <w:sz w:val="20"/>
                <w:szCs w:val="20"/>
              </w:rPr>
            </w:pPr>
            <w:r>
              <w:rPr>
                <w:sz w:val="20"/>
                <w:szCs w:val="20"/>
              </w:rPr>
              <w:t>10,831</w:t>
            </w:r>
          </w:p>
        </w:tc>
        <w:tc>
          <w:tcPr>
            <w:tcW w:w="107" w:type="pct"/>
            <w:shd w:val="clear" w:color="auto" w:fill="CCEEFF"/>
            <w:noWrap/>
            <w:tcMar>
              <w:top w:w="0" w:type="dxa"/>
              <w:left w:w="0" w:type="dxa"/>
              <w:bottom w:w="0" w:type="dxa"/>
              <w:right w:w="0" w:type="dxa"/>
            </w:tcMar>
            <w:vAlign w:val="bottom"/>
            <w:hideMark/>
          </w:tcPr>
          <w:p w14:paraId="61F28920" w14:textId="77777777" w:rsidR="00000000" w:rsidRDefault="00BF6C45">
            <w:pPr>
              <w:pStyle w:val="a3"/>
              <w:spacing w:before="0" w:beforeAutospacing="0" w:after="1" w:afterAutospacing="0"/>
              <w:jc w:val="right"/>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30838A9C"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4169516C" w14:textId="77777777" w:rsidR="00000000" w:rsidRDefault="00BF6C45">
            <w:pPr>
              <w:pStyle w:val="a3"/>
              <w:spacing w:before="0" w:beforeAutospacing="0" w:after="1" w:afterAutospacing="0"/>
              <w:ind w:right="60"/>
              <w:jc w:val="right"/>
              <w:rPr>
                <w:sz w:val="20"/>
                <w:szCs w:val="20"/>
              </w:rPr>
            </w:pPr>
            <w:r>
              <w:rPr>
                <w:sz w:val="20"/>
                <w:szCs w:val="20"/>
              </w:rPr>
              <w:t>5,361</w:t>
            </w:r>
          </w:p>
        </w:tc>
      </w:tr>
      <w:tr w:rsidR="00000000" w14:paraId="253945A6" w14:textId="77777777">
        <w:trPr>
          <w:divId w:val="74935982"/>
        </w:trPr>
        <w:tc>
          <w:tcPr>
            <w:tcW w:w="2601" w:type="pct"/>
            <w:tcMar>
              <w:top w:w="0" w:type="dxa"/>
              <w:left w:w="0" w:type="dxa"/>
              <w:bottom w:w="0" w:type="dxa"/>
              <w:right w:w="0" w:type="dxa"/>
            </w:tcMar>
            <w:vAlign w:val="bottom"/>
            <w:hideMark/>
          </w:tcPr>
          <w:p w14:paraId="4EE2AEE9" w14:textId="77777777" w:rsidR="00000000" w:rsidRDefault="00BF6C45">
            <w:pPr>
              <w:pStyle w:val="a3"/>
              <w:spacing w:before="0" w:beforeAutospacing="0" w:after="1" w:afterAutospacing="0"/>
              <w:rPr>
                <w:sz w:val="20"/>
                <w:szCs w:val="20"/>
              </w:rPr>
            </w:pPr>
            <w:r>
              <w:rPr>
                <w:sz w:val="20"/>
                <w:szCs w:val="20"/>
              </w:rPr>
              <w:t>Variable lease cost</w:t>
            </w:r>
          </w:p>
        </w:tc>
        <w:tc>
          <w:tcPr>
            <w:tcW w:w="107" w:type="pct"/>
            <w:noWrap/>
            <w:tcMar>
              <w:top w:w="0" w:type="dxa"/>
              <w:left w:w="0" w:type="dxa"/>
              <w:bottom w:w="0" w:type="dxa"/>
              <w:right w:w="0" w:type="dxa"/>
            </w:tcMar>
            <w:vAlign w:val="bottom"/>
            <w:hideMark/>
          </w:tcPr>
          <w:p w14:paraId="695D0426"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3075166C" w14:textId="77777777" w:rsidR="00000000" w:rsidRDefault="00BF6C45">
            <w:pPr>
              <w:pStyle w:val="a3"/>
              <w:spacing w:before="0" w:beforeAutospacing="0" w:after="1" w:afterAutospacing="0"/>
              <w:rPr>
                <w:sz w:val="20"/>
                <w:szCs w:val="20"/>
              </w:rPr>
            </w:pPr>
            <w:r>
              <w:rPr>
                <w:sz w:val="20"/>
                <w:szCs w:val="20"/>
              </w:rPr>
              <w:t> </w:t>
            </w:r>
          </w:p>
        </w:tc>
        <w:tc>
          <w:tcPr>
            <w:tcW w:w="423" w:type="pct"/>
            <w:noWrap/>
            <w:tcMar>
              <w:top w:w="0" w:type="dxa"/>
              <w:left w:w="0" w:type="dxa"/>
              <w:bottom w:w="0" w:type="dxa"/>
              <w:right w:w="0" w:type="dxa"/>
            </w:tcMar>
            <w:vAlign w:val="bottom"/>
            <w:hideMark/>
          </w:tcPr>
          <w:p w14:paraId="16EA074D" w14:textId="77777777" w:rsidR="00000000" w:rsidRDefault="00BF6C45">
            <w:pPr>
              <w:pStyle w:val="a3"/>
              <w:spacing w:before="0" w:beforeAutospacing="0" w:after="1" w:afterAutospacing="0"/>
              <w:ind w:right="60"/>
              <w:jc w:val="right"/>
              <w:rPr>
                <w:sz w:val="20"/>
                <w:szCs w:val="20"/>
              </w:rPr>
            </w:pPr>
            <w:r>
              <w:rPr>
                <w:sz w:val="20"/>
                <w:szCs w:val="20"/>
              </w:rPr>
              <w:t>1,484</w:t>
            </w:r>
          </w:p>
        </w:tc>
        <w:tc>
          <w:tcPr>
            <w:tcW w:w="107" w:type="pct"/>
            <w:noWrap/>
            <w:tcMar>
              <w:top w:w="0" w:type="dxa"/>
              <w:left w:w="0" w:type="dxa"/>
              <w:bottom w:w="0" w:type="dxa"/>
              <w:right w:w="0" w:type="dxa"/>
            </w:tcMar>
            <w:vAlign w:val="bottom"/>
            <w:hideMark/>
          </w:tcPr>
          <w:p w14:paraId="2B26D530"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0BCD5F78" w14:textId="77777777" w:rsidR="00000000" w:rsidRDefault="00BF6C45">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14:paraId="60D42794" w14:textId="77777777" w:rsidR="00000000" w:rsidRDefault="00BF6C45">
            <w:pPr>
              <w:pStyle w:val="a3"/>
              <w:spacing w:before="0" w:beforeAutospacing="0" w:after="1" w:afterAutospacing="0"/>
              <w:ind w:right="60"/>
              <w:jc w:val="right"/>
              <w:rPr>
                <w:sz w:val="20"/>
                <w:szCs w:val="20"/>
              </w:rPr>
            </w:pPr>
            <w:r>
              <w:rPr>
                <w:sz w:val="20"/>
                <w:szCs w:val="20"/>
              </w:rPr>
              <w:t>1,702</w:t>
            </w:r>
          </w:p>
        </w:tc>
        <w:tc>
          <w:tcPr>
            <w:tcW w:w="107" w:type="pct"/>
            <w:noWrap/>
            <w:tcMar>
              <w:top w:w="0" w:type="dxa"/>
              <w:left w:w="0" w:type="dxa"/>
              <w:bottom w:w="0" w:type="dxa"/>
              <w:right w:w="0" w:type="dxa"/>
            </w:tcMar>
            <w:vAlign w:val="bottom"/>
            <w:hideMark/>
          </w:tcPr>
          <w:p w14:paraId="45FF4051" w14:textId="77777777" w:rsidR="00000000" w:rsidRDefault="00BF6C45">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14:paraId="6C533E50" w14:textId="77777777" w:rsidR="00000000" w:rsidRDefault="00BF6C45">
            <w:pPr>
              <w:pStyle w:val="a3"/>
              <w:spacing w:before="0" w:beforeAutospacing="0" w:after="1" w:afterAutospacing="0"/>
              <w:jc w:val="right"/>
              <w:rPr>
                <w:sz w:val="20"/>
                <w:szCs w:val="20"/>
              </w:rPr>
            </w:pPr>
            <w:r>
              <w:rPr>
                <w:sz w:val="20"/>
                <w:szCs w:val="20"/>
              </w:rPr>
              <w:t>​</w:t>
            </w:r>
          </w:p>
        </w:tc>
        <w:tc>
          <w:tcPr>
            <w:tcW w:w="423" w:type="pct"/>
            <w:noWrap/>
            <w:tcMar>
              <w:top w:w="0" w:type="dxa"/>
              <w:left w:w="0" w:type="dxa"/>
              <w:bottom w:w="0" w:type="dxa"/>
              <w:right w:w="0" w:type="dxa"/>
            </w:tcMar>
            <w:vAlign w:val="bottom"/>
            <w:hideMark/>
          </w:tcPr>
          <w:p w14:paraId="508A6990" w14:textId="77777777" w:rsidR="00000000" w:rsidRDefault="00BF6C45">
            <w:pPr>
              <w:pStyle w:val="a3"/>
              <w:spacing w:before="0" w:beforeAutospacing="0" w:after="1" w:afterAutospacing="0"/>
              <w:ind w:right="60"/>
              <w:jc w:val="right"/>
              <w:rPr>
                <w:sz w:val="20"/>
                <w:szCs w:val="20"/>
              </w:rPr>
            </w:pPr>
            <w:r>
              <w:rPr>
                <w:sz w:val="20"/>
                <w:szCs w:val="20"/>
              </w:rPr>
              <w:t>3,772</w:t>
            </w:r>
          </w:p>
        </w:tc>
        <w:tc>
          <w:tcPr>
            <w:tcW w:w="107" w:type="pct"/>
            <w:noWrap/>
            <w:tcMar>
              <w:top w:w="0" w:type="dxa"/>
              <w:left w:w="0" w:type="dxa"/>
              <w:bottom w:w="0" w:type="dxa"/>
              <w:right w:w="0" w:type="dxa"/>
            </w:tcMar>
            <w:vAlign w:val="bottom"/>
            <w:hideMark/>
          </w:tcPr>
          <w:p w14:paraId="6900A5BB" w14:textId="77777777" w:rsidR="00000000" w:rsidRDefault="00BF6C45">
            <w:pPr>
              <w:pStyle w:val="a3"/>
              <w:spacing w:before="0" w:beforeAutospacing="0" w:after="1" w:afterAutospacing="0"/>
              <w:jc w:val="right"/>
              <w:rPr>
                <w:sz w:val="20"/>
                <w:szCs w:val="20"/>
              </w:rPr>
            </w:pPr>
            <w:r>
              <w:rPr>
                <w:sz w:val="20"/>
                <w:szCs w:val="20"/>
              </w:rPr>
              <w:t>​</w:t>
            </w:r>
          </w:p>
        </w:tc>
        <w:tc>
          <w:tcPr>
            <w:tcW w:w="68" w:type="pct"/>
            <w:noWrap/>
            <w:tcMar>
              <w:top w:w="0" w:type="dxa"/>
              <w:left w:w="0" w:type="dxa"/>
              <w:bottom w:w="0" w:type="dxa"/>
              <w:right w:w="0" w:type="dxa"/>
            </w:tcMar>
            <w:vAlign w:val="bottom"/>
            <w:hideMark/>
          </w:tcPr>
          <w:p w14:paraId="58E2F0C4" w14:textId="77777777" w:rsidR="00000000" w:rsidRDefault="00BF6C45">
            <w:pPr>
              <w:pStyle w:val="a3"/>
              <w:spacing w:before="0" w:beforeAutospacing="0" w:after="1" w:afterAutospacing="0"/>
              <w:jc w:val="right"/>
              <w:rPr>
                <w:sz w:val="20"/>
                <w:szCs w:val="20"/>
              </w:rPr>
            </w:pPr>
            <w:r>
              <w:rPr>
                <w:sz w:val="20"/>
                <w:szCs w:val="20"/>
              </w:rPr>
              <w:t>​</w:t>
            </w:r>
          </w:p>
        </w:tc>
        <w:tc>
          <w:tcPr>
            <w:tcW w:w="425" w:type="pct"/>
            <w:noWrap/>
            <w:tcMar>
              <w:top w:w="0" w:type="dxa"/>
              <w:left w:w="0" w:type="dxa"/>
              <w:bottom w:w="0" w:type="dxa"/>
              <w:right w:w="0" w:type="dxa"/>
            </w:tcMar>
            <w:vAlign w:val="bottom"/>
            <w:hideMark/>
          </w:tcPr>
          <w:p w14:paraId="153B7662" w14:textId="77777777" w:rsidR="00000000" w:rsidRDefault="00BF6C45">
            <w:pPr>
              <w:pStyle w:val="a3"/>
              <w:spacing w:before="0" w:beforeAutospacing="0" w:after="1" w:afterAutospacing="0"/>
              <w:ind w:right="60"/>
              <w:jc w:val="right"/>
              <w:rPr>
                <w:sz w:val="20"/>
                <w:szCs w:val="20"/>
              </w:rPr>
            </w:pPr>
            <w:r>
              <w:rPr>
                <w:sz w:val="20"/>
                <w:szCs w:val="20"/>
              </w:rPr>
              <w:t>4,333</w:t>
            </w:r>
          </w:p>
        </w:tc>
      </w:tr>
      <w:tr w:rsidR="00000000" w14:paraId="369FF32C" w14:textId="77777777">
        <w:trPr>
          <w:divId w:val="74935982"/>
        </w:trPr>
        <w:tc>
          <w:tcPr>
            <w:tcW w:w="2601" w:type="pct"/>
            <w:shd w:val="clear" w:color="auto" w:fill="CCEEFF"/>
            <w:tcMar>
              <w:top w:w="0" w:type="dxa"/>
              <w:left w:w="0" w:type="dxa"/>
              <w:bottom w:w="0" w:type="dxa"/>
              <w:right w:w="0" w:type="dxa"/>
            </w:tcMar>
            <w:vAlign w:val="bottom"/>
            <w:hideMark/>
          </w:tcPr>
          <w:p w14:paraId="2131C60D" w14:textId="77777777" w:rsidR="00000000" w:rsidRDefault="00BF6C45">
            <w:pPr>
              <w:pStyle w:val="a3"/>
              <w:spacing w:before="0" w:beforeAutospacing="0" w:after="1" w:afterAutospacing="0"/>
              <w:rPr>
                <w:sz w:val="20"/>
                <w:szCs w:val="20"/>
              </w:rPr>
            </w:pPr>
            <w:r>
              <w:rPr>
                <w:sz w:val="20"/>
                <w:szCs w:val="20"/>
              </w:rPr>
              <w:t>Short-term lease cost</w:t>
            </w:r>
          </w:p>
        </w:tc>
        <w:tc>
          <w:tcPr>
            <w:tcW w:w="107" w:type="pct"/>
            <w:shd w:val="clear" w:color="auto" w:fill="CCEEFF"/>
            <w:noWrap/>
            <w:tcMar>
              <w:top w:w="0" w:type="dxa"/>
              <w:left w:w="0" w:type="dxa"/>
              <w:bottom w:w="0" w:type="dxa"/>
              <w:right w:w="0" w:type="dxa"/>
            </w:tcMar>
            <w:vAlign w:val="bottom"/>
            <w:hideMark/>
          </w:tcPr>
          <w:p w14:paraId="0D87A4E9" w14:textId="77777777" w:rsidR="00000000" w:rsidRDefault="00BF6C45">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27CE3D5C" w14:textId="77777777" w:rsidR="00000000" w:rsidRDefault="00BF6C45">
            <w:pPr>
              <w:pStyle w:val="a3"/>
              <w:spacing w:before="0" w:beforeAutospacing="0" w:after="1" w:afterAutospacing="0"/>
              <w:rPr>
                <w:sz w:val="20"/>
                <w:szCs w:val="20"/>
              </w:rPr>
            </w:pPr>
            <w:r>
              <w:rPr>
                <w:sz w:val="20"/>
                <w:szCs w:val="20"/>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14:paraId="2E14CD89" w14:textId="77777777" w:rsidR="00000000" w:rsidRDefault="00BF6C45">
            <w:pPr>
              <w:pStyle w:val="a3"/>
              <w:spacing w:before="0" w:beforeAutospacing="0" w:after="1" w:afterAutospacing="0"/>
              <w:ind w:right="60"/>
              <w:jc w:val="right"/>
              <w:rPr>
                <w:sz w:val="20"/>
                <w:szCs w:val="20"/>
              </w:rPr>
            </w:pPr>
            <w:r>
              <w:rPr>
                <w:sz w:val="20"/>
                <w:szCs w:val="20"/>
              </w:rPr>
              <w:t>26</w:t>
            </w:r>
          </w:p>
        </w:tc>
        <w:tc>
          <w:tcPr>
            <w:tcW w:w="107" w:type="pct"/>
            <w:shd w:val="clear" w:color="auto" w:fill="CCEEFF"/>
            <w:noWrap/>
            <w:tcMar>
              <w:top w:w="0" w:type="dxa"/>
              <w:left w:w="0" w:type="dxa"/>
              <w:bottom w:w="0" w:type="dxa"/>
              <w:right w:w="0" w:type="dxa"/>
            </w:tcMar>
            <w:vAlign w:val="bottom"/>
            <w:hideMark/>
          </w:tcPr>
          <w:p w14:paraId="6F1DD5D0" w14:textId="77777777" w:rsidR="00000000" w:rsidRDefault="00BF6C45">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66A06C9E" w14:textId="77777777" w:rsidR="00000000" w:rsidRDefault="00BF6C45">
            <w:pPr>
              <w:pStyle w:val="a3"/>
              <w:spacing w:before="0" w:beforeAutospacing="0" w:after="1" w:afterAutospacing="0"/>
              <w:rPr>
                <w:sz w:val="20"/>
                <w:szCs w:val="20"/>
              </w:rPr>
            </w:pPr>
            <w:r>
              <w:rPr>
                <w:sz w:val="20"/>
                <w:szCs w:val="20"/>
              </w:rPr>
              <w:t> </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14:paraId="3373E482" w14:textId="77777777" w:rsidR="00000000" w:rsidRDefault="00BF6C45">
            <w:pPr>
              <w:pStyle w:val="a3"/>
              <w:spacing w:before="0" w:beforeAutospacing="0" w:after="1" w:afterAutospacing="0"/>
              <w:ind w:right="60"/>
              <w:jc w:val="right"/>
              <w:rPr>
                <w:sz w:val="20"/>
                <w:szCs w:val="20"/>
              </w:rPr>
            </w:pPr>
            <w:r>
              <w:rPr>
                <w:sz w:val="20"/>
                <w:szCs w:val="20"/>
              </w:rPr>
              <w:t>26</w:t>
            </w:r>
          </w:p>
        </w:tc>
        <w:tc>
          <w:tcPr>
            <w:tcW w:w="107" w:type="pct"/>
            <w:shd w:val="clear" w:color="auto" w:fill="CCEEFF"/>
            <w:noWrap/>
            <w:tcMar>
              <w:top w:w="0" w:type="dxa"/>
              <w:left w:w="0" w:type="dxa"/>
              <w:bottom w:w="0" w:type="dxa"/>
              <w:right w:w="0" w:type="dxa"/>
            </w:tcMar>
            <w:vAlign w:val="bottom"/>
            <w:hideMark/>
          </w:tcPr>
          <w:p w14:paraId="0012136A" w14:textId="77777777" w:rsidR="00000000" w:rsidRDefault="00BF6C45">
            <w:pPr>
              <w:pStyle w:val="a3"/>
              <w:spacing w:before="0" w:beforeAutospacing="0" w:after="1" w:afterAutospacing="0"/>
              <w:jc w:val="right"/>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507F8839" w14:textId="77777777" w:rsidR="00000000" w:rsidRDefault="00BF6C45">
            <w:pPr>
              <w:pStyle w:val="a3"/>
              <w:spacing w:before="0" w:beforeAutospacing="0" w:after="1" w:afterAutospacing="0"/>
              <w:jc w:val="right"/>
              <w:rPr>
                <w:sz w:val="20"/>
                <w:szCs w:val="20"/>
              </w:rPr>
            </w:pPr>
            <w:r>
              <w:rPr>
                <w:sz w:val="20"/>
                <w:szCs w:val="20"/>
              </w:rPr>
              <w:t>​</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14:paraId="4799CDD2" w14:textId="77777777" w:rsidR="00000000" w:rsidRDefault="00BF6C45">
            <w:pPr>
              <w:pStyle w:val="a3"/>
              <w:spacing w:before="0" w:beforeAutospacing="0" w:after="1" w:afterAutospacing="0"/>
              <w:ind w:right="60"/>
              <w:jc w:val="right"/>
              <w:rPr>
                <w:sz w:val="20"/>
                <w:szCs w:val="20"/>
              </w:rPr>
            </w:pPr>
            <w:r>
              <w:rPr>
                <w:sz w:val="20"/>
                <w:szCs w:val="20"/>
              </w:rPr>
              <w:t>101</w:t>
            </w:r>
          </w:p>
        </w:tc>
        <w:tc>
          <w:tcPr>
            <w:tcW w:w="107" w:type="pct"/>
            <w:shd w:val="clear" w:color="auto" w:fill="CCEEFF"/>
            <w:noWrap/>
            <w:tcMar>
              <w:top w:w="0" w:type="dxa"/>
              <w:left w:w="0" w:type="dxa"/>
              <w:bottom w:w="0" w:type="dxa"/>
              <w:right w:w="0" w:type="dxa"/>
            </w:tcMar>
            <w:vAlign w:val="bottom"/>
            <w:hideMark/>
          </w:tcPr>
          <w:p w14:paraId="7279D3F8" w14:textId="77777777" w:rsidR="00000000" w:rsidRDefault="00BF6C45">
            <w:pPr>
              <w:pStyle w:val="a3"/>
              <w:spacing w:before="0" w:beforeAutospacing="0" w:after="1" w:afterAutospacing="0"/>
              <w:jc w:val="right"/>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46C5B366" w14:textId="77777777" w:rsidR="00000000" w:rsidRDefault="00BF6C45">
            <w:pPr>
              <w:pStyle w:val="a3"/>
              <w:spacing w:before="0" w:beforeAutospacing="0" w:after="1" w:afterAutospacing="0"/>
              <w:jc w:val="right"/>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14:paraId="298035E2" w14:textId="77777777" w:rsidR="00000000" w:rsidRDefault="00BF6C45">
            <w:pPr>
              <w:pStyle w:val="a3"/>
              <w:spacing w:before="0" w:beforeAutospacing="0" w:after="1" w:afterAutospacing="0"/>
              <w:ind w:right="60"/>
              <w:jc w:val="right"/>
              <w:rPr>
                <w:sz w:val="20"/>
                <w:szCs w:val="20"/>
              </w:rPr>
            </w:pPr>
            <w:r>
              <w:rPr>
                <w:sz w:val="20"/>
                <w:szCs w:val="20"/>
              </w:rPr>
              <w:t>57</w:t>
            </w:r>
          </w:p>
        </w:tc>
      </w:tr>
      <w:tr w:rsidR="00000000" w14:paraId="3A94B6A0" w14:textId="77777777">
        <w:trPr>
          <w:divId w:val="74935982"/>
        </w:trPr>
        <w:tc>
          <w:tcPr>
            <w:tcW w:w="2601" w:type="pct"/>
            <w:tcMar>
              <w:top w:w="0" w:type="dxa"/>
              <w:left w:w="0" w:type="dxa"/>
              <w:bottom w:w="0" w:type="dxa"/>
              <w:right w:w="0" w:type="dxa"/>
            </w:tcMar>
            <w:vAlign w:val="bottom"/>
            <w:hideMark/>
          </w:tcPr>
          <w:p w14:paraId="3140B12F" w14:textId="77777777" w:rsidR="00000000" w:rsidRDefault="00BF6C45">
            <w:pPr>
              <w:pStyle w:val="a3"/>
              <w:spacing w:before="0" w:beforeAutospacing="0" w:after="1" w:afterAutospacing="0"/>
              <w:ind w:left="120"/>
              <w:rPr>
                <w:sz w:val="20"/>
                <w:szCs w:val="20"/>
              </w:rPr>
            </w:pPr>
            <w:r>
              <w:rPr>
                <w:sz w:val="20"/>
                <w:szCs w:val="20"/>
              </w:rPr>
              <w:t>Total lease cost</w:t>
            </w:r>
          </w:p>
        </w:tc>
        <w:tc>
          <w:tcPr>
            <w:tcW w:w="107" w:type="pct"/>
            <w:noWrap/>
            <w:tcMar>
              <w:top w:w="0" w:type="dxa"/>
              <w:left w:w="0" w:type="dxa"/>
              <w:bottom w:w="0" w:type="dxa"/>
              <w:right w:w="0" w:type="dxa"/>
            </w:tcMar>
            <w:vAlign w:val="bottom"/>
            <w:hideMark/>
          </w:tcPr>
          <w:p w14:paraId="19DA1585" w14:textId="77777777" w:rsidR="00000000" w:rsidRDefault="00BF6C45">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5E7840B1" w14:textId="77777777" w:rsidR="00000000" w:rsidRDefault="00BF6C45">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14:paraId="4656BB0A" w14:textId="77777777" w:rsidR="00000000" w:rsidRDefault="00BF6C45">
            <w:pPr>
              <w:pStyle w:val="a3"/>
              <w:spacing w:before="0" w:beforeAutospacing="0" w:after="1" w:afterAutospacing="0"/>
              <w:ind w:right="60"/>
              <w:jc w:val="right"/>
              <w:rPr>
                <w:sz w:val="20"/>
                <w:szCs w:val="20"/>
              </w:rPr>
            </w:pPr>
            <w:r>
              <w:rPr>
                <w:sz w:val="20"/>
                <w:szCs w:val="20"/>
              </w:rPr>
              <w:t>5,563</w:t>
            </w:r>
          </w:p>
        </w:tc>
        <w:tc>
          <w:tcPr>
            <w:tcW w:w="107" w:type="pct"/>
            <w:noWrap/>
            <w:tcMar>
              <w:top w:w="0" w:type="dxa"/>
              <w:left w:w="0" w:type="dxa"/>
              <w:bottom w:w="0" w:type="dxa"/>
              <w:right w:w="0" w:type="dxa"/>
            </w:tcMar>
            <w:vAlign w:val="bottom"/>
            <w:hideMark/>
          </w:tcPr>
          <w:p w14:paraId="08524853" w14:textId="77777777" w:rsidR="00000000" w:rsidRDefault="00BF6C45">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57AD5BE3" w14:textId="77777777" w:rsidR="00000000" w:rsidRDefault="00BF6C45">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14:paraId="30AAF519" w14:textId="77777777" w:rsidR="00000000" w:rsidRDefault="00BF6C45">
            <w:pPr>
              <w:pStyle w:val="a3"/>
              <w:spacing w:before="0" w:beforeAutospacing="0" w:after="1" w:afterAutospacing="0"/>
              <w:ind w:right="60"/>
              <w:jc w:val="right"/>
              <w:rPr>
                <w:sz w:val="20"/>
                <w:szCs w:val="20"/>
              </w:rPr>
            </w:pPr>
            <w:r>
              <w:rPr>
                <w:sz w:val="20"/>
                <w:szCs w:val="20"/>
              </w:rPr>
              <w:t>3,380</w:t>
            </w:r>
          </w:p>
        </w:tc>
        <w:tc>
          <w:tcPr>
            <w:tcW w:w="107" w:type="pct"/>
            <w:noWrap/>
            <w:tcMar>
              <w:top w:w="0" w:type="dxa"/>
              <w:left w:w="0" w:type="dxa"/>
              <w:bottom w:w="0" w:type="dxa"/>
              <w:right w:w="0" w:type="dxa"/>
            </w:tcMar>
            <w:vAlign w:val="bottom"/>
            <w:hideMark/>
          </w:tcPr>
          <w:p w14:paraId="29898D8F" w14:textId="77777777" w:rsidR="00000000" w:rsidRDefault="00BF6C45">
            <w:pPr>
              <w:pStyle w:val="a3"/>
              <w:spacing w:before="0" w:beforeAutospacing="0" w:after="1" w:afterAutospacing="0"/>
              <w:jc w:val="right"/>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1D0879BF" w14:textId="77777777" w:rsidR="00000000" w:rsidRDefault="00BF6C45">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14:paraId="69336336" w14:textId="77777777" w:rsidR="00000000" w:rsidRDefault="00BF6C45">
            <w:pPr>
              <w:pStyle w:val="a3"/>
              <w:spacing w:before="0" w:beforeAutospacing="0" w:after="1" w:afterAutospacing="0"/>
              <w:ind w:right="60"/>
              <w:jc w:val="right"/>
              <w:rPr>
                <w:sz w:val="20"/>
                <w:szCs w:val="20"/>
              </w:rPr>
            </w:pPr>
            <w:r>
              <w:rPr>
                <w:sz w:val="20"/>
                <w:szCs w:val="20"/>
              </w:rPr>
              <w:t>14,704</w:t>
            </w:r>
          </w:p>
        </w:tc>
        <w:tc>
          <w:tcPr>
            <w:tcW w:w="107" w:type="pct"/>
            <w:noWrap/>
            <w:tcMar>
              <w:top w:w="0" w:type="dxa"/>
              <w:left w:w="0" w:type="dxa"/>
              <w:bottom w:w="0" w:type="dxa"/>
              <w:right w:w="0" w:type="dxa"/>
            </w:tcMar>
            <w:vAlign w:val="bottom"/>
            <w:hideMark/>
          </w:tcPr>
          <w:p w14:paraId="7371EBC0" w14:textId="77777777" w:rsidR="00000000" w:rsidRDefault="00BF6C45">
            <w:pPr>
              <w:pStyle w:val="a3"/>
              <w:spacing w:before="0" w:beforeAutospacing="0" w:after="1" w:afterAutospacing="0"/>
              <w:jc w:val="right"/>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746E1C7C" w14:textId="77777777" w:rsidR="00000000" w:rsidRDefault="00BF6C45">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14:paraId="3F47A514" w14:textId="77777777" w:rsidR="00000000" w:rsidRDefault="00BF6C45">
            <w:pPr>
              <w:pStyle w:val="a3"/>
              <w:spacing w:before="0" w:beforeAutospacing="0" w:after="1" w:afterAutospacing="0"/>
              <w:ind w:right="60"/>
              <w:jc w:val="right"/>
              <w:rPr>
                <w:sz w:val="20"/>
                <w:szCs w:val="20"/>
              </w:rPr>
            </w:pPr>
            <w:r>
              <w:rPr>
                <w:sz w:val="20"/>
                <w:szCs w:val="20"/>
              </w:rPr>
              <w:t>9,751</w:t>
            </w:r>
          </w:p>
        </w:tc>
      </w:tr>
      <w:tr w:rsidR="00000000" w14:paraId="7870CDDE" w14:textId="77777777">
        <w:trPr>
          <w:divId w:val="74935982"/>
        </w:trPr>
        <w:tc>
          <w:tcPr>
            <w:tcW w:w="2601" w:type="pct"/>
            <w:shd w:val="clear" w:color="auto" w:fill="CCEEFF"/>
            <w:tcMar>
              <w:top w:w="0" w:type="dxa"/>
              <w:left w:w="0" w:type="dxa"/>
              <w:bottom w:w="0" w:type="dxa"/>
              <w:right w:w="0" w:type="dxa"/>
            </w:tcMar>
            <w:vAlign w:val="bottom"/>
            <w:hideMark/>
          </w:tcPr>
          <w:p w14:paraId="762EE11A" w14:textId="77777777" w:rsidR="00000000" w:rsidRDefault="00BF6C45">
            <w:pPr>
              <w:pStyle w:val="a3"/>
              <w:spacing w:before="0" w:beforeAutospacing="0" w:after="1"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7F7E9F7F"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37B9D17C"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6EA64FBF" w14:textId="77777777" w:rsidR="00000000" w:rsidRDefault="00BF6C45">
            <w:pPr>
              <w:pStyle w:val="a3"/>
              <w:spacing w:before="0" w:beforeAutospacing="0" w:after="1"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7D4E3A16"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3D1746D1"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41049E43" w14:textId="77777777" w:rsidR="00000000" w:rsidRDefault="00BF6C45">
            <w:pPr>
              <w:pStyle w:val="a3"/>
              <w:spacing w:before="0" w:beforeAutospacing="0" w:after="1"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69383E1D"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DB3CD35"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65D42898" w14:textId="77777777" w:rsidR="00000000" w:rsidRDefault="00BF6C45">
            <w:pPr>
              <w:pStyle w:val="a3"/>
              <w:spacing w:before="0" w:beforeAutospacing="0" w:after="1"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17262DDB"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EB9EDD8"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2DE655A8" w14:textId="77777777" w:rsidR="00000000" w:rsidRDefault="00BF6C45">
            <w:pPr>
              <w:pStyle w:val="a3"/>
              <w:spacing w:before="0" w:beforeAutospacing="0" w:after="1" w:afterAutospacing="0"/>
              <w:rPr>
                <w:sz w:val="20"/>
                <w:szCs w:val="20"/>
              </w:rPr>
            </w:pPr>
            <w:r>
              <w:rPr>
                <w:sz w:val="20"/>
                <w:szCs w:val="20"/>
              </w:rPr>
              <w:t>​</w:t>
            </w:r>
          </w:p>
        </w:tc>
      </w:tr>
      <w:tr w:rsidR="00000000" w14:paraId="35B0A2F6" w14:textId="77777777">
        <w:trPr>
          <w:divId w:val="74935982"/>
        </w:trPr>
        <w:tc>
          <w:tcPr>
            <w:tcW w:w="2601" w:type="pct"/>
            <w:noWrap/>
            <w:tcMar>
              <w:top w:w="0" w:type="dxa"/>
              <w:left w:w="0" w:type="dxa"/>
              <w:bottom w:w="0" w:type="dxa"/>
              <w:right w:w="0" w:type="dxa"/>
            </w:tcMar>
            <w:vAlign w:val="bottom"/>
            <w:hideMark/>
          </w:tcPr>
          <w:p w14:paraId="1A96B490" w14:textId="77777777" w:rsidR="00000000" w:rsidRDefault="00BF6C45">
            <w:pPr>
              <w:pStyle w:val="a3"/>
              <w:spacing w:before="0" w:beforeAutospacing="0" w:after="1" w:afterAutospacing="0"/>
              <w:rPr>
                <w:sz w:val="20"/>
                <w:szCs w:val="20"/>
              </w:rPr>
            </w:pPr>
            <w:r>
              <w:rPr>
                <w:i/>
                <w:iCs/>
                <w:sz w:val="20"/>
                <w:szCs w:val="20"/>
              </w:rPr>
              <w:t>Other information</w:t>
            </w:r>
          </w:p>
        </w:tc>
        <w:tc>
          <w:tcPr>
            <w:tcW w:w="107" w:type="pct"/>
            <w:noWrap/>
            <w:tcMar>
              <w:top w:w="0" w:type="dxa"/>
              <w:left w:w="0" w:type="dxa"/>
              <w:bottom w:w="0" w:type="dxa"/>
              <w:right w:w="0" w:type="dxa"/>
            </w:tcMar>
            <w:vAlign w:val="bottom"/>
            <w:hideMark/>
          </w:tcPr>
          <w:p w14:paraId="2299B5FB"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7DE72476"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276ED19B" w14:textId="77777777" w:rsidR="00000000" w:rsidRDefault="00BF6C45">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14:paraId="616C0232"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079D1EAB"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31AE4C2E" w14:textId="77777777" w:rsidR="00000000" w:rsidRDefault="00BF6C45">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14:paraId="06AD542F"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42834FE3"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429C95E0" w14:textId="77777777" w:rsidR="00000000" w:rsidRDefault="00BF6C45">
            <w:pPr>
              <w:pStyle w:val="a3"/>
              <w:spacing w:before="0" w:beforeAutospacing="0" w:after="1"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14:paraId="0C2E871F"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70027472"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293A1E7E" w14:textId="77777777" w:rsidR="00000000" w:rsidRDefault="00BF6C45">
            <w:pPr>
              <w:pStyle w:val="a3"/>
              <w:spacing w:before="0" w:beforeAutospacing="0" w:after="1" w:afterAutospacing="0"/>
              <w:rPr>
                <w:sz w:val="20"/>
                <w:szCs w:val="20"/>
              </w:rPr>
            </w:pPr>
            <w:r>
              <w:rPr>
                <w:sz w:val="20"/>
                <w:szCs w:val="20"/>
              </w:rPr>
              <w:t>​</w:t>
            </w:r>
          </w:p>
        </w:tc>
      </w:tr>
      <w:tr w:rsidR="00000000" w14:paraId="769F3576" w14:textId="77777777">
        <w:trPr>
          <w:divId w:val="74935982"/>
        </w:trPr>
        <w:tc>
          <w:tcPr>
            <w:tcW w:w="2601" w:type="pct"/>
            <w:shd w:val="clear" w:color="auto" w:fill="CCEEFF"/>
            <w:noWrap/>
            <w:tcMar>
              <w:top w:w="0" w:type="dxa"/>
              <w:left w:w="0" w:type="dxa"/>
              <w:bottom w:w="0" w:type="dxa"/>
              <w:right w:w="0" w:type="dxa"/>
            </w:tcMar>
            <w:vAlign w:val="bottom"/>
            <w:hideMark/>
          </w:tcPr>
          <w:p w14:paraId="54689361" w14:textId="77777777" w:rsidR="00000000" w:rsidRDefault="00BF6C45">
            <w:pPr>
              <w:pStyle w:val="a3"/>
              <w:spacing w:before="0" w:beforeAutospacing="0" w:after="1"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4AEACC2D"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CA7AF51"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37FD8F84" w14:textId="77777777" w:rsidR="00000000" w:rsidRDefault="00BF6C45">
            <w:pPr>
              <w:pStyle w:val="a3"/>
              <w:spacing w:before="0" w:beforeAutospacing="0" w:after="1"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157793AC"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768E35C"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7DE70AE6" w14:textId="77777777" w:rsidR="00000000" w:rsidRDefault="00BF6C45">
            <w:pPr>
              <w:pStyle w:val="a3"/>
              <w:spacing w:before="0" w:beforeAutospacing="0" w:after="1"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239A0887"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6745D6F7"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7D54BD35" w14:textId="77777777" w:rsidR="00000000" w:rsidRDefault="00BF6C45">
            <w:pPr>
              <w:pStyle w:val="a3"/>
              <w:spacing w:before="0" w:beforeAutospacing="0" w:after="1"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36EBA7A5"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98B357E"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3C8FE05D" w14:textId="77777777" w:rsidR="00000000" w:rsidRDefault="00BF6C45">
            <w:pPr>
              <w:pStyle w:val="a3"/>
              <w:spacing w:before="0" w:beforeAutospacing="0" w:after="1" w:afterAutospacing="0"/>
              <w:rPr>
                <w:sz w:val="20"/>
                <w:szCs w:val="20"/>
              </w:rPr>
            </w:pPr>
            <w:r>
              <w:rPr>
                <w:sz w:val="20"/>
                <w:szCs w:val="20"/>
              </w:rPr>
              <w:t>​</w:t>
            </w:r>
          </w:p>
        </w:tc>
      </w:tr>
      <w:tr w:rsidR="00000000" w14:paraId="7A112A54" w14:textId="77777777">
        <w:trPr>
          <w:divId w:val="74935982"/>
        </w:trPr>
        <w:tc>
          <w:tcPr>
            <w:tcW w:w="2601" w:type="pct"/>
            <w:tcMar>
              <w:top w:w="0" w:type="dxa"/>
              <w:left w:w="0" w:type="dxa"/>
              <w:bottom w:w="0" w:type="dxa"/>
              <w:right w:w="0" w:type="dxa"/>
            </w:tcMar>
            <w:vAlign w:val="bottom"/>
            <w:hideMark/>
          </w:tcPr>
          <w:p w14:paraId="54D2DC5D" w14:textId="77777777" w:rsidR="00000000" w:rsidRDefault="00BF6C45">
            <w:pPr>
              <w:pStyle w:val="a3"/>
              <w:spacing w:before="0" w:beforeAutospacing="0" w:after="1" w:afterAutospacing="0"/>
              <w:rPr>
                <w:sz w:val="20"/>
                <w:szCs w:val="20"/>
              </w:rPr>
            </w:pPr>
            <w:r>
              <w:rPr>
                <w:sz w:val="20"/>
                <w:szCs w:val="20"/>
              </w:rPr>
              <w:t>Cash paid for amounts included in the measurement of lease liabilities included in operating cashflows</w:t>
            </w:r>
          </w:p>
        </w:tc>
        <w:tc>
          <w:tcPr>
            <w:tcW w:w="107" w:type="pct"/>
            <w:noWrap/>
            <w:tcMar>
              <w:top w:w="0" w:type="dxa"/>
              <w:left w:w="0" w:type="dxa"/>
              <w:bottom w:w="0" w:type="dxa"/>
              <w:right w:w="0" w:type="dxa"/>
            </w:tcMar>
            <w:vAlign w:val="bottom"/>
            <w:hideMark/>
          </w:tcPr>
          <w:p w14:paraId="385CB639"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57C78BC3"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1D4996A0" w14:textId="77777777" w:rsidR="00000000" w:rsidRDefault="00BF6C45">
            <w:pPr>
              <w:pStyle w:val="a3"/>
              <w:spacing w:before="0" w:beforeAutospacing="0" w:after="1" w:afterAutospacing="0"/>
              <w:ind w:right="60"/>
              <w:jc w:val="right"/>
              <w:rPr>
                <w:sz w:val="20"/>
                <w:szCs w:val="20"/>
              </w:rPr>
            </w:pPr>
            <w:r>
              <w:rPr>
                <w:sz w:val="20"/>
                <w:szCs w:val="20"/>
              </w:rPr>
              <w:t>3,605</w:t>
            </w:r>
          </w:p>
        </w:tc>
        <w:tc>
          <w:tcPr>
            <w:tcW w:w="107" w:type="pct"/>
            <w:noWrap/>
            <w:tcMar>
              <w:top w:w="0" w:type="dxa"/>
              <w:left w:w="0" w:type="dxa"/>
              <w:bottom w:w="0" w:type="dxa"/>
              <w:right w:w="0" w:type="dxa"/>
            </w:tcMar>
            <w:vAlign w:val="bottom"/>
            <w:hideMark/>
          </w:tcPr>
          <w:p w14:paraId="2B244959"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2A1EB147"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7683B161" w14:textId="77777777" w:rsidR="00000000" w:rsidRDefault="00BF6C45">
            <w:pPr>
              <w:pStyle w:val="a3"/>
              <w:spacing w:before="0" w:beforeAutospacing="0" w:after="1" w:afterAutospacing="0"/>
              <w:ind w:right="60"/>
              <w:jc w:val="right"/>
              <w:rPr>
                <w:sz w:val="20"/>
                <w:szCs w:val="20"/>
              </w:rPr>
            </w:pPr>
            <w:r>
              <w:rPr>
                <w:sz w:val="20"/>
                <w:szCs w:val="20"/>
              </w:rPr>
              <w:t>1,893</w:t>
            </w:r>
          </w:p>
        </w:tc>
        <w:tc>
          <w:tcPr>
            <w:tcW w:w="107" w:type="pct"/>
            <w:noWrap/>
            <w:tcMar>
              <w:top w:w="0" w:type="dxa"/>
              <w:left w:w="0" w:type="dxa"/>
              <w:bottom w:w="0" w:type="dxa"/>
              <w:right w:w="0" w:type="dxa"/>
            </w:tcMar>
            <w:vAlign w:val="bottom"/>
            <w:hideMark/>
          </w:tcPr>
          <w:p w14:paraId="3538C61B"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5E14DAFD"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61220C4D" w14:textId="77777777" w:rsidR="00000000" w:rsidRDefault="00BF6C45">
            <w:pPr>
              <w:pStyle w:val="a3"/>
              <w:spacing w:before="0" w:beforeAutospacing="0" w:after="1" w:afterAutospacing="0"/>
              <w:ind w:right="60"/>
              <w:jc w:val="right"/>
              <w:rPr>
                <w:sz w:val="20"/>
                <w:szCs w:val="20"/>
              </w:rPr>
            </w:pPr>
            <w:r>
              <w:rPr>
                <w:sz w:val="20"/>
                <w:szCs w:val="20"/>
              </w:rPr>
              <w:t>8,439</w:t>
            </w:r>
          </w:p>
        </w:tc>
        <w:tc>
          <w:tcPr>
            <w:tcW w:w="107" w:type="pct"/>
            <w:noWrap/>
            <w:tcMar>
              <w:top w:w="0" w:type="dxa"/>
              <w:left w:w="0" w:type="dxa"/>
              <w:bottom w:w="0" w:type="dxa"/>
              <w:right w:w="0" w:type="dxa"/>
            </w:tcMar>
            <w:vAlign w:val="bottom"/>
            <w:hideMark/>
          </w:tcPr>
          <w:p w14:paraId="723ED17E"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6EF7C1B6"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31CF5589" w14:textId="77777777" w:rsidR="00000000" w:rsidRDefault="00BF6C45">
            <w:pPr>
              <w:pStyle w:val="a3"/>
              <w:spacing w:before="0" w:beforeAutospacing="0" w:after="1" w:afterAutospacing="0"/>
              <w:ind w:right="60"/>
              <w:jc w:val="right"/>
              <w:rPr>
                <w:sz w:val="20"/>
                <w:szCs w:val="20"/>
              </w:rPr>
            </w:pPr>
            <w:r>
              <w:rPr>
                <w:sz w:val="20"/>
                <w:szCs w:val="20"/>
              </w:rPr>
              <w:t>5,995</w:t>
            </w:r>
          </w:p>
        </w:tc>
      </w:tr>
      <w:tr w:rsidR="00000000" w14:paraId="611ABD17" w14:textId="77777777">
        <w:trPr>
          <w:divId w:val="74935982"/>
        </w:trPr>
        <w:tc>
          <w:tcPr>
            <w:tcW w:w="2601" w:type="pct"/>
            <w:shd w:val="clear" w:color="auto" w:fill="CCEEFF"/>
            <w:noWrap/>
            <w:tcMar>
              <w:top w:w="0" w:type="dxa"/>
              <w:left w:w="0" w:type="dxa"/>
              <w:bottom w:w="0" w:type="dxa"/>
              <w:right w:w="0" w:type="dxa"/>
            </w:tcMar>
            <w:vAlign w:val="bottom"/>
            <w:hideMark/>
          </w:tcPr>
          <w:p w14:paraId="7F91D63E" w14:textId="77777777" w:rsidR="00000000" w:rsidRDefault="00BF6C45">
            <w:pPr>
              <w:pStyle w:val="a3"/>
              <w:spacing w:before="0" w:beforeAutospacing="0" w:after="1" w:afterAutospacing="0"/>
              <w:rPr>
                <w:sz w:val="20"/>
                <w:szCs w:val="20"/>
              </w:rPr>
            </w:pPr>
            <w:r>
              <w:rPr>
                <w:sz w:val="20"/>
                <w:szCs w:val="20"/>
              </w:rPr>
              <w:t>Right-of-use assets obtained from entering new leases</w:t>
            </w:r>
          </w:p>
        </w:tc>
        <w:tc>
          <w:tcPr>
            <w:tcW w:w="107" w:type="pct"/>
            <w:shd w:val="clear" w:color="auto" w:fill="CCEEFF"/>
            <w:noWrap/>
            <w:tcMar>
              <w:top w:w="0" w:type="dxa"/>
              <w:left w:w="0" w:type="dxa"/>
              <w:bottom w:w="0" w:type="dxa"/>
              <w:right w:w="0" w:type="dxa"/>
            </w:tcMar>
            <w:vAlign w:val="bottom"/>
            <w:hideMark/>
          </w:tcPr>
          <w:p w14:paraId="18D500F0"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3E91A6C4"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74B79427" w14:textId="77777777" w:rsidR="00000000" w:rsidRDefault="00BF6C45">
            <w:pPr>
              <w:pStyle w:val="a3"/>
              <w:spacing w:before="0" w:beforeAutospacing="0" w:after="1" w:afterAutospacing="0"/>
              <w:ind w:right="60"/>
              <w:jc w:val="right"/>
              <w:rPr>
                <w:sz w:val="20"/>
                <w:szCs w:val="20"/>
              </w:rPr>
            </w:pPr>
            <w:r>
              <w:rPr>
                <w:sz w:val="20"/>
                <w:szCs w:val="20"/>
              </w:rPr>
              <w:t>16,999</w:t>
            </w:r>
          </w:p>
        </w:tc>
        <w:tc>
          <w:tcPr>
            <w:tcW w:w="107" w:type="pct"/>
            <w:shd w:val="clear" w:color="auto" w:fill="CCEEFF"/>
            <w:noWrap/>
            <w:tcMar>
              <w:top w:w="0" w:type="dxa"/>
              <w:left w:w="0" w:type="dxa"/>
              <w:bottom w:w="0" w:type="dxa"/>
              <w:right w:w="0" w:type="dxa"/>
            </w:tcMar>
            <w:vAlign w:val="bottom"/>
            <w:hideMark/>
          </w:tcPr>
          <w:p w14:paraId="41BB8C09"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2F81673"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12822A2C" w14:textId="77777777" w:rsidR="00000000" w:rsidRDefault="00BF6C45">
            <w:pPr>
              <w:pStyle w:val="a3"/>
              <w:spacing w:before="0" w:beforeAutospacing="0" w:after="1" w:afterAutospacing="0"/>
              <w:ind w:right="60"/>
              <w:jc w:val="right"/>
              <w:rPr>
                <w:sz w:val="20"/>
                <w:szCs w:val="20"/>
              </w:rPr>
            </w:pPr>
            <w:r>
              <w:rPr>
                <w:sz w:val="20"/>
                <w:szCs w:val="20"/>
              </w:rPr>
              <w:t>4,667</w:t>
            </w:r>
          </w:p>
        </w:tc>
        <w:tc>
          <w:tcPr>
            <w:tcW w:w="107" w:type="pct"/>
            <w:shd w:val="clear" w:color="auto" w:fill="CCEEFF"/>
            <w:noWrap/>
            <w:tcMar>
              <w:top w:w="0" w:type="dxa"/>
              <w:left w:w="0" w:type="dxa"/>
              <w:bottom w:w="0" w:type="dxa"/>
              <w:right w:w="0" w:type="dxa"/>
            </w:tcMar>
            <w:vAlign w:val="bottom"/>
            <w:hideMark/>
          </w:tcPr>
          <w:p w14:paraId="26989F25"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481E1B05"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45FF5AB8" w14:textId="77777777" w:rsidR="00000000" w:rsidRDefault="00BF6C45">
            <w:pPr>
              <w:pStyle w:val="a3"/>
              <w:spacing w:before="0" w:beforeAutospacing="0" w:after="1" w:afterAutospacing="0"/>
              <w:ind w:right="60"/>
              <w:jc w:val="right"/>
              <w:rPr>
                <w:sz w:val="20"/>
                <w:szCs w:val="20"/>
              </w:rPr>
            </w:pPr>
            <w:r>
              <w:rPr>
                <w:sz w:val="20"/>
                <w:szCs w:val="20"/>
              </w:rPr>
              <w:t>17,617</w:t>
            </w:r>
          </w:p>
        </w:tc>
        <w:tc>
          <w:tcPr>
            <w:tcW w:w="107" w:type="pct"/>
            <w:shd w:val="clear" w:color="auto" w:fill="CCEEFF"/>
            <w:noWrap/>
            <w:tcMar>
              <w:top w:w="0" w:type="dxa"/>
              <w:left w:w="0" w:type="dxa"/>
              <w:bottom w:w="0" w:type="dxa"/>
              <w:right w:w="0" w:type="dxa"/>
            </w:tcMar>
            <w:vAlign w:val="bottom"/>
            <w:hideMark/>
          </w:tcPr>
          <w:p w14:paraId="70481EC1"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19D0D11F"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7AF3413D" w14:textId="77777777" w:rsidR="00000000" w:rsidRDefault="00BF6C45">
            <w:pPr>
              <w:pStyle w:val="a3"/>
              <w:spacing w:before="0" w:beforeAutospacing="0" w:after="1" w:afterAutospacing="0"/>
              <w:ind w:right="60"/>
              <w:jc w:val="right"/>
              <w:rPr>
                <w:sz w:val="20"/>
                <w:szCs w:val="20"/>
              </w:rPr>
            </w:pPr>
            <w:r>
              <w:rPr>
                <w:sz w:val="20"/>
                <w:szCs w:val="20"/>
              </w:rPr>
              <w:t>4,667</w:t>
            </w:r>
          </w:p>
        </w:tc>
      </w:tr>
      <w:tr w:rsidR="00000000" w14:paraId="4ACFED1F" w14:textId="77777777">
        <w:trPr>
          <w:divId w:val="74935982"/>
        </w:trPr>
        <w:tc>
          <w:tcPr>
            <w:tcW w:w="2601" w:type="pct"/>
            <w:noWrap/>
            <w:tcMar>
              <w:top w:w="0" w:type="dxa"/>
              <w:left w:w="0" w:type="dxa"/>
              <w:bottom w:w="0" w:type="dxa"/>
              <w:right w:w="0" w:type="dxa"/>
            </w:tcMar>
            <w:vAlign w:val="bottom"/>
            <w:hideMark/>
          </w:tcPr>
          <w:p w14:paraId="59D505FA" w14:textId="77777777" w:rsidR="00000000" w:rsidRDefault="00BF6C45">
            <w:pPr>
              <w:pStyle w:val="a3"/>
              <w:spacing w:before="0" w:beforeAutospacing="0" w:after="1" w:afterAutospacing="0"/>
              <w:rPr>
                <w:sz w:val="20"/>
                <w:szCs w:val="20"/>
              </w:rPr>
            </w:pPr>
            <w:r>
              <w:rPr>
                <w:sz w:val="20"/>
                <w:szCs w:val="20"/>
              </w:rPr>
              <w:t>Increase in right-of-use assets from lease modifications</w:t>
            </w:r>
          </w:p>
        </w:tc>
        <w:tc>
          <w:tcPr>
            <w:tcW w:w="107" w:type="pct"/>
            <w:noWrap/>
            <w:tcMar>
              <w:top w:w="0" w:type="dxa"/>
              <w:left w:w="0" w:type="dxa"/>
              <w:bottom w:w="0" w:type="dxa"/>
              <w:right w:w="0" w:type="dxa"/>
            </w:tcMar>
            <w:vAlign w:val="bottom"/>
            <w:hideMark/>
          </w:tcPr>
          <w:p w14:paraId="5C5333DE"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7EF9A2A3"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49E142FF" w14:textId="77777777" w:rsidR="00000000" w:rsidRDefault="00BF6C45">
            <w:pPr>
              <w:pStyle w:val="a3"/>
              <w:spacing w:before="0" w:beforeAutospacing="0" w:after="1" w:afterAutospacing="0"/>
              <w:ind w:right="60"/>
              <w:jc w:val="right"/>
              <w:rPr>
                <w:sz w:val="20"/>
                <w:szCs w:val="20"/>
              </w:rPr>
            </w:pPr>
            <w:r>
              <w:rPr>
                <w:sz w:val="20"/>
                <w:szCs w:val="20"/>
              </w:rPr>
              <w:t>5,853</w:t>
            </w:r>
          </w:p>
        </w:tc>
        <w:tc>
          <w:tcPr>
            <w:tcW w:w="107" w:type="pct"/>
            <w:noWrap/>
            <w:tcMar>
              <w:top w:w="0" w:type="dxa"/>
              <w:left w:w="0" w:type="dxa"/>
              <w:bottom w:w="0" w:type="dxa"/>
              <w:right w:w="0" w:type="dxa"/>
            </w:tcMar>
            <w:vAlign w:val="bottom"/>
            <w:hideMark/>
          </w:tcPr>
          <w:p w14:paraId="61D40D2C"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1F0A3757"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65F9BCBA" w14:textId="77777777" w:rsidR="00000000" w:rsidRDefault="00BF6C45">
            <w:pPr>
              <w:pStyle w:val="a3"/>
              <w:spacing w:before="0" w:beforeAutospacing="0" w:after="1" w:afterAutospacing="0"/>
              <w:ind w:right="60"/>
              <w:jc w:val="right"/>
              <w:rPr>
                <w:sz w:val="20"/>
                <w:szCs w:val="20"/>
              </w:rPr>
            </w:pPr>
            <w:r>
              <w:rPr>
                <w:sz w:val="20"/>
                <w:szCs w:val="20"/>
              </w:rPr>
              <w:t>206</w:t>
            </w:r>
          </w:p>
        </w:tc>
        <w:tc>
          <w:tcPr>
            <w:tcW w:w="107" w:type="pct"/>
            <w:noWrap/>
            <w:tcMar>
              <w:top w:w="0" w:type="dxa"/>
              <w:left w:w="0" w:type="dxa"/>
              <w:bottom w:w="0" w:type="dxa"/>
              <w:right w:w="0" w:type="dxa"/>
            </w:tcMar>
            <w:vAlign w:val="bottom"/>
            <w:hideMark/>
          </w:tcPr>
          <w:p w14:paraId="38CA0749"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39863B95"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6DA8A894" w14:textId="77777777" w:rsidR="00000000" w:rsidRDefault="00BF6C45">
            <w:pPr>
              <w:pStyle w:val="a3"/>
              <w:spacing w:before="0" w:beforeAutospacing="0" w:after="1" w:afterAutospacing="0"/>
              <w:ind w:right="60"/>
              <w:jc w:val="right"/>
              <w:rPr>
                <w:sz w:val="20"/>
                <w:szCs w:val="20"/>
              </w:rPr>
            </w:pPr>
            <w:r>
              <w:rPr>
                <w:sz w:val="20"/>
                <w:szCs w:val="20"/>
              </w:rPr>
              <w:t>7,796</w:t>
            </w:r>
          </w:p>
        </w:tc>
        <w:tc>
          <w:tcPr>
            <w:tcW w:w="107" w:type="pct"/>
            <w:noWrap/>
            <w:tcMar>
              <w:top w:w="0" w:type="dxa"/>
              <w:left w:w="0" w:type="dxa"/>
              <w:bottom w:w="0" w:type="dxa"/>
              <w:right w:w="0" w:type="dxa"/>
            </w:tcMar>
            <w:vAlign w:val="bottom"/>
            <w:hideMark/>
          </w:tcPr>
          <w:p w14:paraId="7A5833B8"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24C500B9"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34B97BD2" w14:textId="77777777" w:rsidR="00000000" w:rsidRDefault="00BF6C45">
            <w:pPr>
              <w:pStyle w:val="a3"/>
              <w:spacing w:before="0" w:beforeAutospacing="0" w:after="1" w:afterAutospacing="0"/>
              <w:ind w:right="60"/>
              <w:jc w:val="right"/>
              <w:rPr>
                <w:sz w:val="20"/>
                <w:szCs w:val="20"/>
              </w:rPr>
            </w:pPr>
            <w:r>
              <w:rPr>
                <w:sz w:val="20"/>
                <w:szCs w:val="20"/>
              </w:rPr>
              <w:t>534</w:t>
            </w:r>
          </w:p>
        </w:tc>
      </w:tr>
      <w:tr w:rsidR="00000000" w14:paraId="3BF07E87" w14:textId="77777777">
        <w:trPr>
          <w:divId w:val="74935982"/>
        </w:trPr>
        <w:tc>
          <w:tcPr>
            <w:tcW w:w="2601" w:type="pct"/>
            <w:shd w:val="clear" w:color="auto" w:fill="CCEEFF"/>
            <w:noWrap/>
            <w:tcMar>
              <w:top w:w="0" w:type="dxa"/>
              <w:left w:w="0" w:type="dxa"/>
              <w:bottom w:w="0" w:type="dxa"/>
              <w:right w:w="0" w:type="dxa"/>
            </w:tcMar>
            <w:vAlign w:val="bottom"/>
            <w:hideMark/>
          </w:tcPr>
          <w:p w14:paraId="25C8A331" w14:textId="77777777" w:rsidR="00000000" w:rsidRDefault="00BF6C45">
            <w:pPr>
              <w:pStyle w:val="a3"/>
              <w:spacing w:before="0" w:beforeAutospacing="0" w:after="1" w:afterAutospacing="0"/>
              <w:rPr>
                <w:sz w:val="20"/>
                <w:szCs w:val="20"/>
              </w:rPr>
            </w:pPr>
            <w:r>
              <w:rPr>
                <w:sz w:val="20"/>
                <w:szCs w:val="20"/>
              </w:rPr>
              <w:t>Weighted-average remaining lease terms (years)</w:t>
            </w:r>
          </w:p>
        </w:tc>
        <w:tc>
          <w:tcPr>
            <w:tcW w:w="107" w:type="pct"/>
            <w:shd w:val="clear" w:color="auto" w:fill="CCEEFF"/>
            <w:noWrap/>
            <w:tcMar>
              <w:top w:w="0" w:type="dxa"/>
              <w:left w:w="0" w:type="dxa"/>
              <w:bottom w:w="0" w:type="dxa"/>
              <w:right w:w="0" w:type="dxa"/>
            </w:tcMar>
            <w:vAlign w:val="bottom"/>
            <w:hideMark/>
          </w:tcPr>
          <w:p w14:paraId="1D295BFB"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6BA631B"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4778E21E" w14:textId="77777777" w:rsidR="00000000" w:rsidRDefault="00BF6C45">
            <w:pPr>
              <w:pStyle w:val="a3"/>
              <w:spacing w:before="0" w:beforeAutospacing="0" w:after="1"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0387748A"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7E8E8B3A"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3D8019A5" w14:textId="77777777" w:rsidR="00000000" w:rsidRDefault="00BF6C45">
            <w:pPr>
              <w:pStyle w:val="a3"/>
              <w:spacing w:before="0" w:beforeAutospacing="0" w:after="1"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14:paraId="7664A63B"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E4A16BB" w14:textId="77777777" w:rsidR="00000000" w:rsidRDefault="00BF6C45">
            <w:pPr>
              <w:pStyle w:val="a3"/>
              <w:spacing w:before="0" w:beforeAutospacing="0" w:after="1" w:afterAutospacing="0"/>
              <w:rPr>
                <w:sz w:val="20"/>
                <w:szCs w:val="20"/>
              </w:rPr>
            </w:pPr>
            <w:r>
              <w:rPr>
                <w:sz w:val="20"/>
                <w:szCs w:val="20"/>
              </w:rPr>
              <w:t>​</w:t>
            </w:r>
          </w:p>
        </w:tc>
        <w:tc>
          <w:tcPr>
            <w:tcW w:w="423" w:type="pct"/>
            <w:shd w:val="clear" w:color="auto" w:fill="CCEEFF"/>
            <w:noWrap/>
            <w:tcMar>
              <w:top w:w="0" w:type="dxa"/>
              <w:left w:w="0" w:type="dxa"/>
              <w:bottom w:w="0" w:type="dxa"/>
              <w:right w:w="0" w:type="dxa"/>
            </w:tcMar>
            <w:vAlign w:val="bottom"/>
            <w:hideMark/>
          </w:tcPr>
          <w:p w14:paraId="4B56A99F" w14:textId="77777777" w:rsidR="00000000" w:rsidRDefault="00BF6C45">
            <w:pPr>
              <w:pStyle w:val="a3"/>
              <w:spacing w:before="0" w:beforeAutospacing="0" w:after="1" w:afterAutospacing="0"/>
              <w:ind w:right="60"/>
              <w:jc w:val="right"/>
              <w:rPr>
                <w:sz w:val="20"/>
                <w:szCs w:val="20"/>
              </w:rPr>
            </w:pPr>
            <w:r>
              <w:rPr>
                <w:sz w:val="20"/>
                <w:szCs w:val="20"/>
              </w:rPr>
              <w:t>15.25</w:t>
            </w:r>
          </w:p>
        </w:tc>
        <w:tc>
          <w:tcPr>
            <w:tcW w:w="107" w:type="pct"/>
            <w:shd w:val="clear" w:color="auto" w:fill="CCEEFF"/>
            <w:noWrap/>
            <w:tcMar>
              <w:top w:w="0" w:type="dxa"/>
              <w:left w:w="0" w:type="dxa"/>
              <w:bottom w:w="0" w:type="dxa"/>
              <w:right w:w="0" w:type="dxa"/>
            </w:tcMar>
            <w:vAlign w:val="bottom"/>
            <w:hideMark/>
          </w:tcPr>
          <w:p w14:paraId="56B6209C" w14:textId="77777777" w:rsidR="00000000" w:rsidRDefault="00BF6C45">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40DF76F" w14:textId="77777777" w:rsidR="00000000" w:rsidRDefault="00BF6C45">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46DA3358" w14:textId="77777777" w:rsidR="00000000" w:rsidRDefault="00BF6C45">
            <w:pPr>
              <w:pStyle w:val="a3"/>
              <w:spacing w:before="0" w:beforeAutospacing="0" w:after="1" w:afterAutospacing="0"/>
              <w:ind w:right="60"/>
              <w:jc w:val="right"/>
              <w:rPr>
                <w:sz w:val="20"/>
                <w:szCs w:val="20"/>
              </w:rPr>
            </w:pPr>
            <w:r>
              <w:rPr>
                <w:sz w:val="20"/>
                <w:szCs w:val="20"/>
              </w:rPr>
              <w:t>1.71</w:t>
            </w:r>
          </w:p>
        </w:tc>
      </w:tr>
      <w:tr w:rsidR="00000000" w14:paraId="2D3C20E5" w14:textId="77777777">
        <w:trPr>
          <w:divId w:val="74935982"/>
        </w:trPr>
        <w:tc>
          <w:tcPr>
            <w:tcW w:w="2601" w:type="pct"/>
            <w:noWrap/>
            <w:tcMar>
              <w:top w:w="0" w:type="dxa"/>
              <w:left w:w="0" w:type="dxa"/>
              <w:bottom w:w="0" w:type="dxa"/>
              <w:right w:w="0" w:type="dxa"/>
            </w:tcMar>
            <w:vAlign w:val="bottom"/>
            <w:hideMark/>
          </w:tcPr>
          <w:p w14:paraId="1432C66E" w14:textId="77777777" w:rsidR="00000000" w:rsidRDefault="00BF6C45">
            <w:pPr>
              <w:pStyle w:val="a3"/>
              <w:spacing w:before="0" w:beforeAutospacing="0" w:after="1" w:afterAutospacing="0"/>
              <w:rPr>
                <w:sz w:val="20"/>
                <w:szCs w:val="20"/>
              </w:rPr>
            </w:pPr>
            <w:r>
              <w:rPr>
                <w:sz w:val="20"/>
                <w:szCs w:val="20"/>
              </w:rPr>
              <w:t>Weighted-average discount rates</w:t>
            </w:r>
          </w:p>
        </w:tc>
        <w:tc>
          <w:tcPr>
            <w:tcW w:w="107" w:type="pct"/>
            <w:noWrap/>
            <w:tcMar>
              <w:top w:w="0" w:type="dxa"/>
              <w:left w:w="0" w:type="dxa"/>
              <w:bottom w:w="0" w:type="dxa"/>
              <w:right w:w="0" w:type="dxa"/>
            </w:tcMar>
            <w:vAlign w:val="bottom"/>
            <w:hideMark/>
          </w:tcPr>
          <w:p w14:paraId="7AF32513"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5CE2562B"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72108AA8" w14:textId="77777777" w:rsidR="00000000" w:rsidRDefault="00BF6C45">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14:paraId="7FA44377"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5BBD36EC"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04F0DDF8" w14:textId="77777777" w:rsidR="00000000" w:rsidRDefault="00BF6C45">
            <w:pPr>
              <w:pStyle w:val="a3"/>
              <w:spacing w:before="0" w:beforeAutospacing="0" w:after="1"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14:paraId="27802B97" w14:textId="77777777" w:rsidR="00000000" w:rsidRDefault="00BF6C45">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7B15180B" w14:textId="77777777" w:rsidR="00000000" w:rsidRDefault="00BF6C45">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14:paraId="7348562E" w14:textId="77777777" w:rsidR="00000000" w:rsidRDefault="00BF6C45">
            <w:pPr>
              <w:pStyle w:val="a3"/>
              <w:spacing w:before="0" w:beforeAutospacing="0" w:after="1" w:afterAutospacing="0"/>
              <w:ind w:right="60"/>
              <w:jc w:val="right"/>
              <w:rPr>
                <w:sz w:val="20"/>
                <w:szCs w:val="20"/>
              </w:rPr>
            </w:pPr>
            <w:r>
              <w:rPr>
                <w:sz w:val="20"/>
                <w:szCs w:val="20"/>
              </w:rPr>
              <w:t>7.2%</w:t>
            </w:r>
          </w:p>
        </w:tc>
        <w:tc>
          <w:tcPr>
            <w:tcW w:w="107" w:type="pct"/>
            <w:noWrap/>
            <w:tcMar>
              <w:top w:w="0" w:type="dxa"/>
              <w:left w:w="0" w:type="dxa"/>
              <w:bottom w:w="0" w:type="dxa"/>
              <w:right w:w="0" w:type="dxa"/>
            </w:tcMar>
            <w:vAlign w:val="bottom"/>
            <w:hideMark/>
          </w:tcPr>
          <w:p w14:paraId="391F0A0A" w14:textId="77777777" w:rsidR="00000000" w:rsidRDefault="00BF6C45">
            <w:pPr>
              <w:pStyle w:val="a3"/>
              <w:spacing w:before="0" w:beforeAutospacing="0" w:after="1" w:afterAutospacing="0"/>
              <w:rPr>
                <w:sz w:val="20"/>
                <w:szCs w:val="20"/>
              </w:rPr>
            </w:pPr>
            <w:r>
              <w:rPr>
                <w:rFonts w:ascii="Calibri" w:hAnsi="Calibri" w:cs="Calibri"/>
                <w:sz w:val="20"/>
                <w:szCs w:val="20"/>
              </w:rPr>
              <w:t>​</w:t>
            </w:r>
          </w:p>
        </w:tc>
        <w:tc>
          <w:tcPr>
            <w:tcW w:w="68" w:type="pct"/>
            <w:noWrap/>
            <w:tcMar>
              <w:top w:w="0" w:type="dxa"/>
              <w:left w:w="0" w:type="dxa"/>
              <w:bottom w:w="0" w:type="dxa"/>
              <w:right w:w="0" w:type="dxa"/>
            </w:tcMar>
            <w:vAlign w:val="bottom"/>
            <w:hideMark/>
          </w:tcPr>
          <w:p w14:paraId="76D0E7B0" w14:textId="77777777" w:rsidR="00000000" w:rsidRDefault="00BF6C45">
            <w:pPr>
              <w:pStyle w:val="a3"/>
              <w:spacing w:before="0" w:beforeAutospacing="0" w:after="1"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14:paraId="475544C5" w14:textId="77777777" w:rsidR="00000000" w:rsidRDefault="00BF6C45">
            <w:pPr>
              <w:pStyle w:val="a3"/>
              <w:spacing w:before="0" w:beforeAutospacing="0" w:after="1" w:afterAutospacing="0"/>
              <w:ind w:right="60"/>
              <w:jc w:val="right"/>
              <w:rPr>
                <w:sz w:val="20"/>
                <w:szCs w:val="20"/>
              </w:rPr>
            </w:pPr>
            <w:r>
              <w:rPr>
                <w:sz w:val="20"/>
                <w:szCs w:val="20"/>
              </w:rPr>
              <w:t>7.5%</w:t>
            </w:r>
          </w:p>
        </w:tc>
      </w:tr>
    </w:tbl>
    <w:p w14:paraId="76C6B72C" w14:textId="77777777" w:rsidR="00000000" w:rsidRDefault="00BF6C45">
      <w:pPr>
        <w:pStyle w:val="a3"/>
        <w:spacing w:before="0" w:beforeAutospacing="0" w:after="0" w:afterAutospacing="0"/>
        <w:divId w:val="74935982"/>
        <w:rPr>
          <w:sz w:val="20"/>
          <w:szCs w:val="20"/>
        </w:rPr>
      </w:pPr>
      <w:r>
        <w:rPr>
          <w:sz w:val="20"/>
          <w:szCs w:val="20"/>
        </w:rPr>
        <w:t>​</w:t>
      </w:r>
    </w:p>
    <w:p w14:paraId="406E05DA" w14:textId="77777777" w:rsidR="00000000" w:rsidRDefault="00BF6C45">
      <w:pPr>
        <w:pStyle w:val="a3"/>
        <w:spacing w:before="0" w:beforeAutospacing="0" w:after="200" w:afterAutospacing="0"/>
        <w:ind w:firstLine="547"/>
        <w:divId w:val="74935982"/>
        <w:rPr>
          <w:sz w:val="20"/>
          <w:szCs w:val="20"/>
        </w:rPr>
      </w:pPr>
      <w:r>
        <w:rPr>
          <w:sz w:val="20"/>
          <w:szCs w:val="20"/>
        </w:rPr>
        <w:t>Variable lease cost is determined based on performance or usage in accordance with the contractual agreements, and not based on an index or rate.</w:t>
      </w:r>
    </w:p>
    <w:p w14:paraId="57E34134" w14:textId="77777777" w:rsidR="00000000" w:rsidRDefault="00BF6C45">
      <w:pPr>
        <w:pStyle w:val="a3"/>
        <w:spacing w:before="0" w:beforeAutospacing="0" w:after="0" w:afterAutospacing="0"/>
        <w:ind w:firstLine="547"/>
        <w:divId w:val="74935982"/>
        <w:rPr>
          <w:sz w:val="20"/>
          <w:szCs w:val="20"/>
        </w:rPr>
      </w:pPr>
      <w:r>
        <w:rPr>
          <w:sz w:val="20"/>
          <w:szCs w:val="20"/>
        </w:rPr>
        <w:t>As of September 30, 2021, the maturities of the Company’s operating lease liabilities were as follows (in thou</w:t>
      </w:r>
      <w:r>
        <w:rPr>
          <w:sz w:val="20"/>
          <w:szCs w:val="20"/>
        </w:rPr>
        <w:t>sands):</w:t>
      </w:r>
    </w:p>
    <w:p w14:paraId="44494CE5" w14:textId="77777777" w:rsidR="00000000" w:rsidRDefault="00BF6C45">
      <w:pPr>
        <w:pStyle w:val="a3"/>
        <w:spacing w:before="0" w:beforeAutospacing="0" w:after="0" w:afterAutospacing="0"/>
        <w:divId w:val="74935982"/>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881"/>
        <w:gridCol w:w="114"/>
        <w:gridCol w:w="100"/>
        <w:gridCol w:w="710"/>
        <w:gridCol w:w="160"/>
        <w:gridCol w:w="101"/>
        <w:gridCol w:w="607"/>
        <w:gridCol w:w="160"/>
        <w:gridCol w:w="100"/>
        <w:gridCol w:w="710"/>
      </w:tblGrid>
      <w:tr w:rsidR="00000000" w14:paraId="7CD218A6" w14:textId="77777777">
        <w:trPr>
          <w:divId w:val="74935982"/>
          <w:trHeight w:val="20"/>
        </w:trPr>
        <w:tc>
          <w:tcPr>
            <w:tcW w:w="2956" w:type="pct"/>
            <w:tcMar>
              <w:top w:w="0" w:type="dxa"/>
              <w:left w:w="0" w:type="dxa"/>
              <w:bottom w:w="0" w:type="dxa"/>
              <w:right w:w="0" w:type="dxa"/>
            </w:tcMar>
            <w:vAlign w:val="bottom"/>
            <w:hideMark/>
          </w:tcPr>
          <w:p w14:paraId="4B17C156" w14:textId="77777777" w:rsidR="00000000" w:rsidRDefault="00BF6C45">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14:paraId="6960D968" w14:textId="77777777" w:rsidR="00000000" w:rsidRDefault="00BF6C45">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14:paraId="43814A77" w14:textId="77777777" w:rsidR="00000000" w:rsidRDefault="00BF6C45">
            <w:pPr>
              <w:pStyle w:val="a3"/>
              <w:spacing w:before="0" w:beforeAutospacing="0" w:after="1" w:afterAutospacing="0"/>
              <w:rPr>
                <w:sz w:val="20"/>
                <w:szCs w:val="20"/>
              </w:rPr>
            </w:pPr>
            <w:r>
              <w:rPr>
                <w:sz w:val="2"/>
                <w:szCs w:val="2"/>
              </w:rPr>
              <w:t>​</w:t>
            </w:r>
          </w:p>
        </w:tc>
        <w:tc>
          <w:tcPr>
            <w:tcW w:w="482" w:type="pct"/>
            <w:noWrap/>
            <w:tcMar>
              <w:top w:w="0" w:type="dxa"/>
              <w:left w:w="0" w:type="dxa"/>
              <w:bottom w:w="0" w:type="dxa"/>
              <w:right w:w="0" w:type="dxa"/>
            </w:tcMar>
            <w:vAlign w:val="bottom"/>
            <w:hideMark/>
          </w:tcPr>
          <w:p w14:paraId="52128F58" w14:textId="77777777" w:rsidR="00000000" w:rsidRDefault="00BF6C45">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14:paraId="2D121430" w14:textId="77777777" w:rsidR="00000000" w:rsidRDefault="00BF6C45">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14:paraId="299D3A86" w14:textId="77777777" w:rsidR="00000000" w:rsidRDefault="00BF6C45">
            <w:pPr>
              <w:pStyle w:val="a3"/>
              <w:spacing w:before="0" w:beforeAutospacing="0" w:after="1" w:afterAutospacing="0"/>
              <w:rPr>
                <w:sz w:val="20"/>
                <w:szCs w:val="20"/>
              </w:rPr>
            </w:pPr>
            <w:r>
              <w:rPr>
                <w:sz w:val="2"/>
                <w:szCs w:val="2"/>
              </w:rPr>
              <w:t>​</w:t>
            </w:r>
          </w:p>
        </w:tc>
        <w:tc>
          <w:tcPr>
            <w:tcW w:w="482" w:type="pct"/>
            <w:noWrap/>
            <w:tcMar>
              <w:top w:w="0" w:type="dxa"/>
              <w:left w:w="0" w:type="dxa"/>
              <w:bottom w:w="0" w:type="dxa"/>
              <w:right w:w="0" w:type="dxa"/>
            </w:tcMar>
            <w:vAlign w:val="bottom"/>
            <w:hideMark/>
          </w:tcPr>
          <w:p w14:paraId="0FDAEC4B" w14:textId="77777777" w:rsidR="00000000" w:rsidRDefault="00BF6C45">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14:paraId="5CA7A2E8" w14:textId="77777777" w:rsidR="00000000" w:rsidRDefault="00BF6C45">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14:paraId="262177D3" w14:textId="77777777" w:rsidR="00000000" w:rsidRDefault="00BF6C45">
            <w:pPr>
              <w:pStyle w:val="a3"/>
              <w:spacing w:before="0" w:beforeAutospacing="0" w:after="1" w:afterAutospacing="0"/>
              <w:rPr>
                <w:sz w:val="20"/>
                <w:szCs w:val="20"/>
              </w:rPr>
            </w:pPr>
            <w:r>
              <w:rPr>
                <w:sz w:val="2"/>
                <w:szCs w:val="2"/>
              </w:rPr>
              <w:t>​</w:t>
            </w:r>
          </w:p>
        </w:tc>
        <w:tc>
          <w:tcPr>
            <w:tcW w:w="482" w:type="pct"/>
            <w:noWrap/>
            <w:tcMar>
              <w:top w:w="0" w:type="dxa"/>
              <w:left w:w="0" w:type="dxa"/>
              <w:bottom w:w="0" w:type="dxa"/>
              <w:right w:w="0" w:type="dxa"/>
            </w:tcMar>
            <w:vAlign w:val="bottom"/>
            <w:hideMark/>
          </w:tcPr>
          <w:p w14:paraId="6CFE8F73" w14:textId="77777777" w:rsidR="00000000" w:rsidRDefault="00BF6C45">
            <w:pPr>
              <w:pStyle w:val="a3"/>
              <w:spacing w:before="0" w:beforeAutospacing="0" w:after="1" w:afterAutospacing="0"/>
              <w:rPr>
                <w:sz w:val="20"/>
                <w:szCs w:val="20"/>
              </w:rPr>
            </w:pPr>
            <w:r>
              <w:rPr>
                <w:sz w:val="2"/>
                <w:szCs w:val="2"/>
              </w:rPr>
              <w:t>​</w:t>
            </w:r>
          </w:p>
        </w:tc>
      </w:tr>
      <w:tr w:rsidR="00000000" w14:paraId="7DEBE73A" w14:textId="77777777">
        <w:trPr>
          <w:divId w:val="74935982"/>
        </w:trPr>
        <w:tc>
          <w:tcPr>
            <w:tcW w:w="2956" w:type="pct"/>
            <w:tcMar>
              <w:top w:w="0" w:type="dxa"/>
              <w:left w:w="0" w:type="dxa"/>
              <w:bottom w:w="0" w:type="dxa"/>
              <w:right w:w="0" w:type="dxa"/>
            </w:tcMar>
            <w:vAlign w:val="bottom"/>
            <w:hideMark/>
          </w:tcPr>
          <w:p w14:paraId="23088B79" w14:textId="77777777" w:rsidR="00000000" w:rsidRDefault="00BF6C45">
            <w:pPr>
              <w:pStyle w:val="a3"/>
              <w:spacing w:before="0" w:beforeAutospacing="0" w:after="1" w:afterAutospacing="0"/>
              <w:rPr>
                <w:sz w:val="16"/>
                <w:szCs w:val="16"/>
              </w:rPr>
            </w:pPr>
            <w:r>
              <w:rPr>
                <w:sz w:val="16"/>
                <w:szCs w:val="16"/>
              </w:rPr>
              <w:t>​</w:t>
            </w:r>
          </w:p>
        </w:tc>
        <w:tc>
          <w:tcPr>
            <w:tcW w:w="122" w:type="pct"/>
            <w:noWrap/>
            <w:tcMar>
              <w:top w:w="0" w:type="dxa"/>
              <w:left w:w="0" w:type="dxa"/>
              <w:bottom w:w="0" w:type="dxa"/>
              <w:right w:w="0" w:type="dxa"/>
            </w:tcMar>
            <w:vAlign w:val="bottom"/>
            <w:hideMark/>
          </w:tcPr>
          <w:p w14:paraId="19DB5B7B" w14:textId="77777777" w:rsidR="00000000" w:rsidRDefault="00BF6C45">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0F512BD8" w14:textId="77777777" w:rsidR="00000000" w:rsidRDefault="00BF6C45">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14:paraId="380BACC0" w14:textId="77777777" w:rsidR="00000000" w:rsidRDefault="00BF6C45">
            <w:pPr>
              <w:pStyle w:val="a3"/>
              <w:spacing w:before="0" w:beforeAutospacing="0" w:after="1" w:afterAutospacing="0"/>
              <w:jc w:val="center"/>
              <w:rPr>
                <w:sz w:val="20"/>
                <w:szCs w:val="20"/>
              </w:rPr>
            </w:pPr>
            <w:r>
              <w:rPr>
                <w:b/>
                <w:bCs/>
                <w:sz w:val="16"/>
                <w:szCs w:val="16"/>
              </w:rPr>
              <w:t>​</w:t>
            </w:r>
          </w:p>
        </w:tc>
        <w:tc>
          <w:tcPr>
            <w:tcW w:w="122" w:type="pct"/>
            <w:noWrap/>
            <w:tcMar>
              <w:top w:w="0" w:type="dxa"/>
              <w:left w:w="0" w:type="dxa"/>
              <w:bottom w:w="0" w:type="dxa"/>
              <w:right w:w="0" w:type="dxa"/>
            </w:tcMar>
            <w:vAlign w:val="bottom"/>
            <w:hideMark/>
          </w:tcPr>
          <w:p w14:paraId="32EF0CD4" w14:textId="77777777" w:rsidR="00000000" w:rsidRDefault="00BF6C45">
            <w:pPr>
              <w:pStyle w:val="a3"/>
              <w:spacing w:before="0" w:beforeAutospacing="0" w:after="1" w:afterAutospacing="0"/>
              <w:jc w:val="center"/>
              <w:rPr>
                <w:sz w:val="16"/>
                <w:szCs w:val="16"/>
              </w:rPr>
            </w:pPr>
            <w:r>
              <w:rPr>
                <w:b/>
                <w:bCs/>
                <w:sz w:val="16"/>
                <w:szCs w:val="16"/>
              </w:rPr>
              <w:t>    </w:t>
            </w:r>
          </w:p>
        </w:tc>
        <w:tc>
          <w:tcPr>
            <w:tcW w:w="559" w:type="pct"/>
            <w:gridSpan w:val="2"/>
            <w:noWrap/>
            <w:tcMar>
              <w:top w:w="0" w:type="dxa"/>
              <w:left w:w="0" w:type="dxa"/>
              <w:bottom w:w="0" w:type="dxa"/>
              <w:right w:w="0" w:type="dxa"/>
            </w:tcMar>
            <w:vAlign w:val="bottom"/>
            <w:hideMark/>
          </w:tcPr>
          <w:p w14:paraId="17CBFB02" w14:textId="77777777" w:rsidR="00000000" w:rsidRDefault="00BF6C45">
            <w:pPr>
              <w:pStyle w:val="a3"/>
              <w:spacing w:before="0" w:beforeAutospacing="0" w:after="1" w:afterAutospacing="0"/>
              <w:jc w:val="center"/>
              <w:rPr>
                <w:sz w:val="16"/>
                <w:szCs w:val="16"/>
              </w:rPr>
            </w:pPr>
            <w:r>
              <w:rPr>
                <w:b/>
                <w:bCs/>
                <w:sz w:val="16"/>
                <w:szCs w:val="16"/>
              </w:rPr>
              <w:t>CMO</w:t>
            </w:r>
          </w:p>
        </w:tc>
        <w:tc>
          <w:tcPr>
            <w:tcW w:w="122" w:type="pct"/>
            <w:noWrap/>
            <w:tcMar>
              <w:top w:w="0" w:type="dxa"/>
              <w:left w:w="0" w:type="dxa"/>
              <w:bottom w:w="0" w:type="dxa"/>
              <w:right w:w="0" w:type="dxa"/>
            </w:tcMar>
            <w:vAlign w:val="bottom"/>
            <w:hideMark/>
          </w:tcPr>
          <w:p w14:paraId="076934FA" w14:textId="77777777" w:rsidR="00000000" w:rsidRDefault="00BF6C45">
            <w:pPr>
              <w:pStyle w:val="a3"/>
              <w:spacing w:before="0" w:beforeAutospacing="0" w:after="1" w:afterAutospacing="0"/>
              <w:jc w:val="center"/>
              <w:rPr>
                <w:sz w:val="16"/>
                <w:szCs w:val="16"/>
              </w:rPr>
            </w:pPr>
            <w:r>
              <w:rPr>
                <w:b/>
                <w:bCs/>
                <w:sz w:val="16"/>
                <w:szCs w:val="16"/>
              </w:rPr>
              <w:t>    </w:t>
            </w:r>
          </w:p>
        </w:tc>
        <w:tc>
          <w:tcPr>
            <w:tcW w:w="76" w:type="pct"/>
            <w:noWrap/>
            <w:tcMar>
              <w:top w:w="0" w:type="dxa"/>
              <w:left w:w="0" w:type="dxa"/>
              <w:bottom w:w="0" w:type="dxa"/>
              <w:right w:w="0" w:type="dxa"/>
            </w:tcMar>
            <w:vAlign w:val="bottom"/>
            <w:hideMark/>
          </w:tcPr>
          <w:p w14:paraId="6A22059A" w14:textId="77777777" w:rsidR="00000000" w:rsidRDefault="00BF6C45">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14:paraId="363DDA49" w14:textId="77777777" w:rsidR="00000000" w:rsidRDefault="00BF6C45">
            <w:pPr>
              <w:pStyle w:val="a3"/>
              <w:spacing w:before="0" w:beforeAutospacing="0" w:after="1" w:afterAutospacing="0"/>
              <w:jc w:val="center"/>
              <w:rPr>
                <w:sz w:val="20"/>
                <w:szCs w:val="20"/>
              </w:rPr>
            </w:pPr>
            <w:r>
              <w:rPr>
                <w:b/>
                <w:bCs/>
                <w:sz w:val="16"/>
                <w:szCs w:val="16"/>
              </w:rPr>
              <w:t>​</w:t>
            </w:r>
          </w:p>
        </w:tc>
      </w:tr>
      <w:tr w:rsidR="00000000" w14:paraId="6103EF88" w14:textId="77777777">
        <w:trPr>
          <w:divId w:val="74935982"/>
        </w:trPr>
        <w:tc>
          <w:tcPr>
            <w:tcW w:w="2956" w:type="pct"/>
            <w:tcMar>
              <w:top w:w="0" w:type="dxa"/>
              <w:left w:w="0" w:type="dxa"/>
              <w:bottom w:w="0" w:type="dxa"/>
              <w:right w:w="0" w:type="dxa"/>
            </w:tcMar>
            <w:vAlign w:val="bottom"/>
            <w:hideMark/>
          </w:tcPr>
          <w:p w14:paraId="5E128B90" w14:textId="77777777" w:rsidR="00000000" w:rsidRDefault="00BF6C45">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14:paraId="0880F7F2" w14:textId="77777777" w:rsidR="00000000" w:rsidRDefault="00BF6C45">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14:paraId="56B4B037" w14:textId="77777777" w:rsidR="00000000" w:rsidRDefault="00BF6C45">
            <w:pPr>
              <w:pStyle w:val="a3"/>
              <w:spacing w:before="0" w:beforeAutospacing="0" w:after="1" w:afterAutospacing="0"/>
              <w:jc w:val="center"/>
              <w:rPr>
                <w:sz w:val="16"/>
                <w:szCs w:val="16"/>
              </w:rPr>
            </w:pPr>
            <w:r>
              <w:rPr>
                <w:b/>
                <w:bCs/>
                <w:sz w:val="16"/>
                <w:szCs w:val="16"/>
              </w:rPr>
              <w:t>Facility</w:t>
            </w:r>
          </w:p>
        </w:tc>
        <w:tc>
          <w:tcPr>
            <w:tcW w:w="122" w:type="pct"/>
            <w:noWrap/>
            <w:tcMar>
              <w:top w:w="0" w:type="dxa"/>
              <w:left w:w="0" w:type="dxa"/>
              <w:bottom w:w="0" w:type="dxa"/>
              <w:right w:w="0" w:type="dxa"/>
            </w:tcMar>
            <w:vAlign w:val="bottom"/>
            <w:hideMark/>
          </w:tcPr>
          <w:p w14:paraId="6CD91BBF" w14:textId="77777777" w:rsidR="00000000" w:rsidRDefault="00BF6C45">
            <w:pPr>
              <w:pStyle w:val="a3"/>
              <w:spacing w:before="0" w:beforeAutospacing="0" w:after="1"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14:paraId="600A728F" w14:textId="77777777" w:rsidR="00000000" w:rsidRDefault="00BF6C45">
            <w:pPr>
              <w:pStyle w:val="a3"/>
              <w:spacing w:before="0" w:beforeAutospacing="0" w:after="1" w:afterAutospacing="0"/>
              <w:jc w:val="center"/>
              <w:rPr>
                <w:sz w:val="16"/>
                <w:szCs w:val="16"/>
              </w:rPr>
            </w:pPr>
            <w:r>
              <w:rPr>
                <w:b/>
                <w:bCs/>
                <w:sz w:val="16"/>
                <w:szCs w:val="16"/>
              </w:rPr>
              <w:t>embedded</w:t>
            </w:r>
          </w:p>
        </w:tc>
        <w:tc>
          <w:tcPr>
            <w:tcW w:w="122" w:type="pct"/>
            <w:noWrap/>
            <w:tcMar>
              <w:top w:w="0" w:type="dxa"/>
              <w:left w:w="0" w:type="dxa"/>
              <w:bottom w:w="0" w:type="dxa"/>
              <w:right w:w="0" w:type="dxa"/>
            </w:tcMar>
            <w:vAlign w:val="bottom"/>
            <w:hideMark/>
          </w:tcPr>
          <w:p w14:paraId="0BD9C1AD" w14:textId="77777777" w:rsidR="00000000" w:rsidRDefault="00BF6C45">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3BE7C8A3" w14:textId="77777777" w:rsidR="00000000" w:rsidRDefault="00BF6C45">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14:paraId="4608F74C" w14:textId="77777777" w:rsidR="00000000" w:rsidRDefault="00BF6C45">
            <w:pPr>
              <w:pStyle w:val="a3"/>
              <w:spacing w:before="0" w:beforeAutospacing="0" w:after="1" w:afterAutospacing="0"/>
              <w:jc w:val="center"/>
              <w:rPr>
                <w:sz w:val="20"/>
                <w:szCs w:val="20"/>
              </w:rPr>
            </w:pPr>
            <w:r>
              <w:rPr>
                <w:b/>
                <w:bCs/>
                <w:sz w:val="16"/>
                <w:szCs w:val="16"/>
              </w:rPr>
              <w:t>​</w:t>
            </w:r>
          </w:p>
        </w:tc>
      </w:tr>
      <w:tr w:rsidR="00000000" w14:paraId="5C5C6106" w14:textId="77777777">
        <w:trPr>
          <w:divId w:val="74935982"/>
        </w:trPr>
        <w:tc>
          <w:tcPr>
            <w:tcW w:w="2956" w:type="pct"/>
            <w:tcMar>
              <w:top w:w="0" w:type="dxa"/>
              <w:left w:w="0" w:type="dxa"/>
              <w:bottom w:w="0" w:type="dxa"/>
              <w:right w:w="0" w:type="dxa"/>
            </w:tcMar>
            <w:vAlign w:val="bottom"/>
            <w:hideMark/>
          </w:tcPr>
          <w:p w14:paraId="6F0914D6" w14:textId="77777777" w:rsidR="00000000" w:rsidRDefault="00BF6C45">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14:paraId="4A714D2D" w14:textId="77777777" w:rsidR="00000000" w:rsidRDefault="00BF6C45">
            <w:pPr>
              <w:pStyle w:val="a3"/>
              <w:spacing w:before="0" w:beforeAutospacing="0" w:after="1" w:afterAutospacing="0"/>
              <w:jc w:val="center"/>
              <w:rPr>
                <w:sz w:val="20"/>
                <w:szCs w:val="20"/>
              </w:rPr>
            </w:pPr>
            <w:r>
              <w:rPr>
                <w:b/>
                <w:bCs/>
                <w:sz w:val="16"/>
                <w:szCs w:val="16"/>
              </w:rPr>
              <w:t>​</w:t>
            </w:r>
          </w:p>
        </w:tc>
        <w:tc>
          <w:tcPr>
            <w:tcW w:w="559" w:type="pct"/>
            <w:gridSpan w:val="2"/>
            <w:tcBorders>
              <w:bottom w:val="single" w:sz="6" w:space="0" w:color="000000"/>
            </w:tcBorders>
            <w:noWrap/>
            <w:tcMar>
              <w:top w:w="0" w:type="dxa"/>
              <w:left w:w="0" w:type="dxa"/>
              <w:bottom w:w="0" w:type="dxa"/>
              <w:right w:w="0" w:type="dxa"/>
            </w:tcMar>
            <w:vAlign w:val="bottom"/>
            <w:hideMark/>
          </w:tcPr>
          <w:p w14:paraId="77AAA5DD" w14:textId="77777777" w:rsidR="00000000" w:rsidRDefault="00BF6C45">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14:paraId="68AA0C6A" w14:textId="77777777" w:rsidR="00000000" w:rsidRDefault="00BF6C45">
            <w:pPr>
              <w:pStyle w:val="a3"/>
              <w:spacing w:before="0" w:beforeAutospacing="0" w:after="1" w:afterAutospacing="0"/>
              <w:jc w:val="center"/>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14:paraId="5EAB2588" w14:textId="77777777" w:rsidR="00000000" w:rsidRDefault="00BF6C45">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14:paraId="66CBC93E" w14:textId="77777777" w:rsidR="00000000" w:rsidRDefault="00BF6C45">
            <w:pPr>
              <w:pStyle w:val="a3"/>
              <w:spacing w:before="0" w:beforeAutospacing="0" w:after="1" w:afterAutospacing="0"/>
              <w:jc w:val="center"/>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14:paraId="32F42C83" w14:textId="77777777" w:rsidR="00000000" w:rsidRDefault="00BF6C45">
            <w:pPr>
              <w:pStyle w:val="a3"/>
              <w:spacing w:before="0" w:beforeAutospacing="0" w:after="1" w:afterAutospacing="0"/>
              <w:jc w:val="center"/>
              <w:rPr>
                <w:sz w:val="16"/>
                <w:szCs w:val="16"/>
              </w:rPr>
            </w:pPr>
            <w:r>
              <w:rPr>
                <w:b/>
                <w:bCs/>
                <w:sz w:val="16"/>
                <w:szCs w:val="16"/>
              </w:rPr>
              <w:t>Total</w:t>
            </w:r>
          </w:p>
        </w:tc>
      </w:tr>
      <w:tr w:rsidR="00000000" w14:paraId="1E57E94C" w14:textId="77777777">
        <w:trPr>
          <w:divId w:val="74935982"/>
        </w:trPr>
        <w:tc>
          <w:tcPr>
            <w:tcW w:w="2956" w:type="pct"/>
            <w:shd w:val="clear" w:color="auto" w:fill="CCEEFF"/>
            <w:tcMar>
              <w:top w:w="0" w:type="dxa"/>
              <w:left w:w="0" w:type="dxa"/>
              <w:bottom w:w="0" w:type="dxa"/>
              <w:right w:w="0" w:type="dxa"/>
            </w:tcMar>
            <w:vAlign w:val="bottom"/>
            <w:hideMark/>
          </w:tcPr>
          <w:p w14:paraId="5F030F4D" w14:textId="77777777" w:rsidR="00000000" w:rsidRDefault="00BF6C45">
            <w:pPr>
              <w:pStyle w:val="a3"/>
              <w:spacing w:before="0" w:beforeAutospacing="0" w:after="1" w:afterAutospacing="0"/>
              <w:rPr>
                <w:sz w:val="20"/>
                <w:szCs w:val="20"/>
              </w:rPr>
            </w:pPr>
            <w:r>
              <w:rPr>
                <w:sz w:val="20"/>
                <w:szCs w:val="20"/>
              </w:rPr>
              <w:t>Remainder of 2021</w:t>
            </w:r>
          </w:p>
        </w:tc>
        <w:tc>
          <w:tcPr>
            <w:tcW w:w="122" w:type="pct"/>
            <w:shd w:val="clear" w:color="auto" w:fill="CCEEFF"/>
            <w:noWrap/>
            <w:tcMar>
              <w:top w:w="0" w:type="dxa"/>
              <w:left w:w="0" w:type="dxa"/>
              <w:bottom w:w="0" w:type="dxa"/>
              <w:right w:w="0" w:type="dxa"/>
            </w:tcMar>
            <w:vAlign w:val="bottom"/>
            <w:hideMark/>
          </w:tcPr>
          <w:p w14:paraId="136EDAF0"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ED1D420" w14:textId="77777777" w:rsidR="00000000" w:rsidRDefault="00BF6C45">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72C3862C" w14:textId="77777777" w:rsidR="00000000" w:rsidRDefault="00BF6C45">
            <w:pPr>
              <w:pStyle w:val="a3"/>
              <w:spacing w:before="0" w:beforeAutospacing="0" w:after="1" w:afterAutospacing="0"/>
              <w:ind w:right="60"/>
              <w:jc w:val="right"/>
              <w:rPr>
                <w:sz w:val="20"/>
                <w:szCs w:val="20"/>
              </w:rPr>
            </w:pPr>
            <w:r>
              <w:rPr>
                <w:sz w:val="20"/>
                <w:szCs w:val="20"/>
              </w:rPr>
              <w:t>1,542</w:t>
            </w:r>
          </w:p>
        </w:tc>
        <w:tc>
          <w:tcPr>
            <w:tcW w:w="122" w:type="pct"/>
            <w:shd w:val="clear" w:color="auto" w:fill="CCEEFF"/>
            <w:noWrap/>
            <w:tcMar>
              <w:top w:w="0" w:type="dxa"/>
              <w:left w:w="0" w:type="dxa"/>
              <w:bottom w:w="0" w:type="dxa"/>
              <w:right w:w="0" w:type="dxa"/>
            </w:tcMar>
            <w:vAlign w:val="bottom"/>
            <w:hideMark/>
          </w:tcPr>
          <w:p w14:paraId="51FF28D0"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44CDA3E1" w14:textId="77777777" w:rsidR="00000000" w:rsidRDefault="00BF6C45">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2014D34B" w14:textId="77777777" w:rsidR="00000000" w:rsidRDefault="00BF6C45">
            <w:pPr>
              <w:pStyle w:val="a3"/>
              <w:spacing w:before="0" w:beforeAutospacing="0" w:after="1" w:afterAutospacing="0"/>
              <w:ind w:right="60"/>
              <w:jc w:val="right"/>
              <w:rPr>
                <w:sz w:val="20"/>
                <w:szCs w:val="20"/>
              </w:rPr>
            </w:pPr>
            <w:r>
              <w:rPr>
                <w:sz w:val="20"/>
                <w:szCs w:val="20"/>
              </w:rPr>
              <w:t>2,150</w:t>
            </w:r>
          </w:p>
        </w:tc>
        <w:tc>
          <w:tcPr>
            <w:tcW w:w="122" w:type="pct"/>
            <w:shd w:val="clear" w:color="auto" w:fill="CCEEFF"/>
            <w:noWrap/>
            <w:tcMar>
              <w:top w:w="0" w:type="dxa"/>
              <w:left w:w="0" w:type="dxa"/>
              <w:bottom w:w="0" w:type="dxa"/>
              <w:right w:w="0" w:type="dxa"/>
            </w:tcMar>
            <w:vAlign w:val="bottom"/>
            <w:hideMark/>
          </w:tcPr>
          <w:p w14:paraId="59FAB4F1"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01FC7372" w14:textId="77777777" w:rsidR="00000000" w:rsidRDefault="00BF6C45">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4CE5937C" w14:textId="77777777" w:rsidR="00000000" w:rsidRDefault="00BF6C45">
            <w:pPr>
              <w:pStyle w:val="a3"/>
              <w:spacing w:before="0" w:beforeAutospacing="0" w:after="1" w:afterAutospacing="0"/>
              <w:ind w:right="60"/>
              <w:jc w:val="right"/>
              <w:rPr>
                <w:sz w:val="20"/>
                <w:szCs w:val="20"/>
              </w:rPr>
            </w:pPr>
            <w:r>
              <w:rPr>
                <w:sz w:val="20"/>
                <w:szCs w:val="20"/>
              </w:rPr>
              <w:t>3,692</w:t>
            </w:r>
          </w:p>
        </w:tc>
      </w:tr>
      <w:tr w:rsidR="00000000" w14:paraId="0A422839" w14:textId="77777777">
        <w:trPr>
          <w:divId w:val="74935982"/>
        </w:trPr>
        <w:tc>
          <w:tcPr>
            <w:tcW w:w="2956" w:type="pct"/>
            <w:tcMar>
              <w:top w:w="0" w:type="dxa"/>
              <w:left w:w="0" w:type="dxa"/>
              <w:bottom w:w="0" w:type="dxa"/>
              <w:right w:w="0" w:type="dxa"/>
            </w:tcMar>
            <w:vAlign w:val="bottom"/>
            <w:hideMark/>
          </w:tcPr>
          <w:p w14:paraId="2D9DCCA5" w14:textId="77777777" w:rsidR="00000000" w:rsidRDefault="00BF6C45">
            <w:pPr>
              <w:pStyle w:val="a3"/>
              <w:spacing w:before="0" w:beforeAutospacing="0" w:after="1" w:afterAutospacing="0"/>
              <w:rPr>
                <w:sz w:val="20"/>
                <w:szCs w:val="20"/>
              </w:rPr>
            </w:pPr>
            <w:r>
              <w:rPr>
                <w:sz w:val="20"/>
                <w:szCs w:val="20"/>
              </w:rPr>
              <w:t>2022</w:t>
            </w:r>
          </w:p>
        </w:tc>
        <w:tc>
          <w:tcPr>
            <w:tcW w:w="122" w:type="pct"/>
            <w:noWrap/>
            <w:tcMar>
              <w:top w:w="0" w:type="dxa"/>
              <w:left w:w="0" w:type="dxa"/>
              <w:bottom w:w="0" w:type="dxa"/>
              <w:right w:w="0" w:type="dxa"/>
            </w:tcMar>
            <w:vAlign w:val="bottom"/>
            <w:hideMark/>
          </w:tcPr>
          <w:p w14:paraId="19C0AD16" w14:textId="77777777" w:rsidR="00000000" w:rsidRDefault="00BF6C45">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0FBCE1FD" w14:textId="77777777" w:rsidR="00000000" w:rsidRDefault="00BF6C45">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5C3654D7" w14:textId="77777777" w:rsidR="00000000" w:rsidRDefault="00BF6C45">
            <w:pPr>
              <w:pStyle w:val="a3"/>
              <w:spacing w:before="0" w:beforeAutospacing="0" w:after="1" w:afterAutospacing="0"/>
              <w:ind w:right="60"/>
              <w:jc w:val="right"/>
              <w:rPr>
                <w:sz w:val="20"/>
                <w:szCs w:val="20"/>
              </w:rPr>
            </w:pPr>
            <w:r>
              <w:rPr>
                <w:sz w:val="20"/>
                <w:szCs w:val="20"/>
              </w:rPr>
              <w:t>5,401</w:t>
            </w:r>
          </w:p>
        </w:tc>
        <w:tc>
          <w:tcPr>
            <w:tcW w:w="122" w:type="pct"/>
            <w:noWrap/>
            <w:tcMar>
              <w:top w:w="0" w:type="dxa"/>
              <w:left w:w="0" w:type="dxa"/>
              <w:bottom w:w="0" w:type="dxa"/>
              <w:right w:w="0" w:type="dxa"/>
            </w:tcMar>
            <w:vAlign w:val="bottom"/>
            <w:hideMark/>
          </w:tcPr>
          <w:p w14:paraId="2B61A335" w14:textId="77777777" w:rsidR="00000000" w:rsidRDefault="00BF6C45">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5BBEFFB2" w14:textId="77777777" w:rsidR="00000000" w:rsidRDefault="00BF6C45">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49642887" w14:textId="77777777" w:rsidR="00000000" w:rsidRDefault="00BF6C45">
            <w:pPr>
              <w:pStyle w:val="a3"/>
              <w:spacing w:before="0" w:beforeAutospacing="0" w:after="1" w:afterAutospacing="0"/>
              <w:ind w:right="60"/>
              <w:jc w:val="right"/>
              <w:rPr>
                <w:sz w:val="20"/>
                <w:szCs w:val="20"/>
              </w:rPr>
            </w:pPr>
            <w:r>
              <w:rPr>
                <w:sz w:val="20"/>
                <w:szCs w:val="20"/>
              </w:rPr>
              <w:t>4,091</w:t>
            </w:r>
          </w:p>
        </w:tc>
        <w:tc>
          <w:tcPr>
            <w:tcW w:w="122" w:type="pct"/>
            <w:noWrap/>
            <w:tcMar>
              <w:top w:w="0" w:type="dxa"/>
              <w:left w:w="0" w:type="dxa"/>
              <w:bottom w:w="0" w:type="dxa"/>
              <w:right w:w="0" w:type="dxa"/>
            </w:tcMar>
            <w:vAlign w:val="bottom"/>
            <w:hideMark/>
          </w:tcPr>
          <w:p w14:paraId="2273AD38" w14:textId="77777777" w:rsidR="00000000" w:rsidRDefault="00BF6C45">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4AC8FF94" w14:textId="77777777" w:rsidR="00000000" w:rsidRDefault="00BF6C45">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1C01C07C" w14:textId="77777777" w:rsidR="00000000" w:rsidRDefault="00BF6C45">
            <w:pPr>
              <w:pStyle w:val="a3"/>
              <w:spacing w:before="0" w:beforeAutospacing="0" w:after="1" w:afterAutospacing="0"/>
              <w:ind w:right="60"/>
              <w:jc w:val="right"/>
              <w:rPr>
                <w:sz w:val="20"/>
                <w:szCs w:val="20"/>
              </w:rPr>
            </w:pPr>
            <w:r>
              <w:rPr>
                <w:sz w:val="20"/>
                <w:szCs w:val="20"/>
              </w:rPr>
              <w:t>9,492</w:t>
            </w:r>
          </w:p>
        </w:tc>
      </w:tr>
      <w:tr w:rsidR="00000000" w14:paraId="0466BDED" w14:textId="77777777">
        <w:trPr>
          <w:divId w:val="74935982"/>
        </w:trPr>
        <w:tc>
          <w:tcPr>
            <w:tcW w:w="2956" w:type="pct"/>
            <w:shd w:val="clear" w:color="auto" w:fill="CCEEFF"/>
            <w:tcMar>
              <w:top w:w="0" w:type="dxa"/>
              <w:left w:w="0" w:type="dxa"/>
              <w:bottom w:w="0" w:type="dxa"/>
              <w:right w:w="0" w:type="dxa"/>
            </w:tcMar>
            <w:vAlign w:val="bottom"/>
            <w:hideMark/>
          </w:tcPr>
          <w:p w14:paraId="270DB7A6" w14:textId="77777777" w:rsidR="00000000" w:rsidRDefault="00BF6C45">
            <w:pPr>
              <w:pStyle w:val="a3"/>
              <w:spacing w:before="0" w:beforeAutospacing="0" w:after="1" w:afterAutospacing="0"/>
              <w:rPr>
                <w:sz w:val="20"/>
                <w:szCs w:val="20"/>
              </w:rPr>
            </w:pPr>
            <w:r>
              <w:rPr>
                <w:sz w:val="20"/>
                <w:szCs w:val="20"/>
              </w:rPr>
              <w:t>2023</w:t>
            </w:r>
          </w:p>
        </w:tc>
        <w:tc>
          <w:tcPr>
            <w:tcW w:w="122" w:type="pct"/>
            <w:shd w:val="clear" w:color="auto" w:fill="CCEEFF"/>
            <w:noWrap/>
            <w:tcMar>
              <w:top w:w="0" w:type="dxa"/>
              <w:left w:w="0" w:type="dxa"/>
              <w:bottom w:w="0" w:type="dxa"/>
              <w:right w:w="0" w:type="dxa"/>
            </w:tcMar>
            <w:vAlign w:val="bottom"/>
            <w:hideMark/>
          </w:tcPr>
          <w:p w14:paraId="544B23D6"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61AA9BFC" w14:textId="77777777" w:rsidR="00000000" w:rsidRDefault="00BF6C45">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692F0B2E" w14:textId="77777777" w:rsidR="00000000" w:rsidRDefault="00BF6C45">
            <w:pPr>
              <w:pStyle w:val="a3"/>
              <w:spacing w:before="0" w:beforeAutospacing="0" w:after="1" w:afterAutospacing="0"/>
              <w:ind w:right="60"/>
              <w:jc w:val="right"/>
              <w:rPr>
                <w:sz w:val="20"/>
                <w:szCs w:val="20"/>
              </w:rPr>
            </w:pPr>
            <w:r>
              <w:rPr>
                <w:sz w:val="20"/>
                <w:szCs w:val="20"/>
              </w:rPr>
              <w:t>8,006</w:t>
            </w:r>
          </w:p>
        </w:tc>
        <w:tc>
          <w:tcPr>
            <w:tcW w:w="122" w:type="pct"/>
            <w:shd w:val="clear" w:color="auto" w:fill="CCEEFF"/>
            <w:noWrap/>
            <w:tcMar>
              <w:top w:w="0" w:type="dxa"/>
              <w:left w:w="0" w:type="dxa"/>
              <w:bottom w:w="0" w:type="dxa"/>
              <w:right w:w="0" w:type="dxa"/>
            </w:tcMar>
            <w:vAlign w:val="bottom"/>
            <w:hideMark/>
          </w:tcPr>
          <w:p w14:paraId="4CCCCE7C"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681A3EAA" w14:textId="77777777" w:rsidR="00000000" w:rsidRDefault="00BF6C45">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51E2F4DF" w14:textId="77777777" w:rsidR="00000000" w:rsidRDefault="00BF6C45">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0AD8E52F"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3DDCEB34" w14:textId="77777777" w:rsidR="00000000" w:rsidRDefault="00BF6C45">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5F380D65" w14:textId="77777777" w:rsidR="00000000" w:rsidRDefault="00BF6C45">
            <w:pPr>
              <w:pStyle w:val="a3"/>
              <w:spacing w:before="0" w:beforeAutospacing="0" w:after="1" w:afterAutospacing="0"/>
              <w:ind w:right="60"/>
              <w:jc w:val="right"/>
              <w:rPr>
                <w:sz w:val="20"/>
                <w:szCs w:val="20"/>
              </w:rPr>
            </w:pPr>
            <w:r>
              <w:rPr>
                <w:sz w:val="20"/>
                <w:szCs w:val="20"/>
              </w:rPr>
              <w:t>8,006</w:t>
            </w:r>
          </w:p>
        </w:tc>
      </w:tr>
      <w:tr w:rsidR="00000000" w14:paraId="435FCE56" w14:textId="77777777">
        <w:trPr>
          <w:divId w:val="74935982"/>
        </w:trPr>
        <w:tc>
          <w:tcPr>
            <w:tcW w:w="2956" w:type="pct"/>
            <w:tcMar>
              <w:top w:w="0" w:type="dxa"/>
              <w:left w:w="0" w:type="dxa"/>
              <w:bottom w:w="0" w:type="dxa"/>
              <w:right w:w="0" w:type="dxa"/>
            </w:tcMar>
            <w:vAlign w:val="bottom"/>
            <w:hideMark/>
          </w:tcPr>
          <w:p w14:paraId="7490E597" w14:textId="77777777" w:rsidR="00000000" w:rsidRDefault="00BF6C45">
            <w:pPr>
              <w:pStyle w:val="a3"/>
              <w:spacing w:before="0" w:beforeAutospacing="0" w:after="1" w:afterAutospacing="0"/>
              <w:rPr>
                <w:sz w:val="20"/>
                <w:szCs w:val="20"/>
              </w:rPr>
            </w:pPr>
            <w:r>
              <w:rPr>
                <w:sz w:val="20"/>
                <w:szCs w:val="20"/>
              </w:rPr>
              <w:t>2024</w:t>
            </w:r>
          </w:p>
        </w:tc>
        <w:tc>
          <w:tcPr>
            <w:tcW w:w="122" w:type="pct"/>
            <w:noWrap/>
            <w:tcMar>
              <w:top w:w="0" w:type="dxa"/>
              <w:left w:w="0" w:type="dxa"/>
              <w:bottom w:w="0" w:type="dxa"/>
              <w:right w:w="0" w:type="dxa"/>
            </w:tcMar>
            <w:vAlign w:val="bottom"/>
            <w:hideMark/>
          </w:tcPr>
          <w:p w14:paraId="75C4D068" w14:textId="77777777" w:rsidR="00000000" w:rsidRDefault="00BF6C45">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1A7C1E0B" w14:textId="77777777" w:rsidR="00000000" w:rsidRDefault="00BF6C45">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26995401" w14:textId="77777777" w:rsidR="00000000" w:rsidRDefault="00BF6C45">
            <w:pPr>
              <w:pStyle w:val="a3"/>
              <w:spacing w:before="0" w:beforeAutospacing="0" w:after="1" w:afterAutospacing="0"/>
              <w:ind w:right="60"/>
              <w:jc w:val="right"/>
              <w:rPr>
                <w:sz w:val="20"/>
                <w:szCs w:val="20"/>
              </w:rPr>
            </w:pPr>
            <w:r>
              <w:rPr>
                <w:sz w:val="20"/>
                <w:szCs w:val="20"/>
              </w:rPr>
              <w:t>8,206</w:t>
            </w:r>
          </w:p>
        </w:tc>
        <w:tc>
          <w:tcPr>
            <w:tcW w:w="122" w:type="pct"/>
            <w:noWrap/>
            <w:tcMar>
              <w:top w:w="0" w:type="dxa"/>
              <w:left w:w="0" w:type="dxa"/>
              <w:bottom w:w="0" w:type="dxa"/>
              <w:right w:w="0" w:type="dxa"/>
            </w:tcMar>
            <w:vAlign w:val="bottom"/>
            <w:hideMark/>
          </w:tcPr>
          <w:p w14:paraId="63387331" w14:textId="77777777" w:rsidR="00000000" w:rsidRDefault="00BF6C45">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07A80DEC" w14:textId="77777777" w:rsidR="00000000" w:rsidRDefault="00BF6C45">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552AD885" w14:textId="77777777" w:rsidR="00000000" w:rsidRDefault="00BF6C45">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14:paraId="67C15296" w14:textId="77777777" w:rsidR="00000000" w:rsidRDefault="00BF6C45">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7E8A3063" w14:textId="77777777" w:rsidR="00000000" w:rsidRDefault="00BF6C45">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166F3563" w14:textId="77777777" w:rsidR="00000000" w:rsidRDefault="00BF6C45">
            <w:pPr>
              <w:pStyle w:val="a3"/>
              <w:spacing w:before="0" w:beforeAutospacing="0" w:after="1" w:afterAutospacing="0"/>
              <w:ind w:right="60"/>
              <w:jc w:val="right"/>
              <w:rPr>
                <w:sz w:val="20"/>
                <w:szCs w:val="20"/>
              </w:rPr>
            </w:pPr>
            <w:r>
              <w:rPr>
                <w:sz w:val="20"/>
                <w:szCs w:val="20"/>
              </w:rPr>
              <w:t>8,206</w:t>
            </w:r>
          </w:p>
        </w:tc>
      </w:tr>
      <w:tr w:rsidR="00000000" w14:paraId="02FF2972" w14:textId="77777777">
        <w:trPr>
          <w:divId w:val="74935982"/>
        </w:trPr>
        <w:tc>
          <w:tcPr>
            <w:tcW w:w="2956" w:type="pct"/>
            <w:shd w:val="clear" w:color="auto" w:fill="CCEEFF"/>
            <w:tcMar>
              <w:top w:w="0" w:type="dxa"/>
              <w:left w:w="0" w:type="dxa"/>
              <w:bottom w:w="0" w:type="dxa"/>
              <w:right w:w="0" w:type="dxa"/>
            </w:tcMar>
            <w:vAlign w:val="bottom"/>
            <w:hideMark/>
          </w:tcPr>
          <w:p w14:paraId="4D7B9BFF" w14:textId="77777777" w:rsidR="00000000" w:rsidRDefault="00BF6C45">
            <w:pPr>
              <w:pStyle w:val="a3"/>
              <w:spacing w:before="0" w:beforeAutospacing="0" w:after="1" w:afterAutospacing="0"/>
              <w:rPr>
                <w:sz w:val="20"/>
                <w:szCs w:val="20"/>
              </w:rPr>
            </w:pPr>
            <w:r>
              <w:rPr>
                <w:sz w:val="20"/>
                <w:szCs w:val="20"/>
              </w:rPr>
              <w:t>2025</w:t>
            </w:r>
          </w:p>
        </w:tc>
        <w:tc>
          <w:tcPr>
            <w:tcW w:w="122" w:type="pct"/>
            <w:shd w:val="clear" w:color="auto" w:fill="CCEEFF"/>
            <w:noWrap/>
            <w:tcMar>
              <w:top w:w="0" w:type="dxa"/>
              <w:left w:w="0" w:type="dxa"/>
              <w:bottom w:w="0" w:type="dxa"/>
              <w:right w:w="0" w:type="dxa"/>
            </w:tcMar>
            <w:vAlign w:val="bottom"/>
            <w:hideMark/>
          </w:tcPr>
          <w:p w14:paraId="1A1C6EEA"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4FD7C25A" w14:textId="77777777" w:rsidR="00000000" w:rsidRDefault="00BF6C45">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2347CB24" w14:textId="77777777" w:rsidR="00000000" w:rsidRDefault="00BF6C45">
            <w:pPr>
              <w:pStyle w:val="a3"/>
              <w:spacing w:before="0" w:beforeAutospacing="0" w:after="1" w:afterAutospacing="0"/>
              <w:ind w:right="60"/>
              <w:jc w:val="right"/>
              <w:rPr>
                <w:sz w:val="20"/>
                <w:szCs w:val="20"/>
              </w:rPr>
            </w:pPr>
            <w:r>
              <w:rPr>
                <w:sz w:val="20"/>
                <w:szCs w:val="20"/>
              </w:rPr>
              <w:t>8,107</w:t>
            </w:r>
          </w:p>
        </w:tc>
        <w:tc>
          <w:tcPr>
            <w:tcW w:w="122" w:type="pct"/>
            <w:shd w:val="clear" w:color="auto" w:fill="CCEEFF"/>
            <w:noWrap/>
            <w:tcMar>
              <w:top w:w="0" w:type="dxa"/>
              <w:left w:w="0" w:type="dxa"/>
              <w:bottom w:w="0" w:type="dxa"/>
              <w:right w:w="0" w:type="dxa"/>
            </w:tcMar>
            <w:vAlign w:val="bottom"/>
            <w:hideMark/>
          </w:tcPr>
          <w:p w14:paraId="1448F2C1"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4D95A550" w14:textId="77777777" w:rsidR="00000000" w:rsidRDefault="00BF6C45">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00F3C7AE" w14:textId="77777777" w:rsidR="00000000" w:rsidRDefault="00BF6C45">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23401AFB"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6D57CE92" w14:textId="77777777" w:rsidR="00000000" w:rsidRDefault="00BF6C45">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5C9CB601" w14:textId="77777777" w:rsidR="00000000" w:rsidRDefault="00BF6C45">
            <w:pPr>
              <w:pStyle w:val="a3"/>
              <w:spacing w:before="0" w:beforeAutospacing="0" w:after="1" w:afterAutospacing="0"/>
              <w:ind w:right="60"/>
              <w:jc w:val="right"/>
              <w:rPr>
                <w:sz w:val="20"/>
                <w:szCs w:val="20"/>
              </w:rPr>
            </w:pPr>
            <w:r>
              <w:rPr>
                <w:sz w:val="20"/>
                <w:szCs w:val="20"/>
              </w:rPr>
              <w:t>8,107</w:t>
            </w:r>
          </w:p>
        </w:tc>
      </w:tr>
      <w:tr w:rsidR="00000000" w14:paraId="4863D698" w14:textId="77777777">
        <w:trPr>
          <w:divId w:val="74935982"/>
        </w:trPr>
        <w:tc>
          <w:tcPr>
            <w:tcW w:w="2956" w:type="pct"/>
            <w:tcMar>
              <w:top w:w="0" w:type="dxa"/>
              <w:left w:w="0" w:type="dxa"/>
              <w:bottom w:w="0" w:type="dxa"/>
              <w:right w:w="0" w:type="dxa"/>
            </w:tcMar>
            <w:vAlign w:val="bottom"/>
            <w:hideMark/>
          </w:tcPr>
          <w:p w14:paraId="11E5AF2B" w14:textId="77777777" w:rsidR="00000000" w:rsidRDefault="00BF6C45">
            <w:pPr>
              <w:pStyle w:val="a3"/>
              <w:spacing w:before="0" w:beforeAutospacing="0" w:after="1" w:afterAutospacing="0"/>
              <w:rPr>
                <w:sz w:val="20"/>
                <w:szCs w:val="20"/>
              </w:rPr>
            </w:pPr>
            <w:r>
              <w:rPr>
                <w:sz w:val="20"/>
                <w:szCs w:val="20"/>
              </w:rPr>
              <w:t>Thereafter</w:t>
            </w:r>
          </w:p>
        </w:tc>
        <w:tc>
          <w:tcPr>
            <w:tcW w:w="122" w:type="pct"/>
            <w:noWrap/>
            <w:tcMar>
              <w:top w:w="0" w:type="dxa"/>
              <w:left w:w="0" w:type="dxa"/>
              <w:bottom w:w="0" w:type="dxa"/>
              <w:right w:w="0" w:type="dxa"/>
            </w:tcMar>
            <w:vAlign w:val="bottom"/>
            <w:hideMark/>
          </w:tcPr>
          <w:p w14:paraId="337DB34E"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78548808" w14:textId="77777777" w:rsidR="00000000" w:rsidRDefault="00BF6C45">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5DF38CCC" w14:textId="77777777" w:rsidR="00000000" w:rsidRDefault="00BF6C45">
            <w:pPr>
              <w:pStyle w:val="a3"/>
              <w:spacing w:before="0" w:beforeAutospacing="0" w:after="1" w:afterAutospacing="0"/>
              <w:ind w:right="60"/>
              <w:jc w:val="right"/>
              <w:rPr>
                <w:sz w:val="20"/>
                <w:szCs w:val="20"/>
              </w:rPr>
            </w:pPr>
            <w:r>
              <w:rPr>
                <w:sz w:val="20"/>
                <w:szCs w:val="20"/>
              </w:rPr>
              <w:t>99,931</w:t>
            </w:r>
          </w:p>
        </w:tc>
        <w:tc>
          <w:tcPr>
            <w:tcW w:w="122" w:type="pct"/>
            <w:noWrap/>
            <w:tcMar>
              <w:top w:w="0" w:type="dxa"/>
              <w:left w:w="0" w:type="dxa"/>
              <w:bottom w:w="0" w:type="dxa"/>
              <w:right w:w="0" w:type="dxa"/>
            </w:tcMar>
            <w:vAlign w:val="bottom"/>
            <w:hideMark/>
          </w:tcPr>
          <w:p w14:paraId="636D4B8B"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72F800BD" w14:textId="77777777" w:rsidR="00000000" w:rsidRDefault="00BF6C45">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2F414C6C" w14:textId="77777777" w:rsidR="00000000" w:rsidRDefault="00BF6C45">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14:paraId="771D8527"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428A12AB" w14:textId="77777777" w:rsidR="00000000" w:rsidRDefault="00BF6C45">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45FAFA5F" w14:textId="77777777" w:rsidR="00000000" w:rsidRDefault="00BF6C45">
            <w:pPr>
              <w:pStyle w:val="a3"/>
              <w:spacing w:before="0" w:beforeAutospacing="0" w:after="1" w:afterAutospacing="0"/>
              <w:ind w:right="60"/>
              <w:jc w:val="right"/>
              <w:rPr>
                <w:sz w:val="20"/>
                <w:szCs w:val="20"/>
              </w:rPr>
            </w:pPr>
            <w:r>
              <w:rPr>
                <w:sz w:val="20"/>
                <w:szCs w:val="20"/>
              </w:rPr>
              <w:t>99,931</w:t>
            </w:r>
          </w:p>
        </w:tc>
      </w:tr>
      <w:tr w:rsidR="00000000" w14:paraId="1A3F8D2D" w14:textId="77777777">
        <w:trPr>
          <w:divId w:val="74935982"/>
        </w:trPr>
        <w:tc>
          <w:tcPr>
            <w:tcW w:w="2956" w:type="pct"/>
            <w:shd w:val="clear" w:color="auto" w:fill="CCEEFF"/>
            <w:tcMar>
              <w:top w:w="0" w:type="dxa"/>
              <w:left w:w="0" w:type="dxa"/>
              <w:bottom w:w="0" w:type="dxa"/>
              <w:right w:w="0" w:type="dxa"/>
            </w:tcMar>
            <w:vAlign w:val="bottom"/>
            <w:hideMark/>
          </w:tcPr>
          <w:p w14:paraId="392C5505" w14:textId="77777777" w:rsidR="00000000" w:rsidRDefault="00BF6C45">
            <w:pPr>
              <w:pStyle w:val="a3"/>
              <w:spacing w:before="0" w:beforeAutospacing="0" w:after="1" w:afterAutospacing="0"/>
              <w:ind w:left="120"/>
              <w:rPr>
                <w:sz w:val="20"/>
                <w:szCs w:val="20"/>
              </w:rPr>
            </w:pPr>
            <w:r>
              <w:rPr>
                <w:sz w:val="20"/>
                <w:szCs w:val="20"/>
              </w:rPr>
              <w:t>Total lease payments</w:t>
            </w:r>
          </w:p>
        </w:tc>
        <w:tc>
          <w:tcPr>
            <w:tcW w:w="122" w:type="pct"/>
            <w:shd w:val="clear" w:color="auto" w:fill="CCEEFF"/>
            <w:noWrap/>
            <w:tcMar>
              <w:top w:w="0" w:type="dxa"/>
              <w:left w:w="0" w:type="dxa"/>
              <w:bottom w:w="0" w:type="dxa"/>
              <w:right w:w="0" w:type="dxa"/>
            </w:tcMar>
            <w:vAlign w:val="bottom"/>
            <w:hideMark/>
          </w:tcPr>
          <w:p w14:paraId="74C66573"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7A2ED54D" w14:textId="77777777" w:rsidR="00000000" w:rsidRDefault="00BF6C45">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71B9D3CB" w14:textId="77777777" w:rsidR="00000000" w:rsidRDefault="00BF6C45">
            <w:pPr>
              <w:pStyle w:val="a3"/>
              <w:spacing w:before="0" w:beforeAutospacing="0" w:after="1" w:afterAutospacing="0"/>
              <w:ind w:right="60"/>
              <w:jc w:val="right"/>
              <w:rPr>
                <w:sz w:val="20"/>
                <w:szCs w:val="20"/>
              </w:rPr>
            </w:pPr>
            <w:r>
              <w:rPr>
                <w:sz w:val="20"/>
                <w:szCs w:val="20"/>
              </w:rPr>
              <w:t>131,193</w:t>
            </w:r>
          </w:p>
        </w:tc>
        <w:tc>
          <w:tcPr>
            <w:tcW w:w="122" w:type="pct"/>
            <w:shd w:val="clear" w:color="auto" w:fill="CCEEFF"/>
            <w:noWrap/>
            <w:tcMar>
              <w:top w:w="0" w:type="dxa"/>
              <w:left w:w="0" w:type="dxa"/>
              <w:bottom w:w="0" w:type="dxa"/>
              <w:right w:w="0" w:type="dxa"/>
            </w:tcMar>
            <w:vAlign w:val="bottom"/>
            <w:hideMark/>
          </w:tcPr>
          <w:p w14:paraId="00FF1773"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55333E43" w14:textId="77777777" w:rsidR="00000000" w:rsidRDefault="00BF6C45">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29E885FB" w14:textId="77777777" w:rsidR="00000000" w:rsidRDefault="00BF6C45">
            <w:pPr>
              <w:pStyle w:val="a3"/>
              <w:spacing w:before="0" w:beforeAutospacing="0" w:after="1" w:afterAutospacing="0"/>
              <w:ind w:right="60"/>
              <w:jc w:val="right"/>
              <w:rPr>
                <w:sz w:val="20"/>
                <w:szCs w:val="20"/>
              </w:rPr>
            </w:pPr>
            <w:r>
              <w:rPr>
                <w:sz w:val="20"/>
                <w:szCs w:val="20"/>
              </w:rPr>
              <w:t>6,241</w:t>
            </w:r>
          </w:p>
        </w:tc>
        <w:tc>
          <w:tcPr>
            <w:tcW w:w="122" w:type="pct"/>
            <w:shd w:val="clear" w:color="auto" w:fill="CCEEFF"/>
            <w:noWrap/>
            <w:tcMar>
              <w:top w:w="0" w:type="dxa"/>
              <w:left w:w="0" w:type="dxa"/>
              <w:bottom w:w="0" w:type="dxa"/>
              <w:right w:w="0" w:type="dxa"/>
            </w:tcMar>
            <w:vAlign w:val="bottom"/>
            <w:hideMark/>
          </w:tcPr>
          <w:p w14:paraId="5868B3DE" w14:textId="77777777" w:rsidR="00000000" w:rsidRDefault="00BF6C45">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43C922A4" w14:textId="77777777" w:rsidR="00000000" w:rsidRDefault="00BF6C45">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1642C300" w14:textId="77777777" w:rsidR="00000000" w:rsidRDefault="00BF6C45">
            <w:pPr>
              <w:pStyle w:val="a3"/>
              <w:spacing w:before="0" w:beforeAutospacing="0" w:after="1" w:afterAutospacing="0"/>
              <w:ind w:right="60"/>
              <w:jc w:val="right"/>
              <w:rPr>
                <w:sz w:val="20"/>
                <w:szCs w:val="20"/>
              </w:rPr>
            </w:pPr>
            <w:r>
              <w:rPr>
                <w:sz w:val="20"/>
                <w:szCs w:val="20"/>
              </w:rPr>
              <w:t>137,434</w:t>
            </w:r>
          </w:p>
        </w:tc>
      </w:tr>
      <w:tr w:rsidR="00000000" w14:paraId="6B8C1E4B" w14:textId="77777777">
        <w:trPr>
          <w:divId w:val="74935982"/>
        </w:trPr>
        <w:tc>
          <w:tcPr>
            <w:tcW w:w="2956" w:type="pct"/>
            <w:tcMar>
              <w:top w:w="0" w:type="dxa"/>
              <w:left w:w="0" w:type="dxa"/>
              <w:bottom w:w="0" w:type="dxa"/>
              <w:right w:w="0" w:type="dxa"/>
            </w:tcMar>
            <w:vAlign w:val="bottom"/>
            <w:hideMark/>
          </w:tcPr>
          <w:p w14:paraId="1317B757" w14:textId="77777777" w:rsidR="00000000" w:rsidRDefault="00BF6C45">
            <w:pPr>
              <w:pStyle w:val="a3"/>
              <w:spacing w:before="0" w:beforeAutospacing="0" w:after="1" w:afterAutospacing="0"/>
              <w:rPr>
                <w:sz w:val="20"/>
                <w:szCs w:val="20"/>
              </w:rPr>
            </w:pPr>
            <w:r>
              <w:rPr>
                <w:sz w:val="20"/>
                <w:szCs w:val="20"/>
              </w:rPr>
              <w:t>Less: Present value adjustmen</w:t>
            </w:r>
            <w:r>
              <w:rPr>
                <w:sz w:val="20"/>
                <w:szCs w:val="20"/>
              </w:rPr>
              <w:t>t</w:t>
            </w:r>
          </w:p>
        </w:tc>
        <w:tc>
          <w:tcPr>
            <w:tcW w:w="122" w:type="pct"/>
            <w:noWrap/>
            <w:tcMar>
              <w:top w:w="0" w:type="dxa"/>
              <w:left w:w="0" w:type="dxa"/>
              <w:bottom w:w="0" w:type="dxa"/>
              <w:right w:w="0" w:type="dxa"/>
            </w:tcMar>
            <w:vAlign w:val="bottom"/>
            <w:hideMark/>
          </w:tcPr>
          <w:p w14:paraId="0FE13CBB"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4EE38748" w14:textId="77777777" w:rsidR="00000000" w:rsidRDefault="00BF6C45">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09C9BB96" w14:textId="77777777" w:rsidR="00000000" w:rsidRDefault="00BF6C45">
            <w:pPr>
              <w:pStyle w:val="a3"/>
              <w:spacing w:before="0" w:beforeAutospacing="0" w:after="1" w:afterAutospacing="0"/>
              <w:jc w:val="right"/>
              <w:rPr>
                <w:sz w:val="20"/>
                <w:szCs w:val="20"/>
              </w:rPr>
            </w:pPr>
            <w:r>
              <w:rPr>
                <w:sz w:val="20"/>
                <w:szCs w:val="20"/>
              </w:rPr>
              <w:t>(65,908)</w:t>
            </w:r>
          </w:p>
        </w:tc>
        <w:tc>
          <w:tcPr>
            <w:tcW w:w="122" w:type="pct"/>
            <w:noWrap/>
            <w:tcMar>
              <w:top w:w="0" w:type="dxa"/>
              <w:left w:w="0" w:type="dxa"/>
              <w:bottom w:w="0" w:type="dxa"/>
              <w:right w:w="0" w:type="dxa"/>
            </w:tcMar>
            <w:vAlign w:val="bottom"/>
            <w:hideMark/>
          </w:tcPr>
          <w:p w14:paraId="1B2E2896"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54D7B3B8" w14:textId="77777777" w:rsidR="00000000" w:rsidRDefault="00BF6C45">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721680A5" w14:textId="77777777" w:rsidR="00000000" w:rsidRDefault="00BF6C45">
            <w:pPr>
              <w:pStyle w:val="a3"/>
              <w:spacing w:before="0" w:beforeAutospacing="0" w:after="1" w:afterAutospacing="0"/>
              <w:jc w:val="right"/>
              <w:rPr>
                <w:sz w:val="20"/>
                <w:szCs w:val="20"/>
              </w:rPr>
            </w:pPr>
            <w:r>
              <w:rPr>
                <w:sz w:val="20"/>
                <w:szCs w:val="20"/>
              </w:rPr>
              <w:t>(181)</w:t>
            </w:r>
          </w:p>
        </w:tc>
        <w:tc>
          <w:tcPr>
            <w:tcW w:w="122" w:type="pct"/>
            <w:noWrap/>
            <w:tcMar>
              <w:top w:w="0" w:type="dxa"/>
              <w:left w:w="0" w:type="dxa"/>
              <w:bottom w:w="0" w:type="dxa"/>
              <w:right w:w="0" w:type="dxa"/>
            </w:tcMar>
            <w:vAlign w:val="bottom"/>
            <w:hideMark/>
          </w:tcPr>
          <w:p w14:paraId="64521BDF"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3D042370" w14:textId="77777777" w:rsidR="00000000" w:rsidRDefault="00BF6C45">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62D048F7" w14:textId="77777777" w:rsidR="00000000" w:rsidRDefault="00BF6C45">
            <w:pPr>
              <w:pStyle w:val="a3"/>
              <w:spacing w:before="0" w:beforeAutospacing="0" w:after="1" w:afterAutospacing="0"/>
              <w:jc w:val="right"/>
              <w:rPr>
                <w:sz w:val="20"/>
                <w:szCs w:val="20"/>
              </w:rPr>
            </w:pPr>
            <w:r>
              <w:rPr>
                <w:sz w:val="20"/>
                <w:szCs w:val="20"/>
              </w:rPr>
              <w:t>(66,089)</w:t>
            </w:r>
          </w:p>
        </w:tc>
      </w:tr>
      <w:tr w:rsidR="00000000" w14:paraId="50B292AC" w14:textId="77777777">
        <w:trPr>
          <w:divId w:val="74935982"/>
        </w:trPr>
        <w:tc>
          <w:tcPr>
            <w:tcW w:w="2956" w:type="pct"/>
            <w:shd w:val="clear" w:color="auto" w:fill="CCEEFF"/>
            <w:tcMar>
              <w:top w:w="0" w:type="dxa"/>
              <w:left w:w="0" w:type="dxa"/>
              <w:bottom w:w="0" w:type="dxa"/>
              <w:right w:w="0" w:type="dxa"/>
            </w:tcMar>
            <w:vAlign w:val="bottom"/>
            <w:hideMark/>
          </w:tcPr>
          <w:p w14:paraId="79731908" w14:textId="77777777" w:rsidR="00000000" w:rsidRDefault="00BF6C45">
            <w:pPr>
              <w:pStyle w:val="a3"/>
              <w:spacing w:before="0" w:beforeAutospacing="0" w:after="1" w:afterAutospacing="0"/>
              <w:ind w:left="600"/>
              <w:rPr>
                <w:sz w:val="20"/>
                <w:szCs w:val="20"/>
              </w:rPr>
            </w:pPr>
            <w:r>
              <w:rPr>
                <w:sz w:val="20"/>
                <w:szCs w:val="20"/>
              </w:rPr>
              <w:t>Operating lease liabilities</w:t>
            </w:r>
          </w:p>
        </w:tc>
        <w:tc>
          <w:tcPr>
            <w:tcW w:w="122" w:type="pct"/>
            <w:shd w:val="clear" w:color="auto" w:fill="CCEEFF"/>
            <w:noWrap/>
            <w:tcMar>
              <w:top w:w="0" w:type="dxa"/>
              <w:left w:w="0" w:type="dxa"/>
              <w:bottom w:w="0" w:type="dxa"/>
              <w:right w:w="0" w:type="dxa"/>
            </w:tcMar>
            <w:vAlign w:val="bottom"/>
            <w:hideMark/>
          </w:tcPr>
          <w:p w14:paraId="4F94366D"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03F8CA72" w14:textId="77777777" w:rsidR="00000000" w:rsidRDefault="00BF6C45">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7A7B1887" w14:textId="77777777" w:rsidR="00000000" w:rsidRDefault="00BF6C45">
            <w:pPr>
              <w:pStyle w:val="a3"/>
              <w:spacing w:before="0" w:beforeAutospacing="0" w:after="1" w:afterAutospacing="0"/>
              <w:ind w:right="60"/>
              <w:jc w:val="right"/>
              <w:rPr>
                <w:sz w:val="20"/>
                <w:szCs w:val="20"/>
              </w:rPr>
            </w:pPr>
            <w:r>
              <w:rPr>
                <w:sz w:val="20"/>
                <w:szCs w:val="20"/>
              </w:rPr>
              <w:t>65,285</w:t>
            </w:r>
          </w:p>
        </w:tc>
        <w:tc>
          <w:tcPr>
            <w:tcW w:w="122" w:type="pct"/>
            <w:shd w:val="clear" w:color="auto" w:fill="CCEEFF"/>
            <w:noWrap/>
            <w:tcMar>
              <w:top w:w="0" w:type="dxa"/>
              <w:left w:w="0" w:type="dxa"/>
              <w:bottom w:w="0" w:type="dxa"/>
              <w:right w:w="0" w:type="dxa"/>
            </w:tcMar>
            <w:vAlign w:val="bottom"/>
            <w:hideMark/>
          </w:tcPr>
          <w:p w14:paraId="5F68FE2F"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59EC36C0" w14:textId="77777777" w:rsidR="00000000" w:rsidRDefault="00BF6C45">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55FD503F" w14:textId="77777777" w:rsidR="00000000" w:rsidRDefault="00BF6C45">
            <w:pPr>
              <w:pStyle w:val="a3"/>
              <w:spacing w:before="0" w:beforeAutospacing="0" w:after="1" w:afterAutospacing="0"/>
              <w:ind w:right="60"/>
              <w:jc w:val="right"/>
              <w:rPr>
                <w:sz w:val="20"/>
                <w:szCs w:val="20"/>
              </w:rPr>
            </w:pPr>
            <w:r>
              <w:rPr>
                <w:sz w:val="20"/>
                <w:szCs w:val="20"/>
              </w:rPr>
              <w:t>6,060</w:t>
            </w:r>
          </w:p>
        </w:tc>
        <w:tc>
          <w:tcPr>
            <w:tcW w:w="122" w:type="pct"/>
            <w:shd w:val="clear" w:color="auto" w:fill="CCEEFF"/>
            <w:noWrap/>
            <w:tcMar>
              <w:top w:w="0" w:type="dxa"/>
              <w:left w:w="0" w:type="dxa"/>
              <w:bottom w:w="0" w:type="dxa"/>
              <w:right w:w="0" w:type="dxa"/>
            </w:tcMar>
            <w:vAlign w:val="bottom"/>
            <w:hideMark/>
          </w:tcPr>
          <w:p w14:paraId="71FC5B53" w14:textId="77777777" w:rsidR="00000000" w:rsidRDefault="00BF6C45">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79486234" w14:textId="77777777" w:rsidR="00000000" w:rsidRDefault="00BF6C45">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68EC6A30" w14:textId="77777777" w:rsidR="00000000" w:rsidRDefault="00BF6C45">
            <w:pPr>
              <w:pStyle w:val="a3"/>
              <w:spacing w:before="0" w:beforeAutospacing="0" w:after="1" w:afterAutospacing="0"/>
              <w:ind w:right="60"/>
              <w:jc w:val="right"/>
              <w:rPr>
                <w:sz w:val="20"/>
                <w:szCs w:val="20"/>
              </w:rPr>
            </w:pPr>
            <w:r>
              <w:rPr>
                <w:sz w:val="20"/>
                <w:szCs w:val="20"/>
              </w:rPr>
              <w:t>71,345</w:t>
            </w:r>
          </w:p>
        </w:tc>
      </w:tr>
    </w:tbl>
    <w:p w14:paraId="6DB1A527" w14:textId="77777777" w:rsidR="00000000" w:rsidRDefault="00BF6C45">
      <w:pPr>
        <w:pStyle w:val="a3"/>
        <w:spacing w:before="0" w:beforeAutospacing="0" w:after="0" w:afterAutospacing="0"/>
        <w:divId w:val="74935982"/>
        <w:rPr>
          <w:sz w:val="20"/>
          <w:szCs w:val="20"/>
        </w:rPr>
      </w:pPr>
      <w:r>
        <w:rPr>
          <w:sz w:val="20"/>
          <w:szCs w:val="20"/>
        </w:rPr>
        <w:t>​</w:t>
      </w:r>
    </w:p>
    <w:p w14:paraId="5319ACBF" w14:textId="77777777" w:rsidR="00000000" w:rsidRDefault="00BF6C45">
      <w:pPr>
        <w:pStyle w:val="a3"/>
        <w:spacing w:before="0" w:beforeAutospacing="0" w:after="0" w:afterAutospacing="0"/>
        <w:ind w:firstLine="547"/>
        <w:divId w:val="74935982"/>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able at the date of adoption of Topic 842 or the date of lease modifications.</w:t>
      </w:r>
    </w:p>
    <w:p w14:paraId="1B0504AA" w14:textId="77777777" w:rsidR="00000000" w:rsidRDefault="00BF6C45">
      <w:pPr>
        <w:pStyle w:val="a3"/>
        <w:spacing w:before="0" w:beforeAutospacing="0" w:after="0" w:afterAutospacing="0"/>
        <w:ind w:firstLine="547"/>
        <w:divId w:val="74935982"/>
        <w:rPr>
          <w:sz w:val="20"/>
          <w:szCs w:val="20"/>
        </w:rPr>
      </w:pPr>
      <w:r>
        <w:rPr>
          <w:sz w:val="2"/>
          <w:szCs w:val="2"/>
        </w:rPr>
        <w:t>​</w:t>
      </w:r>
    </w:p>
    <w:p w14:paraId="2A90A91A" w14:textId="77777777" w:rsidR="00000000" w:rsidRDefault="00BF6C45">
      <w:pPr>
        <w:pStyle w:val="a3"/>
        <w:spacing w:before="0" w:beforeAutospacing="0" w:after="0" w:afterAutospacing="0"/>
        <w:divId w:val="74935982"/>
        <w:rPr>
          <w:sz w:val="20"/>
          <w:szCs w:val="20"/>
        </w:rPr>
      </w:pPr>
      <w:r>
        <w:rPr>
          <w:sz w:val="20"/>
          <w:szCs w:val="20"/>
        </w:rPr>
        <w:t>​</w:t>
      </w:r>
    </w:p>
    <w:p w14:paraId="0AB41EE5" w14:textId="77777777" w:rsidR="00000000" w:rsidRDefault="00BF6C45">
      <w:pPr>
        <w:pStyle w:val="a3"/>
        <w:spacing w:before="480" w:beforeAutospacing="0" w:after="0" w:afterAutospacing="0"/>
        <w:jc w:val="center"/>
        <w:divId w:val="626352017"/>
        <w:rPr>
          <w:sz w:val="20"/>
          <w:szCs w:val="20"/>
        </w:rPr>
      </w:pPr>
      <w:r>
        <w:rPr>
          <w:sz w:val="20"/>
          <w:szCs w:val="20"/>
        </w:rPr>
        <w:t>28</w:t>
      </w:r>
    </w:p>
    <w:p w14:paraId="3B11DF81" w14:textId="77777777" w:rsidR="00000000" w:rsidRDefault="00BF6C45">
      <w:pPr>
        <w:pStyle w:val="a3"/>
        <w:spacing w:before="0" w:beforeAutospacing="0" w:after="600" w:afterAutospacing="0"/>
        <w:divId w:val="1513453109"/>
        <w:rPr>
          <w:sz w:val="20"/>
          <w:szCs w:val="20"/>
        </w:rPr>
      </w:pPr>
      <w:hyperlink w:anchor="TOC" w:history="1">
        <w:r>
          <w:rPr>
            <w:rStyle w:val="a4"/>
            <w:sz w:val="20"/>
            <w:szCs w:val="20"/>
          </w:rPr>
          <w:t>Table of Contents</w:t>
        </w:r>
      </w:hyperlink>
    </w:p>
    <w:p w14:paraId="37B82710" w14:textId="77777777" w:rsidR="00000000" w:rsidRDefault="00BF6C45">
      <w:pPr>
        <w:pStyle w:val="a3"/>
        <w:spacing w:before="0" w:beforeAutospacing="0" w:after="200" w:afterAutospacing="0"/>
        <w:divId w:val="211505661"/>
        <w:rPr>
          <w:b/>
          <w:bCs/>
          <w:sz w:val="20"/>
          <w:szCs w:val="20"/>
        </w:rPr>
      </w:pPr>
      <w:r>
        <w:rPr>
          <w:b/>
          <w:bCs/>
          <w:sz w:val="20"/>
          <w:szCs w:val="20"/>
          <w:u w:val="single"/>
        </w:rPr>
        <w:t>NOTE</w:t>
      </w:r>
      <w:r>
        <w:rPr>
          <w:b/>
          <w:bCs/>
          <w:sz w:val="20"/>
          <w:szCs w:val="20"/>
          <w:u w:val="single"/>
        </w:rPr>
        <w:t> </w:t>
      </w:r>
      <w:r>
        <w:rPr>
          <w:b/>
          <w:bCs/>
          <w:sz w:val="20"/>
          <w:szCs w:val="20"/>
          <w:u w:val="single"/>
        </w:rPr>
        <w:t xml:space="preserve">11. LONG-TERM NOTE PAYABLE </w:t>
      </w:r>
    </w:p>
    <w:p w14:paraId="2EBF6A6E" w14:textId="77777777" w:rsidR="00000000" w:rsidRDefault="00BF6C45">
      <w:pPr>
        <w:pStyle w:val="a3"/>
        <w:spacing w:before="0" w:beforeAutospacing="0" w:after="200" w:afterAutospacing="0"/>
        <w:ind w:firstLine="547"/>
        <w:divId w:val="211505661"/>
        <w:rPr>
          <w:sz w:val="20"/>
          <w:szCs w:val="20"/>
        </w:rPr>
      </w:pPr>
      <w:r>
        <w:rPr>
          <w:sz w:val="20"/>
          <w:szCs w:val="20"/>
        </w:rPr>
        <w:t>On January 26, 2021, the Company entered into a Loan Note and accompanying Economic Stimulus P</w:t>
      </w:r>
      <w:r>
        <w:rPr>
          <w:sz w:val="20"/>
          <w:szCs w:val="20"/>
        </w:rPr>
        <w:t>rogram Loan Agreement with PIDC – Local Development Corporation, a Pennsylvania nonprofit corporation (the “Lender”), pursuant to which the Lender agreed to make a loan (the “Job Creation Loan”) to the Company in a principal amount of $1.0 million. The Job</w:t>
      </w:r>
      <w:r>
        <w:rPr>
          <w:sz w:val="20"/>
          <w:szCs w:val="20"/>
        </w:rPr>
        <w:t xml:space="preserve"> Creation Loan will be for a term of five years starting on February 18, 2021, the date of the issuance of a final certificate of occupancy for the Company’s leased premises in Philadelphia, Pennsylvania. The Job Creation Loan is unsecured, bears no intere</w:t>
      </w:r>
      <w:r>
        <w:rPr>
          <w:sz w:val="20"/>
          <w:szCs w:val="20"/>
        </w:rPr>
        <w:t xml:space="preserve">st, and will be forgiven by the Lender in the amount of $2,000 per full-time or “full time equivalent” (defined as two or more part time employees whose working hours total at least 35 hours a week) employee with an average salary of at least $80,000 (“FT </w:t>
      </w:r>
      <w:r>
        <w:rPr>
          <w:sz w:val="20"/>
          <w:szCs w:val="20"/>
        </w:rPr>
        <w:t>Employees”), up to a maximum amount equal to the amount of the Job Creation Loan, as calculated based on the average number of FT Employees employed at the Company’s premises during the period of the</w:t>
      </w:r>
      <w:r>
        <w:rPr>
          <w:sz w:val="20"/>
          <w:szCs w:val="20"/>
        </w:rPr>
        <w:t xml:space="preserve"> </w:t>
      </w:r>
      <w:r>
        <w:rPr>
          <w:sz w:val="20"/>
          <w:szCs w:val="20"/>
        </w:rPr>
        <w:t>5-yea</w:t>
      </w:r>
      <w:r>
        <w:rPr>
          <w:sz w:val="20"/>
          <w:szCs w:val="20"/>
        </w:rPr>
        <w:t>r</w:t>
      </w:r>
      <w:r>
        <w:rPr>
          <w:sz w:val="20"/>
          <w:szCs w:val="20"/>
        </w:rPr>
        <w:t xml:space="preserve"> term beginning on the date that is nine months pr</w:t>
      </w:r>
      <w:r>
        <w:rPr>
          <w:sz w:val="20"/>
          <w:szCs w:val="20"/>
        </w:rPr>
        <w:t>ior to the maturity date and ending on the maturity date. If the Job Creation Loan is not forgiven in full by the maturity date, the remaining balance of the loan not forgiven will become payable on the maturity date. The Loan Note includes customary event</w:t>
      </w:r>
      <w:r>
        <w:rPr>
          <w:sz w:val="20"/>
          <w:szCs w:val="20"/>
        </w:rPr>
        <w:t xml:space="preserve">s of default. Upon the occurrence of an event of default, the Lender will have the right to exercise remedies against the Company, including the right to require immediate payment of all amounts due under the Loan Note. </w:t>
      </w:r>
    </w:p>
    <w:p w14:paraId="0062BABB" w14:textId="77777777" w:rsidR="00000000" w:rsidRDefault="00BF6C45">
      <w:pPr>
        <w:pStyle w:val="a3"/>
        <w:spacing w:before="0" w:beforeAutospacing="0" w:after="200" w:afterAutospacing="0"/>
        <w:ind w:firstLine="547"/>
        <w:divId w:val="211505661"/>
        <w:rPr>
          <w:sz w:val="20"/>
          <w:szCs w:val="20"/>
        </w:rPr>
      </w:pPr>
      <w:r>
        <w:rPr>
          <w:sz w:val="20"/>
          <w:szCs w:val="20"/>
        </w:rPr>
        <w:t xml:space="preserve">The Company concluded that it is not reasonably assured that all or a portion of the loan will be forgiven as of September 30, 2021, and therefore accounted for the Job Creation Loan as debt in accordance with ASC Topic 470, </w:t>
      </w:r>
      <w:r>
        <w:rPr>
          <w:i/>
          <w:iCs/>
          <w:sz w:val="20"/>
          <w:szCs w:val="20"/>
        </w:rPr>
        <w:t>Debt</w:t>
      </w:r>
      <w:r>
        <w:rPr>
          <w:sz w:val="20"/>
          <w:szCs w:val="20"/>
        </w:rPr>
        <w:t>, as opposed to an in-subst</w:t>
      </w:r>
      <w:r>
        <w:rPr>
          <w:sz w:val="20"/>
          <w:szCs w:val="20"/>
        </w:rPr>
        <w:t>ance government grant, and classified as a long-term debt in its Condensed Consolidated Balance Sheets as of September 30, 2021.</w:t>
      </w:r>
    </w:p>
    <w:p w14:paraId="66A25752" w14:textId="77777777" w:rsidR="00000000" w:rsidRDefault="00BF6C45">
      <w:pPr>
        <w:pStyle w:val="a3"/>
        <w:spacing w:before="0" w:beforeAutospacing="0" w:after="200" w:afterAutospacing="0"/>
        <w:divId w:val="211505661"/>
        <w:rPr>
          <w:b/>
          <w:bCs/>
          <w:sz w:val="20"/>
          <w:szCs w:val="20"/>
        </w:rPr>
      </w:pPr>
      <w:r>
        <w:rPr>
          <w:b/>
          <w:bCs/>
          <w:sz w:val="20"/>
          <w:szCs w:val="20"/>
          <w:u w:val="single"/>
        </w:rPr>
        <w:t>NOTE 12. RELATED PARTY TRANSACTIONS</w:t>
      </w:r>
    </w:p>
    <w:p w14:paraId="7CFCD840" w14:textId="77777777" w:rsidR="00000000" w:rsidRDefault="00BF6C45">
      <w:pPr>
        <w:pStyle w:val="a3"/>
        <w:spacing w:before="0" w:beforeAutospacing="0" w:after="0" w:afterAutospacing="0"/>
        <w:ind w:firstLine="547"/>
        <w:divId w:val="211505661"/>
        <w:rPr>
          <w:sz w:val="20"/>
          <w:szCs w:val="20"/>
        </w:rPr>
      </w:pPr>
      <w:r>
        <w:rPr>
          <w:sz w:val="20"/>
          <w:szCs w:val="20"/>
        </w:rPr>
        <w:t>On September 14, 2017, the Company entered into a three-year consulting agreement with Iain</w:t>
      </w:r>
      <w:r>
        <w:rPr>
          <w:sz w:val="20"/>
          <w:szCs w:val="20"/>
        </w:rPr>
        <w:t xml:space="preserve"> Dukes, D. Phil, the Chairman of the Board. As compensation for his consulting services, the Company granted Dr. Dukes a stock option to purchase up to 150,000 shares of the Company’s common stock, at an exercise price of $7.30 per share. Under the consult</w:t>
      </w:r>
      <w:r>
        <w:rPr>
          <w:sz w:val="20"/>
          <w:szCs w:val="20"/>
        </w:rPr>
        <w:t>ing agreement, Dr. Dukes agreed to provide the Company with services regarding business development opportunities, licensing transactions and technology acquisitions by the Company, and any such strategic initiatives appropriate for the Company that Dr. Du</w:t>
      </w:r>
      <w:r>
        <w:rPr>
          <w:sz w:val="20"/>
          <w:szCs w:val="20"/>
        </w:rPr>
        <w:t>kes may identify. The granted stock options vest in</w:t>
      </w:r>
      <w:r>
        <w:rPr>
          <w:sz w:val="20"/>
          <w:szCs w:val="20"/>
        </w:rPr>
        <w:t xml:space="preserve"> </w:t>
      </w:r>
      <w:r>
        <w:rPr>
          <w:sz w:val="20"/>
          <w:szCs w:val="20"/>
        </w:rPr>
        <w:t>1</w:t>
      </w:r>
      <w:r>
        <w:rPr>
          <w:sz w:val="20"/>
          <w:szCs w:val="20"/>
        </w:rPr>
        <w:t>2</w:t>
      </w:r>
      <w:r>
        <w:rPr>
          <w:sz w:val="20"/>
          <w:szCs w:val="20"/>
        </w:rPr>
        <w:t xml:space="preserve"> quarterly installments (with 1/12th of the option shares having vested on the date of grant). The vesting of the granted stock options will accelerate, and the entire award will become fully vested upo</w:t>
      </w:r>
      <w:r>
        <w:rPr>
          <w:sz w:val="20"/>
          <w:szCs w:val="20"/>
        </w:rPr>
        <w:t>n the closing of a significant licensing transaction, a material product acquisition, a material strategic transaction, or upon a change of control transaction. This stock option was fully vested in September 2020. No expense was recognized for the three a</w:t>
      </w:r>
      <w:r>
        <w:rPr>
          <w:sz w:val="20"/>
          <w:szCs w:val="20"/>
        </w:rPr>
        <w:t>nd nine months ended September 30, 2021 related to this consulting agreement. The Company recognized zero and $0.</w:t>
      </w:r>
      <w:r>
        <w:rPr>
          <w:sz w:val="20"/>
          <w:szCs w:val="20"/>
        </w:rPr>
        <w:t>2</w:t>
      </w:r>
      <w:r>
        <w:rPr>
          <w:sz w:val="20"/>
          <w:szCs w:val="20"/>
        </w:rPr>
        <w:t xml:space="preserve"> million in stock-based compensation expense related to this consulting agreement for the three and nine months ended September 30, 2020, resp</w:t>
      </w:r>
      <w:r>
        <w:rPr>
          <w:sz w:val="20"/>
          <w:szCs w:val="20"/>
        </w:rPr>
        <w:t>ectively.</w:t>
      </w:r>
      <w:r>
        <w:rPr>
          <w:sz w:val="20"/>
          <w:szCs w:val="20"/>
        </w:rPr>
        <w:t xml:space="preserve"> </w:t>
      </w:r>
    </w:p>
    <w:p w14:paraId="0B011A52" w14:textId="77777777" w:rsidR="00000000" w:rsidRDefault="00BF6C45">
      <w:pPr>
        <w:pStyle w:val="a3"/>
        <w:spacing w:before="0" w:beforeAutospacing="0" w:after="0" w:afterAutospacing="0"/>
        <w:ind w:firstLine="547"/>
        <w:divId w:val="211505661"/>
        <w:rPr>
          <w:sz w:val="20"/>
          <w:szCs w:val="20"/>
        </w:rPr>
      </w:pPr>
      <w:r>
        <w:rPr>
          <w:sz w:val="20"/>
          <w:szCs w:val="20"/>
        </w:rPr>
        <w:t>​</w:t>
      </w:r>
    </w:p>
    <w:p w14:paraId="445B740F" w14:textId="77777777" w:rsidR="00000000" w:rsidRDefault="00BF6C45">
      <w:pPr>
        <w:pStyle w:val="a3"/>
        <w:spacing w:before="0" w:beforeAutospacing="0" w:after="200" w:afterAutospacing="0"/>
        <w:divId w:val="211505661"/>
        <w:rPr>
          <w:b/>
          <w:bCs/>
          <w:sz w:val="20"/>
          <w:szCs w:val="20"/>
        </w:rPr>
      </w:pPr>
      <w:r>
        <w:rPr>
          <w:b/>
          <w:bCs/>
          <w:sz w:val="20"/>
          <w:szCs w:val="20"/>
          <w:u w:val="single"/>
        </w:rPr>
        <w:t>NOTE 13. INCOME TAXES</w:t>
      </w:r>
    </w:p>
    <w:p w14:paraId="03804D1A" w14:textId="77777777" w:rsidR="00000000" w:rsidRDefault="00BF6C45">
      <w:pPr>
        <w:pStyle w:val="a3"/>
        <w:spacing w:before="0" w:beforeAutospacing="0" w:after="0" w:afterAutospacing="0"/>
        <w:ind w:firstLine="547"/>
        <w:divId w:val="211505661"/>
        <w:rPr>
          <w:sz w:val="20"/>
          <w:szCs w:val="20"/>
        </w:rPr>
      </w:pPr>
      <w:r>
        <w:rPr>
          <w:sz w:val="20"/>
          <w:szCs w:val="20"/>
        </w:rPr>
        <w:t xml:space="preserve">The Company did not record income tax expenses for the three and nine months ended September 30, 2021 and 2020, respectively as the Company expected to be in a taxable loss position in 2021 and 2020, and the net deferred </w:t>
      </w:r>
      <w:r>
        <w:rPr>
          <w:sz w:val="20"/>
          <w:szCs w:val="20"/>
        </w:rPr>
        <w:t>tax assets are fully offset by a valuation allowance as it is not more likely than not that the benefit will be realized.</w:t>
      </w:r>
      <w:r>
        <w:rPr>
          <w:sz w:val="20"/>
          <w:szCs w:val="20"/>
          <w:shd w:val="clear" w:color="auto" w:fill="FFFFFF"/>
        </w:rPr>
        <w:t xml:space="preserve">  Therefore, the Company’s effective tax rate was 0.0%, for the three and nine months ended September 30, 2021 and 2020, respectively. </w:t>
      </w:r>
      <w:r>
        <w:rPr>
          <w:sz w:val="20"/>
          <w:szCs w:val="20"/>
          <w:shd w:val="clear" w:color="auto" w:fill="FFFFFF"/>
        </w:rPr>
        <w:t> </w:t>
      </w:r>
      <w:r>
        <w:rPr>
          <w:sz w:val="20"/>
          <w:szCs w:val="20"/>
          <w:shd w:val="clear" w:color="auto" w:fill="FFFFFF"/>
        </w:rPr>
        <w:t>As of September 30, 2021, the Company remains in a cumulative book loss position and does not have sufficient positive evidence to realize its net deferred tax assets. As such, the Company continues to maintain a full valuation allowance against its net d</w:t>
      </w:r>
      <w:r>
        <w:rPr>
          <w:sz w:val="20"/>
          <w:szCs w:val="20"/>
          <w:shd w:val="clear" w:color="auto" w:fill="FFFFFF"/>
        </w:rPr>
        <w:t>eferred tax assets</w:t>
      </w:r>
      <w:r>
        <w:rPr>
          <w:sz w:val="20"/>
          <w:szCs w:val="20"/>
          <w:shd w:val="clear" w:color="auto" w:fill="FFFFFF"/>
        </w:rPr>
        <w:t>.</w:t>
      </w:r>
    </w:p>
    <w:p w14:paraId="6C1A9644" w14:textId="77777777" w:rsidR="00000000" w:rsidRDefault="00BF6C45">
      <w:pPr>
        <w:pStyle w:val="a3"/>
        <w:spacing w:before="0" w:beforeAutospacing="0" w:after="0" w:afterAutospacing="0"/>
        <w:ind w:firstLine="547"/>
        <w:divId w:val="211505661"/>
        <w:rPr>
          <w:sz w:val="20"/>
          <w:szCs w:val="20"/>
        </w:rPr>
      </w:pPr>
      <w:r>
        <w:rPr>
          <w:sz w:val="20"/>
          <w:szCs w:val="20"/>
        </w:rPr>
        <w:t>​</w:t>
      </w:r>
    </w:p>
    <w:p w14:paraId="530394E8" w14:textId="77777777" w:rsidR="00000000" w:rsidRDefault="00BF6C45">
      <w:pPr>
        <w:pStyle w:val="a3"/>
        <w:spacing w:before="0" w:beforeAutospacing="0" w:after="200" w:afterAutospacing="0"/>
        <w:divId w:val="211505661"/>
        <w:rPr>
          <w:b/>
          <w:bCs/>
          <w:sz w:val="20"/>
          <w:szCs w:val="20"/>
        </w:rPr>
      </w:pPr>
      <w:r>
        <w:rPr>
          <w:b/>
          <w:bCs/>
          <w:sz w:val="20"/>
          <w:szCs w:val="20"/>
          <w:u w:val="single"/>
        </w:rPr>
        <w:t>​</w:t>
      </w:r>
    </w:p>
    <w:p w14:paraId="4B7458D4" w14:textId="77777777" w:rsidR="00000000" w:rsidRDefault="00BF6C45">
      <w:pPr>
        <w:pStyle w:val="a3"/>
        <w:spacing w:before="0" w:beforeAutospacing="0" w:after="200" w:afterAutospacing="0"/>
        <w:divId w:val="211505661"/>
        <w:rPr>
          <w:b/>
          <w:bCs/>
          <w:sz w:val="20"/>
          <w:szCs w:val="20"/>
        </w:rPr>
      </w:pPr>
      <w:r>
        <w:rPr>
          <w:b/>
          <w:bCs/>
          <w:sz w:val="20"/>
          <w:szCs w:val="20"/>
        </w:rPr>
        <w:t>​</w:t>
      </w:r>
    </w:p>
    <w:p w14:paraId="4980A0F8" w14:textId="77777777" w:rsidR="00000000" w:rsidRDefault="00BF6C45">
      <w:pPr>
        <w:pStyle w:val="a3"/>
        <w:spacing w:before="0" w:beforeAutospacing="0" w:after="0" w:afterAutospacing="0"/>
        <w:divId w:val="211505661"/>
        <w:rPr>
          <w:sz w:val="20"/>
          <w:szCs w:val="20"/>
        </w:rPr>
      </w:pPr>
      <w:r>
        <w:rPr>
          <w:sz w:val="20"/>
          <w:szCs w:val="20"/>
        </w:rPr>
        <w:t>​</w:t>
      </w:r>
    </w:p>
    <w:p w14:paraId="66AC2FC5" w14:textId="77777777" w:rsidR="00000000" w:rsidRDefault="00BF6C45">
      <w:pPr>
        <w:pStyle w:val="a3"/>
        <w:spacing w:before="480" w:beforeAutospacing="0" w:after="0" w:afterAutospacing="0"/>
        <w:jc w:val="center"/>
        <w:divId w:val="2108503998"/>
        <w:rPr>
          <w:sz w:val="20"/>
          <w:szCs w:val="20"/>
        </w:rPr>
      </w:pPr>
      <w:r>
        <w:rPr>
          <w:sz w:val="20"/>
          <w:szCs w:val="20"/>
        </w:rPr>
        <w:t>29</w:t>
      </w:r>
    </w:p>
    <w:p w14:paraId="76B1850F" w14:textId="77777777" w:rsidR="00000000" w:rsidRDefault="00BF6C45">
      <w:pPr>
        <w:pStyle w:val="a3"/>
        <w:spacing w:before="0" w:beforeAutospacing="0" w:after="600" w:afterAutospacing="0"/>
        <w:divId w:val="503471245"/>
        <w:rPr>
          <w:sz w:val="20"/>
          <w:szCs w:val="20"/>
        </w:rPr>
      </w:pPr>
      <w:hyperlink w:anchor="TOC" w:history="1">
        <w:r>
          <w:rPr>
            <w:rStyle w:val="a4"/>
            <w:sz w:val="20"/>
            <w:szCs w:val="20"/>
          </w:rPr>
          <w:t>Table of Contents</w:t>
        </w:r>
      </w:hyperlink>
    </w:p>
    <w:p w14:paraId="134A9141" w14:textId="77777777" w:rsidR="00000000" w:rsidRDefault="00BF6C45">
      <w:pPr>
        <w:pStyle w:val="a3"/>
        <w:spacing w:before="0" w:beforeAutospacing="0" w:after="200" w:afterAutospacing="0"/>
        <w:divId w:val="746273002"/>
        <w:rPr>
          <w:sz w:val="20"/>
          <w:szCs w:val="20"/>
        </w:rPr>
      </w:pPr>
      <w:r>
        <w:rPr>
          <w:b/>
          <w:bCs/>
          <w:sz w:val="20"/>
          <w:szCs w:val="20"/>
        </w:rPr>
        <w:t>Item 2</w:t>
      </w:r>
      <w:r>
        <w:rPr>
          <w:b/>
          <w:bCs/>
          <w:sz w:val="20"/>
          <w:szCs w:val="20"/>
        </w:rPr>
        <w:t>.</w:t>
      </w:r>
      <w:r>
        <w:rPr>
          <w:b/>
          <w:bCs/>
          <w:sz w:val="20"/>
          <w:szCs w:val="20"/>
        </w:rPr>
        <w:t>Management’s Discussion and Analysis of Financial Condition and Results of Operations.</w:t>
      </w:r>
    </w:p>
    <w:p w14:paraId="2EB32762" w14:textId="77777777" w:rsidR="00000000" w:rsidRDefault="00BF6C45">
      <w:pPr>
        <w:pStyle w:val="a3"/>
        <w:spacing w:before="0" w:beforeAutospacing="0" w:after="240" w:afterAutospacing="0"/>
        <w:ind w:firstLine="547"/>
        <w:divId w:val="746273002"/>
        <w:rPr>
          <w:sz w:val="20"/>
          <w:szCs w:val="20"/>
        </w:rPr>
      </w:pPr>
      <w:r>
        <w:rPr>
          <w:i/>
          <w:iCs/>
          <w:sz w:val="20"/>
          <w:szCs w:val="20"/>
        </w:rPr>
        <w:t>The management’s discussion and analysis of our financial condition as of September 30,</w:t>
      </w:r>
      <w:r>
        <w:rPr>
          <w:i/>
          <w:iCs/>
          <w:sz w:val="20"/>
          <w:szCs w:val="20"/>
        </w:rPr>
        <w:t xml:space="preserve"> 2021 and results of operations for the three and nine months ended September 30, 2021, should be read in conjunction with management’s discussion and analysis of financial condition and results of operations included in our Annual Report on Form 10-K for </w:t>
      </w:r>
      <w:r>
        <w:rPr>
          <w:i/>
          <w:iCs/>
          <w:sz w:val="20"/>
          <w:szCs w:val="20"/>
        </w:rPr>
        <w:t>the year ended December 31, 2020 which was filed with the Securities and Exchange Commission, or SEC, on February 25, 2021. Our discussion includes forward-looking statements based upon current expectations that involve risks and uncertainties, such as our</w:t>
      </w:r>
      <w:r>
        <w:rPr>
          <w:i/>
          <w:iCs/>
          <w:sz w:val="20"/>
          <w:szCs w:val="20"/>
        </w:rPr>
        <w:t xml:space="preserve"> plans, objectives, expectations and intentions. Actual results and the timing of events could differ materially from those anticipated in these forward-looking statements as a result of a number of factors, including those set forth under the “Business” s</w:t>
      </w:r>
      <w:r>
        <w:rPr>
          <w:i/>
          <w:iCs/>
          <w:sz w:val="20"/>
          <w:szCs w:val="20"/>
        </w:rPr>
        <w:t>ection of our Annual Report on Form 10-K and elsewhere in this report and other reports we file with the SEC. We use words such as “may,” “will,” “might,” “could,” “would,” “should,” “expect,” “intend,” “plan,” “anticipate,” “believe,” “estimate,” “predict</w:t>
      </w:r>
      <w:r>
        <w:rPr>
          <w:i/>
          <w:iCs/>
          <w:sz w:val="20"/>
          <w:szCs w:val="20"/>
        </w:rPr>
        <w:t>,” “project,” “aim,” “potential,” “continue,” “ongoing,” “goal,” “forecast,” “guidance,” “outlook,” or the negative of these terms or other similar expressions to identify forward-looking statements, although not all forward-looking statements contain thes</w:t>
      </w:r>
      <w:r>
        <w:rPr>
          <w:i/>
          <w:iCs/>
          <w:sz w:val="20"/>
          <w:szCs w:val="20"/>
        </w:rPr>
        <w:t>e words. All forward-looking statements included in this report are based on information available to us on the date hereof and, except as required by law, we assume no obligation to update any such forward-looking statements. Unless the context requires o</w:t>
      </w:r>
      <w:r>
        <w:rPr>
          <w:i/>
          <w:iCs/>
          <w:sz w:val="20"/>
          <w:szCs w:val="20"/>
        </w:rPr>
        <w:t>therwise, references in this Quarterly Report on Form 10-Q to “Iovance,” “we,” “us” and “our” refer to Iovance Biotherapeutics, Inc. and our subsidiaries.</w:t>
      </w:r>
    </w:p>
    <w:p w14:paraId="29FA99FE" w14:textId="77777777" w:rsidR="00000000" w:rsidRDefault="00BF6C45">
      <w:pPr>
        <w:pStyle w:val="a3"/>
        <w:spacing w:before="0" w:beforeAutospacing="0" w:after="240" w:afterAutospacing="0"/>
        <w:divId w:val="746273002"/>
        <w:rPr>
          <w:sz w:val="20"/>
          <w:szCs w:val="20"/>
        </w:rPr>
      </w:pPr>
      <w:r>
        <w:rPr>
          <w:b/>
          <w:bCs/>
          <w:sz w:val="20"/>
          <w:szCs w:val="20"/>
        </w:rPr>
        <w:t>Overview</w:t>
      </w:r>
    </w:p>
    <w:p w14:paraId="0DF27261" w14:textId="77777777" w:rsidR="00000000" w:rsidRDefault="00BF6C45">
      <w:pPr>
        <w:pStyle w:val="a3"/>
        <w:spacing w:before="0" w:beforeAutospacing="0" w:after="0" w:afterAutospacing="0"/>
        <w:ind w:firstLine="547"/>
        <w:divId w:val="746273002"/>
        <w:rPr>
          <w:sz w:val="20"/>
          <w:szCs w:val="20"/>
        </w:rPr>
      </w:pPr>
      <w:r>
        <w:rPr>
          <w:sz w:val="20"/>
          <w:szCs w:val="20"/>
        </w:rPr>
        <w:t>We are a clinical-stage biopharmaceutical company focused on the development and commerciali</w:t>
      </w:r>
      <w:r>
        <w:rPr>
          <w:sz w:val="20"/>
          <w:szCs w:val="20"/>
        </w:rPr>
        <w:t>zation of cell therapies as novel cancer immunotherapy products designed to harness the power of a patient’s own immune system to eradicate cancer cells. Tumor-infiltrating lymphocyte, or TIL, therapy is an autologous, polyclonal cell therapy platform tech</w:t>
      </w:r>
      <w:r>
        <w:rPr>
          <w:sz w:val="20"/>
          <w:szCs w:val="20"/>
        </w:rPr>
        <w:t>nology that was originally developed by the National Cancer Institute, or NCI, which conducted initial clinical trials of this therapy in diseases such as metastatic melanoma and cervical cancer. We have developed a new, shorter TIL manufacturing process k</w:t>
      </w:r>
      <w:r>
        <w:rPr>
          <w:sz w:val="20"/>
          <w:szCs w:val="20"/>
        </w:rPr>
        <w:t>nown as Gen 2, which yields a cryopreserved TIL product. This centralized, proprietary, and scalable manufacturing method is being investigated in multiple indications. Our lead product candidates include lifileucel for metastatic melanoma and metastatic c</w:t>
      </w:r>
      <w:r>
        <w:rPr>
          <w:sz w:val="20"/>
          <w:szCs w:val="20"/>
        </w:rPr>
        <w:t xml:space="preserve">ervical cancer. In addition to metastatic melanoma and metastatic cervical cancer, we are investigating the effectiveness and safety of TIL therapy for the treatment of head and neck squamous cell carcinoma, or HNSCC, non-small cell lung cancer, or NSCLC. </w:t>
      </w:r>
      <w:r>
        <w:rPr>
          <w:sz w:val="20"/>
          <w:szCs w:val="20"/>
        </w:rPr>
        <w:t>We are investigating peripheral blood lymphocyte, or PBL, therapy for patients with relapsed or refractory chronic lymphocytic leukemia, or CLL, and small lymphocytic lymphoma, or SLL, through our sponsored trials. We are also investigating the potential f</w:t>
      </w:r>
      <w:r>
        <w:rPr>
          <w:sz w:val="20"/>
          <w:szCs w:val="20"/>
        </w:rPr>
        <w:t>or TIL therapy in other oncology indications through academic collaborations with leading cancer research centers.</w:t>
      </w:r>
    </w:p>
    <w:p w14:paraId="291AA332" w14:textId="77777777" w:rsidR="00000000" w:rsidRDefault="00BF6C45">
      <w:pPr>
        <w:pStyle w:val="a3"/>
        <w:spacing w:before="0" w:beforeAutospacing="0" w:after="0" w:afterAutospacing="0"/>
        <w:ind w:firstLine="547"/>
        <w:divId w:val="746273002"/>
        <w:rPr>
          <w:sz w:val="20"/>
          <w:szCs w:val="20"/>
        </w:rPr>
      </w:pPr>
      <w:r>
        <w:rPr>
          <w:sz w:val="20"/>
          <w:szCs w:val="20"/>
        </w:rPr>
        <w:t>​</w:t>
      </w:r>
    </w:p>
    <w:p w14:paraId="7DF3723A" w14:textId="77777777" w:rsidR="00000000" w:rsidRDefault="00BF6C45">
      <w:pPr>
        <w:pStyle w:val="a3"/>
        <w:spacing w:before="0" w:beforeAutospacing="0" w:after="0" w:afterAutospacing="0"/>
        <w:ind w:firstLine="547"/>
        <w:divId w:val="746273002"/>
        <w:rPr>
          <w:sz w:val="20"/>
          <w:szCs w:val="20"/>
        </w:rPr>
      </w:pPr>
      <w:r>
        <w:rPr>
          <w:sz w:val="20"/>
          <w:szCs w:val="20"/>
        </w:rPr>
        <w:t>Our current product candidate pipeline is summarized in the figure below:</w:t>
      </w:r>
    </w:p>
    <w:p w14:paraId="7F721CB1" w14:textId="77777777" w:rsidR="00000000" w:rsidRDefault="00BF6C45">
      <w:pPr>
        <w:pStyle w:val="a3"/>
        <w:spacing w:before="0" w:beforeAutospacing="0" w:after="0" w:afterAutospacing="0"/>
        <w:jc w:val="center"/>
        <w:divId w:val="746273002"/>
        <w:rPr>
          <w:sz w:val="20"/>
          <w:szCs w:val="20"/>
        </w:rPr>
      </w:pPr>
      <w:r>
        <w:rPr>
          <w:noProof/>
          <w:sz w:val="20"/>
          <w:szCs w:val="20"/>
        </w:rPr>
        <w:drawing>
          <wp:inline distT="0" distB="0" distL="0" distR="0" wp14:anchorId="6BFEB26D" wp14:editId="250FFEE7">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7C3BBCB" w14:textId="77777777" w:rsidR="00000000" w:rsidRDefault="00BF6C45">
      <w:pPr>
        <w:pStyle w:val="a3"/>
        <w:spacing w:before="480" w:beforeAutospacing="0" w:after="0" w:afterAutospacing="0"/>
        <w:jc w:val="center"/>
        <w:divId w:val="173154889"/>
        <w:rPr>
          <w:sz w:val="20"/>
          <w:szCs w:val="20"/>
        </w:rPr>
      </w:pPr>
      <w:r>
        <w:rPr>
          <w:sz w:val="20"/>
          <w:szCs w:val="20"/>
        </w:rPr>
        <w:t>30</w:t>
      </w:r>
    </w:p>
    <w:p w14:paraId="0B084094" w14:textId="77777777" w:rsidR="00000000" w:rsidRDefault="00BF6C45">
      <w:pPr>
        <w:pStyle w:val="a3"/>
        <w:spacing w:before="0" w:beforeAutospacing="0" w:after="600" w:afterAutospacing="0"/>
        <w:divId w:val="1559517194"/>
        <w:rPr>
          <w:sz w:val="20"/>
          <w:szCs w:val="20"/>
        </w:rPr>
      </w:pPr>
      <w:hyperlink w:anchor="TOC" w:history="1">
        <w:r>
          <w:rPr>
            <w:rStyle w:val="a4"/>
            <w:sz w:val="20"/>
            <w:szCs w:val="20"/>
          </w:rPr>
          <w:t>Table of Contents</w:t>
        </w:r>
      </w:hyperlink>
    </w:p>
    <w:p w14:paraId="56A21B79" w14:textId="77777777" w:rsidR="00000000" w:rsidRDefault="00BF6C45">
      <w:pPr>
        <w:pStyle w:val="a3"/>
        <w:spacing w:before="0" w:beforeAutospacing="0" w:after="0" w:afterAutospacing="0"/>
        <w:ind w:firstLine="547"/>
        <w:divId w:val="208760241"/>
        <w:rPr>
          <w:sz w:val="20"/>
          <w:szCs w:val="20"/>
        </w:rPr>
      </w:pPr>
      <w:r>
        <w:rPr>
          <w:sz w:val="20"/>
          <w:szCs w:val="20"/>
        </w:rPr>
        <w:t>​</w:t>
      </w:r>
    </w:p>
    <w:p w14:paraId="2404C328" w14:textId="77777777" w:rsidR="00000000" w:rsidRDefault="00BF6C45">
      <w:pPr>
        <w:pStyle w:val="a3"/>
        <w:spacing w:before="0" w:beforeAutospacing="0" w:after="0" w:afterAutospacing="0"/>
        <w:divId w:val="208760241"/>
        <w:rPr>
          <w:sz w:val="20"/>
          <w:szCs w:val="20"/>
        </w:rPr>
      </w:pPr>
      <w:r>
        <w:rPr>
          <w:i/>
          <w:iCs/>
          <w:sz w:val="20"/>
          <w:szCs w:val="20"/>
        </w:rPr>
        <w:t>TIL as Monotherapy in Metastatic Solid Tumor Cancers</w:t>
      </w:r>
    </w:p>
    <w:p w14:paraId="65BF92F8" w14:textId="77777777" w:rsidR="00000000" w:rsidRDefault="00BF6C45">
      <w:pPr>
        <w:pStyle w:val="a3"/>
        <w:spacing w:before="0" w:beforeAutospacing="0" w:after="0" w:afterAutospacing="0"/>
        <w:ind w:firstLine="547"/>
        <w:divId w:val="208760241"/>
        <w:rPr>
          <w:sz w:val="20"/>
          <w:szCs w:val="20"/>
        </w:rPr>
      </w:pPr>
      <w:r>
        <w:rPr>
          <w:sz w:val="20"/>
          <w:szCs w:val="20"/>
        </w:rPr>
        <w:t>​</w:t>
      </w:r>
    </w:p>
    <w:p w14:paraId="01763234" w14:textId="77777777" w:rsidR="00000000" w:rsidRDefault="00BF6C45">
      <w:pPr>
        <w:pStyle w:val="a3"/>
        <w:spacing w:before="0" w:beforeAutospacing="0" w:after="0" w:afterAutospacing="0"/>
        <w:ind w:firstLine="547"/>
        <w:divId w:val="208760241"/>
        <w:rPr>
          <w:sz w:val="20"/>
          <w:szCs w:val="20"/>
        </w:rPr>
      </w:pPr>
      <w:r>
        <w:rPr>
          <w:sz w:val="20"/>
          <w:szCs w:val="20"/>
        </w:rPr>
        <w:t>We have investigated TIL as a monotherapy in metastatic melanoma, cervical cancer, HNSCC and NSCLC. We are conducting a Phase 2 clinical trial, C-144-01, of our lead TIL product candidate, lifileucel, for the treatment of metastatic melanoma. This multicen</w:t>
      </w:r>
      <w:r>
        <w:rPr>
          <w:sz w:val="20"/>
          <w:szCs w:val="20"/>
        </w:rPr>
        <w:t>ter pivotal trial enrolled melanoma patients with disease progression following treatment with at least one systemic therapy, including a PD-1 inhibitor and, if BRAF mutated, a BRAF inhibitor, or a combination of BRAF and MEK inhibitors. Cohort 4 of the C-</w:t>
      </w:r>
      <w:r>
        <w:rPr>
          <w:sz w:val="20"/>
          <w:szCs w:val="20"/>
        </w:rPr>
        <w:t>144-01 clinical trial is a single-arm cohort intended to support a Biologics License Application, or BLA, submission for lifileucel. Cohorts 2 and 4 of the C-144-01 trial use our Gen 2 manufacturing process. We completed and closed enrollment of patients i</w:t>
      </w:r>
      <w:r>
        <w:rPr>
          <w:sz w:val="20"/>
          <w:szCs w:val="20"/>
        </w:rPr>
        <w:t>nto Cohort 2 of the C-144-01 trial in 2018. Results from Cohort 2 of the C-144-01 clinical trial were initially reported at the American Society of Clinical Oncology, or ASCO, annual meeting on June 1, 2019 and subsequently updated at the ASCO annual meeti</w:t>
      </w:r>
      <w:r>
        <w:rPr>
          <w:sz w:val="20"/>
          <w:szCs w:val="20"/>
        </w:rPr>
        <w:t>ng on June 6, 2021. As of the data extract in April 2021, in 66 patients with metastatic melanoma in Cohort 2, treatment with lifileucel resulted in an objective response rate, or ORR, of 36%, as assessed by investigator, with 3 complete responses and 21 p</w:t>
      </w:r>
      <w:r>
        <w:rPr>
          <w:sz w:val="20"/>
          <w:szCs w:val="20"/>
        </w:rPr>
        <w:t>artial responses. The disease control rate, or DCR, was 80.3%. Median duration of response, or DOR, in Cohort 2 had not been reached after 33.1 months of median study follow up. Results from Cohort 2 presented at ASCO in June 2021 also suggest that early i</w:t>
      </w:r>
      <w:r>
        <w:rPr>
          <w:sz w:val="20"/>
          <w:szCs w:val="20"/>
        </w:rPr>
        <w:t>ntervention with lifileucel at the time of initial progression on anti-PD-1 therapy may maximize benefit. Patients in Cohort 2 were heavily pretreated and had a mean of 3.3 prior therapies. We have previously reported durable responses across a wide age ra</w:t>
      </w:r>
      <w:r>
        <w:rPr>
          <w:sz w:val="20"/>
          <w:szCs w:val="20"/>
        </w:rPr>
        <w:t>nge of metastatic melanoma patients, among those who have received prior anti-CTLA-4 and BRAF targeted treatments, regardless of BRAF mutation status, and in patients with PD-L1 high and low status. The adverse event profile was generally consistent with t</w:t>
      </w:r>
      <w:r>
        <w:rPr>
          <w:sz w:val="20"/>
          <w:szCs w:val="20"/>
        </w:rPr>
        <w:t xml:space="preserve">he underlying advanced disease and the profile of the lymphodepletion and IL-2 regimens. In addition, detailed Cohort 2 data was published in the Journal of Clinical Oncology on May 12, 2021. </w:t>
      </w:r>
    </w:p>
    <w:p w14:paraId="2E709CE7" w14:textId="77777777" w:rsidR="00000000" w:rsidRDefault="00BF6C45">
      <w:pPr>
        <w:pStyle w:val="a3"/>
        <w:spacing w:before="0" w:beforeAutospacing="0" w:after="0" w:afterAutospacing="0"/>
        <w:ind w:firstLine="547"/>
        <w:divId w:val="208760241"/>
        <w:rPr>
          <w:sz w:val="20"/>
          <w:szCs w:val="20"/>
        </w:rPr>
      </w:pPr>
      <w:r>
        <w:rPr>
          <w:sz w:val="20"/>
          <w:szCs w:val="20"/>
        </w:rPr>
        <w:t>​</w:t>
      </w:r>
    </w:p>
    <w:p w14:paraId="3140239C" w14:textId="77777777" w:rsidR="00000000" w:rsidRDefault="00BF6C45">
      <w:pPr>
        <w:pStyle w:val="a3"/>
        <w:spacing w:before="0" w:beforeAutospacing="0" w:after="0" w:afterAutospacing="0"/>
        <w:ind w:firstLine="547"/>
        <w:divId w:val="208760241"/>
        <w:rPr>
          <w:sz w:val="20"/>
          <w:szCs w:val="20"/>
        </w:rPr>
      </w:pPr>
      <w:r>
        <w:rPr>
          <w:sz w:val="20"/>
          <w:szCs w:val="20"/>
        </w:rPr>
        <w:t>Pivotal Cohort 4 of the C-144-01 trial was enrolled to evalua</w:t>
      </w:r>
      <w:r>
        <w:rPr>
          <w:sz w:val="20"/>
          <w:szCs w:val="20"/>
        </w:rPr>
        <w:t>te ORR as read out by an Independent Review Committee, or IRC, as the primary endpoint based on our interpretation of discussions with the U.S. Food and Drug Administration, or the FDA, as part of an End of Phase 2, or EOP2, meeting held with the FDA in th</w:t>
      </w:r>
      <w:r>
        <w:rPr>
          <w:sz w:val="20"/>
          <w:szCs w:val="20"/>
        </w:rPr>
        <w:t>e third quarter of 2018. In October 2018, based on the data provided to the FDA during the EOP2 meeting, we announced that lifileucel had received a Regenerative Medicines Advanced Therapy, or RMAT, designation from the FDA. Enrollment in Cohort 4 of the C</w:t>
      </w:r>
      <w:r>
        <w:rPr>
          <w:sz w:val="20"/>
          <w:szCs w:val="20"/>
        </w:rPr>
        <w:t>-144-01 trial commenced in March 2019 and patient dosing was completed in January 2020. A total of 87 patients were dosed with Gen 2 product released for Cohort 4. In May 2020, we disclosed initial results from Cohort 4 for 68 patients with two radiologica</w:t>
      </w:r>
      <w:r>
        <w:rPr>
          <w:sz w:val="20"/>
          <w:szCs w:val="20"/>
        </w:rPr>
        <w:t xml:space="preserve">l assessments, as determined by investigator. </w:t>
      </w:r>
    </w:p>
    <w:p w14:paraId="04A2E6EA" w14:textId="77777777" w:rsidR="00000000" w:rsidRDefault="00BF6C45">
      <w:pPr>
        <w:pStyle w:val="a3"/>
        <w:spacing w:before="0" w:beforeAutospacing="0" w:after="0" w:afterAutospacing="0"/>
        <w:ind w:firstLine="547"/>
        <w:divId w:val="208760241"/>
        <w:rPr>
          <w:sz w:val="20"/>
          <w:szCs w:val="20"/>
        </w:rPr>
      </w:pPr>
      <w:r>
        <w:rPr>
          <w:sz w:val="20"/>
          <w:szCs w:val="20"/>
        </w:rPr>
        <w:t>​</w:t>
      </w:r>
    </w:p>
    <w:p w14:paraId="7881428F" w14:textId="77777777" w:rsidR="00000000" w:rsidRDefault="00BF6C45">
      <w:pPr>
        <w:pStyle w:val="a3"/>
        <w:spacing w:before="0" w:beforeAutospacing="0" w:after="0" w:afterAutospacing="0"/>
        <w:ind w:firstLine="547"/>
        <w:divId w:val="208760241"/>
        <w:rPr>
          <w:sz w:val="20"/>
          <w:szCs w:val="20"/>
        </w:rPr>
      </w:pPr>
      <w:r>
        <w:rPr>
          <w:sz w:val="20"/>
          <w:szCs w:val="20"/>
        </w:rPr>
        <w:t>Previously, we reported the submission of additional potency assay data to the FDA, and at the same time, we also announced that we had reached agreement with the FDA on the minimum duration of follow up for</w:t>
      </w:r>
      <w:r>
        <w:rPr>
          <w:sz w:val="20"/>
          <w:szCs w:val="20"/>
        </w:rPr>
        <w:t xml:space="preserve"> Cohort 4 to support our BLA submission for lifileucel in the treatment of metastatic melanoma. In May 2021, we announced that we had received regulatory feedback from the FDA regarding our potency assays for lifileucel. Following FDA feedback, we have con</w:t>
      </w:r>
      <w:r>
        <w:rPr>
          <w:sz w:val="20"/>
          <w:szCs w:val="20"/>
        </w:rPr>
        <w:t>tinued our ongoing work developing and validating our potency assays and have engaged in discussions with the FDA during the second half of 2021. Our BLA submission for lifileucel in metastatic melanoma is expected to occur during the first half of 2022. I</w:t>
      </w:r>
      <w:r>
        <w:rPr>
          <w:sz w:val="20"/>
          <w:szCs w:val="20"/>
        </w:rPr>
        <w:t>n connection with this BLA submission, the IRC is expected to independently assess responses for Cohort 4 patients through the data cut date, which must be completed prior to BLA submission or disclosure of IRC-read data</w:t>
      </w:r>
      <w:r>
        <w:rPr>
          <w:sz w:val="20"/>
          <w:szCs w:val="20"/>
        </w:rPr>
        <w:t>.</w:t>
      </w:r>
    </w:p>
    <w:p w14:paraId="11E35C34" w14:textId="77777777" w:rsidR="00000000" w:rsidRDefault="00BF6C45">
      <w:pPr>
        <w:pStyle w:val="a3"/>
        <w:spacing w:before="0" w:beforeAutospacing="0" w:after="0" w:afterAutospacing="0"/>
        <w:ind w:firstLine="547"/>
        <w:divId w:val="208760241"/>
        <w:rPr>
          <w:sz w:val="20"/>
          <w:szCs w:val="20"/>
        </w:rPr>
      </w:pPr>
      <w:r>
        <w:rPr>
          <w:sz w:val="20"/>
          <w:szCs w:val="20"/>
        </w:rPr>
        <w:t>​</w:t>
      </w:r>
    </w:p>
    <w:p w14:paraId="5A54F681" w14:textId="77777777" w:rsidR="00000000" w:rsidRDefault="00BF6C45">
      <w:pPr>
        <w:pStyle w:val="a3"/>
        <w:spacing w:before="0" w:beforeAutospacing="0" w:after="0" w:afterAutospacing="0"/>
        <w:ind w:firstLine="547"/>
        <w:divId w:val="208760241"/>
        <w:rPr>
          <w:sz w:val="20"/>
          <w:szCs w:val="20"/>
        </w:rPr>
      </w:pPr>
      <w:r>
        <w:rPr>
          <w:sz w:val="20"/>
          <w:szCs w:val="20"/>
        </w:rPr>
        <w:t>We are also conducting a Phase 2</w:t>
      </w:r>
      <w:r>
        <w:rPr>
          <w:sz w:val="20"/>
          <w:szCs w:val="20"/>
        </w:rPr>
        <w:t xml:space="preserve"> clinical trial, C-145-04, which is a multicenter pivotal trial that will assess the safety and efficacy of our lead product candidate lifileucel for the treatment of patients with recurrent, metastatic, or persistent cervical cancer. In February 2019, lif</w:t>
      </w:r>
      <w:r>
        <w:rPr>
          <w:sz w:val="20"/>
          <w:szCs w:val="20"/>
        </w:rPr>
        <w:t>ileucel received Fast Track designation from the FDA for development in the treatment of cervical cancer with disease progression on or after chemotherapy. In March 2019, the protocol for this trial was amended to modify the primary endpoint of ORR to be d</w:t>
      </w:r>
      <w:r>
        <w:rPr>
          <w:sz w:val="20"/>
          <w:szCs w:val="20"/>
        </w:rPr>
        <w:t>etermined by IRC. In May 2019, lifileucel received Breakthrough Therapy Designation, or BTD, from the FDA for development in the treatment of cervical cancer. Updated results from the C-145-04 clinical trial were reported at the ASCO annual meeting on June</w:t>
      </w:r>
      <w:r>
        <w:rPr>
          <w:sz w:val="20"/>
          <w:szCs w:val="20"/>
        </w:rPr>
        <w:t xml:space="preserve"> 1, 2019. In 27 patients with metastatic cervical cancer, treatment with lifileucel resulted in an ORR of 44%. At the time of the study data cut, there were 3 complete responses and 9 partial responses. The DCR was 85%. Patients were heavily pretreated and</w:t>
      </w:r>
      <w:r>
        <w:rPr>
          <w:sz w:val="20"/>
          <w:szCs w:val="20"/>
        </w:rPr>
        <w:t xml:space="preserve"> had a mean of 2.4 prior therapies. The median DOR had not been reached. The adverse event profile was generally consistent with the underlying advanced disease and the profile of the lymphodepletion and IL-2 regimens. In November 2019, we amended the C-14</w:t>
      </w:r>
      <w:r>
        <w:rPr>
          <w:sz w:val="20"/>
          <w:szCs w:val="20"/>
        </w:rPr>
        <w:t>5-04 trial to collect additional data on early-line patients as well as late-line patients by adding additional cohorts, in anticipation of a changing landscape in this indication, including Cohort 2 for patients that had previously received anti-PD-1 ther</w:t>
      </w:r>
      <w:r>
        <w:rPr>
          <w:sz w:val="20"/>
          <w:szCs w:val="20"/>
        </w:rPr>
        <w:t>apy. These additional cohorts may also allow access to TIL therapy after completion of the enrollment in the registrational cohorts. In January 2021, we announced that Cohort 2 of the C-145-04 trial had completed enrollment and that data from this cohort m</w:t>
      </w:r>
      <w:r>
        <w:rPr>
          <w:sz w:val="20"/>
          <w:szCs w:val="20"/>
        </w:rPr>
        <w:t>ay be supportive of registration because of the expected changing landscape of care for cervical cancer patients. For example, the potential shift from chemotherapy in front-line followed by pembrolizumab in second-line cervical cancer to the use of pembro</w:t>
      </w:r>
      <w:r>
        <w:rPr>
          <w:sz w:val="20"/>
          <w:szCs w:val="20"/>
        </w:rPr>
        <w:t xml:space="preserve">lizumab in </w:t>
      </w:r>
    </w:p>
    <w:p w14:paraId="088194E0" w14:textId="77777777" w:rsidR="00000000" w:rsidRDefault="00BF6C45">
      <w:pPr>
        <w:pStyle w:val="a3"/>
        <w:spacing w:before="480" w:beforeAutospacing="0" w:after="0" w:afterAutospacing="0"/>
        <w:jc w:val="center"/>
        <w:divId w:val="1083142958"/>
        <w:rPr>
          <w:sz w:val="20"/>
          <w:szCs w:val="20"/>
        </w:rPr>
      </w:pPr>
      <w:r>
        <w:rPr>
          <w:sz w:val="20"/>
          <w:szCs w:val="20"/>
        </w:rPr>
        <w:t>31</w:t>
      </w:r>
    </w:p>
    <w:p w14:paraId="6E38F8F7" w14:textId="77777777" w:rsidR="00000000" w:rsidRDefault="00BF6C45">
      <w:pPr>
        <w:pStyle w:val="a3"/>
        <w:spacing w:before="0" w:beforeAutospacing="0" w:after="600" w:afterAutospacing="0"/>
        <w:divId w:val="1688288216"/>
        <w:rPr>
          <w:sz w:val="20"/>
          <w:szCs w:val="20"/>
        </w:rPr>
      </w:pPr>
      <w:hyperlink w:anchor="TOC" w:history="1">
        <w:r>
          <w:rPr>
            <w:rStyle w:val="a4"/>
            <w:sz w:val="20"/>
            <w:szCs w:val="20"/>
          </w:rPr>
          <w:t>Table of Contents</w:t>
        </w:r>
      </w:hyperlink>
    </w:p>
    <w:p w14:paraId="1AB40049" w14:textId="77777777" w:rsidR="00000000" w:rsidRDefault="00BF6C45">
      <w:pPr>
        <w:pStyle w:val="a3"/>
        <w:spacing w:before="0" w:beforeAutospacing="0" w:after="0" w:afterAutospacing="0"/>
        <w:divId w:val="1979451048"/>
        <w:rPr>
          <w:sz w:val="20"/>
          <w:szCs w:val="20"/>
        </w:rPr>
      </w:pPr>
      <w:r>
        <w:rPr>
          <w:sz w:val="20"/>
          <w:szCs w:val="20"/>
        </w:rPr>
        <w:t>combination with chemotherapy in first-line cervical cancer, as well as the approval of TIVDAK™ in the U.S. for the treatment of adult patients with recurrent or metastatic cervical cancer with dis</w:t>
      </w:r>
      <w:r>
        <w:rPr>
          <w:sz w:val="20"/>
          <w:szCs w:val="20"/>
        </w:rPr>
        <w:t>ease progression on or after chemotherapy. We intend to initiate a dialog with the FDA to discuss these cohorts and potential BLA submission plans for lifileucel in cervical cancer after resolution of regulatory discussions regarding our potency assays.</w:t>
      </w:r>
    </w:p>
    <w:p w14:paraId="067BC15F" w14:textId="77777777" w:rsidR="00000000" w:rsidRDefault="00BF6C45">
      <w:pPr>
        <w:pStyle w:val="a3"/>
        <w:spacing w:before="0" w:beforeAutospacing="0" w:after="0" w:afterAutospacing="0"/>
        <w:ind w:firstLine="547"/>
        <w:divId w:val="1979451048"/>
        <w:rPr>
          <w:sz w:val="20"/>
          <w:szCs w:val="20"/>
        </w:rPr>
      </w:pPr>
      <w:r>
        <w:rPr>
          <w:sz w:val="20"/>
          <w:szCs w:val="20"/>
        </w:rPr>
        <w:t>​</w:t>
      </w:r>
    </w:p>
    <w:p w14:paraId="54B60C9D" w14:textId="77777777" w:rsidR="00000000" w:rsidRDefault="00BF6C45">
      <w:pPr>
        <w:pStyle w:val="a3"/>
        <w:spacing w:before="0" w:beforeAutospacing="0" w:after="0" w:afterAutospacing="0"/>
        <w:ind w:firstLine="547"/>
        <w:divId w:val="1979451048"/>
        <w:rPr>
          <w:sz w:val="20"/>
          <w:szCs w:val="20"/>
        </w:rPr>
      </w:pPr>
      <w:r>
        <w:rPr>
          <w:sz w:val="20"/>
          <w:szCs w:val="20"/>
        </w:rPr>
        <w:t>In November 2020, we announced that we had finalized the protocol for our potential registrational clinical trial in NSCLC, IOV-LUN-202, to investigate LN-145 in patients with metastatic NSCLC, without driver mutations, who previously received a single lin</w:t>
      </w:r>
      <w:r>
        <w:rPr>
          <w:sz w:val="20"/>
          <w:szCs w:val="20"/>
        </w:rPr>
        <w:t>e of approved systemic therapy of combined checkpoint inhibitor and chemotherapy. The IOV-LUN-202 clinical trial includes three cohorts. Cohorts 1 and 3 of the IOV-LUN-202 clinical trial are enrolling patients with a PD-L1 TPS of less than one percent, and</w:t>
      </w:r>
      <w:r>
        <w:rPr>
          <w:sz w:val="20"/>
          <w:szCs w:val="20"/>
        </w:rPr>
        <w:t xml:space="preserve"> Cohort 2 will enroll patients with a PD-L1 TPS of greater than or equal to one percent. Cohort 3 will also explore manufacturing TIL extracted from core biopsies using our third-generation, or Gen 3, manufacturing process. In June 2021, we reported that t</w:t>
      </w:r>
      <w:r>
        <w:rPr>
          <w:sz w:val="20"/>
          <w:szCs w:val="20"/>
        </w:rPr>
        <w:t>he first patient was dosed in the IOV-LUN-202 clinical trial. We intend to continue to enroll patients in the IOV-LUN-202 clinical trial throughout 2021 and 2022. We also intend to engage in regulatory discussions with the FDA on LUN-202 and potential regi</w:t>
      </w:r>
      <w:r>
        <w:rPr>
          <w:sz w:val="20"/>
          <w:szCs w:val="20"/>
        </w:rPr>
        <w:t>strational trials in NSCLC.</w:t>
      </w:r>
    </w:p>
    <w:p w14:paraId="670EB83A" w14:textId="77777777" w:rsidR="00000000" w:rsidRDefault="00BF6C45">
      <w:pPr>
        <w:pStyle w:val="a3"/>
        <w:spacing w:before="0" w:beforeAutospacing="0" w:after="0" w:afterAutospacing="0"/>
        <w:ind w:firstLine="547"/>
        <w:divId w:val="1979451048"/>
        <w:rPr>
          <w:sz w:val="20"/>
          <w:szCs w:val="20"/>
        </w:rPr>
      </w:pPr>
      <w:r>
        <w:rPr>
          <w:sz w:val="20"/>
          <w:szCs w:val="20"/>
        </w:rPr>
        <w:t>​</w:t>
      </w:r>
    </w:p>
    <w:p w14:paraId="3ABE7711" w14:textId="77777777" w:rsidR="00000000" w:rsidRDefault="00BF6C45">
      <w:pPr>
        <w:pStyle w:val="a3"/>
        <w:spacing w:before="0" w:beforeAutospacing="0" w:after="0" w:afterAutospacing="0"/>
        <w:ind w:firstLine="547"/>
        <w:divId w:val="1979451048"/>
        <w:rPr>
          <w:sz w:val="20"/>
          <w:szCs w:val="20"/>
        </w:rPr>
      </w:pPr>
      <w:r>
        <w:rPr>
          <w:sz w:val="20"/>
          <w:szCs w:val="20"/>
        </w:rPr>
        <w:t xml:space="preserve">In June 2021, we reported initial data for LN-145 in Cohort 3B of the IOV-COM-202 clinical trial in metastatic NSCLC. IOV-COM-202 is a Phase 2, multicenter trial that is composed of seven cohorts that can enroll up to a total </w:t>
      </w:r>
      <w:r>
        <w:rPr>
          <w:sz w:val="20"/>
          <w:szCs w:val="20"/>
        </w:rPr>
        <w:t>of 135 patients. Cohort 3B of IOV-COM-202 enrolled patients with metastatic NSCLC that had progressed on prior immune checkpoint inhibitor therapy, including patients with oncogene-driven tumors who received prior tyrosine kinase inhibitor therapy. Patient</w:t>
      </w:r>
      <w:r>
        <w:rPr>
          <w:sz w:val="20"/>
          <w:szCs w:val="20"/>
        </w:rPr>
        <w:t>s were treated with LN-145 monotherapy. We reported results from Cohort 3B of the IOV-COM-202 trial, as follows. The ORR was 21.4% for the 28 patients that participated in the trial, including one complete response and five partial responses, and the DCR w</w:t>
      </w:r>
      <w:r>
        <w:rPr>
          <w:sz w:val="20"/>
          <w:szCs w:val="20"/>
        </w:rPr>
        <w:t>as 64.3%, including two responders with PD-L1 negative tumors. Median DOR was not reached at a median study follow up of 8.2 months. The treatment-emergent adverse event profile was consistent with the underlying disease and known adverse event profiles of</w:t>
      </w:r>
      <w:r>
        <w:rPr>
          <w:sz w:val="20"/>
          <w:szCs w:val="20"/>
        </w:rPr>
        <w:t xml:space="preserve"> non-myeloablative lymphodepletion and IL-2. All patients treated in Cohort 3B of the IOV-COM-202 trial received prior anti-PD-1/L1 therapy and all six responding patients also received prior chemotherapy. Historically, ORRs of approximately 20% were repor</w:t>
      </w:r>
      <w:r>
        <w:rPr>
          <w:sz w:val="20"/>
          <w:szCs w:val="20"/>
        </w:rPr>
        <w:t>ted with ICIs as second-line therapy in ICI-naïve patients who progressed on front-line chemotherapy. We intend to provide an update on Cohort 3B at the Society for Immunotherapy in Cancer, or SITC, meeting in November 2021.</w:t>
      </w:r>
    </w:p>
    <w:p w14:paraId="37EA9387" w14:textId="77777777" w:rsidR="00000000" w:rsidRDefault="00BF6C45">
      <w:pPr>
        <w:pStyle w:val="a3"/>
        <w:spacing w:before="0" w:beforeAutospacing="0" w:after="0" w:afterAutospacing="0"/>
        <w:ind w:firstLine="547"/>
        <w:divId w:val="1979451048"/>
        <w:rPr>
          <w:sz w:val="20"/>
          <w:szCs w:val="20"/>
        </w:rPr>
      </w:pPr>
      <w:r>
        <w:rPr>
          <w:sz w:val="20"/>
          <w:szCs w:val="20"/>
        </w:rPr>
        <w:t>​</w:t>
      </w:r>
    </w:p>
    <w:p w14:paraId="3D2A7F67" w14:textId="77777777" w:rsidR="00000000" w:rsidRDefault="00BF6C45">
      <w:pPr>
        <w:pStyle w:val="a3"/>
        <w:spacing w:before="0" w:beforeAutospacing="0" w:after="0" w:afterAutospacing="0"/>
        <w:ind w:firstLine="547"/>
        <w:divId w:val="1979451048"/>
        <w:rPr>
          <w:sz w:val="20"/>
          <w:szCs w:val="20"/>
        </w:rPr>
      </w:pPr>
      <w:r>
        <w:rPr>
          <w:sz w:val="20"/>
          <w:szCs w:val="20"/>
        </w:rPr>
        <w:t>C-145-03 is our Phase 2, mult</w:t>
      </w:r>
      <w:r>
        <w:rPr>
          <w:sz w:val="20"/>
          <w:szCs w:val="20"/>
        </w:rPr>
        <w:t xml:space="preserve">icenter trial to assess the safety and efficacy of our product candidate LN-145 for the treatment of patients with metastatic HNSCC. In October 2018, we reported that, to date, preliminary data for 13 patients in the C-145-03 clinical trial yielded an ORR </w:t>
      </w:r>
      <w:r>
        <w:rPr>
          <w:sz w:val="20"/>
          <w:szCs w:val="20"/>
        </w:rPr>
        <w:t>of 31% with a DOR ranging from 2.8 to 7.6 months. The adverse event profile remained consistent with previous reports. We redesigned our C-145-03 trial to include multiple cohorts, in order to allow for dosing of TIL therapies produced by multiple manufact</w:t>
      </w:r>
      <w:r>
        <w:rPr>
          <w:sz w:val="20"/>
          <w:szCs w:val="20"/>
        </w:rPr>
        <w:t xml:space="preserve">uring methods, including our Gen 2 manufacturing process, our Gen 3 manufacturing process, and our PD-1 selected TIL manufacturing process. Our PD-1 selected TIL manufacturing process results in a product that we refer to as LN-145-S1. In January 2021, we </w:t>
      </w:r>
      <w:r>
        <w:rPr>
          <w:sz w:val="20"/>
          <w:szCs w:val="20"/>
        </w:rPr>
        <w:t>announced that we are closing the C-145-03 clinical trial after the trial reached its pre-specified enrollment target.</w:t>
      </w:r>
    </w:p>
    <w:p w14:paraId="226678B2" w14:textId="77777777" w:rsidR="00000000" w:rsidRDefault="00BF6C45">
      <w:pPr>
        <w:pStyle w:val="a3"/>
        <w:spacing w:before="0" w:beforeAutospacing="0" w:after="0" w:afterAutospacing="0"/>
        <w:ind w:firstLine="547"/>
        <w:divId w:val="1979451048"/>
        <w:rPr>
          <w:sz w:val="20"/>
          <w:szCs w:val="20"/>
        </w:rPr>
      </w:pPr>
      <w:r>
        <w:rPr>
          <w:sz w:val="20"/>
          <w:szCs w:val="20"/>
        </w:rPr>
        <w:t>​</w:t>
      </w:r>
    </w:p>
    <w:p w14:paraId="50311C2E" w14:textId="77777777" w:rsidR="00000000" w:rsidRDefault="00BF6C45">
      <w:pPr>
        <w:pStyle w:val="a3"/>
        <w:spacing w:before="0" w:beforeAutospacing="0" w:after="0" w:afterAutospacing="0"/>
        <w:divId w:val="1979451048"/>
        <w:rPr>
          <w:sz w:val="20"/>
          <w:szCs w:val="20"/>
        </w:rPr>
      </w:pPr>
      <w:r>
        <w:rPr>
          <w:i/>
          <w:iCs/>
          <w:sz w:val="20"/>
          <w:szCs w:val="20"/>
        </w:rPr>
        <w:t>TIL Combinations in Earlier Treatment Settings for Solid Tumors</w:t>
      </w:r>
    </w:p>
    <w:p w14:paraId="0712F08C" w14:textId="77777777" w:rsidR="00000000" w:rsidRDefault="00BF6C45">
      <w:pPr>
        <w:pStyle w:val="a3"/>
        <w:spacing w:before="0" w:beforeAutospacing="0" w:after="0" w:afterAutospacing="0"/>
        <w:ind w:firstLine="547"/>
        <w:divId w:val="1979451048"/>
        <w:rPr>
          <w:sz w:val="20"/>
          <w:szCs w:val="20"/>
        </w:rPr>
      </w:pPr>
      <w:r>
        <w:rPr>
          <w:sz w:val="20"/>
          <w:szCs w:val="20"/>
        </w:rPr>
        <w:t>​</w:t>
      </w:r>
    </w:p>
    <w:p w14:paraId="7CA2EA8C" w14:textId="77777777" w:rsidR="00000000" w:rsidRDefault="00BF6C45">
      <w:pPr>
        <w:pStyle w:val="a3"/>
        <w:spacing w:before="0" w:beforeAutospacing="0" w:after="0" w:afterAutospacing="0"/>
        <w:ind w:firstLine="547"/>
        <w:divId w:val="1979451048"/>
        <w:rPr>
          <w:sz w:val="20"/>
          <w:szCs w:val="20"/>
        </w:rPr>
      </w:pPr>
      <w:r>
        <w:rPr>
          <w:sz w:val="20"/>
          <w:szCs w:val="20"/>
        </w:rPr>
        <w:t xml:space="preserve">We are also investigating the potential of our TIL therapies in earlier lines of treatment in combination with pembrolizumab or other agents in cancer patients who are naïve to anti-PD-1 therapy, including in four cohorts in our IOV-COM-202 study in solid </w:t>
      </w:r>
      <w:r>
        <w:rPr>
          <w:sz w:val="20"/>
          <w:szCs w:val="20"/>
        </w:rPr>
        <w:t xml:space="preserve">tumors as well as in one cohort in our C-145-04 clinical study in cervical cancer. </w:t>
      </w:r>
    </w:p>
    <w:p w14:paraId="110CE5D6" w14:textId="77777777" w:rsidR="00000000" w:rsidRDefault="00BF6C45">
      <w:pPr>
        <w:pStyle w:val="a3"/>
        <w:spacing w:before="0" w:beforeAutospacing="0" w:after="0" w:afterAutospacing="0"/>
        <w:ind w:firstLine="547"/>
        <w:divId w:val="1979451048"/>
        <w:rPr>
          <w:sz w:val="20"/>
          <w:szCs w:val="20"/>
        </w:rPr>
      </w:pPr>
      <w:r>
        <w:rPr>
          <w:sz w:val="20"/>
          <w:szCs w:val="20"/>
        </w:rPr>
        <w:t>​</w:t>
      </w:r>
    </w:p>
    <w:p w14:paraId="36DA08A7" w14:textId="77777777" w:rsidR="00000000" w:rsidRDefault="00BF6C45">
      <w:pPr>
        <w:pStyle w:val="a3"/>
        <w:spacing w:before="0" w:beforeAutospacing="0" w:after="0" w:afterAutospacing="0"/>
        <w:ind w:firstLine="547"/>
        <w:divId w:val="1979451048"/>
        <w:rPr>
          <w:sz w:val="20"/>
          <w:szCs w:val="20"/>
        </w:rPr>
      </w:pPr>
      <w:r>
        <w:rPr>
          <w:sz w:val="20"/>
          <w:szCs w:val="20"/>
        </w:rPr>
        <w:t>In May 2019, we reported that the first patient was dosed in the IOV-COM-202 trial. In addition to its ongoing enrollment in the U.S., the IOV-COM-202 trial has also rece</w:t>
      </w:r>
      <w:r>
        <w:rPr>
          <w:sz w:val="20"/>
          <w:szCs w:val="20"/>
        </w:rPr>
        <w:t xml:space="preserve">ived regulatory approval in Canada and in certain European countries. In September 2021, we announced that our the </w:t>
      </w:r>
      <w:r>
        <w:rPr>
          <w:i/>
          <w:iCs/>
          <w:sz w:val="20"/>
          <w:szCs w:val="20"/>
        </w:rPr>
        <w:t>i</w:t>
      </w:r>
      <w:r>
        <w:rPr>
          <w:sz w:val="20"/>
          <w:szCs w:val="20"/>
        </w:rPr>
        <w:t xml:space="preserve">CTC had successfully manufactured and delivered the first clinical batch of LN-145 for the IOV-COM-202 trial. </w:t>
      </w:r>
    </w:p>
    <w:p w14:paraId="658AB433" w14:textId="77777777" w:rsidR="00000000" w:rsidRDefault="00BF6C45">
      <w:pPr>
        <w:pStyle w:val="a3"/>
        <w:spacing w:before="0" w:beforeAutospacing="0" w:after="0" w:afterAutospacing="0"/>
        <w:ind w:firstLine="547"/>
        <w:divId w:val="1979451048"/>
        <w:rPr>
          <w:sz w:val="20"/>
          <w:szCs w:val="20"/>
        </w:rPr>
      </w:pPr>
      <w:r>
        <w:rPr>
          <w:sz w:val="20"/>
          <w:szCs w:val="20"/>
        </w:rPr>
        <w:t>​</w:t>
      </w:r>
    </w:p>
    <w:p w14:paraId="152FF7F3" w14:textId="77777777" w:rsidR="00000000" w:rsidRDefault="00BF6C45">
      <w:pPr>
        <w:pStyle w:val="a3"/>
        <w:spacing w:before="0" w:beforeAutospacing="0" w:after="0" w:afterAutospacing="0"/>
        <w:ind w:firstLine="547"/>
        <w:divId w:val="1979451048"/>
        <w:rPr>
          <w:sz w:val="20"/>
          <w:szCs w:val="20"/>
        </w:rPr>
      </w:pPr>
      <w:r>
        <w:rPr>
          <w:sz w:val="20"/>
          <w:szCs w:val="20"/>
        </w:rPr>
        <w:t>There are four TIL combinat</w:t>
      </w:r>
      <w:r>
        <w:rPr>
          <w:sz w:val="20"/>
          <w:szCs w:val="20"/>
        </w:rPr>
        <w:t>ion cohorts in the IOV-COM-202 study. In Cohort 1A, we are enrolling advanced unresectable or metastatic melanoma patients who are naïve to anti-PD-1 therapy. We reported results from ongoing Cohort 1A of the IOV-COM-202 trial at the ASCO meeting in June 2</w:t>
      </w:r>
      <w:r>
        <w:rPr>
          <w:sz w:val="20"/>
          <w:szCs w:val="20"/>
        </w:rPr>
        <w:t>021, as follows. Seven patients received lifileucel in combination with pembrolizumab. Six of the seven patients had a confirmed objective response, with an ORR of 86%, including two complete responses, one unconfirmed complete response who had not yet rea</w:t>
      </w:r>
      <w:r>
        <w:rPr>
          <w:sz w:val="20"/>
          <w:szCs w:val="20"/>
        </w:rPr>
        <w:t xml:space="preserve">ched the confirmatory complete response assessment, and three partial responses, with one best response of stable disease. The complete response rate, including the unconfirmed complete response, was 43%. The median follow up was 8.2 months. The Cohort 1A </w:t>
      </w:r>
      <w:r>
        <w:rPr>
          <w:sz w:val="20"/>
          <w:szCs w:val="20"/>
        </w:rPr>
        <w:t xml:space="preserve">results also demonstrated that lifileucel can be safely combined with pembrolizumab. </w:t>
      </w:r>
    </w:p>
    <w:p w14:paraId="6C47DC92" w14:textId="77777777" w:rsidR="00000000" w:rsidRDefault="00BF6C45">
      <w:pPr>
        <w:pStyle w:val="a3"/>
        <w:spacing w:before="0" w:beforeAutospacing="0" w:after="0" w:afterAutospacing="0"/>
        <w:ind w:firstLine="547"/>
        <w:divId w:val="1979451048"/>
        <w:rPr>
          <w:sz w:val="20"/>
          <w:szCs w:val="20"/>
        </w:rPr>
      </w:pPr>
      <w:r>
        <w:rPr>
          <w:sz w:val="20"/>
          <w:szCs w:val="20"/>
        </w:rPr>
        <w:t>​</w:t>
      </w:r>
    </w:p>
    <w:p w14:paraId="1BE5CF31" w14:textId="77777777" w:rsidR="00000000" w:rsidRDefault="00BF6C45">
      <w:pPr>
        <w:pStyle w:val="a3"/>
        <w:spacing w:before="480" w:beforeAutospacing="0" w:after="0" w:afterAutospacing="0"/>
        <w:jc w:val="center"/>
        <w:divId w:val="1482186442"/>
        <w:rPr>
          <w:sz w:val="20"/>
          <w:szCs w:val="20"/>
        </w:rPr>
      </w:pPr>
      <w:r>
        <w:rPr>
          <w:sz w:val="20"/>
          <w:szCs w:val="20"/>
        </w:rPr>
        <w:t>32</w:t>
      </w:r>
    </w:p>
    <w:p w14:paraId="5A4A51E8" w14:textId="77777777" w:rsidR="00000000" w:rsidRDefault="00BF6C45">
      <w:pPr>
        <w:pStyle w:val="a3"/>
        <w:spacing w:before="0" w:beforeAutospacing="0" w:after="600" w:afterAutospacing="0"/>
        <w:divId w:val="971205835"/>
        <w:rPr>
          <w:sz w:val="20"/>
          <w:szCs w:val="20"/>
        </w:rPr>
      </w:pPr>
      <w:hyperlink w:anchor="TOC" w:history="1">
        <w:r>
          <w:rPr>
            <w:rStyle w:val="a4"/>
            <w:sz w:val="20"/>
            <w:szCs w:val="20"/>
          </w:rPr>
          <w:t>Table of Contents</w:t>
        </w:r>
      </w:hyperlink>
    </w:p>
    <w:p w14:paraId="70351994" w14:textId="77777777" w:rsidR="00000000" w:rsidRDefault="00BF6C45">
      <w:pPr>
        <w:pStyle w:val="a3"/>
        <w:spacing w:before="0" w:beforeAutospacing="0" w:after="0" w:afterAutospacing="0"/>
        <w:ind w:firstLine="547"/>
        <w:divId w:val="1080710257"/>
        <w:rPr>
          <w:sz w:val="20"/>
          <w:szCs w:val="20"/>
        </w:rPr>
      </w:pPr>
      <w:r>
        <w:rPr>
          <w:sz w:val="20"/>
          <w:szCs w:val="20"/>
        </w:rPr>
        <w:t>In Cohort 2A of the IOV-COM-202 trial, we are enrolling advanced, recurrent, or metastatic HNSCC patients who are naïve t</w:t>
      </w:r>
      <w:r>
        <w:rPr>
          <w:sz w:val="20"/>
          <w:szCs w:val="20"/>
        </w:rPr>
        <w:t>o prior immunotherapy including anti-PD-1/anti-PD-L1 therapy. The patients receive LN-145 in combination with pembrolizumab. We reported results from ongoing Cohort 2A of the IOV-COM-202 trial at the SITC meeting in November 2020, as follows. As of October</w:t>
      </w:r>
      <w:r>
        <w:rPr>
          <w:sz w:val="20"/>
          <w:szCs w:val="20"/>
        </w:rPr>
        <w:t xml:space="preserve"> 16, 2020, nine HNSCC patients have received LN-145 plus pembrolizumab with a median duration of follow up of 8.6 months. Nine and eight patients were evaluable for safety and efficacy, respectively. Four patients had a confirmed, objective response with a</w:t>
      </w:r>
      <w:r>
        <w:rPr>
          <w:sz w:val="20"/>
          <w:szCs w:val="20"/>
        </w:rPr>
        <w:t>n ORR of 44% including one complete response and three partial responses. Median DOR was not reached. The DCR at data cutoff was 89% in nine patients, and seven of the eight evaluable patients, or 87.5%, had a reduction in target lesions. The median number</w:t>
      </w:r>
      <w:r>
        <w:rPr>
          <w:sz w:val="20"/>
          <w:szCs w:val="20"/>
        </w:rPr>
        <w:t xml:space="preserve"> of prior therapies was 1.0 with 89% of the patients having received prior chemotherapy. Four patients were positive for Human Papilloma Virus, or HPV, three patients were HPV negative, and two patients had unknown HPV status. </w:t>
      </w:r>
    </w:p>
    <w:p w14:paraId="40233CF9"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22E70030" w14:textId="77777777" w:rsidR="00000000" w:rsidRDefault="00BF6C45">
      <w:pPr>
        <w:pStyle w:val="a3"/>
        <w:spacing w:before="0" w:beforeAutospacing="0" w:after="0" w:afterAutospacing="0"/>
        <w:ind w:firstLine="547"/>
        <w:divId w:val="1080710257"/>
        <w:rPr>
          <w:sz w:val="20"/>
          <w:szCs w:val="20"/>
        </w:rPr>
      </w:pPr>
      <w:r>
        <w:rPr>
          <w:sz w:val="20"/>
          <w:szCs w:val="20"/>
        </w:rPr>
        <w:t>The Cohort 1A and Cohort 2</w:t>
      </w:r>
      <w:r>
        <w:rPr>
          <w:sz w:val="20"/>
          <w:szCs w:val="20"/>
        </w:rPr>
        <w:t xml:space="preserve">A results from the IOV-COM-202 study demonstrated that lifileucel or LN-145 can be safely combined with pembrolizumab. The treatment emergent adverse event, or TEAE, profile in both Cohorts was consistent with the underlying advanced disease and the known </w:t>
      </w:r>
      <w:r>
        <w:rPr>
          <w:sz w:val="20"/>
          <w:szCs w:val="20"/>
        </w:rPr>
        <w:t xml:space="preserve">adverse event profiles of pembrolizumab, lymphodepletion, and IL-2 regimens. </w:t>
      </w:r>
    </w:p>
    <w:p w14:paraId="12FF0237"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5C04A41D" w14:textId="77777777" w:rsidR="00000000" w:rsidRDefault="00BF6C45">
      <w:pPr>
        <w:pStyle w:val="a3"/>
        <w:spacing w:before="0" w:beforeAutospacing="0" w:after="0" w:afterAutospacing="0"/>
        <w:ind w:firstLine="547"/>
        <w:divId w:val="1080710257"/>
        <w:rPr>
          <w:sz w:val="20"/>
          <w:szCs w:val="20"/>
        </w:rPr>
      </w:pPr>
      <w:r>
        <w:rPr>
          <w:sz w:val="20"/>
          <w:szCs w:val="20"/>
        </w:rPr>
        <w:t>Cohort 3A and 3C in the IOV-COM-202 study include LN-145 combinations in NSCLC. Cohort 3A is evaluating LN-145 in combination with pembrolizumab in patients with recurrent or m</w:t>
      </w:r>
      <w:r>
        <w:rPr>
          <w:sz w:val="20"/>
          <w:szCs w:val="20"/>
        </w:rPr>
        <w:t>etastatic NSCLC who have not received prior immunotherapy, including checkpoint inhibitors. Cohort 3C is investigating LN-145 therapy in combination with ipilimumab and nivolumab in patients with recurrent or metastatic NSCLC who have previously received o</w:t>
      </w:r>
      <w:r>
        <w:rPr>
          <w:sz w:val="20"/>
          <w:szCs w:val="20"/>
        </w:rPr>
        <w:t>ne line of approved checkpoint inhibitor monotherapy as the only prior line of systemic therapy.</w:t>
      </w:r>
    </w:p>
    <w:p w14:paraId="3918C5DA"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066B0375" w14:textId="77777777" w:rsidR="00000000" w:rsidRDefault="00BF6C45">
      <w:pPr>
        <w:pStyle w:val="a3"/>
        <w:spacing w:before="0" w:beforeAutospacing="0" w:after="0" w:afterAutospacing="0"/>
        <w:divId w:val="1080710257"/>
        <w:rPr>
          <w:sz w:val="20"/>
          <w:szCs w:val="20"/>
        </w:rPr>
      </w:pPr>
      <w:r>
        <w:rPr>
          <w:i/>
          <w:iCs/>
          <w:sz w:val="20"/>
          <w:szCs w:val="20"/>
        </w:rPr>
        <w:t>Next-Generation Product Candidates</w:t>
      </w:r>
    </w:p>
    <w:p w14:paraId="52704903" w14:textId="77777777" w:rsidR="00000000" w:rsidRDefault="00BF6C45">
      <w:pPr>
        <w:pStyle w:val="a3"/>
        <w:spacing w:before="0" w:beforeAutospacing="0" w:after="0" w:afterAutospacing="0"/>
        <w:divId w:val="1080710257"/>
        <w:rPr>
          <w:sz w:val="20"/>
          <w:szCs w:val="20"/>
        </w:rPr>
      </w:pPr>
      <w:r>
        <w:rPr>
          <w:i/>
          <w:iCs/>
          <w:sz w:val="20"/>
          <w:szCs w:val="20"/>
        </w:rPr>
        <w:t>​</w:t>
      </w:r>
    </w:p>
    <w:p w14:paraId="38ADEA0E" w14:textId="77777777" w:rsidR="00000000" w:rsidRDefault="00BF6C45">
      <w:pPr>
        <w:pStyle w:val="a3"/>
        <w:spacing w:before="0" w:beforeAutospacing="0" w:after="0" w:afterAutospacing="0"/>
        <w:ind w:firstLine="547"/>
        <w:divId w:val="1080710257"/>
        <w:rPr>
          <w:sz w:val="20"/>
          <w:szCs w:val="20"/>
        </w:rPr>
      </w:pPr>
      <w:r>
        <w:rPr>
          <w:sz w:val="20"/>
          <w:szCs w:val="20"/>
        </w:rPr>
        <w:t>Our clinical pipeline also includes next generation TIL product candidates and manufacturing processes. Our TIL candidat</w:t>
      </w:r>
      <w:r>
        <w:rPr>
          <w:sz w:val="20"/>
          <w:szCs w:val="20"/>
        </w:rPr>
        <w:t xml:space="preserve">e LN-145-S1, in which specific TIL are selected for PD-1 expression, is being investigated in post-anti-PD-1 melanoma Cohort 1B in the IOV-COM-202 basket study as well Cohort 4 in post-anti-PD-1 HNSCC in the C-145-03 trial in HNSCC. </w:t>
      </w:r>
    </w:p>
    <w:p w14:paraId="02F8FF7E"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256E4789" w14:textId="77777777" w:rsidR="00000000" w:rsidRDefault="00BF6C45">
      <w:pPr>
        <w:pStyle w:val="a3"/>
        <w:spacing w:before="0" w:beforeAutospacing="0" w:after="0" w:afterAutospacing="0"/>
        <w:ind w:firstLine="547"/>
        <w:divId w:val="1080710257"/>
        <w:rPr>
          <w:sz w:val="20"/>
          <w:szCs w:val="20"/>
        </w:rPr>
      </w:pPr>
      <w:r>
        <w:rPr>
          <w:sz w:val="20"/>
          <w:szCs w:val="20"/>
        </w:rPr>
        <w:t>We are using our Gen</w:t>
      </w:r>
      <w:r>
        <w:rPr>
          <w:sz w:val="20"/>
          <w:szCs w:val="20"/>
        </w:rPr>
        <w:t xml:space="preserve"> 3 manufacturing process in Cohort 1C of the IOV-COM-202 clinical trial in melanoma and in Cohort 3 of the IOV-LUN-202 clinical trial in NSCLC and have previously used it in the C-145-03 clinical trial in HNSCC. </w:t>
      </w:r>
    </w:p>
    <w:p w14:paraId="12BB268B"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30C26FD3" w14:textId="77777777" w:rsidR="00000000" w:rsidRDefault="00BF6C45">
      <w:pPr>
        <w:pStyle w:val="a3"/>
        <w:spacing w:before="0" w:beforeAutospacing="0" w:after="0" w:afterAutospacing="0"/>
        <w:ind w:firstLine="547"/>
        <w:divId w:val="1080710257"/>
        <w:rPr>
          <w:sz w:val="20"/>
          <w:szCs w:val="20"/>
        </w:rPr>
      </w:pPr>
      <w:r>
        <w:rPr>
          <w:sz w:val="20"/>
          <w:szCs w:val="20"/>
        </w:rPr>
        <w:t>In November 2019, we announced that our I</w:t>
      </w:r>
      <w:r>
        <w:rPr>
          <w:sz w:val="20"/>
          <w:szCs w:val="20"/>
        </w:rPr>
        <w:t>nvestigational New Drug, or IND, application for our PBL therapy, IOV-2001, was authorized by the FDA and our sponsored clinical trial using this therapy, IOV-CLL-01, was cleared to proceed. IOV-2001 is a non-genetically modified, polyclonal T cell product</w:t>
      </w:r>
      <w:r>
        <w:rPr>
          <w:sz w:val="20"/>
          <w:szCs w:val="20"/>
        </w:rPr>
        <w:t xml:space="preserve"> that is manufactured using a nine-day process from 50 mL of patient's blood. IOV-CLL-01 is a Phase 1/2 clinical trial evaluating the safety and efficacy of IOV-2001 in patients with relapsed or refractory CLL or SLL. The IOV-CLL-01 trial is expected to en</w:t>
      </w:r>
      <w:r>
        <w:rPr>
          <w:sz w:val="20"/>
          <w:szCs w:val="20"/>
        </w:rPr>
        <w:t xml:space="preserve">roll up to approximately 70 patients. </w:t>
      </w:r>
    </w:p>
    <w:p w14:paraId="2E48B683"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368E96A8" w14:textId="77777777" w:rsidR="00000000" w:rsidRDefault="00BF6C45">
      <w:pPr>
        <w:pStyle w:val="a3"/>
        <w:spacing w:before="0" w:beforeAutospacing="0" w:after="0" w:afterAutospacing="0"/>
        <w:ind w:firstLine="547"/>
        <w:divId w:val="1080710257"/>
        <w:rPr>
          <w:sz w:val="20"/>
          <w:szCs w:val="20"/>
        </w:rPr>
      </w:pPr>
      <w:r>
        <w:rPr>
          <w:sz w:val="20"/>
          <w:szCs w:val="20"/>
        </w:rPr>
        <w:t>In addition, we are nearing completion of IND-enabling studies for our lead genetically modified TIL product candidate, IOV-4001, in which the gene coding for the PD-1 protein is inactivated, as well as our novel IL</w:t>
      </w:r>
      <w:r>
        <w:rPr>
          <w:sz w:val="20"/>
          <w:szCs w:val="20"/>
        </w:rPr>
        <w:t xml:space="preserve">-2 analog, IOV-3001. </w:t>
      </w:r>
    </w:p>
    <w:p w14:paraId="1736876C"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21F5EC4A" w14:textId="77777777" w:rsidR="00000000" w:rsidRDefault="00BF6C45">
      <w:pPr>
        <w:pStyle w:val="a3"/>
        <w:spacing w:before="0" w:beforeAutospacing="0" w:after="0" w:afterAutospacing="0"/>
        <w:divId w:val="1080710257"/>
        <w:rPr>
          <w:sz w:val="20"/>
          <w:szCs w:val="20"/>
        </w:rPr>
      </w:pPr>
      <w:r>
        <w:rPr>
          <w:i/>
          <w:iCs/>
          <w:sz w:val="20"/>
          <w:szCs w:val="20"/>
        </w:rPr>
        <w:t xml:space="preserve">Investigator-Sponsored Trials </w:t>
      </w:r>
    </w:p>
    <w:p w14:paraId="7276933E"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49FBB2D9" w14:textId="77777777" w:rsidR="00000000" w:rsidRDefault="00BF6C45">
      <w:pPr>
        <w:pStyle w:val="a3"/>
        <w:spacing w:before="0" w:beforeAutospacing="0" w:after="0" w:afterAutospacing="0"/>
        <w:ind w:firstLine="547"/>
        <w:divId w:val="1080710257"/>
        <w:rPr>
          <w:sz w:val="20"/>
          <w:szCs w:val="20"/>
        </w:rPr>
      </w:pPr>
      <w:r>
        <w:rPr>
          <w:sz w:val="20"/>
          <w:szCs w:val="20"/>
        </w:rPr>
        <w:t>Through our academic collaborators, we are also exploring the potential for TIL therapies in additional indications. As part of our collaboration program with M.D. Anderson Cancer Center, or MDACC, two Phase 2 trials were initiated in 2018. Both trials are</w:t>
      </w:r>
      <w:r>
        <w:rPr>
          <w:sz w:val="20"/>
          <w:szCs w:val="20"/>
        </w:rPr>
        <w:t xml:space="preserve"> sponsored by MDACC. The first trial, NCT03449108, is intended to allow for investigation of LN-145 manufactured by us, using our manufacturing processes, to treat patients with soft tissue sarcoma, osteosarcoma, platinum resistant ovarian cancer, and thyr</w:t>
      </w:r>
      <w:r>
        <w:rPr>
          <w:sz w:val="20"/>
          <w:szCs w:val="20"/>
        </w:rPr>
        <w:t xml:space="preserve">oid cancer. A second trial under the collaboration with MDACC, NCT03610490, was previously active. This trial treated patients with platinum resistant ovarian cancer, pancreatic and colorectal cancer with TIL manufactured by MDACC. The data obtained using </w:t>
      </w:r>
      <w:r>
        <w:rPr>
          <w:sz w:val="20"/>
          <w:szCs w:val="20"/>
        </w:rPr>
        <w:t>this manufacturing process may not be representative of our data using our Gen 2 manufacturing process.</w:t>
      </w:r>
    </w:p>
    <w:p w14:paraId="58091C73"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70955E03" w14:textId="77777777" w:rsidR="00000000" w:rsidRDefault="00BF6C45">
      <w:pPr>
        <w:pStyle w:val="a3"/>
        <w:spacing w:before="0" w:beforeAutospacing="0" w:after="0" w:afterAutospacing="0"/>
        <w:ind w:firstLine="547"/>
        <w:divId w:val="1080710257"/>
        <w:rPr>
          <w:sz w:val="20"/>
          <w:szCs w:val="20"/>
        </w:rPr>
      </w:pPr>
      <w:r>
        <w:rPr>
          <w:sz w:val="20"/>
          <w:szCs w:val="20"/>
        </w:rPr>
        <w:t>We are also collaborating with Centre hospitalier de l’Université de Montreal, or CHUM, Yale University, and Moffitt on investigator-sponsored clinica</w:t>
      </w:r>
      <w:r>
        <w:rPr>
          <w:sz w:val="20"/>
          <w:szCs w:val="20"/>
        </w:rPr>
        <w:t>l trials of TIL therapies in other indications. The clinical trials sponsored by CHUM and Moffitt use, or will use, TIL manufactured by different manufacturing processes, which may not be representative of our data using our Gen 2 manufacturing process</w:t>
      </w:r>
      <w:r>
        <w:rPr>
          <w:sz w:val="20"/>
          <w:szCs w:val="20"/>
        </w:rPr>
        <w:t>.</w:t>
      </w:r>
    </w:p>
    <w:p w14:paraId="2D448B0F" w14:textId="77777777" w:rsidR="00000000" w:rsidRDefault="00BF6C45">
      <w:pPr>
        <w:pStyle w:val="a3"/>
        <w:spacing w:before="0" w:beforeAutospacing="0" w:after="0" w:afterAutospacing="0"/>
        <w:ind w:firstLine="547"/>
        <w:divId w:val="1080710257"/>
        <w:rPr>
          <w:sz w:val="20"/>
          <w:szCs w:val="20"/>
        </w:rPr>
      </w:pPr>
      <w:r>
        <w:rPr>
          <w:sz w:val="20"/>
          <w:szCs w:val="20"/>
        </w:rPr>
        <w:t>​</w:t>
      </w:r>
    </w:p>
    <w:p w14:paraId="39977C91" w14:textId="77777777" w:rsidR="00000000" w:rsidRDefault="00BF6C45">
      <w:pPr>
        <w:pStyle w:val="a3"/>
        <w:spacing w:before="0" w:beforeAutospacing="0" w:after="0" w:afterAutospacing="0"/>
        <w:ind w:firstLine="547"/>
        <w:divId w:val="1080710257"/>
        <w:rPr>
          <w:sz w:val="20"/>
          <w:szCs w:val="20"/>
        </w:rPr>
      </w:pPr>
      <w:r>
        <w:rPr>
          <w:sz w:val="20"/>
          <w:szCs w:val="20"/>
        </w:rPr>
        <w:t>We currently own more than 30 U.S. patents related to TIL therapy, including patents directed to compositions and methods of treatment in a broad range of cancers, such as U.S. Patent Nos. 10,130,659; 10,166,257; 10,272,113; 10,363,273; 10,398,734;</w:t>
      </w:r>
      <w:r>
        <w:rPr>
          <w:sz w:val="20"/>
          <w:szCs w:val="20"/>
        </w:rPr>
        <w:t xml:space="preserve"> </w:t>
      </w:r>
    </w:p>
    <w:p w14:paraId="03929069" w14:textId="77777777" w:rsidR="00000000" w:rsidRDefault="00BF6C45">
      <w:pPr>
        <w:pStyle w:val="a3"/>
        <w:spacing w:before="480" w:beforeAutospacing="0" w:after="0" w:afterAutospacing="0"/>
        <w:jc w:val="center"/>
        <w:divId w:val="117842268"/>
        <w:rPr>
          <w:sz w:val="20"/>
          <w:szCs w:val="20"/>
        </w:rPr>
      </w:pPr>
      <w:r>
        <w:rPr>
          <w:sz w:val="20"/>
          <w:szCs w:val="20"/>
        </w:rPr>
        <w:t>33</w:t>
      </w:r>
    </w:p>
    <w:p w14:paraId="28BAB56F" w14:textId="77777777" w:rsidR="00000000" w:rsidRDefault="00BF6C45">
      <w:pPr>
        <w:pStyle w:val="a3"/>
        <w:spacing w:before="0" w:beforeAutospacing="0" w:after="600" w:afterAutospacing="0"/>
        <w:divId w:val="331881067"/>
        <w:rPr>
          <w:sz w:val="20"/>
          <w:szCs w:val="20"/>
        </w:rPr>
      </w:pPr>
      <w:hyperlink w:anchor="TOC" w:history="1">
        <w:r>
          <w:rPr>
            <w:rStyle w:val="a4"/>
            <w:sz w:val="20"/>
            <w:szCs w:val="20"/>
          </w:rPr>
          <w:t>Table of Contents</w:t>
        </w:r>
      </w:hyperlink>
    </w:p>
    <w:p w14:paraId="1DCF1A06" w14:textId="77777777" w:rsidR="00000000" w:rsidRDefault="00BF6C45">
      <w:pPr>
        <w:pStyle w:val="a3"/>
        <w:spacing w:before="0" w:beforeAutospacing="0" w:after="0" w:afterAutospacing="0"/>
        <w:divId w:val="107625491"/>
        <w:rPr>
          <w:sz w:val="20"/>
          <w:szCs w:val="20"/>
        </w:rPr>
      </w:pPr>
      <w:r>
        <w:rPr>
          <w:sz w:val="20"/>
          <w:szCs w:val="20"/>
        </w:rPr>
        <w:t>10,420,799; 10,463,697; 10,517,894; 10,537,595; 10,639,330; 10,646,517; 10,653,723; 10,695,372; 10,894,063; 10,905,718; 10,918,666; 10,925,900; 10,933,094; 10,946,044; 10,946,045; 10,953,046; 10,953,047; 11,007,225;</w:t>
      </w:r>
      <w:r>
        <w:rPr>
          <w:sz w:val="20"/>
          <w:szCs w:val="20"/>
        </w:rPr>
        <w:t xml:space="preserve"> 11,007,226; 11,013,770; 11,026,974; 11,040,070; 11,052,115; 11,052,116; 11,058,728; 11,083,752; 11,123,371; and 11,141,438. More than 25 of these patents are related to our Gen 2 manufacturing processes and have terms that we anticipate will extend to Jan</w:t>
      </w:r>
      <w:r>
        <w:rPr>
          <w:sz w:val="20"/>
          <w:szCs w:val="20"/>
        </w:rPr>
        <w:t xml:space="preserve">uary 2038, not including any patent term extensions or adjustments that may be available. Our owned and licensed intellectual property portfolio also includes patent applications and patents relating to TIL, marrow infiltrating lymphocyte, or MIL, and PBL </w:t>
      </w:r>
      <w:r>
        <w:rPr>
          <w:sz w:val="20"/>
          <w:szCs w:val="20"/>
        </w:rPr>
        <w:t>therapies; frozen tumor-based TIL technologies; remnant TIL and digest TIL compositions, methods and processes; methods of treatment of a broad range of cancers using TIL therapies; methods of manufacturing TIL, MIL, and PBL therapies; the use of costimula</w:t>
      </w:r>
      <w:r>
        <w:rPr>
          <w:sz w:val="20"/>
          <w:szCs w:val="20"/>
        </w:rPr>
        <w:t>tory molecules in TIL therapy and manufacturing; stable and transient genetically-modified TIL therapies; methods of using immune checkpoint inhibitors in combination with TIL therapies; TIL selection technologies; and methods of treating patient subpopula</w:t>
      </w:r>
      <w:r>
        <w:rPr>
          <w:sz w:val="20"/>
          <w:szCs w:val="20"/>
        </w:rPr>
        <w:t>tions</w:t>
      </w:r>
      <w:r>
        <w:rPr>
          <w:sz w:val="20"/>
          <w:szCs w:val="20"/>
        </w:rPr>
        <w:t>.</w:t>
      </w:r>
    </w:p>
    <w:p w14:paraId="2D262296" w14:textId="77777777" w:rsidR="00000000" w:rsidRDefault="00BF6C45">
      <w:pPr>
        <w:pStyle w:val="a3"/>
        <w:spacing w:before="0" w:beforeAutospacing="0" w:after="0" w:afterAutospacing="0"/>
        <w:ind w:firstLine="547"/>
        <w:divId w:val="107625491"/>
        <w:rPr>
          <w:sz w:val="20"/>
          <w:szCs w:val="20"/>
        </w:rPr>
      </w:pPr>
      <w:r>
        <w:rPr>
          <w:sz w:val="20"/>
          <w:szCs w:val="20"/>
        </w:rPr>
        <w:t>​</w:t>
      </w:r>
    </w:p>
    <w:p w14:paraId="2B099622" w14:textId="77777777" w:rsidR="00000000" w:rsidRDefault="00BF6C45">
      <w:pPr>
        <w:pStyle w:val="a3"/>
        <w:spacing w:before="0" w:beforeAutospacing="0" w:after="0" w:afterAutospacing="0"/>
        <w:ind w:firstLine="547"/>
        <w:divId w:val="107625491"/>
        <w:rPr>
          <w:sz w:val="20"/>
          <w:szCs w:val="20"/>
        </w:rPr>
      </w:pPr>
      <w:r>
        <w:rPr>
          <w:sz w:val="20"/>
          <w:szCs w:val="20"/>
        </w:rPr>
        <w:t>In January 2020, we obtained a license from Novartis to develop and commercialize an antibody cytokine engrafted protein, which we refer to as IOV-3001. Under the agreement, we paid an upfront payment to Novartis and may pay milestones involved in</w:t>
      </w:r>
      <w:r>
        <w:rPr>
          <w:sz w:val="20"/>
          <w:szCs w:val="20"/>
        </w:rPr>
        <w:t xml:space="preserve"> initiation of patient dosing in various phases of clinical development for IOV-3001 and approval of a potential product in the U.S., EU, and Japan. Novartis is also entitled to low-to-mid single digit percentage royalties from commercial sales of IOV-3001</w:t>
      </w:r>
      <w:r>
        <w:rPr>
          <w:sz w:val="20"/>
          <w:szCs w:val="20"/>
        </w:rPr>
        <w:t>. In addition, in January 2020, we announced a research collaboration and exclusive worldwide licensing agreement with Cellectis S.A., or Cellectis, a clinical-stage biopharmaceutical company focused on developing immunotherapies based on gene-edited allog</w:t>
      </w:r>
      <w:r>
        <w:rPr>
          <w:sz w:val="20"/>
          <w:szCs w:val="20"/>
        </w:rPr>
        <w:t>eneic chimeric antigen receptor modified T cells, whereby we licensed certain TALEN technology from Cellectis to develop TIL that have been genetically edited to create potentially more potent cancer therapeutics. The worldwide exclusive license enables us</w:t>
      </w:r>
      <w:r>
        <w:rPr>
          <w:sz w:val="20"/>
          <w:szCs w:val="20"/>
        </w:rPr>
        <w:t xml:space="preserve"> to use TALEN technology addressing multiple gene targets to modify TIL for therapeutic use in several cancer indications. Financial terms of the license include development, regulatory and sales milestone payments from us to Cellectis, as well as royalty </w:t>
      </w:r>
      <w:r>
        <w:rPr>
          <w:sz w:val="20"/>
          <w:szCs w:val="20"/>
        </w:rPr>
        <w:t>payments based on net sales of TALEN-modified TIL products.</w:t>
      </w:r>
    </w:p>
    <w:p w14:paraId="29D14E53" w14:textId="77777777" w:rsidR="00000000" w:rsidRDefault="00BF6C45">
      <w:pPr>
        <w:pStyle w:val="a3"/>
        <w:spacing w:before="0" w:beforeAutospacing="0" w:after="0" w:afterAutospacing="0"/>
        <w:ind w:firstLine="547"/>
        <w:divId w:val="107625491"/>
        <w:rPr>
          <w:sz w:val="20"/>
          <w:szCs w:val="20"/>
        </w:rPr>
      </w:pPr>
      <w:r>
        <w:rPr>
          <w:sz w:val="20"/>
          <w:szCs w:val="20"/>
        </w:rPr>
        <w:t>​</w:t>
      </w:r>
    </w:p>
    <w:p w14:paraId="5DB693ED" w14:textId="77777777" w:rsidR="00000000" w:rsidRDefault="00BF6C45">
      <w:pPr>
        <w:pStyle w:val="a3"/>
        <w:spacing w:before="0" w:beforeAutospacing="0" w:after="200" w:afterAutospacing="0"/>
        <w:divId w:val="107625491"/>
        <w:rPr>
          <w:b/>
          <w:bCs/>
          <w:i/>
          <w:iCs/>
          <w:sz w:val="20"/>
          <w:szCs w:val="20"/>
        </w:rPr>
      </w:pPr>
      <w:r>
        <w:rPr>
          <w:b/>
          <w:bCs/>
          <w:sz w:val="20"/>
          <w:szCs w:val="20"/>
        </w:rPr>
        <w:t>Components of Operating Results</w:t>
      </w:r>
    </w:p>
    <w:p w14:paraId="4055D9C4" w14:textId="77777777" w:rsidR="00000000" w:rsidRDefault="00BF6C45">
      <w:pPr>
        <w:pStyle w:val="a3"/>
        <w:spacing w:before="0" w:beforeAutospacing="0" w:after="200" w:afterAutospacing="0"/>
        <w:divId w:val="107625491"/>
        <w:rPr>
          <w:b/>
          <w:bCs/>
          <w:i/>
          <w:iCs/>
          <w:sz w:val="20"/>
          <w:szCs w:val="20"/>
        </w:rPr>
      </w:pPr>
      <w:r>
        <w:rPr>
          <w:b/>
          <w:bCs/>
          <w:i/>
          <w:iCs/>
          <w:sz w:val="20"/>
          <w:szCs w:val="20"/>
        </w:rPr>
        <w:t>Revenue</w:t>
      </w:r>
    </w:p>
    <w:p w14:paraId="389018E8" w14:textId="77777777" w:rsidR="00000000" w:rsidRDefault="00BF6C45">
      <w:pPr>
        <w:pStyle w:val="a3"/>
        <w:spacing w:before="0" w:beforeAutospacing="0" w:after="200" w:afterAutospacing="0"/>
        <w:ind w:firstLine="547"/>
        <w:divId w:val="107625491"/>
        <w:rPr>
          <w:sz w:val="20"/>
          <w:szCs w:val="20"/>
        </w:rPr>
      </w:pPr>
      <w:r>
        <w:rPr>
          <w:sz w:val="20"/>
          <w:szCs w:val="20"/>
        </w:rPr>
        <w:t>We have not yet generated any revenues since our formation, and we currently do not anticipate that we will generate any significant revenues from the sal</w:t>
      </w:r>
      <w:r>
        <w:rPr>
          <w:sz w:val="20"/>
          <w:szCs w:val="20"/>
        </w:rPr>
        <w:t>e or licensing of our product candidates during the 12 months from the date these financial statements are issued. Our ability to generate revenues in the future will depend on our ability to complete the development of our product candidates and to obtain</w:t>
      </w:r>
      <w:r>
        <w:rPr>
          <w:sz w:val="20"/>
          <w:szCs w:val="20"/>
        </w:rPr>
        <w:t xml:space="preserve"> regulatory approval for them.</w:t>
      </w:r>
    </w:p>
    <w:p w14:paraId="0B185AEB" w14:textId="77777777" w:rsidR="00000000" w:rsidRDefault="00BF6C45">
      <w:pPr>
        <w:pStyle w:val="a3"/>
        <w:spacing w:before="0" w:beforeAutospacing="0" w:after="200" w:afterAutospacing="0"/>
        <w:divId w:val="107625491"/>
        <w:rPr>
          <w:b/>
          <w:bCs/>
          <w:i/>
          <w:iCs/>
          <w:sz w:val="20"/>
          <w:szCs w:val="20"/>
        </w:rPr>
      </w:pPr>
      <w:r>
        <w:rPr>
          <w:b/>
          <w:bCs/>
          <w:i/>
          <w:iCs/>
          <w:sz w:val="20"/>
          <w:szCs w:val="20"/>
        </w:rPr>
        <w:t>Research and Development Expenses</w:t>
      </w:r>
    </w:p>
    <w:p w14:paraId="4064ACA8" w14:textId="77777777" w:rsidR="00000000" w:rsidRDefault="00BF6C45">
      <w:pPr>
        <w:pStyle w:val="a3"/>
        <w:spacing w:before="0" w:beforeAutospacing="0" w:after="200" w:afterAutospacing="0"/>
        <w:ind w:firstLine="547"/>
        <w:divId w:val="107625491"/>
        <w:rPr>
          <w:sz w:val="20"/>
          <w:szCs w:val="20"/>
        </w:rPr>
      </w:pPr>
      <w:r>
        <w:rPr>
          <w:sz w:val="20"/>
          <w:szCs w:val="20"/>
        </w:rPr>
        <w:t>Research and development expenses include personnel and facility-related expenses, outside contracted services including clinical trial costs, manufacturing and process development costs, res</w:t>
      </w:r>
      <w:r>
        <w:rPr>
          <w:sz w:val="20"/>
          <w:szCs w:val="20"/>
        </w:rPr>
        <w:t>earch costs and other consulting services. Research and development costs are expensed as incurred. Nonrefundable advance payments for goods or services that will be used or rendered for future research and development activities are deferred and amortized</w:t>
      </w:r>
      <w:r>
        <w:rPr>
          <w:sz w:val="20"/>
          <w:szCs w:val="20"/>
        </w:rPr>
        <w:t xml:space="preserve"> over the period that the goods are delivered, or the related services are performed, subject to an assessment of recoverability.</w:t>
      </w:r>
    </w:p>
    <w:p w14:paraId="71408737" w14:textId="77777777" w:rsidR="00000000" w:rsidRDefault="00BF6C45">
      <w:pPr>
        <w:pStyle w:val="a3"/>
        <w:spacing w:before="0" w:beforeAutospacing="0" w:after="200" w:afterAutospacing="0"/>
        <w:ind w:firstLine="547"/>
        <w:divId w:val="107625491"/>
        <w:rPr>
          <w:sz w:val="20"/>
          <w:szCs w:val="20"/>
        </w:rPr>
      </w:pPr>
      <w:r>
        <w:rPr>
          <w:sz w:val="20"/>
          <w:szCs w:val="20"/>
        </w:rPr>
        <w:t xml:space="preserve">Clinical development costs are a significant component of research and development expenses. We have a history of contracting </w:t>
      </w:r>
      <w:r>
        <w:rPr>
          <w:sz w:val="20"/>
          <w:szCs w:val="20"/>
        </w:rPr>
        <w:t xml:space="preserve">with third parties that perform various clinical trial activities on our behalf in connection with the ongoing development of our product candidates. The financial terms of these contracts are subject to negotiations and may vary from contract to contract </w:t>
      </w:r>
      <w:r>
        <w:rPr>
          <w:sz w:val="20"/>
          <w:szCs w:val="20"/>
        </w:rPr>
        <w:t>and may result in uneven payment flow. We accrue and expense costs for clinical trial activities performed by third parties based upon estimates of work completed to date of the individual trial in accordance with agreements established with contract resea</w:t>
      </w:r>
      <w:r>
        <w:rPr>
          <w:sz w:val="20"/>
          <w:szCs w:val="20"/>
        </w:rPr>
        <w:t>rch organizations and clinical trial sites. We determine our estimates through discussions with internal clinical personnel and outside service providers as to the progress or stage of completion of trials or services and the agreed upon fee to be paid for</w:t>
      </w:r>
      <w:r>
        <w:rPr>
          <w:sz w:val="20"/>
          <w:szCs w:val="20"/>
        </w:rPr>
        <w:t xml:space="preserve"> such services.</w:t>
      </w:r>
    </w:p>
    <w:p w14:paraId="53902F2F" w14:textId="77777777" w:rsidR="00000000" w:rsidRDefault="00BF6C45">
      <w:pPr>
        <w:pStyle w:val="a3"/>
        <w:spacing w:before="0" w:beforeAutospacing="0" w:after="200" w:afterAutospacing="0"/>
        <w:ind w:firstLine="547"/>
        <w:divId w:val="107625491"/>
        <w:rPr>
          <w:sz w:val="20"/>
          <w:szCs w:val="20"/>
        </w:rPr>
      </w:pPr>
      <w:r>
        <w:rPr>
          <w:sz w:val="20"/>
          <w:szCs w:val="20"/>
        </w:rPr>
        <w:t>We expect our research and development expenses to continue to increase as we prepare for commercial manufacturing of our products and continue to conduct our clinical trials for other indications. However, it is difficult to determine with</w:t>
      </w:r>
      <w:r>
        <w:rPr>
          <w:sz w:val="20"/>
          <w:szCs w:val="20"/>
        </w:rPr>
        <w:t xml:space="preserve"> certainty the duration and completion costs of our current or future preclinical programs and clinical trials of our product candidates.</w:t>
      </w:r>
    </w:p>
    <w:p w14:paraId="5D6EEE9F" w14:textId="77777777" w:rsidR="00000000" w:rsidRDefault="00BF6C45">
      <w:pPr>
        <w:pStyle w:val="a3"/>
        <w:spacing w:before="0" w:beforeAutospacing="0" w:after="200" w:afterAutospacing="0"/>
        <w:divId w:val="107625491"/>
        <w:rPr>
          <w:b/>
          <w:bCs/>
          <w:i/>
          <w:iCs/>
          <w:sz w:val="20"/>
          <w:szCs w:val="20"/>
        </w:rPr>
      </w:pPr>
      <w:r>
        <w:rPr>
          <w:b/>
          <w:bCs/>
          <w:i/>
          <w:iCs/>
          <w:sz w:val="20"/>
          <w:szCs w:val="20"/>
        </w:rPr>
        <w:t>General and Administrative Expenses</w:t>
      </w:r>
    </w:p>
    <w:p w14:paraId="03C52DB8" w14:textId="77777777" w:rsidR="00000000" w:rsidRDefault="00BF6C45">
      <w:pPr>
        <w:pStyle w:val="a3"/>
        <w:spacing w:before="0" w:beforeAutospacing="0" w:after="0" w:afterAutospacing="0"/>
        <w:ind w:firstLine="547"/>
        <w:divId w:val="107625491"/>
        <w:rPr>
          <w:sz w:val="20"/>
          <w:szCs w:val="20"/>
        </w:rPr>
      </w:pPr>
      <w:r>
        <w:rPr>
          <w:sz w:val="20"/>
          <w:szCs w:val="20"/>
        </w:rPr>
        <w:t>General and administrative expenses consist primarily of salaries and other related costs, including stock-based compensation, for personnel in executive, finance, accounting, legal, investor relations, facilities, business development, marketing, commerci</w:t>
      </w:r>
      <w:r>
        <w:rPr>
          <w:sz w:val="20"/>
          <w:szCs w:val="20"/>
        </w:rPr>
        <w:t xml:space="preserve">al, </w:t>
      </w:r>
    </w:p>
    <w:p w14:paraId="3E77AB29" w14:textId="77777777" w:rsidR="00000000" w:rsidRDefault="00BF6C45">
      <w:pPr>
        <w:pStyle w:val="a3"/>
        <w:spacing w:before="480" w:beforeAutospacing="0" w:after="0" w:afterAutospacing="0"/>
        <w:jc w:val="center"/>
        <w:divId w:val="1360081983"/>
        <w:rPr>
          <w:sz w:val="20"/>
          <w:szCs w:val="20"/>
        </w:rPr>
      </w:pPr>
      <w:r>
        <w:rPr>
          <w:sz w:val="20"/>
          <w:szCs w:val="20"/>
        </w:rPr>
        <w:t>34</w:t>
      </w:r>
    </w:p>
    <w:p w14:paraId="0FEE0A08" w14:textId="77777777" w:rsidR="00000000" w:rsidRDefault="00BF6C45">
      <w:pPr>
        <w:pStyle w:val="a3"/>
        <w:spacing w:before="0" w:beforeAutospacing="0" w:after="600" w:afterAutospacing="0"/>
        <w:divId w:val="656886690"/>
        <w:rPr>
          <w:sz w:val="20"/>
          <w:szCs w:val="20"/>
        </w:rPr>
      </w:pPr>
      <w:hyperlink w:anchor="TOC" w:history="1">
        <w:r>
          <w:rPr>
            <w:rStyle w:val="a4"/>
            <w:sz w:val="20"/>
            <w:szCs w:val="20"/>
          </w:rPr>
          <w:t>Table of Contents</w:t>
        </w:r>
      </w:hyperlink>
    </w:p>
    <w:p w14:paraId="3A0388FB" w14:textId="77777777" w:rsidR="00000000" w:rsidRDefault="00BF6C45">
      <w:pPr>
        <w:pStyle w:val="a3"/>
        <w:spacing w:before="0" w:beforeAutospacing="0" w:after="200" w:afterAutospacing="0"/>
        <w:divId w:val="1157842935"/>
        <w:rPr>
          <w:sz w:val="20"/>
          <w:szCs w:val="20"/>
        </w:rPr>
      </w:pPr>
      <w:r>
        <w:rPr>
          <w:sz w:val="20"/>
          <w:szCs w:val="20"/>
        </w:rPr>
        <w:t>information technology and human resources functions. Other significant costs include facility costs not otherwise included in research and development expenses, legal fees relating to corporate matters a</w:t>
      </w:r>
      <w:r>
        <w:rPr>
          <w:sz w:val="20"/>
          <w:szCs w:val="20"/>
        </w:rPr>
        <w:t xml:space="preserve">nd intellectual property, insurance, public company expenses relating to maintaining compliance with Nasdaq listing rules and SEC requirements, investor relations costs, and fees for accounting and consulting services. General and administrative costs are </w:t>
      </w:r>
      <w:r>
        <w:rPr>
          <w:sz w:val="20"/>
          <w:szCs w:val="20"/>
        </w:rPr>
        <w:t>expensed as incurred, and we accrue for services provided by third parties related to the above expenses by monitoring the status of services provided and receiving estimates from its service providers and adjusting its accruals as actual costs become know</w:t>
      </w:r>
      <w:r>
        <w:rPr>
          <w:sz w:val="20"/>
          <w:szCs w:val="20"/>
        </w:rPr>
        <w:t>n.</w:t>
      </w:r>
    </w:p>
    <w:p w14:paraId="34AAE83D" w14:textId="77777777" w:rsidR="00000000" w:rsidRDefault="00BF6C45">
      <w:pPr>
        <w:pStyle w:val="a3"/>
        <w:spacing w:before="0" w:beforeAutospacing="0" w:after="200" w:afterAutospacing="0"/>
        <w:ind w:firstLine="547"/>
        <w:divId w:val="1157842935"/>
        <w:rPr>
          <w:sz w:val="20"/>
          <w:szCs w:val="20"/>
        </w:rPr>
      </w:pPr>
      <w:r>
        <w:rPr>
          <w:sz w:val="20"/>
          <w:szCs w:val="20"/>
        </w:rPr>
        <w:t>We anticipate general and administrative expenses will increase as we continue to prepare for commercialization and support an expected growth of the internal general and administrative team.</w:t>
      </w:r>
    </w:p>
    <w:p w14:paraId="1B9C4AF2" w14:textId="77777777" w:rsidR="00000000" w:rsidRDefault="00BF6C45">
      <w:pPr>
        <w:pStyle w:val="a3"/>
        <w:spacing w:before="0" w:beforeAutospacing="0" w:after="200" w:afterAutospacing="0"/>
        <w:divId w:val="1157842935"/>
        <w:rPr>
          <w:b/>
          <w:bCs/>
          <w:i/>
          <w:iCs/>
          <w:sz w:val="20"/>
          <w:szCs w:val="20"/>
        </w:rPr>
      </w:pPr>
      <w:r>
        <w:rPr>
          <w:b/>
          <w:bCs/>
          <w:i/>
          <w:iCs/>
          <w:sz w:val="20"/>
          <w:szCs w:val="20"/>
        </w:rPr>
        <w:t>Interest Income, Net</w:t>
      </w:r>
    </w:p>
    <w:p w14:paraId="55F3F723" w14:textId="77777777" w:rsidR="00000000" w:rsidRDefault="00BF6C45">
      <w:pPr>
        <w:pStyle w:val="a3"/>
        <w:spacing w:before="0" w:beforeAutospacing="0" w:after="200" w:afterAutospacing="0"/>
        <w:ind w:firstLine="547"/>
        <w:divId w:val="1157842935"/>
        <w:rPr>
          <w:sz w:val="20"/>
          <w:szCs w:val="20"/>
        </w:rPr>
      </w:pPr>
      <w:r>
        <w:rPr>
          <w:sz w:val="20"/>
          <w:szCs w:val="20"/>
        </w:rPr>
        <w:t>Interest income, net results from our in</w:t>
      </w:r>
      <w:r>
        <w:rPr>
          <w:sz w:val="20"/>
          <w:szCs w:val="20"/>
        </w:rPr>
        <w:t>terest-bearing cash and investment balances.</w:t>
      </w:r>
    </w:p>
    <w:p w14:paraId="0B5CCFA9" w14:textId="77777777" w:rsidR="00000000" w:rsidRDefault="00BF6C45">
      <w:pPr>
        <w:pStyle w:val="a3"/>
        <w:spacing w:before="0" w:beforeAutospacing="0" w:after="200" w:afterAutospacing="0"/>
        <w:divId w:val="1157842935"/>
        <w:rPr>
          <w:b/>
          <w:bCs/>
          <w:i/>
          <w:iCs/>
          <w:sz w:val="20"/>
          <w:szCs w:val="20"/>
        </w:rPr>
      </w:pPr>
      <w:r>
        <w:rPr>
          <w:b/>
          <w:bCs/>
          <w:sz w:val="20"/>
          <w:szCs w:val="20"/>
        </w:rPr>
        <w:t>Results of Operations</w:t>
      </w:r>
    </w:p>
    <w:p w14:paraId="029746FD" w14:textId="77777777" w:rsidR="00000000" w:rsidRDefault="00BF6C45">
      <w:pPr>
        <w:pStyle w:val="a3"/>
        <w:spacing w:before="0" w:beforeAutospacing="0" w:after="200" w:afterAutospacing="0"/>
        <w:divId w:val="1157842935"/>
        <w:rPr>
          <w:b/>
          <w:bCs/>
          <w:i/>
          <w:iCs/>
          <w:sz w:val="20"/>
          <w:szCs w:val="20"/>
        </w:rPr>
      </w:pPr>
      <w:r>
        <w:rPr>
          <w:b/>
          <w:bCs/>
          <w:i/>
          <w:iCs/>
          <w:sz w:val="20"/>
          <w:szCs w:val="20"/>
        </w:rPr>
        <w:t>Comparison of the Three and Nine Months Ended September 30, 2021 and 2020</w:t>
      </w:r>
    </w:p>
    <w:p w14:paraId="008AFB0E" w14:textId="77777777" w:rsidR="00000000" w:rsidRDefault="00BF6C45">
      <w:pPr>
        <w:pStyle w:val="a3"/>
        <w:spacing w:before="0" w:beforeAutospacing="0" w:after="200" w:afterAutospacing="0"/>
        <w:divId w:val="1157842935"/>
        <w:rPr>
          <w:i/>
          <w:iCs/>
          <w:sz w:val="20"/>
          <w:szCs w:val="20"/>
        </w:rPr>
      </w:pPr>
      <w:r>
        <w:rPr>
          <w:i/>
          <w:iCs/>
          <w:sz w:val="20"/>
          <w:szCs w:val="20"/>
          <w:u w:val="single"/>
        </w:rPr>
        <w:t>Revenues</w:t>
      </w:r>
    </w:p>
    <w:p w14:paraId="6ECE02D4" w14:textId="77777777" w:rsidR="00000000" w:rsidRDefault="00BF6C45">
      <w:pPr>
        <w:pStyle w:val="a3"/>
        <w:spacing w:before="0" w:beforeAutospacing="0" w:after="200" w:afterAutospacing="0"/>
        <w:ind w:firstLine="547"/>
        <w:divId w:val="1157842935"/>
        <w:rPr>
          <w:sz w:val="20"/>
          <w:szCs w:val="20"/>
        </w:rPr>
      </w:pPr>
      <w:r>
        <w:rPr>
          <w:sz w:val="20"/>
          <w:szCs w:val="20"/>
        </w:rPr>
        <w:t>We did not generate any revenues during the three and nine months ended September 30, 2021 or September 30</w:t>
      </w:r>
      <w:r>
        <w:rPr>
          <w:sz w:val="20"/>
          <w:szCs w:val="20"/>
        </w:rPr>
        <w:t xml:space="preserve">, 2020. </w:t>
      </w:r>
    </w:p>
    <w:p w14:paraId="704F7F6F" w14:textId="77777777" w:rsidR="00000000" w:rsidRDefault="00BF6C45">
      <w:pPr>
        <w:pStyle w:val="a3"/>
        <w:spacing w:before="0" w:beforeAutospacing="0" w:after="0" w:afterAutospacing="0"/>
        <w:divId w:val="1157842935"/>
        <w:rPr>
          <w:i/>
          <w:iCs/>
          <w:sz w:val="20"/>
          <w:szCs w:val="20"/>
        </w:rPr>
      </w:pPr>
      <w:r>
        <w:rPr>
          <w:i/>
          <w:iCs/>
          <w:sz w:val="20"/>
          <w:szCs w:val="20"/>
          <w:u w:val="single"/>
        </w:rPr>
        <w:t>Research and Development expenses (in thousands)</w:t>
      </w:r>
    </w:p>
    <w:p w14:paraId="34D8BF3C" w14:textId="77777777" w:rsidR="00000000" w:rsidRDefault="00BF6C45">
      <w:pPr>
        <w:pStyle w:val="a3"/>
        <w:spacing w:before="0" w:beforeAutospacing="0" w:after="0" w:afterAutospacing="0"/>
        <w:ind w:firstLine="547"/>
        <w:divId w:val="115784293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20"/>
        <w:gridCol w:w="6"/>
        <w:gridCol w:w="100"/>
        <w:gridCol w:w="610"/>
        <w:gridCol w:w="160"/>
        <w:gridCol w:w="100"/>
        <w:gridCol w:w="610"/>
        <w:gridCol w:w="160"/>
        <w:gridCol w:w="50"/>
        <w:gridCol w:w="610"/>
        <w:gridCol w:w="160"/>
        <w:gridCol w:w="360"/>
        <w:gridCol w:w="167"/>
        <w:gridCol w:w="6"/>
        <w:gridCol w:w="100"/>
        <w:gridCol w:w="710"/>
        <w:gridCol w:w="160"/>
        <w:gridCol w:w="100"/>
        <w:gridCol w:w="710"/>
        <w:gridCol w:w="160"/>
        <w:gridCol w:w="50"/>
        <w:gridCol w:w="610"/>
        <w:gridCol w:w="160"/>
        <w:gridCol w:w="260"/>
        <w:gridCol w:w="167"/>
      </w:tblGrid>
      <w:tr w:rsidR="00000000" w14:paraId="547D1A84" w14:textId="77777777">
        <w:trPr>
          <w:divId w:val="1157842935"/>
          <w:trHeight w:val="20"/>
        </w:trPr>
        <w:tc>
          <w:tcPr>
            <w:tcW w:w="1694" w:type="pct"/>
            <w:tcMar>
              <w:top w:w="0" w:type="dxa"/>
              <w:left w:w="0" w:type="dxa"/>
              <w:bottom w:w="0" w:type="dxa"/>
              <w:right w:w="0" w:type="dxa"/>
            </w:tcMar>
            <w:vAlign w:val="bottom"/>
            <w:hideMark/>
          </w:tcPr>
          <w:p w14:paraId="7A2D28A6" w14:textId="77777777" w:rsidR="00000000" w:rsidRDefault="00BF6C45">
            <w:pPr>
              <w:pStyle w:val="a3"/>
              <w:spacing w:before="0" w:beforeAutospacing="0" w:after="0" w:afterAutospacing="0"/>
              <w:divId w:val="433130485"/>
              <w:rPr>
                <w:sz w:val="20"/>
                <w:szCs w:val="20"/>
              </w:rPr>
            </w:pPr>
            <w:r>
              <w:rPr>
                <w:sz w:val="2"/>
                <w:szCs w:val="2"/>
              </w:rPr>
              <w:t>​</w:t>
            </w:r>
          </w:p>
        </w:tc>
        <w:tc>
          <w:tcPr>
            <w:tcW w:w="78" w:type="pct"/>
            <w:tcMar>
              <w:top w:w="0" w:type="dxa"/>
              <w:left w:w="0" w:type="dxa"/>
              <w:bottom w:w="0" w:type="dxa"/>
              <w:right w:w="0" w:type="dxa"/>
            </w:tcMar>
            <w:vAlign w:val="bottom"/>
            <w:hideMark/>
          </w:tcPr>
          <w:p w14:paraId="317D6FED" w14:textId="77777777" w:rsidR="00000000" w:rsidRDefault="00BF6C45">
            <w:pPr>
              <w:pStyle w:val="a3"/>
              <w:spacing w:before="0" w:beforeAutospacing="0" w:after="0" w:afterAutospacing="0"/>
              <w:divId w:val="1194149898"/>
              <w:rPr>
                <w:sz w:val="20"/>
                <w:szCs w:val="20"/>
              </w:rPr>
            </w:pPr>
            <w:r>
              <w:rPr>
                <w:sz w:val="2"/>
                <w:szCs w:val="2"/>
              </w:rPr>
              <w:t>​</w:t>
            </w:r>
          </w:p>
        </w:tc>
        <w:tc>
          <w:tcPr>
            <w:tcW w:w="46" w:type="pct"/>
            <w:noWrap/>
            <w:tcMar>
              <w:top w:w="0" w:type="dxa"/>
              <w:left w:w="0" w:type="dxa"/>
              <w:bottom w:w="0" w:type="dxa"/>
              <w:right w:w="0" w:type="dxa"/>
            </w:tcMar>
            <w:vAlign w:val="bottom"/>
            <w:hideMark/>
          </w:tcPr>
          <w:p w14:paraId="343BA83F" w14:textId="77777777" w:rsidR="00000000" w:rsidRDefault="00BF6C45">
            <w:pPr>
              <w:pStyle w:val="a3"/>
              <w:spacing w:before="0" w:beforeAutospacing="0" w:after="0" w:afterAutospacing="0"/>
              <w:divId w:val="1410688263"/>
              <w:rPr>
                <w:sz w:val="20"/>
                <w:szCs w:val="20"/>
              </w:rPr>
            </w:pPr>
            <w:r>
              <w:rPr>
                <w:sz w:val="2"/>
                <w:szCs w:val="2"/>
              </w:rPr>
              <w:t>​</w:t>
            </w:r>
          </w:p>
        </w:tc>
        <w:tc>
          <w:tcPr>
            <w:tcW w:w="347" w:type="pct"/>
            <w:noWrap/>
            <w:tcMar>
              <w:top w:w="0" w:type="dxa"/>
              <w:left w:w="0" w:type="dxa"/>
              <w:bottom w:w="0" w:type="dxa"/>
              <w:right w:w="0" w:type="dxa"/>
            </w:tcMar>
            <w:vAlign w:val="bottom"/>
            <w:hideMark/>
          </w:tcPr>
          <w:p w14:paraId="6FB247DC" w14:textId="77777777" w:rsidR="00000000" w:rsidRDefault="00BF6C45">
            <w:pPr>
              <w:pStyle w:val="a3"/>
              <w:spacing w:before="0" w:beforeAutospacing="0" w:after="0" w:afterAutospacing="0"/>
              <w:divId w:val="154152091"/>
              <w:rPr>
                <w:sz w:val="20"/>
                <w:szCs w:val="20"/>
              </w:rPr>
            </w:pPr>
            <w:r>
              <w:rPr>
                <w:sz w:val="2"/>
                <w:szCs w:val="2"/>
              </w:rPr>
              <w:t>​</w:t>
            </w:r>
          </w:p>
        </w:tc>
        <w:tc>
          <w:tcPr>
            <w:tcW w:w="78" w:type="pct"/>
            <w:noWrap/>
            <w:tcMar>
              <w:top w:w="0" w:type="dxa"/>
              <w:left w:w="0" w:type="dxa"/>
              <w:bottom w:w="0" w:type="dxa"/>
              <w:right w:w="0" w:type="dxa"/>
            </w:tcMar>
            <w:vAlign w:val="bottom"/>
            <w:hideMark/>
          </w:tcPr>
          <w:p w14:paraId="257BADFF" w14:textId="77777777" w:rsidR="00000000" w:rsidRDefault="00BF6C45">
            <w:pPr>
              <w:pStyle w:val="a3"/>
              <w:spacing w:before="0" w:beforeAutospacing="0" w:after="0" w:afterAutospacing="0"/>
              <w:divId w:val="339045424"/>
              <w:rPr>
                <w:sz w:val="20"/>
                <w:szCs w:val="20"/>
              </w:rPr>
            </w:pPr>
            <w:r>
              <w:rPr>
                <w:sz w:val="2"/>
                <w:szCs w:val="2"/>
              </w:rPr>
              <w:t>​</w:t>
            </w:r>
          </w:p>
        </w:tc>
        <w:tc>
          <w:tcPr>
            <w:tcW w:w="46" w:type="pct"/>
            <w:noWrap/>
            <w:tcMar>
              <w:top w:w="0" w:type="dxa"/>
              <w:left w:w="0" w:type="dxa"/>
              <w:bottom w:w="0" w:type="dxa"/>
              <w:right w:w="0" w:type="dxa"/>
            </w:tcMar>
            <w:vAlign w:val="bottom"/>
            <w:hideMark/>
          </w:tcPr>
          <w:p w14:paraId="14CED8D8" w14:textId="77777777" w:rsidR="00000000" w:rsidRDefault="00BF6C45">
            <w:pPr>
              <w:pStyle w:val="a3"/>
              <w:spacing w:before="0" w:beforeAutospacing="0" w:after="0" w:afterAutospacing="0"/>
              <w:divId w:val="1162431567"/>
              <w:rPr>
                <w:sz w:val="20"/>
                <w:szCs w:val="20"/>
              </w:rPr>
            </w:pPr>
            <w:r>
              <w:rPr>
                <w:sz w:val="2"/>
                <w:szCs w:val="2"/>
              </w:rPr>
              <w:t>​</w:t>
            </w:r>
          </w:p>
        </w:tc>
        <w:tc>
          <w:tcPr>
            <w:tcW w:w="305" w:type="pct"/>
            <w:noWrap/>
            <w:tcMar>
              <w:top w:w="0" w:type="dxa"/>
              <w:left w:w="0" w:type="dxa"/>
              <w:bottom w:w="0" w:type="dxa"/>
              <w:right w:w="0" w:type="dxa"/>
            </w:tcMar>
            <w:vAlign w:val="bottom"/>
            <w:hideMark/>
          </w:tcPr>
          <w:p w14:paraId="5E619BB3" w14:textId="77777777" w:rsidR="00000000" w:rsidRDefault="00BF6C45">
            <w:pPr>
              <w:pStyle w:val="a3"/>
              <w:spacing w:before="0" w:beforeAutospacing="0" w:after="0" w:afterAutospacing="0"/>
              <w:divId w:val="942613827"/>
              <w:rPr>
                <w:sz w:val="20"/>
                <w:szCs w:val="20"/>
              </w:rPr>
            </w:pPr>
            <w:r>
              <w:rPr>
                <w:sz w:val="2"/>
                <w:szCs w:val="2"/>
              </w:rPr>
              <w:t>​</w:t>
            </w:r>
          </w:p>
        </w:tc>
        <w:tc>
          <w:tcPr>
            <w:tcW w:w="74" w:type="pct"/>
            <w:noWrap/>
            <w:tcMar>
              <w:top w:w="0" w:type="dxa"/>
              <w:left w:w="0" w:type="dxa"/>
              <w:bottom w:w="0" w:type="dxa"/>
              <w:right w:w="0" w:type="dxa"/>
            </w:tcMar>
            <w:vAlign w:val="bottom"/>
            <w:hideMark/>
          </w:tcPr>
          <w:p w14:paraId="619F1BEF" w14:textId="77777777" w:rsidR="00000000" w:rsidRDefault="00BF6C45">
            <w:pPr>
              <w:pStyle w:val="a3"/>
              <w:spacing w:before="0" w:beforeAutospacing="0" w:after="0" w:afterAutospacing="0"/>
              <w:divId w:val="1842089167"/>
              <w:rPr>
                <w:sz w:val="20"/>
                <w:szCs w:val="20"/>
              </w:rPr>
            </w:pPr>
            <w:r>
              <w:rPr>
                <w:sz w:val="2"/>
                <w:szCs w:val="2"/>
              </w:rPr>
              <w:t>​</w:t>
            </w:r>
          </w:p>
        </w:tc>
        <w:tc>
          <w:tcPr>
            <w:tcW w:w="44" w:type="pct"/>
            <w:noWrap/>
            <w:tcMar>
              <w:top w:w="0" w:type="dxa"/>
              <w:left w:w="0" w:type="dxa"/>
              <w:bottom w:w="0" w:type="dxa"/>
              <w:right w:w="0" w:type="dxa"/>
            </w:tcMar>
            <w:vAlign w:val="bottom"/>
            <w:hideMark/>
          </w:tcPr>
          <w:p w14:paraId="2FFF8DF8" w14:textId="77777777" w:rsidR="00000000" w:rsidRDefault="00BF6C45">
            <w:pPr>
              <w:pStyle w:val="a3"/>
              <w:spacing w:before="0" w:beforeAutospacing="0" w:after="0" w:afterAutospacing="0"/>
              <w:divId w:val="1388989423"/>
              <w:rPr>
                <w:sz w:val="20"/>
                <w:szCs w:val="20"/>
              </w:rPr>
            </w:pPr>
            <w:r>
              <w:rPr>
                <w:sz w:val="2"/>
                <w:szCs w:val="2"/>
              </w:rPr>
              <w:t>​</w:t>
            </w:r>
          </w:p>
        </w:tc>
        <w:tc>
          <w:tcPr>
            <w:tcW w:w="305" w:type="pct"/>
            <w:noWrap/>
            <w:tcMar>
              <w:top w:w="0" w:type="dxa"/>
              <w:left w:w="0" w:type="dxa"/>
              <w:bottom w:w="0" w:type="dxa"/>
              <w:right w:w="0" w:type="dxa"/>
            </w:tcMar>
            <w:vAlign w:val="bottom"/>
            <w:hideMark/>
          </w:tcPr>
          <w:p w14:paraId="79F63D61" w14:textId="77777777" w:rsidR="00000000" w:rsidRDefault="00BF6C45">
            <w:pPr>
              <w:pStyle w:val="a3"/>
              <w:spacing w:before="0" w:beforeAutospacing="0" w:after="0" w:afterAutospacing="0"/>
              <w:divId w:val="184557420"/>
              <w:rPr>
                <w:sz w:val="20"/>
                <w:szCs w:val="20"/>
              </w:rPr>
            </w:pPr>
            <w:r>
              <w:rPr>
                <w:sz w:val="2"/>
                <w:szCs w:val="2"/>
              </w:rPr>
              <w:t>​</w:t>
            </w:r>
          </w:p>
        </w:tc>
        <w:tc>
          <w:tcPr>
            <w:tcW w:w="74" w:type="pct"/>
            <w:noWrap/>
            <w:tcMar>
              <w:top w:w="0" w:type="dxa"/>
              <w:left w:w="0" w:type="dxa"/>
              <w:bottom w:w="0" w:type="dxa"/>
              <w:right w:w="0" w:type="dxa"/>
            </w:tcMar>
            <w:vAlign w:val="bottom"/>
            <w:hideMark/>
          </w:tcPr>
          <w:p w14:paraId="769DADB8" w14:textId="77777777" w:rsidR="00000000" w:rsidRDefault="00BF6C45">
            <w:pPr>
              <w:pStyle w:val="a3"/>
              <w:spacing w:before="0" w:beforeAutospacing="0" w:after="0" w:afterAutospacing="0"/>
              <w:divId w:val="154688149"/>
              <w:rPr>
                <w:sz w:val="20"/>
                <w:szCs w:val="20"/>
              </w:rPr>
            </w:pPr>
            <w:r>
              <w:rPr>
                <w:sz w:val="2"/>
                <w:szCs w:val="2"/>
              </w:rPr>
              <w:t>​</w:t>
            </w:r>
          </w:p>
        </w:tc>
        <w:tc>
          <w:tcPr>
            <w:tcW w:w="199" w:type="pct"/>
            <w:noWrap/>
            <w:tcMar>
              <w:top w:w="0" w:type="dxa"/>
              <w:left w:w="0" w:type="dxa"/>
              <w:bottom w:w="0" w:type="dxa"/>
              <w:right w:w="0" w:type="dxa"/>
            </w:tcMar>
            <w:vAlign w:val="bottom"/>
            <w:hideMark/>
          </w:tcPr>
          <w:p w14:paraId="1A1E52DF" w14:textId="77777777" w:rsidR="00000000" w:rsidRDefault="00BF6C45">
            <w:pPr>
              <w:pStyle w:val="a3"/>
              <w:spacing w:before="0" w:beforeAutospacing="0" w:after="0" w:afterAutospacing="0"/>
              <w:divId w:val="1151756254"/>
              <w:rPr>
                <w:sz w:val="20"/>
                <w:szCs w:val="20"/>
              </w:rPr>
            </w:pPr>
            <w:r>
              <w:rPr>
                <w:sz w:val="2"/>
                <w:szCs w:val="2"/>
              </w:rPr>
              <w:t>​</w:t>
            </w:r>
          </w:p>
        </w:tc>
        <w:tc>
          <w:tcPr>
            <w:tcW w:w="77" w:type="pct"/>
            <w:noWrap/>
            <w:tcMar>
              <w:top w:w="0" w:type="dxa"/>
              <w:left w:w="0" w:type="dxa"/>
              <w:bottom w:w="0" w:type="dxa"/>
              <w:right w:w="0" w:type="dxa"/>
            </w:tcMar>
            <w:vAlign w:val="bottom"/>
            <w:hideMark/>
          </w:tcPr>
          <w:p w14:paraId="185E0590" w14:textId="77777777" w:rsidR="00000000" w:rsidRDefault="00BF6C45">
            <w:pPr>
              <w:pStyle w:val="a3"/>
              <w:spacing w:before="0" w:beforeAutospacing="0" w:after="0" w:afterAutospacing="0"/>
              <w:divId w:val="851526746"/>
              <w:rPr>
                <w:sz w:val="20"/>
                <w:szCs w:val="20"/>
              </w:rPr>
            </w:pPr>
            <w:r>
              <w:rPr>
                <w:sz w:val="2"/>
                <w:szCs w:val="2"/>
              </w:rPr>
              <w:t>​</w:t>
            </w:r>
          </w:p>
        </w:tc>
        <w:tc>
          <w:tcPr>
            <w:tcW w:w="18" w:type="pct"/>
            <w:noWrap/>
            <w:tcMar>
              <w:top w:w="0" w:type="dxa"/>
              <w:left w:w="0" w:type="dxa"/>
              <w:bottom w:w="0" w:type="dxa"/>
              <w:right w:w="0" w:type="dxa"/>
            </w:tcMar>
            <w:vAlign w:val="bottom"/>
            <w:hideMark/>
          </w:tcPr>
          <w:p w14:paraId="6A0822E7" w14:textId="77777777" w:rsidR="00000000" w:rsidRDefault="00BF6C45">
            <w:pPr>
              <w:pStyle w:val="a3"/>
              <w:spacing w:before="0" w:beforeAutospacing="0" w:after="0" w:afterAutospacing="0"/>
              <w:divId w:val="1067844333"/>
              <w:rPr>
                <w:sz w:val="20"/>
                <w:szCs w:val="20"/>
              </w:rPr>
            </w:pPr>
            <w:r>
              <w:rPr>
                <w:sz w:val="2"/>
                <w:szCs w:val="2"/>
              </w:rPr>
              <w:t>​</w:t>
            </w:r>
          </w:p>
        </w:tc>
        <w:tc>
          <w:tcPr>
            <w:tcW w:w="50" w:type="pct"/>
            <w:noWrap/>
            <w:tcMar>
              <w:top w:w="0" w:type="dxa"/>
              <w:left w:w="0" w:type="dxa"/>
              <w:bottom w:w="0" w:type="dxa"/>
              <w:right w:w="0" w:type="dxa"/>
            </w:tcMar>
            <w:vAlign w:val="bottom"/>
            <w:hideMark/>
          </w:tcPr>
          <w:p w14:paraId="552FDD98" w14:textId="77777777" w:rsidR="00000000" w:rsidRDefault="00BF6C45">
            <w:pPr>
              <w:pStyle w:val="a3"/>
              <w:spacing w:before="0" w:beforeAutospacing="0" w:after="0" w:afterAutospacing="0"/>
              <w:divId w:val="494878540"/>
              <w:rPr>
                <w:sz w:val="20"/>
                <w:szCs w:val="20"/>
              </w:rPr>
            </w:pPr>
            <w:r>
              <w:rPr>
                <w:sz w:val="2"/>
                <w:szCs w:val="2"/>
              </w:rPr>
              <w:t>​</w:t>
            </w:r>
          </w:p>
        </w:tc>
        <w:tc>
          <w:tcPr>
            <w:tcW w:w="351" w:type="pct"/>
            <w:noWrap/>
            <w:tcMar>
              <w:top w:w="0" w:type="dxa"/>
              <w:left w:w="0" w:type="dxa"/>
              <w:bottom w:w="0" w:type="dxa"/>
              <w:right w:w="0" w:type="dxa"/>
            </w:tcMar>
            <w:vAlign w:val="bottom"/>
            <w:hideMark/>
          </w:tcPr>
          <w:p w14:paraId="2854FCB7" w14:textId="77777777" w:rsidR="00000000" w:rsidRDefault="00BF6C45">
            <w:pPr>
              <w:pStyle w:val="a3"/>
              <w:spacing w:before="0" w:beforeAutospacing="0" w:after="0" w:afterAutospacing="0"/>
              <w:divId w:val="2007708402"/>
              <w:rPr>
                <w:sz w:val="20"/>
                <w:szCs w:val="20"/>
              </w:rPr>
            </w:pPr>
            <w:r>
              <w:rPr>
                <w:sz w:val="2"/>
                <w:szCs w:val="2"/>
              </w:rPr>
              <w:t>​</w:t>
            </w:r>
          </w:p>
        </w:tc>
        <w:tc>
          <w:tcPr>
            <w:tcW w:w="79" w:type="pct"/>
            <w:noWrap/>
            <w:tcMar>
              <w:top w:w="0" w:type="dxa"/>
              <w:left w:w="0" w:type="dxa"/>
              <w:bottom w:w="0" w:type="dxa"/>
              <w:right w:w="0" w:type="dxa"/>
            </w:tcMar>
            <w:vAlign w:val="bottom"/>
            <w:hideMark/>
          </w:tcPr>
          <w:p w14:paraId="5F6FD2EB" w14:textId="77777777" w:rsidR="00000000" w:rsidRDefault="00BF6C45">
            <w:pPr>
              <w:pStyle w:val="a3"/>
              <w:spacing w:before="0" w:beforeAutospacing="0" w:after="0" w:afterAutospacing="0"/>
              <w:divId w:val="1651788049"/>
              <w:rPr>
                <w:sz w:val="20"/>
                <w:szCs w:val="20"/>
              </w:rPr>
            </w:pPr>
            <w:r>
              <w:rPr>
                <w:sz w:val="2"/>
                <w:szCs w:val="2"/>
              </w:rPr>
              <w:t>​</w:t>
            </w:r>
          </w:p>
        </w:tc>
        <w:tc>
          <w:tcPr>
            <w:tcW w:w="46" w:type="pct"/>
            <w:noWrap/>
            <w:tcMar>
              <w:top w:w="0" w:type="dxa"/>
              <w:left w:w="0" w:type="dxa"/>
              <w:bottom w:w="0" w:type="dxa"/>
              <w:right w:w="0" w:type="dxa"/>
            </w:tcMar>
            <w:vAlign w:val="bottom"/>
            <w:hideMark/>
          </w:tcPr>
          <w:p w14:paraId="5FFB646D" w14:textId="77777777" w:rsidR="00000000" w:rsidRDefault="00BF6C45">
            <w:pPr>
              <w:pStyle w:val="a3"/>
              <w:spacing w:before="0" w:beforeAutospacing="0" w:after="0" w:afterAutospacing="0"/>
              <w:divId w:val="2067026684"/>
              <w:rPr>
                <w:sz w:val="20"/>
                <w:szCs w:val="20"/>
              </w:rPr>
            </w:pPr>
            <w:r>
              <w:rPr>
                <w:sz w:val="2"/>
                <w:szCs w:val="2"/>
              </w:rPr>
              <w:t>​</w:t>
            </w:r>
          </w:p>
        </w:tc>
        <w:tc>
          <w:tcPr>
            <w:tcW w:w="351" w:type="pct"/>
            <w:noWrap/>
            <w:tcMar>
              <w:top w:w="0" w:type="dxa"/>
              <w:left w:w="0" w:type="dxa"/>
              <w:bottom w:w="0" w:type="dxa"/>
              <w:right w:w="0" w:type="dxa"/>
            </w:tcMar>
            <w:vAlign w:val="bottom"/>
            <w:hideMark/>
          </w:tcPr>
          <w:p w14:paraId="4A488862" w14:textId="77777777" w:rsidR="00000000" w:rsidRDefault="00BF6C45">
            <w:pPr>
              <w:pStyle w:val="a3"/>
              <w:spacing w:before="0" w:beforeAutospacing="0" w:after="0" w:afterAutospacing="0"/>
              <w:divId w:val="850146791"/>
              <w:rPr>
                <w:sz w:val="20"/>
                <w:szCs w:val="20"/>
              </w:rPr>
            </w:pPr>
            <w:r>
              <w:rPr>
                <w:sz w:val="2"/>
                <w:szCs w:val="2"/>
              </w:rPr>
              <w:t>​</w:t>
            </w:r>
          </w:p>
        </w:tc>
        <w:tc>
          <w:tcPr>
            <w:tcW w:w="74" w:type="pct"/>
            <w:noWrap/>
            <w:tcMar>
              <w:top w:w="0" w:type="dxa"/>
              <w:left w:w="0" w:type="dxa"/>
              <w:bottom w:w="0" w:type="dxa"/>
              <w:right w:w="0" w:type="dxa"/>
            </w:tcMar>
            <w:vAlign w:val="bottom"/>
            <w:hideMark/>
          </w:tcPr>
          <w:p w14:paraId="5BA4E8D3" w14:textId="77777777" w:rsidR="00000000" w:rsidRDefault="00BF6C45">
            <w:pPr>
              <w:pStyle w:val="a3"/>
              <w:spacing w:before="0" w:beforeAutospacing="0" w:after="0" w:afterAutospacing="0"/>
              <w:divId w:val="868564052"/>
              <w:rPr>
                <w:sz w:val="20"/>
                <w:szCs w:val="20"/>
              </w:rPr>
            </w:pPr>
            <w:r>
              <w:rPr>
                <w:sz w:val="2"/>
                <w:szCs w:val="2"/>
              </w:rPr>
              <w:t>​</w:t>
            </w:r>
          </w:p>
        </w:tc>
        <w:tc>
          <w:tcPr>
            <w:tcW w:w="45" w:type="pct"/>
            <w:noWrap/>
            <w:tcMar>
              <w:top w:w="0" w:type="dxa"/>
              <w:left w:w="0" w:type="dxa"/>
              <w:bottom w:w="0" w:type="dxa"/>
              <w:right w:w="0" w:type="dxa"/>
            </w:tcMar>
            <w:vAlign w:val="bottom"/>
            <w:hideMark/>
          </w:tcPr>
          <w:p w14:paraId="6084BC98" w14:textId="77777777" w:rsidR="00000000" w:rsidRDefault="00BF6C45">
            <w:pPr>
              <w:pStyle w:val="a3"/>
              <w:spacing w:before="0" w:beforeAutospacing="0" w:after="0" w:afterAutospacing="0"/>
              <w:divId w:val="2007705640"/>
              <w:rPr>
                <w:sz w:val="20"/>
                <w:szCs w:val="20"/>
              </w:rPr>
            </w:pPr>
            <w:r>
              <w:rPr>
                <w:sz w:val="2"/>
                <w:szCs w:val="2"/>
              </w:rPr>
              <w:t>​</w:t>
            </w:r>
          </w:p>
        </w:tc>
        <w:tc>
          <w:tcPr>
            <w:tcW w:w="314" w:type="pct"/>
            <w:noWrap/>
            <w:tcMar>
              <w:top w:w="0" w:type="dxa"/>
              <w:left w:w="0" w:type="dxa"/>
              <w:bottom w:w="0" w:type="dxa"/>
              <w:right w:w="0" w:type="dxa"/>
            </w:tcMar>
            <w:vAlign w:val="bottom"/>
            <w:hideMark/>
          </w:tcPr>
          <w:p w14:paraId="5F43FA2B" w14:textId="77777777" w:rsidR="00000000" w:rsidRDefault="00BF6C45">
            <w:pPr>
              <w:pStyle w:val="a3"/>
              <w:spacing w:before="0" w:beforeAutospacing="0" w:after="0" w:afterAutospacing="0"/>
              <w:divId w:val="606694473"/>
              <w:rPr>
                <w:sz w:val="20"/>
                <w:szCs w:val="20"/>
              </w:rPr>
            </w:pPr>
            <w:r>
              <w:rPr>
                <w:sz w:val="2"/>
                <w:szCs w:val="2"/>
              </w:rPr>
              <w:t>​</w:t>
            </w:r>
          </w:p>
        </w:tc>
        <w:tc>
          <w:tcPr>
            <w:tcW w:w="74" w:type="pct"/>
            <w:noWrap/>
            <w:tcMar>
              <w:top w:w="0" w:type="dxa"/>
              <w:left w:w="0" w:type="dxa"/>
              <w:bottom w:w="0" w:type="dxa"/>
              <w:right w:w="0" w:type="dxa"/>
            </w:tcMar>
            <w:vAlign w:val="bottom"/>
            <w:hideMark/>
          </w:tcPr>
          <w:p w14:paraId="4DE1337D" w14:textId="77777777" w:rsidR="00000000" w:rsidRDefault="00BF6C45">
            <w:pPr>
              <w:pStyle w:val="a3"/>
              <w:spacing w:before="0" w:beforeAutospacing="0" w:after="0" w:afterAutospacing="0"/>
              <w:divId w:val="1460758595"/>
              <w:rPr>
                <w:sz w:val="20"/>
                <w:szCs w:val="20"/>
              </w:rPr>
            </w:pPr>
            <w:r>
              <w:rPr>
                <w:sz w:val="2"/>
                <w:szCs w:val="2"/>
              </w:rPr>
              <w:t>​</w:t>
            </w:r>
          </w:p>
        </w:tc>
        <w:tc>
          <w:tcPr>
            <w:tcW w:w="143" w:type="pct"/>
            <w:noWrap/>
            <w:tcMar>
              <w:top w:w="0" w:type="dxa"/>
              <w:left w:w="0" w:type="dxa"/>
              <w:bottom w:w="0" w:type="dxa"/>
              <w:right w:w="0" w:type="dxa"/>
            </w:tcMar>
            <w:vAlign w:val="bottom"/>
            <w:hideMark/>
          </w:tcPr>
          <w:p w14:paraId="53812384" w14:textId="77777777" w:rsidR="00000000" w:rsidRDefault="00BF6C45">
            <w:pPr>
              <w:pStyle w:val="a3"/>
              <w:spacing w:before="0" w:beforeAutospacing="0" w:after="0" w:afterAutospacing="0"/>
              <w:divId w:val="388891752"/>
              <w:rPr>
                <w:sz w:val="20"/>
                <w:szCs w:val="20"/>
              </w:rPr>
            </w:pPr>
            <w:r>
              <w:rPr>
                <w:sz w:val="2"/>
                <w:szCs w:val="2"/>
              </w:rPr>
              <w:t>​</w:t>
            </w:r>
          </w:p>
        </w:tc>
        <w:tc>
          <w:tcPr>
            <w:tcW w:w="77" w:type="pct"/>
            <w:noWrap/>
            <w:tcMar>
              <w:top w:w="0" w:type="dxa"/>
              <w:left w:w="0" w:type="dxa"/>
              <w:bottom w:w="0" w:type="dxa"/>
              <w:right w:w="0" w:type="dxa"/>
            </w:tcMar>
            <w:vAlign w:val="bottom"/>
            <w:hideMark/>
          </w:tcPr>
          <w:p w14:paraId="1C3C6861" w14:textId="77777777" w:rsidR="00000000" w:rsidRDefault="00BF6C45">
            <w:pPr>
              <w:pStyle w:val="a3"/>
              <w:spacing w:before="0" w:beforeAutospacing="0" w:after="0" w:afterAutospacing="0"/>
              <w:divId w:val="941301914"/>
              <w:rPr>
                <w:sz w:val="20"/>
                <w:szCs w:val="20"/>
              </w:rPr>
            </w:pPr>
            <w:r>
              <w:rPr>
                <w:sz w:val="2"/>
                <w:szCs w:val="2"/>
              </w:rPr>
              <w:t>​</w:t>
            </w:r>
          </w:p>
        </w:tc>
      </w:tr>
      <w:tr w:rsidR="00000000" w14:paraId="4D876363" w14:textId="77777777">
        <w:trPr>
          <w:divId w:val="1157842935"/>
        </w:trPr>
        <w:tc>
          <w:tcPr>
            <w:tcW w:w="1694" w:type="pct"/>
            <w:tcMar>
              <w:top w:w="0" w:type="dxa"/>
              <w:left w:w="0" w:type="dxa"/>
              <w:bottom w:w="0" w:type="dxa"/>
              <w:right w:w="0" w:type="dxa"/>
            </w:tcMar>
            <w:vAlign w:val="bottom"/>
            <w:hideMark/>
          </w:tcPr>
          <w:p w14:paraId="5E6F2C84" w14:textId="77777777" w:rsidR="00000000" w:rsidRDefault="00BF6C45">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14:paraId="6A0BB9BD" w14:textId="77777777" w:rsidR="00000000" w:rsidRDefault="00BF6C45">
            <w:pPr>
              <w:pStyle w:val="a3"/>
              <w:spacing w:before="0" w:beforeAutospacing="0" w:after="0" w:afterAutospacing="0"/>
              <w:jc w:val="center"/>
              <w:rPr>
                <w:sz w:val="20"/>
                <w:szCs w:val="20"/>
              </w:rPr>
            </w:pPr>
            <w:r>
              <w:rPr>
                <w:rFonts w:ascii="Calibri" w:hAnsi="Calibri" w:cs="Calibri"/>
                <w:sz w:val="16"/>
                <w:szCs w:val="16"/>
              </w:rPr>
              <w:t>​</w:t>
            </w:r>
          </w:p>
        </w:tc>
        <w:tc>
          <w:tcPr>
            <w:tcW w:w="823" w:type="pct"/>
            <w:gridSpan w:val="5"/>
            <w:noWrap/>
            <w:tcMar>
              <w:top w:w="0" w:type="dxa"/>
              <w:left w:w="0" w:type="dxa"/>
              <w:bottom w:w="0" w:type="dxa"/>
              <w:right w:w="0" w:type="dxa"/>
            </w:tcMar>
            <w:vAlign w:val="bottom"/>
            <w:hideMark/>
          </w:tcPr>
          <w:p w14:paraId="5EE1762E" w14:textId="77777777" w:rsidR="00000000" w:rsidRDefault="00BF6C45">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14:paraId="0A7F997B" w14:textId="77777777" w:rsidR="00000000" w:rsidRDefault="00BF6C45">
            <w:pPr>
              <w:pStyle w:val="a3"/>
              <w:spacing w:before="0" w:beforeAutospacing="0" w:after="0" w:afterAutospacing="0"/>
              <w:jc w:val="center"/>
              <w:rPr>
                <w:sz w:val="20"/>
                <w:szCs w:val="20"/>
              </w:rPr>
            </w:pPr>
            <w:r>
              <w:rPr>
                <w:sz w:val="16"/>
                <w:szCs w:val="16"/>
              </w:rPr>
              <w:t>​</w:t>
            </w:r>
          </w:p>
        </w:tc>
        <w:tc>
          <w:tcPr>
            <w:tcW w:w="623" w:type="pct"/>
            <w:gridSpan w:val="4"/>
            <w:noWrap/>
            <w:tcMar>
              <w:top w:w="0" w:type="dxa"/>
              <w:left w:w="0" w:type="dxa"/>
              <w:bottom w:w="0" w:type="dxa"/>
              <w:right w:w="0" w:type="dxa"/>
            </w:tcMar>
            <w:vAlign w:val="bottom"/>
            <w:hideMark/>
          </w:tcPr>
          <w:p w14:paraId="5C2FC432" w14:textId="77777777" w:rsidR="00000000" w:rsidRDefault="00BF6C45">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14:paraId="2F869B11" w14:textId="77777777" w:rsidR="00000000" w:rsidRDefault="00BF6C45">
            <w:pPr>
              <w:pStyle w:val="a3"/>
              <w:spacing w:before="0" w:beforeAutospacing="0" w:after="0" w:afterAutospacing="0"/>
              <w:rPr>
                <w:sz w:val="16"/>
                <w:szCs w:val="16"/>
              </w:rPr>
            </w:pPr>
            <w:r>
              <w:rPr>
                <w:sz w:val="16"/>
                <w:szCs w:val="16"/>
              </w:rPr>
              <w:t> </w:t>
            </w:r>
          </w:p>
        </w:tc>
        <w:tc>
          <w:tcPr>
            <w:tcW w:w="18" w:type="pct"/>
            <w:noWrap/>
            <w:tcMar>
              <w:top w:w="0" w:type="dxa"/>
              <w:left w:w="0" w:type="dxa"/>
              <w:bottom w:w="0" w:type="dxa"/>
              <w:right w:w="0" w:type="dxa"/>
            </w:tcMar>
            <w:vAlign w:val="bottom"/>
            <w:hideMark/>
          </w:tcPr>
          <w:p w14:paraId="59F79A0A" w14:textId="77777777" w:rsidR="00000000" w:rsidRDefault="00BF6C45">
            <w:pPr>
              <w:pStyle w:val="a3"/>
              <w:spacing w:before="0" w:beforeAutospacing="0" w:after="0" w:afterAutospacing="0"/>
              <w:rPr>
                <w:sz w:val="20"/>
                <w:szCs w:val="20"/>
              </w:rPr>
            </w:pPr>
            <w:r>
              <w:rPr>
                <w:sz w:val="16"/>
                <w:szCs w:val="16"/>
              </w:rPr>
              <w:t>​</w:t>
            </w:r>
          </w:p>
        </w:tc>
        <w:tc>
          <w:tcPr>
            <w:tcW w:w="879" w:type="pct"/>
            <w:gridSpan w:val="5"/>
            <w:noWrap/>
            <w:tcMar>
              <w:top w:w="0" w:type="dxa"/>
              <w:left w:w="0" w:type="dxa"/>
              <w:bottom w:w="0" w:type="dxa"/>
              <w:right w:w="0" w:type="dxa"/>
            </w:tcMar>
            <w:vAlign w:val="bottom"/>
            <w:hideMark/>
          </w:tcPr>
          <w:p w14:paraId="0ADD5AB0" w14:textId="77777777" w:rsidR="00000000" w:rsidRDefault="00BF6C45">
            <w:pPr>
              <w:pStyle w:val="a3"/>
              <w:spacing w:before="0" w:beforeAutospacing="0" w:after="0" w:afterAutospacing="0"/>
              <w:jc w:val="center"/>
              <w:rPr>
                <w:sz w:val="16"/>
                <w:szCs w:val="16"/>
              </w:rPr>
            </w:pPr>
            <w:r>
              <w:rPr>
                <w:b/>
                <w:bCs/>
                <w:sz w:val="16"/>
                <w:szCs w:val="16"/>
              </w:rPr>
              <w:t xml:space="preserve">Nine Months Ended </w:t>
            </w:r>
          </w:p>
        </w:tc>
        <w:tc>
          <w:tcPr>
            <w:tcW w:w="74" w:type="pct"/>
            <w:noWrap/>
            <w:tcMar>
              <w:top w:w="0" w:type="dxa"/>
              <w:left w:w="0" w:type="dxa"/>
              <w:bottom w:w="0" w:type="dxa"/>
              <w:right w:w="0" w:type="dxa"/>
            </w:tcMar>
            <w:vAlign w:val="bottom"/>
            <w:hideMark/>
          </w:tcPr>
          <w:p w14:paraId="68ECB860" w14:textId="77777777" w:rsidR="00000000" w:rsidRDefault="00BF6C45">
            <w:pPr>
              <w:pStyle w:val="a3"/>
              <w:spacing w:before="0" w:beforeAutospacing="0" w:after="0" w:afterAutospacing="0"/>
              <w:jc w:val="center"/>
              <w:rPr>
                <w:sz w:val="20"/>
                <w:szCs w:val="20"/>
              </w:rPr>
            </w:pPr>
            <w:r>
              <w:rPr>
                <w:sz w:val="16"/>
                <w:szCs w:val="16"/>
              </w:rPr>
              <w:t>​</w:t>
            </w:r>
          </w:p>
        </w:tc>
        <w:tc>
          <w:tcPr>
            <w:tcW w:w="577" w:type="pct"/>
            <w:gridSpan w:val="4"/>
            <w:noWrap/>
            <w:tcMar>
              <w:top w:w="0" w:type="dxa"/>
              <w:left w:w="0" w:type="dxa"/>
              <w:bottom w:w="0" w:type="dxa"/>
              <w:right w:w="0" w:type="dxa"/>
            </w:tcMar>
            <w:vAlign w:val="bottom"/>
            <w:hideMark/>
          </w:tcPr>
          <w:p w14:paraId="5C6A1BAE" w14:textId="77777777" w:rsidR="00000000" w:rsidRDefault="00BF6C45">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14:paraId="6DB4D61F" w14:textId="77777777" w:rsidR="00000000" w:rsidRDefault="00BF6C45">
            <w:pPr>
              <w:pStyle w:val="a3"/>
              <w:spacing w:before="0" w:beforeAutospacing="0" w:after="0" w:afterAutospacing="0"/>
              <w:jc w:val="center"/>
              <w:rPr>
                <w:sz w:val="20"/>
                <w:szCs w:val="20"/>
              </w:rPr>
            </w:pPr>
            <w:r>
              <w:rPr>
                <w:sz w:val="16"/>
                <w:szCs w:val="16"/>
              </w:rPr>
              <w:t>​</w:t>
            </w:r>
          </w:p>
        </w:tc>
      </w:tr>
      <w:tr w:rsidR="00000000" w14:paraId="48387430" w14:textId="77777777">
        <w:trPr>
          <w:divId w:val="1157842935"/>
        </w:trPr>
        <w:tc>
          <w:tcPr>
            <w:tcW w:w="1694" w:type="pct"/>
            <w:tcMar>
              <w:top w:w="0" w:type="dxa"/>
              <w:left w:w="0" w:type="dxa"/>
              <w:bottom w:w="0" w:type="dxa"/>
              <w:right w:w="0" w:type="dxa"/>
            </w:tcMar>
            <w:vAlign w:val="bottom"/>
            <w:hideMark/>
          </w:tcPr>
          <w:p w14:paraId="5DFCBE2E" w14:textId="77777777" w:rsidR="00000000" w:rsidRDefault="00BF6C45">
            <w:pPr>
              <w:pStyle w:val="a3"/>
              <w:spacing w:before="0" w:beforeAutospacing="0" w:after="0" w:afterAutospacing="0"/>
              <w:rPr>
                <w:sz w:val="20"/>
                <w:szCs w:val="20"/>
              </w:rPr>
            </w:pPr>
            <w:r>
              <w:rPr>
                <w:sz w:val="16"/>
                <w:szCs w:val="16"/>
              </w:rPr>
              <w:t>​</w:t>
            </w:r>
          </w:p>
        </w:tc>
        <w:tc>
          <w:tcPr>
            <w:tcW w:w="78" w:type="pct"/>
            <w:tcMar>
              <w:top w:w="0" w:type="dxa"/>
              <w:left w:w="0" w:type="dxa"/>
              <w:bottom w:w="0" w:type="dxa"/>
              <w:right w:w="0" w:type="dxa"/>
            </w:tcMar>
            <w:vAlign w:val="bottom"/>
            <w:hideMark/>
          </w:tcPr>
          <w:p w14:paraId="4418D628" w14:textId="77777777" w:rsidR="00000000" w:rsidRDefault="00BF6C45">
            <w:pPr>
              <w:pStyle w:val="a3"/>
              <w:spacing w:before="0" w:beforeAutospacing="0" w:after="0" w:afterAutospacing="0"/>
              <w:rPr>
                <w:sz w:val="20"/>
                <w:szCs w:val="20"/>
              </w:rPr>
            </w:pPr>
            <w:r>
              <w:rPr>
                <w:sz w:val="16"/>
                <w:szCs w:val="16"/>
              </w:rPr>
              <w:t>​</w:t>
            </w:r>
          </w:p>
        </w:tc>
        <w:tc>
          <w:tcPr>
            <w:tcW w:w="823" w:type="pct"/>
            <w:gridSpan w:val="5"/>
            <w:tcBorders>
              <w:bottom w:val="single" w:sz="6" w:space="0" w:color="000000"/>
            </w:tcBorders>
            <w:noWrap/>
            <w:tcMar>
              <w:top w:w="0" w:type="dxa"/>
              <w:left w:w="0" w:type="dxa"/>
              <w:bottom w:w="0" w:type="dxa"/>
              <w:right w:w="0" w:type="dxa"/>
            </w:tcMar>
            <w:vAlign w:val="bottom"/>
            <w:hideMark/>
          </w:tcPr>
          <w:p w14:paraId="07DCA882" w14:textId="77777777" w:rsidR="00000000" w:rsidRDefault="00BF6C45">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14:paraId="37392CE3" w14:textId="77777777" w:rsidR="00000000" w:rsidRDefault="00BF6C45">
            <w:pPr>
              <w:pStyle w:val="a3"/>
              <w:spacing w:before="0" w:beforeAutospacing="0" w:after="0" w:afterAutospacing="0"/>
              <w:jc w:val="center"/>
              <w:rPr>
                <w:sz w:val="20"/>
                <w:szCs w:val="20"/>
              </w:rPr>
            </w:pPr>
            <w:r>
              <w:rPr>
                <w:sz w:val="16"/>
                <w:szCs w:val="16"/>
              </w:rPr>
              <w:t>​</w:t>
            </w:r>
          </w:p>
        </w:tc>
        <w:tc>
          <w:tcPr>
            <w:tcW w:w="623" w:type="pct"/>
            <w:gridSpan w:val="4"/>
            <w:tcBorders>
              <w:bottom w:val="single" w:sz="6" w:space="0" w:color="000000"/>
            </w:tcBorders>
            <w:noWrap/>
            <w:tcMar>
              <w:top w:w="0" w:type="dxa"/>
              <w:left w:w="0" w:type="dxa"/>
              <w:bottom w:w="0" w:type="dxa"/>
              <w:right w:w="0" w:type="dxa"/>
            </w:tcMar>
            <w:vAlign w:val="bottom"/>
            <w:hideMark/>
          </w:tcPr>
          <w:p w14:paraId="277BDA02" w14:textId="77777777" w:rsidR="00000000" w:rsidRDefault="00BF6C45">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14:paraId="55673486" w14:textId="77777777" w:rsidR="00000000" w:rsidRDefault="00BF6C45">
            <w:pPr>
              <w:pStyle w:val="a3"/>
              <w:spacing w:before="0" w:beforeAutospacing="0" w:after="0" w:afterAutospacing="0"/>
              <w:rPr>
                <w:sz w:val="20"/>
                <w:szCs w:val="20"/>
              </w:rPr>
            </w:pPr>
            <w:r>
              <w:rPr>
                <w:sz w:val="16"/>
                <w:szCs w:val="16"/>
              </w:rPr>
              <w:t>​</w:t>
            </w:r>
          </w:p>
        </w:tc>
        <w:tc>
          <w:tcPr>
            <w:tcW w:w="18" w:type="pct"/>
            <w:noWrap/>
            <w:tcMar>
              <w:top w:w="0" w:type="dxa"/>
              <w:left w:w="0" w:type="dxa"/>
              <w:bottom w:w="0" w:type="dxa"/>
              <w:right w:w="0" w:type="dxa"/>
            </w:tcMar>
            <w:vAlign w:val="bottom"/>
            <w:hideMark/>
          </w:tcPr>
          <w:p w14:paraId="7356E28D" w14:textId="77777777" w:rsidR="00000000" w:rsidRDefault="00BF6C45">
            <w:pPr>
              <w:pStyle w:val="a3"/>
              <w:spacing w:before="0" w:beforeAutospacing="0" w:after="0" w:afterAutospacing="0"/>
              <w:rPr>
                <w:sz w:val="20"/>
                <w:szCs w:val="20"/>
              </w:rPr>
            </w:pPr>
            <w:r>
              <w:rPr>
                <w:sz w:val="16"/>
                <w:szCs w:val="16"/>
              </w:rPr>
              <w:t>​</w:t>
            </w:r>
          </w:p>
        </w:tc>
        <w:tc>
          <w:tcPr>
            <w:tcW w:w="879" w:type="pct"/>
            <w:gridSpan w:val="5"/>
            <w:tcBorders>
              <w:bottom w:val="single" w:sz="6" w:space="0" w:color="000000"/>
            </w:tcBorders>
            <w:noWrap/>
            <w:tcMar>
              <w:top w:w="0" w:type="dxa"/>
              <w:left w:w="0" w:type="dxa"/>
              <w:bottom w:w="0" w:type="dxa"/>
              <w:right w:w="0" w:type="dxa"/>
            </w:tcMar>
            <w:vAlign w:val="bottom"/>
            <w:hideMark/>
          </w:tcPr>
          <w:p w14:paraId="673E2E4F" w14:textId="77777777" w:rsidR="00000000" w:rsidRDefault="00BF6C45">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14:paraId="57838CE7" w14:textId="77777777" w:rsidR="00000000" w:rsidRDefault="00BF6C45">
            <w:pPr>
              <w:pStyle w:val="a3"/>
              <w:spacing w:before="0" w:beforeAutospacing="0" w:after="0" w:afterAutospacing="0"/>
              <w:jc w:val="center"/>
              <w:rPr>
                <w:sz w:val="20"/>
                <w:szCs w:val="20"/>
              </w:rPr>
            </w:pPr>
            <w:r>
              <w:rPr>
                <w:sz w:val="16"/>
                <w:szCs w:val="16"/>
              </w:rPr>
              <w:t>​</w:t>
            </w:r>
          </w:p>
        </w:tc>
        <w:tc>
          <w:tcPr>
            <w:tcW w:w="577" w:type="pct"/>
            <w:gridSpan w:val="4"/>
            <w:tcBorders>
              <w:bottom w:val="single" w:sz="6" w:space="0" w:color="000000"/>
            </w:tcBorders>
            <w:noWrap/>
            <w:tcMar>
              <w:top w:w="0" w:type="dxa"/>
              <w:left w:w="0" w:type="dxa"/>
              <w:bottom w:w="0" w:type="dxa"/>
              <w:right w:w="0" w:type="dxa"/>
            </w:tcMar>
            <w:vAlign w:val="bottom"/>
            <w:hideMark/>
          </w:tcPr>
          <w:p w14:paraId="6CC14B96" w14:textId="77777777" w:rsidR="00000000" w:rsidRDefault="00BF6C45">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14:paraId="4E7DB93F" w14:textId="77777777" w:rsidR="00000000" w:rsidRDefault="00BF6C45">
            <w:pPr>
              <w:pStyle w:val="a3"/>
              <w:spacing w:before="0" w:beforeAutospacing="0" w:after="0" w:afterAutospacing="0"/>
              <w:jc w:val="center"/>
              <w:rPr>
                <w:sz w:val="20"/>
                <w:szCs w:val="20"/>
              </w:rPr>
            </w:pPr>
            <w:r>
              <w:rPr>
                <w:sz w:val="16"/>
                <w:szCs w:val="16"/>
              </w:rPr>
              <w:t>​</w:t>
            </w:r>
          </w:p>
        </w:tc>
      </w:tr>
      <w:tr w:rsidR="00000000" w14:paraId="0DE0268E" w14:textId="77777777">
        <w:trPr>
          <w:divId w:val="1157842935"/>
        </w:trPr>
        <w:tc>
          <w:tcPr>
            <w:tcW w:w="1694" w:type="pct"/>
            <w:tcMar>
              <w:top w:w="0" w:type="dxa"/>
              <w:left w:w="0" w:type="dxa"/>
              <w:bottom w:w="0" w:type="dxa"/>
              <w:right w:w="0" w:type="dxa"/>
            </w:tcMar>
            <w:vAlign w:val="bottom"/>
            <w:hideMark/>
          </w:tcPr>
          <w:p w14:paraId="38CE2829" w14:textId="77777777" w:rsidR="00000000" w:rsidRDefault="00BF6C45">
            <w:pPr>
              <w:pStyle w:val="a3"/>
              <w:spacing w:before="0" w:beforeAutospacing="0" w:after="0" w:afterAutospacing="0"/>
              <w:rPr>
                <w:sz w:val="20"/>
                <w:szCs w:val="20"/>
              </w:rPr>
            </w:pPr>
            <w:r>
              <w:rPr>
                <w:sz w:val="16"/>
                <w:szCs w:val="16"/>
              </w:rPr>
              <w:t>​</w:t>
            </w:r>
          </w:p>
        </w:tc>
        <w:tc>
          <w:tcPr>
            <w:tcW w:w="78" w:type="pct"/>
            <w:tcMar>
              <w:top w:w="0" w:type="dxa"/>
              <w:left w:w="0" w:type="dxa"/>
              <w:bottom w:w="0" w:type="dxa"/>
              <w:right w:w="0" w:type="dxa"/>
            </w:tcMar>
            <w:vAlign w:val="bottom"/>
            <w:hideMark/>
          </w:tcPr>
          <w:p w14:paraId="57E774C0" w14:textId="77777777" w:rsidR="00000000" w:rsidRDefault="00BF6C45">
            <w:pPr>
              <w:pStyle w:val="a3"/>
              <w:spacing w:before="0" w:beforeAutospacing="0" w:after="0" w:afterAutospacing="0"/>
              <w:rPr>
                <w:sz w:val="20"/>
                <w:szCs w:val="20"/>
              </w:rPr>
            </w:pPr>
            <w:r>
              <w:rPr>
                <w:sz w:val="16"/>
                <w:szCs w:val="16"/>
              </w:rPr>
              <w:t>​</w:t>
            </w:r>
          </w:p>
        </w:tc>
        <w:tc>
          <w:tcPr>
            <w:tcW w:w="393" w:type="pct"/>
            <w:gridSpan w:val="2"/>
            <w:tcBorders>
              <w:bottom w:val="single" w:sz="6" w:space="0" w:color="000000"/>
            </w:tcBorders>
            <w:noWrap/>
            <w:tcMar>
              <w:top w:w="0" w:type="dxa"/>
              <w:left w:w="0" w:type="dxa"/>
              <w:bottom w:w="0" w:type="dxa"/>
              <w:right w:w="0" w:type="dxa"/>
            </w:tcMar>
            <w:vAlign w:val="bottom"/>
            <w:hideMark/>
          </w:tcPr>
          <w:p w14:paraId="6576CB01" w14:textId="77777777" w:rsidR="00000000" w:rsidRDefault="00BF6C45">
            <w:pPr>
              <w:pStyle w:val="a3"/>
              <w:spacing w:before="0" w:beforeAutospacing="0" w:after="0" w:afterAutospacing="0"/>
              <w:jc w:val="center"/>
              <w:rPr>
                <w:sz w:val="16"/>
                <w:szCs w:val="16"/>
              </w:rPr>
            </w:pPr>
            <w:r>
              <w:rPr>
                <w:b/>
                <w:bCs/>
                <w:sz w:val="16"/>
                <w:szCs w:val="16"/>
              </w:rPr>
              <w:t>2021</w:t>
            </w:r>
          </w:p>
        </w:tc>
        <w:tc>
          <w:tcPr>
            <w:tcW w:w="78" w:type="pct"/>
            <w:noWrap/>
            <w:tcMar>
              <w:top w:w="0" w:type="dxa"/>
              <w:left w:w="0" w:type="dxa"/>
              <w:bottom w:w="0" w:type="dxa"/>
              <w:right w:w="0" w:type="dxa"/>
            </w:tcMar>
            <w:vAlign w:val="bottom"/>
            <w:hideMark/>
          </w:tcPr>
          <w:p w14:paraId="1956DCBA" w14:textId="77777777" w:rsidR="00000000" w:rsidRDefault="00BF6C45">
            <w:pPr>
              <w:pStyle w:val="a3"/>
              <w:spacing w:before="0" w:beforeAutospacing="0" w:after="0" w:afterAutospacing="0"/>
              <w:jc w:val="center"/>
              <w:rPr>
                <w:sz w:val="16"/>
                <w:szCs w:val="16"/>
              </w:rPr>
            </w:pPr>
            <w:r>
              <w:rPr>
                <w:sz w:val="16"/>
                <w:szCs w:val="16"/>
              </w:rPr>
              <w:t>    </w:t>
            </w:r>
          </w:p>
        </w:tc>
        <w:tc>
          <w:tcPr>
            <w:tcW w:w="351" w:type="pct"/>
            <w:gridSpan w:val="2"/>
            <w:tcBorders>
              <w:bottom w:val="single" w:sz="6" w:space="0" w:color="000000"/>
            </w:tcBorders>
            <w:noWrap/>
            <w:tcMar>
              <w:top w:w="0" w:type="dxa"/>
              <w:left w:w="0" w:type="dxa"/>
              <w:bottom w:w="0" w:type="dxa"/>
              <w:right w:w="0" w:type="dxa"/>
            </w:tcMar>
            <w:vAlign w:val="bottom"/>
            <w:hideMark/>
          </w:tcPr>
          <w:p w14:paraId="345E8C9C" w14:textId="77777777" w:rsidR="00000000" w:rsidRDefault="00BF6C45">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14:paraId="2A4509A0" w14:textId="77777777" w:rsidR="00000000" w:rsidRDefault="00BF6C45">
            <w:pPr>
              <w:pStyle w:val="a3"/>
              <w:spacing w:before="0" w:beforeAutospacing="0" w:after="0" w:afterAutospacing="0"/>
              <w:jc w:val="center"/>
              <w:rPr>
                <w:sz w:val="16"/>
                <w:szCs w:val="16"/>
              </w:rPr>
            </w:pPr>
            <w:r>
              <w:rPr>
                <w:sz w:val="16"/>
                <w:szCs w:val="16"/>
              </w:rPr>
              <w:t>    </w:t>
            </w:r>
          </w:p>
        </w:tc>
        <w:tc>
          <w:tcPr>
            <w:tcW w:w="350" w:type="pct"/>
            <w:gridSpan w:val="2"/>
            <w:tcBorders>
              <w:bottom w:val="single" w:sz="6" w:space="0" w:color="000000"/>
            </w:tcBorders>
            <w:noWrap/>
            <w:tcMar>
              <w:top w:w="0" w:type="dxa"/>
              <w:left w:w="0" w:type="dxa"/>
              <w:bottom w:w="0" w:type="dxa"/>
              <w:right w:w="0" w:type="dxa"/>
            </w:tcMar>
            <w:vAlign w:val="bottom"/>
            <w:hideMark/>
          </w:tcPr>
          <w:p w14:paraId="358F0782" w14:textId="77777777" w:rsidR="00000000" w:rsidRDefault="00BF6C45">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14:paraId="4B1FCB89" w14:textId="77777777" w:rsidR="00000000" w:rsidRDefault="00BF6C45">
            <w:pPr>
              <w:pStyle w:val="a3"/>
              <w:spacing w:before="0" w:beforeAutospacing="0" w:after="0" w:afterAutospacing="0"/>
              <w:jc w:val="center"/>
              <w:rPr>
                <w:sz w:val="16"/>
                <w:szCs w:val="16"/>
              </w:rPr>
            </w:pPr>
            <w:r>
              <w:rPr>
                <w:b/>
                <w:bCs/>
                <w:sz w:val="16"/>
                <w:szCs w:val="16"/>
              </w:rPr>
              <w:t>    </w:t>
            </w:r>
          </w:p>
        </w:tc>
        <w:tc>
          <w:tcPr>
            <w:tcW w:w="199" w:type="pct"/>
            <w:tcBorders>
              <w:bottom w:val="single" w:sz="6" w:space="0" w:color="000000"/>
            </w:tcBorders>
            <w:noWrap/>
            <w:tcMar>
              <w:top w:w="0" w:type="dxa"/>
              <w:left w:w="0" w:type="dxa"/>
              <w:bottom w:w="0" w:type="dxa"/>
              <w:right w:w="0" w:type="dxa"/>
            </w:tcMar>
            <w:vAlign w:val="bottom"/>
            <w:hideMark/>
          </w:tcPr>
          <w:p w14:paraId="1DD02149" w14:textId="77777777" w:rsidR="00000000" w:rsidRDefault="00BF6C45">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14:paraId="5499B12E" w14:textId="77777777" w:rsidR="00000000" w:rsidRDefault="00BF6C45">
            <w:pPr>
              <w:pStyle w:val="a3"/>
              <w:spacing w:before="0" w:beforeAutospacing="0" w:after="0" w:afterAutospacing="0"/>
              <w:rPr>
                <w:sz w:val="16"/>
                <w:szCs w:val="16"/>
              </w:rPr>
            </w:pPr>
            <w:r>
              <w:rPr>
                <w:sz w:val="16"/>
                <w:szCs w:val="16"/>
              </w:rPr>
              <w:t> </w:t>
            </w:r>
          </w:p>
        </w:tc>
        <w:tc>
          <w:tcPr>
            <w:tcW w:w="18" w:type="pct"/>
            <w:noWrap/>
            <w:tcMar>
              <w:top w:w="0" w:type="dxa"/>
              <w:left w:w="0" w:type="dxa"/>
              <w:bottom w:w="0" w:type="dxa"/>
              <w:right w:w="0" w:type="dxa"/>
            </w:tcMar>
            <w:vAlign w:val="bottom"/>
            <w:hideMark/>
          </w:tcPr>
          <w:p w14:paraId="272F0C60" w14:textId="77777777" w:rsidR="00000000" w:rsidRDefault="00BF6C45">
            <w:pPr>
              <w:pStyle w:val="a3"/>
              <w:spacing w:before="0" w:beforeAutospacing="0" w:after="0" w:afterAutospacing="0"/>
              <w:rPr>
                <w:sz w:val="20"/>
                <w:szCs w:val="20"/>
              </w:rPr>
            </w:pPr>
            <w:r>
              <w:rPr>
                <w:sz w:val="16"/>
                <w:szCs w:val="16"/>
              </w:rPr>
              <w:t>​</w:t>
            </w:r>
          </w:p>
        </w:tc>
        <w:tc>
          <w:tcPr>
            <w:tcW w:w="402" w:type="pct"/>
            <w:gridSpan w:val="2"/>
            <w:tcBorders>
              <w:bottom w:val="single" w:sz="6" w:space="0" w:color="000000"/>
            </w:tcBorders>
            <w:noWrap/>
            <w:tcMar>
              <w:top w:w="0" w:type="dxa"/>
              <w:left w:w="0" w:type="dxa"/>
              <w:bottom w:w="0" w:type="dxa"/>
              <w:right w:w="0" w:type="dxa"/>
            </w:tcMar>
            <w:vAlign w:val="bottom"/>
            <w:hideMark/>
          </w:tcPr>
          <w:p w14:paraId="52FA9079" w14:textId="77777777" w:rsidR="00000000" w:rsidRDefault="00BF6C45">
            <w:pPr>
              <w:pStyle w:val="a3"/>
              <w:spacing w:before="0" w:beforeAutospacing="0" w:after="0" w:afterAutospacing="0"/>
              <w:jc w:val="center"/>
              <w:rPr>
                <w:sz w:val="16"/>
                <w:szCs w:val="16"/>
              </w:rPr>
            </w:pPr>
            <w:r>
              <w:rPr>
                <w:b/>
                <w:bCs/>
                <w:sz w:val="16"/>
                <w:szCs w:val="16"/>
              </w:rPr>
              <w:t>2021</w:t>
            </w:r>
          </w:p>
        </w:tc>
        <w:tc>
          <w:tcPr>
            <w:tcW w:w="79" w:type="pct"/>
            <w:noWrap/>
            <w:tcMar>
              <w:top w:w="0" w:type="dxa"/>
              <w:left w:w="0" w:type="dxa"/>
              <w:bottom w:w="0" w:type="dxa"/>
              <w:right w:w="0" w:type="dxa"/>
            </w:tcMar>
            <w:vAlign w:val="bottom"/>
            <w:hideMark/>
          </w:tcPr>
          <w:p w14:paraId="71854460" w14:textId="77777777" w:rsidR="00000000" w:rsidRDefault="00BF6C45">
            <w:pPr>
              <w:pStyle w:val="a3"/>
              <w:spacing w:before="0" w:beforeAutospacing="0" w:after="0" w:afterAutospacing="0"/>
              <w:jc w:val="center"/>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14:paraId="209D0F96" w14:textId="77777777" w:rsidR="00000000" w:rsidRDefault="00BF6C45">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14:paraId="446BB8F2" w14:textId="77777777" w:rsidR="00000000" w:rsidRDefault="00BF6C45">
            <w:pPr>
              <w:pStyle w:val="a3"/>
              <w:spacing w:before="0" w:beforeAutospacing="0" w:after="0" w:afterAutospacing="0"/>
              <w:jc w:val="center"/>
              <w:rPr>
                <w:sz w:val="16"/>
                <w:szCs w:val="16"/>
              </w:rPr>
            </w:pPr>
            <w:r>
              <w:rPr>
                <w:sz w:val="16"/>
                <w:szCs w:val="16"/>
              </w:rPr>
              <w:t>    </w:t>
            </w:r>
          </w:p>
        </w:tc>
        <w:tc>
          <w:tcPr>
            <w:tcW w:w="360" w:type="pct"/>
            <w:gridSpan w:val="2"/>
            <w:tcBorders>
              <w:bottom w:val="single" w:sz="6" w:space="0" w:color="000000"/>
            </w:tcBorders>
            <w:noWrap/>
            <w:tcMar>
              <w:top w:w="0" w:type="dxa"/>
              <w:left w:w="0" w:type="dxa"/>
              <w:bottom w:w="0" w:type="dxa"/>
              <w:right w:w="0" w:type="dxa"/>
            </w:tcMar>
            <w:vAlign w:val="bottom"/>
            <w:hideMark/>
          </w:tcPr>
          <w:p w14:paraId="73A2F261" w14:textId="77777777" w:rsidR="00000000" w:rsidRDefault="00BF6C45">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14:paraId="4D39649B" w14:textId="77777777" w:rsidR="00000000" w:rsidRDefault="00BF6C45">
            <w:pPr>
              <w:pStyle w:val="a3"/>
              <w:spacing w:before="0" w:beforeAutospacing="0" w:after="0" w:afterAutospacing="0"/>
              <w:jc w:val="center"/>
              <w:rPr>
                <w:sz w:val="16"/>
                <w:szCs w:val="16"/>
              </w:rPr>
            </w:pPr>
            <w:r>
              <w:rPr>
                <w:b/>
                <w:bCs/>
                <w:sz w:val="16"/>
                <w:szCs w:val="16"/>
              </w:rPr>
              <w:t>    </w:t>
            </w:r>
          </w:p>
        </w:tc>
        <w:tc>
          <w:tcPr>
            <w:tcW w:w="143" w:type="pct"/>
            <w:tcBorders>
              <w:bottom w:val="single" w:sz="6" w:space="0" w:color="000000"/>
            </w:tcBorders>
            <w:noWrap/>
            <w:tcMar>
              <w:top w:w="0" w:type="dxa"/>
              <w:left w:w="0" w:type="dxa"/>
              <w:bottom w:w="0" w:type="dxa"/>
              <w:right w:w="0" w:type="dxa"/>
            </w:tcMar>
            <w:vAlign w:val="bottom"/>
            <w:hideMark/>
          </w:tcPr>
          <w:p w14:paraId="2DD56168" w14:textId="77777777" w:rsidR="00000000" w:rsidRDefault="00BF6C45">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14:paraId="6E06971D" w14:textId="77777777" w:rsidR="00000000" w:rsidRDefault="00BF6C45">
            <w:pPr>
              <w:pStyle w:val="a3"/>
              <w:spacing w:before="0" w:beforeAutospacing="0" w:after="0" w:afterAutospacing="0"/>
              <w:jc w:val="center"/>
              <w:rPr>
                <w:sz w:val="20"/>
                <w:szCs w:val="20"/>
              </w:rPr>
            </w:pPr>
            <w:r>
              <w:rPr>
                <w:sz w:val="16"/>
                <w:szCs w:val="16"/>
              </w:rPr>
              <w:t>​</w:t>
            </w:r>
          </w:p>
        </w:tc>
      </w:tr>
      <w:tr w:rsidR="00000000" w14:paraId="64371F20" w14:textId="77777777">
        <w:trPr>
          <w:divId w:val="1157842935"/>
        </w:trPr>
        <w:tc>
          <w:tcPr>
            <w:tcW w:w="1694" w:type="pct"/>
            <w:shd w:val="clear" w:color="auto" w:fill="CCEEFF"/>
            <w:tcMar>
              <w:top w:w="0" w:type="dxa"/>
              <w:left w:w="0" w:type="dxa"/>
              <w:bottom w:w="0" w:type="dxa"/>
              <w:right w:w="0" w:type="dxa"/>
            </w:tcMar>
            <w:vAlign w:val="bottom"/>
            <w:hideMark/>
          </w:tcPr>
          <w:p w14:paraId="6B33C22A" w14:textId="77777777" w:rsidR="00000000" w:rsidRDefault="00BF6C45">
            <w:pPr>
              <w:pStyle w:val="a3"/>
              <w:spacing w:before="0" w:beforeAutospacing="0" w:after="0" w:afterAutospacing="0"/>
              <w:rPr>
                <w:sz w:val="20"/>
                <w:szCs w:val="20"/>
              </w:rPr>
            </w:pPr>
            <w:r>
              <w:rPr>
                <w:sz w:val="20"/>
                <w:szCs w:val="20"/>
              </w:rPr>
              <w:t>Research and development</w:t>
            </w:r>
          </w:p>
        </w:tc>
        <w:tc>
          <w:tcPr>
            <w:tcW w:w="78" w:type="pct"/>
            <w:shd w:val="clear" w:color="auto" w:fill="CCEEFF"/>
            <w:tcMar>
              <w:top w:w="0" w:type="dxa"/>
              <w:left w:w="0" w:type="dxa"/>
              <w:bottom w:w="0" w:type="dxa"/>
              <w:right w:w="0" w:type="dxa"/>
            </w:tcMar>
            <w:vAlign w:val="bottom"/>
            <w:hideMark/>
          </w:tcPr>
          <w:p w14:paraId="3BACC862" w14:textId="77777777" w:rsidR="00000000" w:rsidRDefault="00BF6C45">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6E902CA5" w14:textId="77777777" w:rsidR="00000000" w:rsidRDefault="00BF6C45">
            <w:pPr>
              <w:pStyle w:val="a3"/>
              <w:spacing w:before="0" w:beforeAutospacing="0" w:after="0"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14:paraId="2C0D9600" w14:textId="77777777" w:rsidR="00000000" w:rsidRDefault="00BF6C45">
            <w:pPr>
              <w:pStyle w:val="a3"/>
              <w:spacing w:before="0" w:beforeAutospacing="0" w:after="0" w:afterAutospacing="0"/>
              <w:ind w:right="60"/>
              <w:jc w:val="right"/>
              <w:rPr>
                <w:sz w:val="20"/>
                <w:szCs w:val="20"/>
              </w:rPr>
            </w:pPr>
            <w:r>
              <w:rPr>
                <w:sz w:val="20"/>
                <w:szCs w:val="20"/>
              </w:rPr>
              <w:t>65,35</w:t>
            </w:r>
            <w:r>
              <w:rPr>
                <w:sz w:val="20"/>
                <w:szCs w:val="20"/>
              </w:rPr>
              <w:t>5</w:t>
            </w:r>
          </w:p>
        </w:tc>
        <w:tc>
          <w:tcPr>
            <w:tcW w:w="78" w:type="pct"/>
            <w:shd w:val="clear" w:color="auto" w:fill="CCEEFF"/>
            <w:noWrap/>
            <w:tcMar>
              <w:top w:w="0" w:type="dxa"/>
              <w:left w:w="0" w:type="dxa"/>
              <w:bottom w:w="0" w:type="dxa"/>
              <w:right w:w="0" w:type="dxa"/>
            </w:tcMar>
            <w:vAlign w:val="bottom"/>
            <w:hideMark/>
          </w:tcPr>
          <w:p w14:paraId="204052BF" w14:textId="77777777" w:rsidR="00000000" w:rsidRDefault="00BF6C45">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5EB32D92" w14:textId="77777777" w:rsidR="00000000" w:rsidRDefault="00BF6C45">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14:paraId="1AE81F1F" w14:textId="77777777" w:rsidR="00000000" w:rsidRDefault="00BF6C45">
            <w:pPr>
              <w:pStyle w:val="a3"/>
              <w:spacing w:before="0" w:beforeAutospacing="0" w:after="0" w:afterAutospacing="0"/>
              <w:ind w:right="60"/>
              <w:jc w:val="right"/>
              <w:rPr>
                <w:sz w:val="20"/>
                <w:szCs w:val="20"/>
              </w:rPr>
            </w:pPr>
            <w:r>
              <w:rPr>
                <w:sz w:val="20"/>
                <w:szCs w:val="20"/>
              </w:rPr>
              <w:t>43,05</w:t>
            </w:r>
            <w:r>
              <w:rPr>
                <w:sz w:val="20"/>
                <w:szCs w:val="20"/>
              </w:rPr>
              <w:t>0</w:t>
            </w:r>
          </w:p>
        </w:tc>
        <w:tc>
          <w:tcPr>
            <w:tcW w:w="74" w:type="pct"/>
            <w:shd w:val="clear" w:color="auto" w:fill="CCEEFF"/>
            <w:noWrap/>
            <w:tcMar>
              <w:top w:w="0" w:type="dxa"/>
              <w:left w:w="0" w:type="dxa"/>
              <w:bottom w:w="0" w:type="dxa"/>
              <w:right w:w="0" w:type="dxa"/>
            </w:tcMar>
            <w:vAlign w:val="bottom"/>
            <w:hideMark/>
          </w:tcPr>
          <w:p w14:paraId="55FE9D03" w14:textId="77777777" w:rsidR="00000000" w:rsidRDefault="00BF6C45">
            <w:pPr>
              <w:pStyle w:val="a3"/>
              <w:spacing w:before="0" w:beforeAutospacing="0" w:after="0" w:afterAutospacing="0"/>
              <w:rPr>
                <w:sz w:val="20"/>
                <w:szCs w:val="20"/>
              </w:rPr>
            </w:pPr>
            <w:r>
              <w:rPr>
                <w:sz w:val="20"/>
                <w:szCs w:val="20"/>
              </w:rPr>
              <w:t>​</w:t>
            </w:r>
          </w:p>
        </w:tc>
        <w:tc>
          <w:tcPr>
            <w:tcW w:w="44" w:type="pct"/>
            <w:shd w:val="clear" w:color="auto" w:fill="CCEEFF"/>
            <w:noWrap/>
            <w:tcMar>
              <w:top w:w="0" w:type="dxa"/>
              <w:left w:w="0" w:type="dxa"/>
              <w:bottom w:w="0" w:type="dxa"/>
              <w:right w:w="0" w:type="dxa"/>
            </w:tcMar>
            <w:vAlign w:val="bottom"/>
            <w:hideMark/>
          </w:tcPr>
          <w:p w14:paraId="23DA5123" w14:textId="77777777" w:rsidR="00000000" w:rsidRDefault="00BF6C45">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14:paraId="0967656A" w14:textId="77777777" w:rsidR="00000000" w:rsidRDefault="00BF6C45">
            <w:pPr>
              <w:pStyle w:val="a3"/>
              <w:spacing w:before="0" w:beforeAutospacing="0" w:after="0" w:afterAutospacing="0"/>
              <w:ind w:right="60"/>
              <w:jc w:val="right"/>
              <w:rPr>
                <w:sz w:val="20"/>
                <w:szCs w:val="20"/>
              </w:rPr>
            </w:pPr>
            <w:r>
              <w:rPr>
                <w:sz w:val="20"/>
                <w:szCs w:val="20"/>
              </w:rPr>
              <w:t>22,30</w:t>
            </w:r>
            <w:r>
              <w:rPr>
                <w:sz w:val="20"/>
                <w:szCs w:val="20"/>
              </w:rPr>
              <w:t>5</w:t>
            </w:r>
          </w:p>
        </w:tc>
        <w:tc>
          <w:tcPr>
            <w:tcW w:w="74" w:type="pct"/>
            <w:shd w:val="clear" w:color="auto" w:fill="CCEEFF"/>
            <w:noWrap/>
            <w:tcMar>
              <w:top w:w="0" w:type="dxa"/>
              <w:left w:w="0" w:type="dxa"/>
              <w:bottom w:w="0" w:type="dxa"/>
              <w:right w:w="0" w:type="dxa"/>
            </w:tcMar>
            <w:vAlign w:val="bottom"/>
            <w:hideMark/>
          </w:tcPr>
          <w:p w14:paraId="5EAA41BD" w14:textId="77777777" w:rsidR="00000000" w:rsidRDefault="00BF6C45">
            <w:pPr>
              <w:pStyle w:val="a3"/>
              <w:spacing w:before="0" w:beforeAutospacing="0" w:after="0" w:afterAutospacing="0"/>
              <w:jc w:val="right"/>
              <w:rPr>
                <w:sz w:val="20"/>
                <w:szCs w:val="20"/>
              </w:rPr>
            </w:pPr>
            <w:r>
              <w:rPr>
                <w:sz w:val="20"/>
                <w:szCs w:val="20"/>
              </w:rPr>
              <w:t>​</w:t>
            </w:r>
          </w:p>
        </w:tc>
        <w:tc>
          <w:tcPr>
            <w:tcW w:w="199" w:type="pct"/>
            <w:shd w:val="clear" w:color="auto" w:fill="CCEEFF"/>
            <w:noWrap/>
            <w:tcMar>
              <w:top w:w="0" w:type="dxa"/>
              <w:left w:w="0" w:type="dxa"/>
              <w:bottom w:w="0" w:type="dxa"/>
              <w:right w:w="0" w:type="dxa"/>
            </w:tcMar>
            <w:vAlign w:val="bottom"/>
            <w:hideMark/>
          </w:tcPr>
          <w:p w14:paraId="44A8CC46" w14:textId="77777777" w:rsidR="00000000" w:rsidRDefault="00BF6C45">
            <w:pPr>
              <w:pStyle w:val="a3"/>
              <w:spacing w:before="0" w:beforeAutospacing="0" w:after="0" w:afterAutospacing="0"/>
              <w:ind w:right="60"/>
              <w:jc w:val="right"/>
              <w:rPr>
                <w:sz w:val="20"/>
                <w:szCs w:val="20"/>
              </w:rPr>
            </w:pPr>
            <w:r>
              <w:rPr>
                <w:sz w:val="20"/>
                <w:szCs w:val="20"/>
              </w:rPr>
              <w:t>5</w:t>
            </w:r>
            <w:r>
              <w:rPr>
                <w:sz w:val="20"/>
                <w:szCs w:val="20"/>
              </w:rPr>
              <w:t>2</w:t>
            </w:r>
          </w:p>
        </w:tc>
        <w:tc>
          <w:tcPr>
            <w:tcW w:w="77" w:type="pct"/>
            <w:shd w:val="clear" w:color="auto" w:fill="CCEEFF"/>
            <w:noWrap/>
            <w:tcMar>
              <w:top w:w="0" w:type="dxa"/>
              <w:left w:w="0" w:type="dxa"/>
              <w:bottom w:w="0" w:type="dxa"/>
              <w:right w:w="0" w:type="dxa"/>
            </w:tcMar>
            <w:vAlign w:val="bottom"/>
            <w:hideMark/>
          </w:tcPr>
          <w:p w14:paraId="1AB16064" w14:textId="77777777" w:rsidR="00000000" w:rsidRDefault="00BF6C45">
            <w:pPr>
              <w:pStyle w:val="a3"/>
              <w:spacing w:before="0" w:beforeAutospacing="0" w:after="0" w:afterAutospacing="0"/>
              <w:rPr>
                <w:sz w:val="20"/>
                <w:szCs w:val="20"/>
              </w:rPr>
            </w:pPr>
            <w:r>
              <w:rPr>
                <w:sz w:val="20"/>
                <w:szCs w:val="20"/>
              </w:rPr>
              <w:t>%</w:t>
            </w:r>
          </w:p>
        </w:tc>
        <w:tc>
          <w:tcPr>
            <w:tcW w:w="18" w:type="pct"/>
            <w:shd w:val="clear" w:color="auto" w:fill="CCEEFF"/>
            <w:noWrap/>
            <w:tcMar>
              <w:top w:w="0" w:type="dxa"/>
              <w:left w:w="0" w:type="dxa"/>
              <w:bottom w:w="0" w:type="dxa"/>
              <w:right w:w="0" w:type="dxa"/>
            </w:tcMar>
            <w:vAlign w:val="bottom"/>
            <w:hideMark/>
          </w:tcPr>
          <w:p w14:paraId="21CB9055" w14:textId="77777777" w:rsidR="00000000" w:rsidRDefault="00BF6C45">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196CC29B" w14:textId="77777777" w:rsidR="00000000" w:rsidRDefault="00BF6C45">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14:paraId="7C7270D9" w14:textId="77777777" w:rsidR="00000000" w:rsidRDefault="00BF6C45">
            <w:pPr>
              <w:pStyle w:val="a3"/>
              <w:spacing w:before="0" w:beforeAutospacing="0" w:after="0" w:afterAutospacing="0"/>
              <w:ind w:right="60"/>
              <w:jc w:val="right"/>
              <w:rPr>
                <w:sz w:val="20"/>
                <w:szCs w:val="20"/>
              </w:rPr>
            </w:pPr>
            <w:r>
              <w:rPr>
                <w:sz w:val="20"/>
                <w:szCs w:val="20"/>
              </w:rPr>
              <w:t>183,42</w:t>
            </w:r>
            <w:r>
              <w:rPr>
                <w:sz w:val="20"/>
                <w:szCs w:val="20"/>
              </w:rPr>
              <w:t>3</w:t>
            </w:r>
          </w:p>
        </w:tc>
        <w:tc>
          <w:tcPr>
            <w:tcW w:w="79" w:type="pct"/>
            <w:shd w:val="clear" w:color="auto" w:fill="CCEEFF"/>
            <w:noWrap/>
            <w:tcMar>
              <w:top w:w="0" w:type="dxa"/>
              <w:left w:w="0" w:type="dxa"/>
              <w:bottom w:w="0" w:type="dxa"/>
              <w:right w:w="0" w:type="dxa"/>
            </w:tcMar>
            <w:vAlign w:val="bottom"/>
            <w:hideMark/>
          </w:tcPr>
          <w:p w14:paraId="4D602C0B" w14:textId="77777777" w:rsidR="00000000" w:rsidRDefault="00BF6C45">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7D867B88" w14:textId="77777777" w:rsidR="00000000" w:rsidRDefault="00BF6C45">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14:paraId="2B3E12EF" w14:textId="77777777" w:rsidR="00000000" w:rsidRDefault="00BF6C45">
            <w:pPr>
              <w:pStyle w:val="a3"/>
              <w:spacing w:before="0" w:beforeAutospacing="0" w:after="0" w:afterAutospacing="0"/>
              <w:ind w:right="60"/>
              <w:jc w:val="right"/>
              <w:rPr>
                <w:sz w:val="20"/>
                <w:szCs w:val="20"/>
              </w:rPr>
            </w:pPr>
            <w:r>
              <w:rPr>
                <w:sz w:val="20"/>
                <w:szCs w:val="20"/>
              </w:rPr>
              <w:t>149,27</w:t>
            </w:r>
            <w:r>
              <w:rPr>
                <w:sz w:val="20"/>
                <w:szCs w:val="20"/>
              </w:rPr>
              <w:t>6</w:t>
            </w:r>
          </w:p>
        </w:tc>
        <w:tc>
          <w:tcPr>
            <w:tcW w:w="74" w:type="pct"/>
            <w:shd w:val="clear" w:color="auto" w:fill="CCEEFF"/>
            <w:noWrap/>
            <w:tcMar>
              <w:top w:w="0" w:type="dxa"/>
              <w:left w:w="0" w:type="dxa"/>
              <w:bottom w:w="0" w:type="dxa"/>
              <w:right w:w="0" w:type="dxa"/>
            </w:tcMar>
            <w:vAlign w:val="bottom"/>
            <w:hideMark/>
          </w:tcPr>
          <w:p w14:paraId="07691E7D" w14:textId="77777777" w:rsidR="00000000" w:rsidRDefault="00BF6C45">
            <w:pPr>
              <w:pStyle w:val="a3"/>
              <w:spacing w:before="0" w:beforeAutospacing="0" w:after="0" w:afterAutospacing="0"/>
              <w:rPr>
                <w:sz w:val="20"/>
                <w:szCs w:val="20"/>
              </w:rPr>
            </w:pPr>
            <w:r>
              <w:rPr>
                <w:sz w:val="20"/>
                <w:szCs w:val="20"/>
              </w:rPr>
              <w:t>​</w:t>
            </w:r>
          </w:p>
        </w:tc>
        <w:tc>
          <w:tcPr>
            <w:tcW w:w="45" w:type="pct"/>
            <w:shd w:val="clear" w:color="auto" w:fill="CCEEFF"/>
            <w:noWrap/>
            <w:tcMar>
              <w:top w:w="0" w:type="dxa"/>
              <w:left w:w="0" w:type="dxa"/>
              <w:bottom w:w="0" w:type="dxa"/>
              <w:right w:w="0" w:type="dxa"/>
            </w:tcMar>
            <w:vAlign w:val="bottom"/>
            <w:hideMark/>
          </w:tcPr>
          <w:p w14:paraId="66C355B5" w14:textId="77777777" w:rsidR="00000000" w:rsidRDefault="00BF6C45">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6EBBF8B6" w14:textId="77777777" w:rsidR="00000000" w:rsidRDefault="00BF6C45">
            <w:pPr>
              <w:pStyle w:val="a3"/>
              <w:spacing w:before="0" w:beforeAutospacing="0" w:after="0" w:afterAutospacing="0"/>
              <w:ind w:right="60"/>
              <w:jc w:val="right"/>
              <w:rPr>
                <w:sz w:val="20"/>
                <w:szCs w:val="20"/>
              </w:rPr>
            </w:pPr>
            <w:r>
              <w:rPr>
                <w:sz w:val="20"/>
                <w:szCs w:val="20"/>
              </w:rPr>
              <w:t>34,14</w:t>
            </w:r>
            <w:r>
              <w:rPr>
                <w:sz w:val="20"/>
                <w:szCs w:val="20"/>
              </w:rPr>
              <w:t>7</w:t>
            </w:r>
          </w:p>
        </w:tc>
        <w:tc>
          <w:tcPr>
            <w:tcW w:w="74" w:type="pct"/>
            <w:shd w:val="clear" w:color="auto" w:fill="CCEEFF"/>
            <w:noWrap/>
            <w:tcMar>
              <w:top w:w="0" w:type="dxa"/>
              <w:left w:w="0" w:type="dxa"/>
              <w:bottom w:w="0" w:type="dxa"/>
              <w:right w:w="0" w:type="dxa"/>
            </w:tcMar>
            <w:vAlign w:val="bottom"/>
            <w:hideMark/>
          </w:tcPr>
          <w:p w14:paraId="3C4156E7" w14:textId="77777777" w:rsidR="00000000" w:rsidRDefault="00BF6C45">
            <w:pPr>
              <w:pStyle w:val="a3"/>
              <w:spacing w:before="0" w:beforeAutospacing="0" w:after="0" w:afterAutospacing="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14:paraId="31AFAE44" w14:textId="77777777" w:rsidR="00000000" w:rsidRDefault="00BF6C45">
            <w:pPr>
              <w:pStyle w:val="a3"/>
              <w:spacing w:before="0" w:beforeAutospacing="0" w:after="0" w:afterAutospacing="0"/>
              <w:ind w:right="60"/>
              <w:jc w:val="right"/>
              <w:rPr>
                <w:sz w:val="20"/>
                <w:szCs w:val="20"/>
              </w:rPr>
            </w:pPr>
            <w:r>
              <w:rPr>
                <w:sz w:val="20"/>
                <w:szCs w:val="20"/>
              </w:rPr>
              <w:t>2</w:t>
            </w:r>
            <w:r>
              <w:rPr>
                <w:sz w:val="20"/>
                <w:szCs w:val="20"/>
              </w:rPr>
              <w:t>3</w:t>
            </w:r>
          </w:p>
        </w:tc>
        <w:tc>
          <w:tcPr>
            <w:tcW w:w="77" w:type="pct"/>
            <w:shd w:val="clear" w:color="auto" w:fill="CCEEFF"/>
            <w:noWrap/>
            <w:tcMar>
              <w:top w:w="0" w:type="dxa"/>
              <w:left w:w="0" w:type="dxa"/>
              <w:bottom w:w="0" w:type="dxa"/>
              <w:right w:w="0" w:type="dxa"/>
            </w:tcMar>
            <w:vAlign w:val="bottom"/>
            <w:hideMark/>
          </w:tcPr>
          <w:p w14:paraId="3BBD3215" w14:textId="77777777" w:rsidR="00000000" w:rsidRDefault="00BF6C45">
            <w:pPr>
              <w:pStyle w:val="a3"/>
              <w:spacing w:before="0" w:beforeAutospacing="0" w:after="0" w:afterAutospacing="0"/>
              <w:rPr>
                <w:sz w:val="20"/>
                <w:szCs w:val="20"/>
              </w:rPr>
            </w:pPr>
            <w:r>
              <w:rPr>
                <w:sz w:val="20"/>
                <w:szCs w:val="20"/>
              </w:rPr>
              <w:t>%</w:t>
            </w:r>
          </w:p>
        </w:tc>
      </w:tr>
      <w:tr w:rsidR="00000000" w14:paraId="6E02A0A0" w14:textId="77777777">
        <w:trPr>
          <w:divId w:val="1157842935"/>
        </w:trPr>
        <w:tc>
          <w:tcPr>
            <w:tcW w:w="1694" w:type="pct"/>
            <w:tcMar>
              <w:top w:w="0" w:type="dxa"/>
              <w:left w:w="0" w:type="dxa"/>
              <w:bottom w:w="0" w:type="dxa"/>
              <w:right w:w="0" w:type="dxa"/>
            </w:tcMar>
            <w:vAlign w:val="bottom"/>
            <w:hideMark/>
          </w:tcPr>
          <w:p w14:paraId="31B2041D" w14:textId="77777777" w:rsidR="00000000" w:rsidRDefault="00BF6C45">
            <w:pPr>
              <w:pStyle w:val="a3"/>
              <w:spacing w:before="0" w:beforeAutospacing="0" w:after="0" w:afterAutospacing="0"/>
              <w:rPr>
                <w:sz w:val="20"/>
                <w:szCs w:val="20"/>
              </w:rPr>
            </w:pPr>
            <w:r>
              <w:rPr>
                <w:sz w:val="20"/>
                <w:szCs w:val="20"/>
              </w:rPr>
              <w:t>Stock-based compensation expense included in research and development expense</w:t>
            </w:r>
          </w:p>
        </w:tc>
        <w:tc>
          <w:tcPr>
            <w:tcW w:w="78" w:type="pct"/>
            <w:tcMar>
              <w:top w:w="0" w:type="dxa"/>
              <w:left w:w="0" w:type="dxa"/>
              <w:bottom w:w="0" w:type="dxa"/>
              <w:right w:w="0" w:type="dxa"/>
            </w:tcMar>
            <w:vAlign w:val="bottom"/>
            <w:hideMark/>
          </w:tcPr>
          <w:p w14:paraId="15549F2F" w14:textId="77777777" w:rsidR="00000000" w:rsidRDefault="00BF6C45">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14:paraId="6A6B8EF6" w14:textId="77777777" w:rsidR="00000000" w:rsidRDefault="00BF6C45">
            <w:pPr>
              <w:pStyle w:val="a3"/>
              <w:spacing w:before="0" w:beforeAutospacing="0" w:after="0"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14:paraId="3B5858BF" w14:textId="77777777" w:rsidR="00000000" w:rsidRDefault="00BF6C45">
            <w:pPr>
              <w:pStyle w:val="a3"/>
              <w:spacing w:before="0" w:beforeAutospacing="0" w:after="0" w:afterAutospacing="0"/>
              <w:ind w:right="60"/>
              <w:jc w:val="right"/>
              <w:rPr>
                <w:sz w:val="20"/>
                <w:szCs w:val="20"/>
              </w:rPr>
            </w:pPr>
            <w:r>
              <w:rPr>
                <w:sz w:val="20"/>
                <w:szCs w:val="20"/>
              </w:rPr>
              <w:t>11,50</w:t>
            </w:r>
            <w:r>
              <w:rPr>
                <w:sz w:val="20"/>
                <w:szCs w:val="20"/>
              </w:rPr>
              <w:t>4</w:t>
            </w:r>
          </w:p>
        </w:tc>
        <w:tc>
          <w:tcPr>
            <w:tcW w:w="78" w:type="pct"/>
            <w:noWrap/>
            <w:tcMar>
              <w:top w:w="0" w:type="dxa"/>
              <w:left w:w="0" w:type="dxa"/>
              <w:bottom w:w="0" w:type="dxa"/>
              <w:right w:w="0" w:type="dxa"/>
            </w:tcMar>
            <w:vAlign w:val="bottom"/>
            <w:hideMark/>
          </w:tcPr>
          <w:p w14:paraId="47516802" w14:textId="77777777" w:rsidR="00000000" w:rsidRDefault="00BF6C45">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14:paraId="190FFFA7" w14:textId="77777777" w:rsidR="00000000" w:rsidRDefault="00BF6C45">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14:paraId="15CF64DD" w14:textId="77777777" w:rsidR="00000000" w:rsidRDefault="00BF6C45">
            <w:pPr>
              <w:pStyle w:val="a3"/>
              <w:spacing w:before="0" w:beforeAutospacing="0" w:after="0" w:afterAutospacing="0"/>
              <w:ind w:right="60"/>
              <w:jc w:val="right"/>
              <w:rPr>
                <w:sz w:val="20"/>
                <w:szCs w:val="20"/>
              </w:rPr>
            </w:pPr>
            <w:r>
              <w:rPr>
                <w:sz w:val="20"/>
                <w:szCs w:val="20"/>
              </w:rPr>
              <w:t>5,28</w:t>
            </w:r>
            <w:r>
              <w:rPr>
                <w:sz w:val="20"/>
                <w:szCs w:val="20"/>
              </w:rPr>
              <w:t>2</w:t>
            </w:r>
          </w:p>
        </w:tc>
        <w:tc>
          <w:tcPr>
            <w:tcW w:w="74" w:type="pct"/>
            <w:noWrap/>
            <w:tcMar>
              <w:top w:w="0" w:type="dxa"/>
              <w:left w:w="0" w:type="dxa"/>
              <w:bottom w:w="0" w:type="dxa"/>
              <w:right w:w="0" w:type="dxa"/>
            </w:tcMar>
            <w:vAlign w:val="bottom"/>
            <w:hideMark/>
          </w:tcPr>
          <w:p w14:paraId="505D38CB" w14:textId="77777777" w:rsidR="00000000" w:rsidRDefault="00BF6C45">
            <w:pPr>
              <w:pStyle w:val="a3"/>
              <w:spacing w:before="0" w:beforeAutospacing="0" w:after="0" w:afterAutospacing="0"/>
              <w:rPr>
                <w:sz w:val="20"/>
                <w:szCs w:val="20"/>
              </w:rPr>
            </w:pPr>
            <w:r>
              <w:rPr>
                <w:sz w:val="20"/>
                <w:szCs w:val="20"/>
              </w:rPr>
              <w:t>​</w:t>
            </w:r>
          </w:p>
        </w:tc>
        <w:tc>
          <w:tcPr>
            <w:tcW w:w="44" w:type="pct"/>
            <w:noWrap/>
            <w:tcMar>
              <w:top w:w="0" w:type="dxa"/>
              <w:left w:w="0" w:type="dxa"/>
              <w:bottom w:w="0" w:type="dxa"/>
              <w:right w:w="0" w:type="dxa"/>
            </w:tcMar>
            <w:vAlign w:val="bottom"/>
            <w:hideMark/>
          </w:tcPr>
          <w:p w14:paraId="23589AAA" w14:textId="77777777" w:rsidR="00000000" w:rsidRDefault="00BF6C45">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14:paraId="19323A36" w14:textId="77777777" w:rsidR="00000000" w:rsidRDefault="00BF6C45">
            <w:pPr>
              <w:pStyle w:val="a3"/>
              <w:spacing w:before="0" w:beforeAutospacing="0" w:after="0" w:afterAutospacing="0"/>
              <w:ind w:right="60"/>
              <w:jc w:val="right"/>
              <w:rPr>
                <w:sz w:val="20"/>
                <w:szCs w:val="20"/>
              </w:rPr>
            </w:pPr>
            <w:r>
              <w:rPr>
                <w:sz w:val="20"/>
                <w:szCs w:val="20"/>
              </w:rPr>
              <w:t>6,22</w:t>
            </w:r>
            <w:r>
              <w:rPr>
                <w:sz w:val="20"/>
                <w:szCs w:val="20"/>
              </w:rPr>
              <w:t>2</w:t>
            </w:r>
          </w:p>
        </w:tc>
        <w:tc>
          <w:tcPr>
            <w:tcW w:w="74" w:type="pct"/>
            <w:noWrap/>
            <w:tcMar>
              <w:top w:w="0" w:type="dxa"/>
              <w:left w:w="0" w:type="dxa"/>
              <w:bottom w:w="0" w:type="dxa"/>
              <w:right w:w="0" w:type="dxa"/>
            </w:tcMar>
            <w:vAlign w:val="bottom"/>
            <w:hideMark/>
          </w:tcPr>
          <w:p w14:paraId="36EFE3EA" w14:textId="77777777" w:rsidR="00000000" w:rsidRDefault="00BF6C45">
            <w:pPr>
              <w:pStyle w:val="a3"/>
              <w:spacing w:before="0" w:beforeAutospacing="0" w:after="0" w:afterAutospacing="0"/>
              <w:jc w:val="right"/>
              <w:rPr>
                <w:sz w:val="20"/>
                <w:szCs w:val="20"/>
              </w:rPr>
            </w:pPr>
            <w:r>
              <w:rPr>
                <w:sz w:val="20"/>
                <w:szCs w:val="20"/>
              </w:rPr>
              <w:t>​</w:t>
            </w:r>
          </w:p>
        </w:tc>
        <w:tc>
          <w:tcPr>
            <w:tcW w:w="199" w:type="pct"/>
            <w:noWrap/>
            <w:tcMar>
              <w:top w:w="0" w:type="dxa"/>
              <w:left w:w="0" w:type="dxa"/>
              <w:bottom w:w="0" w:type="dxa"/>
              <w:right w:w="0" w:type="dxa"/>
            </w:tcMar>
            <w:vAlign w:val="bottom"/>
            <w:hideMark/>
          </w:tcPr>
          <w:p w14:paraId="2C0747A0" w14:textId="77777777" w:rsidR="00000000" w:rsidRDefault="00BF6C45">
            <w:pPr>
              <w:pStyle w:val="a3"/>
              <w:spacing w:before="0" w:beforeAutospacing="0" w:after="0" w:afterAutospacing="0"/>
              <w:ind w:right="60"/>
              <w:jc w:val="right"/>
              <w:rPr>
                <w:sz w:val="20"/>
                <w:szCs w:val="20"/>
              </w:rPr>
            </w:pPr>
            <w:r>
              <w:rPr>
                <w:sz w:val="20"/>
                <w:szCs w:val="20"/>
              </w:rPr>
              <w:t>11</w:t>
            </w:r>
            <w:r>
              <w:rPr>
                <w:sz w:val="20"/>
                <w:szCs w:val="20"/>
              </w:rPr>
              <w:t>8</w:t>
            </w:r>
          </w:p>
        </w:tc>
        <w:tc>
          <w:tcPr>
            <w:tcW w:w="77" w:type="pct"/>
            <w:noWrap/>
            <w:tcMar>
              <w:top w:w="0" w:type="dxa"/>
              <w:left w:w="0" w:type="dxa"/>
              <w:bottom w:w="0" w:type="dxa"/>
              <w:right w:w="0" w:type="dxa"/>
            </w:tcMar>
            <w:vAlign w:val="bottom"/>
            <w:hideMark/>
          </w:tcPr>
          <w:p w14:paraId="2E5380C5" w14:textId="77777777" w:rsidR="00000000" w:rsidRDefault="00BF6C45">
            <w:pPr>
              <w:pStyle w:val="a3"/>
              <w:spacing w:before="0" w:beforeAutospacing="0" w:after="0" w:afterAutospacing="0"/>
              <w:rPr>
                <w:sz w:val="20"/>
                <w:szCs w:val="20"/>
              </w:rPr>
            </w:pPr>
            <w:r>
              <w:rPr>
                <w:sz w:val="20"/>
                <w:szCs w:val="20"/>
              </w:rPr>
              <w:t>%</w:t>
            </w:r>
          </w:p>
        </w:tc>
        <w:tc>
          <w:tcPr>
            <w:tcW w:w="18" w:type="pct"/>
            <w:noWrap/>
            <w:tcMar>
              <w:top w:w="0" w:type="dxa"/>
              <w:left w:w="0" w:type="dxa"/>
              <w:bottom w:w="0" w:type="dxa"/>
              <w:right w:w="0" w:type="dxa"/>
            </w:tcMar>
            <w:vAlign w:val="bottom"/>
            <w:hideMark/>
          </w:tcPr>
          <w:p w14:paraId="547FCF85" w14:textId="77777777" w:rsidR="00000000" w:rsidRDefault="00BF6C45">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14:paraId="464905DF" w14:textId="77777777" w:rsidR="00000000" w:rsidRDefault="00BF6C45">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14:paraId="7A730CB5" w14:textId="77777777" w:rsidR="00000000" w:rsidRDefault="00BF6C45">
            <w:pPr>
              <w:pStyle w:val="a3"/>
              <w:spacing w:before="0" w:beforeAutospacing="0" w:after="0" w:afterAutospacing="0"/>
              <w:ind w:right="60"/>
              <w:jc w:val="right"/>
              <w:rPr>
                <w:sz w:val="20"/>
                <w:szCs w:val="20"/>
              </w:rPr>
            </w:pPr>
            <w:r>
              <w:rPr>
                <w:sz w:val="20"/>
                <w:szCs w:val="20"/>
              </w:rPr>
              <w:t>29,29</w:t>
            </w:r>
            <w:r>
              <w:rPr>
                <w:sz w:val="20"/>
                <w:szCs w:val="20"/>
              </w:rPr>
              <w:t>1</w:t>
            </w:r>
          </w:p>
        </w:tc>
        <w:tc>
          <w:tcPr>
            <w:tcW w:w="79" w:type="pct"/>
            <w:noWrap/>
            <w:tcMar>
              <w:top w:w="0" w:type="dxa"/>
              <w:left w:w="0" w:type="dxa"/>
              <w:bottom w:w="0" w:type="dxa"/>
              <w:right w:w="0" w:type="dxa"/>
            </w:tcMar>
            <w:vAlign w:val="bottom"/>
            <w:hideMark/>
          </w:tcPr>
          <w:p w14:paraId="2ABB6DA6" w14:textId="77777777" w:rsidR="00000000" w:rsidRDefault="00BF6C45">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14:paraId="736A3060" w14:textId="77777777" w:rsidR="00000000" w:rsidRDefault="00BF6C45">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14:paraId="4BCEC01F" w14:textId="77777777" w:rsidR="00000000" w:rsidRDefault="00BF6C45">
            <w:pPr>
              <w:pStyle w:val="a3"/>
              <w:spacing w:before="0" w:beforeAutospacing="0" w:after="0" w:afterAutospacing="0"/>
              <w:ind w:right="60"/>
              <w:jc w:val="right"/>
              <w:rPr>
                <w:sz w:val="20"/>
                <w:szCs w:val="20"/>
              </w:rPr>
            </w:pPr>
            <w:r>
              <w:rPr>
                <w:sz w:val="20"/>
                <w:szCs w:val="20"/>
              </w:rPr>
              <w:t>15,06</w:t>
            </w:r>
            <w:r>
              <w:rPr>
                <w:sz w:val="20"/>
                <w:szCs w:val="20"/>
              </w:rPr>
              <w:t>5</w:t>
            </w:r>
          </w:p>
        </w:tc>
        <w:tc>
          <w:tcPr>
            <w:tcW w:w="74" w:type="pct"/>
            <w:noWrap/>
            <w:tcMar>
              <w:top w:w="0" w:type="dxa"/>
              <w:left w:w="0" w:type="dxa"/>
              <w:bottom w:w="0" w:type="dxa"/>
              <w:right w:w="0" w:type="dxa"/>
            </w:tcMar>
            <w:vAlign w:val="bottom"/>
            <w:hideMark/>
          </w:tcPr>
          <w:p w14:paraId="55AD38CE" w14:textId="77777777" w:rsidR="00000000" w:rsidRDefault="00BF6C45">
            <w:pPr>
              <w:pStyle w:val="a3"/>
              <w:spacing w:before="0" w:beforeAutospacing="0" w:after="0" w:afterAutospacing="0"/>
              <w:rPr>
                <w:sz w:val="20"/>
                <w:szCs w:val="20"/>
              </w:rPr>
            </w:pPr>
            <w:r>
              <w:rPr>
                <w:sz w:val="20"/>
                <w:szCs w:val="20"/>
              </w:rPr>
              <w:t>​</w:t>
            </w:r>
          </w:p>
        </w:tc>
        <w:tc>
          <w:tcPr>
            <w:tcW w:w="45" w:type="pct"/>
            <w:noWrap/>
            <w:tcMar>
              <w:top w:w="0" w:type="dxa"/>
              <w:left w:w="0" w:type="dxa"/>
              <w:bottom w:w="0" w:type="dxa"/>
              <w:right w:w="0" w:type="dxa"/>
            </w:tcMar>
            <w:vAlign w:val="bottom"/>
            <w:hideMark/>
          </w:tcPr>
          <w:p w14:paraId="716924FA" w14:textId="77777777" w:rsidR="00000000" w:rsidRDefault="00BF6C45">
            <w:pPr>
              <w:pStyle w:val="a3"/>
              <w:spacing w:before="0" w:beforeAutospacing="0" w:after="0" w:afterAutospacing="0"/>
              <w:rPr>
                <w:sz w:val="20"/>
                <w:szCs w:val="20"/>
              </w:rPr>
            </w:pPr>
            <w:r>
              <w:rPr>
                <w:sz w:val="20"/>
                <w:szCs w:val="20"/>
              </w:rPr>
              <w:t> </w:t>
            </w:r>
          </w:p>
        </w:tc>
        <w:tc>
          <w:tcPr>
            <w:tcW w:w="314" w:type="pct"/>
            <w:noWrap/>
            <w:tcMar>
              <w:top w:w="0" w:type="dxa"/>
              <w:left w:w="0" w:type="dxa"/>
              <w:bottom w:w="0" w:type="dxa"/>
              <w:right w:w="0" w:type="dxa"/>
            </w:tcMar>
            <w:vAlign w:val="bottom"/>
            <w:hideMark/>
          </w:tcPr>
          <w:p w14:paraId="69BC8B78" w14:textId="77777777" w:rsidR="00000000" w:rsidRDefault="00BF6C45">
            <w:pPr>
              <w:pStyle w:val="a3"/>
              <w:spacing w:before="0" w:beforeAutospacing="0" w:after="0" w:afterAutospacing="0"/>
              <w:ind w:right="60"/>
              <w:jc w:val="right"/>
              <w:rPr>
                <w:sz w:val="20"/>
                <w:szCs w:val="20"/>
              </w:rPr>
            </w:pPr>
            <w:r>
              <w:rPr>
                <w:sz w:val="20"/>
                <w:szCs w:val="20"/>
              </w:rPr>
              <w:t>14,22</w:t>
            </w:r>
            <w:r>
              <w:rPr>
                <w:sz w:val="20"/>
                <w:szCs w:val="20"/>
              </w:rPr>
              <w:t>6</w:t>
            </w:r>
          </w:p>
        </w:tc>
        <w:tc>
          <w:tcPr>
            <w:tcW w:w="74" w:type="pct"/>
            <w:noWrap/>
            <w:tcMar>
              <w:top w:w="0" w:type="dxa"/>
              <w:left w:w="0" w:type="dxa"/>
              <w:bottom w:w="0" w:type="dxa"/>
              <w:right w:w="0" w:type="dxa"/>
            </w:tcMar>
            <w:vAlign w:val="bottom"/>
            <w:hideMark/>
          </w:tcPr>
          <w:p w14:paraId="013F7628" w14:textId="77777777" w:rsidR="00000000" w:rsidRDefault="00BF6C45">
            <w:pPr>
              <w:pStyle w:val="a3"/>
              <w:spacing w:before="0" w:beforeAutospacing="0" w:after="0" w:afterAutospacing="0"/>
              <w:jc w:val="right"/>
              <w:rPr>
                <w:sz w:val="20"/>
                <w:szCs w:val="20"/>
              </w:rPr>
            </w:pPr>
            <w:r>
              <w:rPr>
                <w:sz w:val="20"/>
                <w:szCs w:val="20"/>
              </w:rPr>
              <w:t>​</w:t>
            </w:r>
          </w:p>
        </w:tc>
        <w:tc>
          <w:tcPr>
            <w:tcW w:w="143" w:type="pct"/>
            <w:noWrap/>
            <w:tcMar>
              <w:top w:w="0" w:type="dxa"/>
              <w:left w:w="0" w:type="dxa"/>
              <w:bottom w:w="0" w:type="dxa"/>
              <w:right w:w="0" w:type="dxa"/>
            </w:tcMar>
            <w:vAlign w:val="bottom"/>
            <w:hideMark/>
          </w:tcPr>
          <w:p w14:paraId="7AA47DCC" w14:textId="77777777" w:rsidR="00000000" w:rsidRDefault="00BF6C45">
            <w:pPr>
              <w:pStyle w:val="a3"/>
              <w:spacing w:before="0" w:beforeAutospacing="0" w:after="0" w:afterAutospacing="0"/>
              <w:ind w:right="60"/>
              <w:jc w:val="right"/>
              <w:rPr>
                <w:sz w:val="20"/>
                <w:szCs w:val="20"/>
              </w:rPr>
            </w:pPr>
            <w:r>
              <w:rPr>
                <w:sz w:val="20"/>
                <w:szCs w:val="20"/>
              </w:rPr>
              <w:t>9</w:t>
            </w:r>
            <w:r>
              <w:rPr>
                <w:sz w:val="20"/>
                <w:szCs w:val="20"/>
              </w:rPr>
              <w:t>4</w:t>
            </w:r>
          </w:p>
        </w:tc>
        <w:tc>
          <w:tcPr>
            <w:tcW w:w="77" w:type="pct"/>
            <w:noWrap/>
            <w:tcMar>
              <w:top w:w="0" w:type="dxa"/>
              <w:left w:w="0" w:type="dxa"/>
              <w:bottom w:w="0" w:type="dxa"/>
              <w:right w:w="0" w:type="dxa"/>
            </w:tcMar>
            <w:vAlign w:val="bottom"/>
            <w:hideMark/>
          </w:tcPr>
          <w:p w14:paraId="137AEDD4" w14:textId="77777777" w:rsidR="00000000" w:rsidRDefault="00BF6C45">
            <w:pPr>
              <w:pStyle w:val="a3"/>
              <w:spacing w:before="0" w:beforeAutospacing="0" w:after="0" w:afterAutospacing="0"/>
              <w:rPr>
                <w:sz w:val="20"/>
                <w:szCs w:val="20"/>
              </w:rPr>
            </w:pPr>
            <w:r>
              <w:rPr>
                <w:sz w:val="20"/>
                <w:szCs w:val="20"/>
              </w:rPr>
              <w:t>%</w:t>
            </w:r>
          </w:p>
        </w:tc>
      </w:tr>
    </w:tbl>
    <w:p w14:paraId="75D90652" w14:textId="77777777" w:rsidR="00000000" w:rsidRDefault="00BF6C45">
      <w:pPr>
        <w:pStyle w:val="a3"/>
        <w:spacing w:before="0" w:beforeAutospacing="0" w:after="0" w:afterAutospacing="0"/>
        <w:divId w:val="1157842935"/>
        <w:rPr>
          <w:sz w:val="20"/>
          <w:szCs w:val="20"/>
        </w:rPr>
      </w:pPr>
      <w:r>
        <w:rPr>
          <w:sz w:val="20"/>
          <w:szCs w:val="20"/>
        </w:rPr>
        <w:t>​</w:t>
      </w:r>
    </w:p>
    <w:p w14:paraId="21D45CB8" w14:textId="77777777" w:rsidR="00000000" w:rsidRDefault="00BF6C45">
      <w:pPr>
        <w:pStyle w:val="a3"/>
        <w:spacing w:before="0" w:beforeAutospacing="0" w:after="200" w:afterAutospacing="0"/>
        <w:ind w:firstLine="547"/>
        <w:divId w:val="1157842935"/>
        <w:rPr>
          <w:sz w:val="20"/>
          <w:szCs w:val="20"/>
        </w:rPr>
      </w:pPr>
      <w:r>
        <w:rPr>
          <w:sz w:val="20"/>
          <w:szCs w:val="20"/>
        </w:rPr>
        <w:t>Research and development expense for the three months ended September 30, 2021 increased by $22.3 million, or 52%, compared to the same period in 2020. The increase was primarily attributable to (i) $6.2 million of stock-based compensation expenses and a $</w:t>
      </w:r>
      <w:r>
        <w:rPr>
          <w:sz w:val="20"/>
          <w:szCs w:val="20"/>
        </w:rPr>
        <w:t xml:space="preserve">5.4 million increase in payroll and related expenses, both driven by increased hiring of research and development employees to support our on-going and planned clinical development activities, (ii) a </w:t>
      </w:r>
      <w:r>
        <w:rPr>
          <w:sz w:val="20"/>
          <w:szCs w:val="20"/>
          <w:shd w:val="clear" w:color="auto" w:fill="FFFFFF"/>
        </w:rPr>
        <w:t>$5.0 million increase in clinical trial costs due to con</w:t>
      </w:r>
      <w:r>
        <w:rPr>
          <w:sz w:val="20"/>
          <w:szCs w:val="20"/>
          <w:shd w:val="clear" w:color="auto" w:fill="FFFFFF"/>
        </w:rPr>
        <w:t>tinued enrollment in our IOV-COM-202 clinical trial and initiation of IOV-LUN-202 clinical trial,</w:t>
      </w:r>
      <w:r>
        <w:rPr>
          <w:sz w:val="20"/>
          <w:szCs w:val="20"/>
        </w:rPr>
        <w:t xml:space="preserve"> (iii) a $4.6 million increase in costs associated with the </w:t>
      </w:r>
      <w:r>
        <w:rPr>
          <w:i/>
          <w:iCs/>
          <w:sz w:val="20"/>
          <w:szCs w:val="20"/>
        </w:rPr>
        <w:t>i</w:t>
      </w:r>
      <w:r>
        <w:rPr>
          <w:sz w:val="20"/>
          <w:szCs w:val="20"/>
        </w:rPr>
        <w:t>CTC such as rent, depreciation and lab maintenance related expenses, and (iv) a $1.1 million incre</w:t>
      </w:r>
      <w:r>
        <w:rPr>
          <w:sz w:val="20"/>
          <w:szCs w:val="20"/>
        </w:rPr>
        <w:t>ase in other costs, including manufacturing, insurance, and travel expenses.</w:t>
      </w:r>
    </w:p>
    <w:p w14:paraId="6AF5CC18" w14:textId="77777777" w:rsidR="00000000" w:rsidRDefault="00BF6C45">
      <w:pPr>
        <w:pStyle w:val="a3"/>
        <w:spacing w:before="0" w:beforeAutospacing="0" w:after="200" w:afterAutospacing="0"/>
        <w:ind w:firstLine="547"/>
        <w:divId w:val="1157842935"/>
        <w:rPr>
          <w:sz w:val="20"/>
          <w:szCs w:val="20"/>
        </w:rPr>
      </w:pPr>
      <w:r>
        <w:rPr>
          <w:sz w:val="20"/>
          <w:szCs w:val="20"/>
        </w:rPr>
        <w:t>Research and development expense for the nine months ended September 30, 2021 increased by $34.1 million, or 23%, compared to the same period in 2020. The increase was primarily a</w:t>
      </w:r>
      <w:r>
        <w:rPr>
          <w:sz w:val="20"/>
          <w:szCs w:val="20"/>
        </w:rPr>
        <w:t>ttributable to (i) a $19.5 million increase in payroll and related expenses and, a $14.2 million increase in stock-based compensation expenses, both driven by increased hiring of research and development employees to support our on-going and planned clinic</w:t>
      </w:r>
      <w:r>
        <w:rPr>
          <w:sz w:val="20"/>
          <w:szCs w:val="20"/>
        </w:rPr>
        <w:t xml:space="preserve">al development activities, (ii) a $8.8 million increase in costs associated with the </w:t>
      </w:r>
      <w:r>
        <w:rPr>
          <w:i/>
          <w:iCs/>
          <w:sz w:val="20"/>
          <w:szCs w:val="20"/>
        </w:rPr>
        <w:t>i</w:t>
      </w:r>
      <w:r>
        <w:rPr>
          <w:sz w:val="20"/>
          <w:szCs w:val="20"/>
        </w:rPr>
        <w:t>CTC, (iii) a $1.6 million increase in clinical trial costs, and (iv) a $2.4 million increase in consumables and other costs, including allocated costs associated with the</w:t>
      </w:r>
      <w:r>
        <w:rPr>
          <w:sz w:val="20"/>
          <w:szCs w:val="20"/>
        </w:rPr>
        <w:t xml:space="preserve"> build-out of our IT infrastructure to further support the growth in the organization and infrastructure associated with our clinical trials. These increases were partially offset by a $10.9 million decrease in research alliance costs primarily due to a li</w:t>
      </w:r>
      <w:r>
        <w:rPr>
          <w:sz w:val="20"/>
          <w:szCs w:val="20"/>
        </w:rPr>
        <w:t xml:space="preserve">cense fee from Novartis to further develop IOV-3001 which was recognized in full in January 2020, and a $1.5 million decrease in manufacturing costs. </w:t>
      </w:r>
    </w:p>
    <w:p w14:paraId="72A398F8" w14:textId="77777777" w:rsidR="00000000" w:rsidRDefault="00BF6C45">
      <w:pPr>
        <w:pStyle w:val="a3"/>
        <w:spacing w:before="0" w:beforeAutospacing="0" w:after="0" w:afterAutospacing="0"/>
        <w:jc w:val="both"/>
        <w:divId w:val="1157842935"/>
        <w:rPr>
          <w:sz w:val="20"/>
          <w:szCs w:val="20"/>
        </w:rPr>
      </w:pPr>
      <w:r>
        <w:rPr>
          <w:i/>
          <w:iCs/>
          <w:sz w:val="20"/>
          <w:szCs w:val="20"/>
          <w:u w:val="single"/>
        </w:rPr>
        <w:t>General and Administrative expenses (in thousands)</w:t>
      </w:r>
    </w:p>
    <w:p w14:paraId="093063CC" w14:textId="77777777" w:rsidR="00000000" w:rsidRDefault="00BF6C45">
      <w:pPr>
        <w:pStyle w:val="a3"/>
        <w:spacing w:before="0" w:beforeAutospacing="0" w:after="0" w:afterAutospacing="0"/>
        <w:divId w:val="115784293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66"/>
        <w:gridCol w:w="160"/>
        <w:gridCol w:w="100"/>
        <w:gridCol w:w="610"/>
        <w:gridCol w:w="160"/>
        <w:gridCol w:w="100"/>
        <w:gridCol w:w="610"/>
        <w:gridCol w:w="160"/>
        <w:gridCol w:w="50"/>
        <w:gridCol w:w="510"/>
        <w:gridCol w:w="160"/>
        <w:gridCol w:w="260"/>
        <w:gridCol w:w="167"/>
        <w:gridCol w:w="6"/>
        <w:gridCol w:w="100"/>
        <w:gridCol w:w="610"/>
        <w:gridCol w:w="160"/>
        <w:gridCol w:w="100"/>
        <w:gridCol w:w="610"/>
        <w:gridCol w:w="160"/>
        <w:gridCol w:w="50"/>
        <w:gridCol w:w="610"/>
        <w:gridCol w:w="160"/>
        <w:gridCol w:w="260"/>
        <w:gridCol w:w="167"/>
      </w:tblGrid>
      <w:tr w:rsidR="00000000" w14:paraId="0A6B44DE" w14:textId="77777777">
        <w:trPr>
          <w:divId w:val="1157842935"/>
          <w:trHeight w:val="20"/>
        </w:trPr>
        <w:tc>
          <w:tcPr>
            <w:tcW w:w="1693" w:type="pct"/>
            <w:tcMar>
              <w:top w:w="0" w:type="dxa"/>
              <w:left w:w="0" w:type="dxa"/>
              <w:bottom w:w="0" w:type="dxa"/>
              <w:right w:w="0" w:type="dxa"/>
            </w:tcMar>
            <w:vAlign w:val="bottom"/>
            <w:hideMark/>
          </w:tcPr>
          <w:p w14:paraId="20714CC6" w14:textId="77777777" w:rsidR="00000000" w:rsidRDefault="00BF6C45">
            <w:pPr>
              <w:pStyle w:val="a3"/>
              <w:spacing w:before="0" w:beforeAutospacing="0" w:after="0" w:afterAutospacing="0"/>
              <w:divId w:val="1341856269"/>
              <w:rPr>
                <w:sz w:val="20"/>
                <w:szCs w:val="20"/>
              </w:rPr>
            </w:pPr>
            <w:r>
              <w:rPr>
                <w:sz w:val="2"/>
                <w:szCs w:val="2"/>
              </w:rPr>
              <w:t>​</w:t>
            </w:r>
          </w:p>
        </w:tc>
        <w:tc>
          <w:tcPr>
            <w:tcW w:w="85" w:type="pct"/>
            <w:noWrap/>
            <w:tcMar>
              <w:top w:w="0" w:type="dxa"/>
              <w:left w:w="0" w:type="dxa"/>
              <w:bottom w:w="0" w:type="dxa"/>
              <w:right w:w="0" w:type="dxa"/>
            </w:tcMar>
            <w:vAlign w:val="bottom"/>
            <w:hideMark/>
          </w:tcPr>
          <w:p w14:paraId="359AFC3B" w14:textId="77777777" w:rsidR="00000000" w:rsidRDefault="00BF6C45">
            <w:pPr>
              <w:pStyle w:val="a3"/>
              <w:spacing w:before="0" w:beforeAutospacing="0" w:after="0" w:afterAutospacing="0"/>
              <w:divId w:val="2102987842"/>
              <w:rPr>
                <w:sz w:val="20"/>
                <w:szCs w:val="20"/>
              </w:rPr>
            </w:pPr>
            <w:r>
              <w:rPr>
                <w:sz w:val="2"/>
                <w:szCs w:val="2"/>
              </w:rPr>
              <w:t>​</w:t>
            </w:r>
          </w:p>
        </w:tc>
        <w:tc>
          <w:tcPr>
            <w:tcW w:w="50" w:type="pct"/>
            <w:noWrap/>
            <w:tcMar>
              <w:top w:w="0" w:type="dxa"/>
              <w:left w:w="0" w:type="dxa"/>
              <w:bottom w:w="0" w:type="dxa"/>
              <w:right w:w="0" w:type="dxa"/>
            </w:tcMar>
            <w:vAlign w:val="bottom"/>
            <w:hideMark/>
          </w:tcPr>
          <w:p w14:paraId="15CB3509" w14:textId="77777777" w:rsidR="00000000" w:rsidRDefault="00BF6C45">
            <w:pPr>
              <w:pStyle w:val="a3"/>
              <w:spacing w:before="0" w:beforeAutospacing="0" w:after="0" w:afterAutospacing="0"/>
              <w:divId w:val="2009821430"/>
              <w:rPr>
                <w:sz w:val="20"/>
                <w:szCs w:val="20"/>
              </w:rPr>
            </w:pPr>
            <w:r>
              <w:rPr>
                <w:sz w:val="2"/>
                <w:szCs w:val="2"/>
              </w:rPr>
              <w:t>​</w:t>
            </w:r>
          </w:p>
        </w:tc>
        <w:tc>
          <w:tcPr>
            <w:tcW w:w="305" w:type="pct"/>
            <w:noWrap/>
            <w:tcMar>
              <w:top w:w="0" w:type="dxa"/>
              <w:left w:w="0" w:type="dxa"/>
              <w:bottom w:w="0" w:type="dxa"/>
              <w:right w:w="0" w:type="dxa"/>
            </w:tcMar>
            <w:vAlign w:val="bottom"/>
            <w:hideMark/>
          </w:tcPr>
          <w:p w14:paraId="2FBE4654" w14:textId="77777777" w:rsidR="00000000" w:rsidRDefault="00BF6C45">
            <w:pPr>
              <w:pStyle w:val="a3"/>
              <w:spacing w:before="0" w:beforeAutospacing="0" w:after="0" w:afterAutospacing="0"/>
              <w:divId w:val="1899197003"/>
              <w:rPr>
                <w:sz w:val="20"/>
                <w:szCs w:val="20"/>
              </w:rPr>
            </w:pPr>
            <w:r>
              <w:rPr>
                <w:sz w:val="2"/>
                <w:szCs w:val="2"/>
              </w:rPr>
              <w:t>​</w:t>
            </w:r>
          </w:p>
        </w:tc>
        <w:tc>
          <w:tcPr>
            <w:tcW w:w="85" w:type="pct"/>
            <w:noWrap/>
            <w:tcMar>
              <w:top w:w="0" w:type="dxa"/>
              <w:left w:w="0" w:type="dxa"/>
              <w:bottom w:w="0" w:type="dxa"/>
              <w:right w:w="0" w:type="dxa"/>
            </w:tcMar>
            <w:vAlign w:val="bottom"/>
            <w:hideMark/>
          </w:tcPr>
          <w:p w14:paraId="319CD6DD" w14:textId="77777777" w:rsidR="00000000" w:rsidRDefault="00BF6C45">
            <w:pPr>
              <w:pStyle w:val="a3"/>
              <w:spacing w:before="0" w:beforeAutospacing="0" w:after="0" w:afterAutospacing="0"/>
              <w:divId w:val="1615136577"/>
              <w:rPr>
                <w:sz w:val="20"/>
                <w:szCs w:val="20"/>
              </w:rPr>
            </w:pPr>
            <w:r>
              <w:rPr>
                <w:sz w:val="2"/>
                <w:szCs w:val="2"/>
              </w:rPr>
              <w:t>​</w:t>
            </w:r>
          </w:p>
        </w:tc>
        <w:tc>
          <w:tcPr>
            <w:tcW w:w="50" w:type="pct"/>
            <w:noWrap/>
            <w:tcMar>
              <w:top w:w="0" w:type="dxa"/>
              <w:left w:w="0" w:type="dxa"/>
              <w:bottom w:w="0" w:type="dxa"/>
              <w:right w:w="0" w:type="dxa"/>
            </w:tcMar>
            <w:vAlign w:val="bottom"/>
            <w:hideMark/>
          </w:tcPr>
          <w:p w14:paraId="68EBA7A9" w14:textId="77777777" w:rsidR="00000000" w:rsidRDefault="00BF6C45">
            <w:pPr>
              <w:pStyle w:val="a3"/>
              <w:spacing w:before="0" w:beforeAutospacing="0" w:after="0" w:afterAutospacing="0"/>
              <w:divId w:val="57096160"/>
              <w:rPr>
                <w:sz w:val="20"/>
                <w:szCs w:val="20"/>
              </w:rPr>
            </w:pPr>
            <w:r>
              <w:rPr>
                <w:sz w:val="2"/>
                <w:szCs w:val="2"/>
              </w:rPr>
              <w:t>​</w:t>
            </w:r>
          </w:p>
        </w:tc>
        <w:tc>
          <w:tcPr>
            <w:tcW w:w="305" w:type="pct"/>
            <w:noWrap/>
            <w:tcMar>
              <w:top w:w="0" w:type="dxa"/>
              <w:left w:w="0" w:type="dxa"/>
              <w:bottom w:w="0" w:type="dxa"/>
              <w:right w:w="0" w:type="dxa"/>
            </w:tcMar>
            <w:vAlign w:val="bottom"/>
            <w:hideMark/>
          </w:tcPr>
          <w:p w14:paraId="338BF442" w14:textId="77777777" w:rsidR="00000000" w:rsidRDefault="00BF6C45">
            <w:pPr>
              <w:pStyle w:val="a3"/>
              <w:spacing w:before="0" w:beforeAutospacing="0" w:after="0" w:afterAutospacing="0"/>
              <w:divId w:val="1696077238"/>
              <w:rPr>
                <w:sz w:val="20"/>
                <w:szCs w:val="20"/>
              </w:rPr>
            </w:pPr>
            <w:r>
              <w:rPr>
                <w:sz w:val="2"/>
                <w:szCs w:val="2"/>
              </w:rPr>
              <w:t>​</w:t>
            </w:r>
          </w:p>
        </w:tc>
        <w:tc>
          <w:tcPr>
            <w:tcW w:w="74" w:type="pct"/>
            <w:noWrap/>
            <w:tcMar>
              <w:top w:w="0" w:type="dxa"/>
              <w:left w:w="0" w:type="dxa"/>
              <w:bottom w:w="0" w:type="dxa"/>
              <w:right w:w="0" w:type="dxa"/>
            </w:tcMar>
            <w:vAlign w:val="bottom"/>
            <w:hideMark/>
          </w:tcPr>
          <w:p w14:paraId="1B26571A" w14:textId="77777777" w:rsidR="00000000" w:rsidRDefault="00BF6C45">
            <w:pPr>
              <w:pStyle w:val="a3"/>
              <w:spacing w:before="0" w:beforeAutospacing="0" w:after="0" w:afterAutospacing="0"/>
              <w:divId w:val="986014668"/>
              <w:rPr>
                <w:sz w:val="20"/>
                <w:szCs w:val="20"/>
              </w:rPr>
            </w:pPr>
            <w:r>
              <w:rPr>
                <w:sz w:val="2"/>
                <w:szCs w:val="2"/>
              </w:rPr>
              <w:t>​</w:t>
            </w:r>
          </w:p>
        </w:tc>
        <w:tc>
          <w:tcPr>
            <w:tcW w:w="51" w:type="pct"/>
            <w:noWrap/>
            <w:tcMar>
              <w:top w:w="0" w:type="dxa"/>
              <w:left w:w="0" w:type="dxa"/>
              <w:bottom w:w="0" w:type="dxa"/>
              <w:right w:w="0" w:type="dxa"/>
            </w:tcMar>
            <w:vAlign w:val="bottom"/>
            <w:hideMark/>
          </w:tcPr>
          <w:p w14:paraId="28E85318" w14:textId="77777777" w:rsidR="00000000" w:rsidRDefault="00BF6C45">
            <w:pPr>
              <w:pStyle w:val="a3"/>
              <w:spacing w:before="0" w:beforeAutospacing="0" w:after="0" w:afterAutospacing="0"/>
              <w:divId w:val="1159927446"/>
              <w:rPr>
                <w:sz w:val="20"/>
                <w:szCs w:val="20"/>
              </w:rPr>
            </w:pPr>
            <w:r>
              <w:rPr>
                <w:sz w:val="2"/>
                <w:szCs w:val="2"/>
              </w:rPr>
              <w:t>​</w:t>
            </w:r>
          </w:p>
        </w:tc>
        <w:tc>
          <w:tcPr>
            <w:tcW w:w="286" w:type="pct"/>
            <w:noWrap/>
            <w:tcMar>
              <w:top w:w="0" w:type="dxa"/>
              <w:left w:w="0" w:type="dxa"/>
              <w:bottom w:w="0" w:type="dxa"/>
              <w:right w:w="0" w:type="dxa"/>
            </w:tcMar>
            <w:vAlign w:val="bottom"/>
            <w:hideMark/>
          </w:tcPr>
          <w:p w14:paraId="73C8809B" w14:textId="77777777" w:rsidR="00000000" w:rsidRDefault="00BF6C45">
            <w:pPr>
              <w:pStyle w:val="a3"/>
              <w:spacing w:before="0" w:beforeAutospacing="0" w:after="0" w:afterAutospacing="0"/>
              <w:divId w:val="1322386388"/>
              <w:rPr>
                <w:sz w:val="20"/>
                <w:szCs w:val="20"/>
              </w:rPr>
            </w:pPr>
            <w:r>
              <w:rPr>
                <w:sz w:val="2"/>
                <w:szCs w:val="2"/>
              </w:rPr>
              <w:t>​</w:t>
            </w:r>
          </w:p>
        </w:tc>
        <w:tc>
          <w:tcPr>
            <w:tcW w:w="85" w:type="pct"/>
            <w:noWrap/>
            <w:tcMar>
              <w:top w:w="0" w:type="dxa"/>
              <w:left w:w="0" w:type="dxa"/>
              <w:bottom w:w="0" w:type="dxa"/>
              <w:right w:w="0" w:type="dxa"/>
            </w:tcMar>
            <w:vAlign w:val="bottom"/>
            <w:hideMark/>
          </w:tcPr>
          <w:p w14:paraId="6DFA9FAF" w14:textId="77777777" w:rsidR="00000000" w:rsidRDefault="00BF6C45">
            <w:pPr>
              <w:pStyle w:val="a3"/>
              <w:spacing w:before="0" w:beforeAutospacing="0" w:after="0" w:afterAutospacing="0"/>
              <w:divId w:val="1154418519"/>
              <w:rPr>
                <w:sz w:val="20"/>
                <w:szCs w:val="20"/>
              </w:rPr>
            </w:pPr>
            <w:r>
              <w:rPr>
                <w:sz w:val="2"/>
                <w:szCs w:val="2"/>
              </w:rPr>
              <w:t>​</w:t>
            </w:r>
          </w:p>
        </w:tc>
        <w:tc>
          <w:tcPr>
            <w:tcW w:w="219" w:type="pct"/>
            <w:noWrap/>
            <w:tcMar>
              <w:top w:w="0" w:type="dxa"/>
              <w:left w:w="0" w:type="dxa"/>
              <w:bottom w:w="0" w:type="dxa"/>
              <w:right w:w="0" w:type="dxa"/>
            </w:tcMar>
            <w:vAlign w:val="bottom"/>
            <w:hideMark/>
          </w:tcPr>
          <w:p w14:paraId="42CCF3A3" w14:textId="77777777" w:rsidR="00000000" w:rsidRDefault="00BF6C45">
            <w:pPr>
              <w:pStyle w:val="a3"/>
              <w:spacing w:before="0" w:beforeAutospacing="0" w:after="0" w:afterAutospacing="0"/>
              <w:divId w:val="1120606014"/>
              <w:rPr>
                <w:sz w:val="20"/>
                <w:szCs w:val="20"/>
              </w:rPr>
            </w:pPr>
            <w:r>
              <w:rPr>
                <w:sz w:val="2"/>
                <w:szCs w:val="2"/>
              </w:rPr>
              <w:t>​</w:t>
            </w:r>
          </w:p>
        </w:tc>
        <w:tc>
          <w:tcPr>
            <w:tcW w:w="85" w:type="pct"/>
            <w:noWrap/>
            <w:tcMar>
              <w:top w:w="0" w:type="dxa"/>
              <w:left w:w="0" w:type="dxa"/>
              <w:bottom w:w="0" w:type="dxa"/>
              <w:right w:w="0" w:type="dxa"/>
            </w:tcMar>
            <w:vAlign w:val="bottom"/>
            <w:hideMark/>
          </w:tcPr>
          <w:p w14:paraId="4BAB7FD1" w14:textId="77777777" w:rsidR="00000000" w:rsidRDefault="00BF6C45">
            <w:pPr>
              <w:pStyle w:val="a3"/>
              <w:spacing w:before="0" w:beforeAutospacing="0" w:after="0" w:afterAutospacing="0"/>
              <w:divId w:val="301081559"/>
              <w:rPr>
                <w:sz w:val="20"/>
                <w:szCs w:val="20"/>
              </w:rPr>
            </w:pPr>
            <w:r>
              <w:rPr>
                <w:sz w:val="2"/>
                <w:szCs w:val="2"/>
              </w:rPr>
              <w:t>​</w:t>
            </w:r>
          </w:p>
        </w:tc>
        <w:tc>
          <w:tcPr>
            <w:tcW w:w="23" w:type="pct"/>
            <w:noWrap/>
            <w:tcMar>
              <w:top w:w="0" w:type="dxa"/>
              <w:left w:w="0" w:type="dxa"/>
              <w:bottom w:w="0" w:type="dxa"/>
              <w:right w:w="0" w:type="dxa"/>
            </w:tcMar>
            <w:vAlign w:val="bottom"/>
            <w:hideMark/>
          </w:tcPr>
          <w:p w14:paraId="0D535955" w14:textId="77777777" w:rsidR="00000000" w:rsidRDefault="00BF6C45">
            <w:pPr>
              <w:pStyle w:val="a3"/>
              <w:spacing w:before="0" w:beforeAutospacing="0" w:after="0" w:afterAutospacing="0"/>
              <w:divId w:val="1894265628"/>
              <w:rPr>
                <w:sz w:val="20"/>
                <w:szCs w:val="20"/>
              </w:rPr>
            </w:pPr>
            <w:r>
              <w:rPr>
                <w:sz w:val="2"/>
                <w:szCs w:val="2"/>
              </w:rPr>
              <w:t>​</w:t>
            </w:r>
          </w:p>
        </w:tc>
        <w:tc>
          <w:tcPr>
            <w:tcW w:w="51" w:type="pct"/>
            <w:noWrap/>
            <w:tcMar>
              <w:top w:w="0" w:type="dxa"/>
              <w:left w:w="0" w:type="dxa"/>
              <w:bottom w:w="0" w:type="dxa"/>
              <w:right w:w="0" w:type="dxa"/>
            </w:tcMar>
            <w:vAlign w:val="bottom"/>
            <w:hideMark/>
          </w:tcPr>
          <w:p w14:paraId="5196D4A4" w14:textId="77777777" w:rsidR="00000000" w:rsidRDefault="00BF6C45">
            <w:pPr>
              <w:pStyle w:val="a3"/>
              <w:spacing w:before="0" w:beforeAutospacing="0" w:after="0" w:afterAutospacing="0"/>
              <w:divId w:val="1771048606"/>
              <w:rPr>
                <w:sz w:val="20"/>
                <w:szCs w:val="20"/>
              </w:rPr>
            </w:pPr>
            <w:r>
              <w:rPr>
                <w:sz w:val="2"/>
                <w:szCs w:val="2"/>
              </w:rPr>
              <w:t>​</w:t>
            </w:r>
          </w:p>
        </w:tc>
        <w:tc>
          <w:tcPr>
            <w:tcW w:w="305" w:type="pct"/>
            <w:noWrap/>
            <w:tcMar>
              <w:top w:w="0" w:type="dxa"/>
              <w:left w:w="0" w:type="dxa"/>
              <w:bottom w:w="0" w:type="dxa"/>
              <w:right w:w="0" w:type="dxa"/>
            </w:tcMar>
            <w:vAlign w:val="bottom"/>
            <w:hideMark/>
          </w:tcPr>
          <w:p w14:paraId="22686B5A" w14:textId="77777777" w:rsidR="00000000" w:rsidRDefault="00BF6C45">
            <w:pPr>
              <w:pStyle w:val="a3"/>
              <w:spacing w:before="0" w:beforeAutospacing="0" w:after="0" w:afterAutospacing="0"/>
              <w:divId w:val="1890989852"/>
              <w:rPr>
                <w:sz w:val="20"/>
                <w:szCs w:val="20"/>
              </w:rPr>
            </w:pPr>
            <w:r>
              <w:rPr>
                <w:sz w:val="2"/>
                <w:szCs w:val="2"/>
              </w:rPr>
              <w:t>​</w:t>
            </w:r>
          </w:p>
        </w:tc>
        <w:tc>
          <w:tcPr>
            <w:tcW w:w="85" w:type="pct"/>
            <w:noWrap/>
            <w:tcMar>
              <w:top w:w="0" w:type="dxa"/>
              <w:left w:w="0" w:type="dxa"/>
              <w:bottom w:w="0" w:type="dxa"/>
              <w:right w:w="0" w:type="dxa"/>
            </w:tcMar>
            <w:vAlign w:val="bottom"/>
            <w:hideMark/>
          </w:tcPr>
          <w:p w14:paraId="1AEB1205" w14:textId="77777777" w:rsidR="00000000" w:rsidRDefault="00BF6C45">
            <w:pPr>
              <w:pStyle w:val="a3"/>
              <w:spacing w:before="0" w:beforeAutospacing="0" w:after="0" w:afterAutospacing="0"/>
              <w:divId w:val="422848681"/>
              <w:rPr>
                <w:sz w:val="20"/>
                <w:szCs w:val="20"/>
              </w:rPr>
            </w:pPr>
            <w:r>
              <w:rPr>
                <w:sz w:val="2"/>
                <w:szCs w:val="2"/>
              </w:rPr>
              <w:t>​</w:t>
            </w:r>
          </w:p>
        </w:tc>
        <w:tc>
          <w:tcPr>
            <w:tcW w:w="51" w:type="pct"/>
            <w:noWrap/>
            <w:tcMar>
              <w:top w:w="0" w:type="dxa"/>
              <w:left w:w="0" w:type="dxa"/>
              <w:bottom w:w="0" w:type="dxa"/>
              <w:right w:w="0" w:type="dxa"/>
            </w:tcMar>
            <w:vAlign w:val="bottom"/>
            <w:hideMark/>
          </w:tcPr>
          <w:p w14:paraId="471F17BE" w14:textId="77777777" w:rsidR="00000000" w:rsidRDefault="00BF6C45">
            <w:pPr>
              <w:pStyle w:val="a3"/>
              <w:spacing w:before="0" w:beforeAutospacing="0" w:after="0" w:afterAutospacing="0"/>
              <w:divId w:val="388767202"/>
              <w:rPr>
                <w:sz w:val="20"/>
                <w:szCs w:val="20"/>
              </w:rPr>
            </w:pPr>
            <w:r>
              <w:rPr>
                <w:sz w:val="2"/>
                <w:szCs w:val="2"/>
              </w:rPr>
              <w:t>​</w:t>
            </w:r>
          </w:p>
        </w:tc>
        <w:tc>
          <w:tcPr>
            <w:tcW w:w="305" w:type="pct"/>
            <w:noWrap/>
            <w:tcMar>
              <w:top w:w="0" w:type="dxa"/>
              <w:left w:w="0" w:type="dxa"/>
              <w:bottom w:w="0" w:type="dxa"/>
              <w:right w:w="0" w:type="dxa"/>
            </w:tcMar>
            <w:vAlign w:val="bottom"/>
            <w:hideMark/>
          </w:tcPr>
          <w:p w14:paraId="0EDEAA45" w14:textId="77777777" w:rsidR="00000000" w:rsidRDefault="00BF6C45">
            <w:pPr>
              <w:pStyle w:val="a3"/>
              <w:spacing w:before="0" w:beforeAutospacing="0" w:after="0" w:afterAutospacing="0"/>
              <w:divId w:val="2028940409"/>
              <w:rPr>
                <w:sz w:val="20"/>
                <w:szCs w:val="20"/>
              </w:rPr>
            </w:pPr>
            <w:r>
              <w:rPr>
                <w:sz w:val="2"/>
                <w:szCs w:val="2"/>
              </w:rPr>
              <w:t>​</w:t>
            </w:r>
          </w:p>
        </w:tc>
        <w:tc>
          <w:tcPr>
            <w:tcW w:w="74" w:type="pct"/>
            <w:noWrap/>
            <w:tcMar>
              <w:top w:w="0" w:type="dxa"/>
              <w:left w:w="0" w:type="dxa"/>
              <w:bottom w:w="0" w:type="dxa"/>
              <w:right w:w="0" w:type="dxa"/>
            </w:tcMar>
            <w:vAlign w:val="bottom"/>
            <w:hideMark/>
          </w:tcPr>
          <w:p w14:paraId="0F36CF2B" w14:textId="77777777" w:rsidR="00000000" w:rsidRDefault="00BF6C45">
            <w:pPr>
              <w:pStyle w:val="a3"/>
              <w:spacing w:before="0" w:beforeAutospacing="0" w:after="0" w:afterAutospacing="0"/>
              <w:divId w:val="1956713882"/>
              <w:rPr>
                <w:sz w:val="20"/>
                <w:szCs w:val="20"/>
              </w:rPr>
            </w:pPr>
            <w:r>
              <w:rPr>
                <w:sz w:val="2"/>
                <w:szCs w:val="2"/>
              </w:rPr>
              <w:t>​</w:t>
            </w:r>
          </w:p>
        </w:tc>
        <w:tc>
          <w:tcPr>
            <w:tcW w:w="51" w:type="pct"/>
            <w:noWrap/>
            <w:tcMar>
              <w:top w:w="0" w:type="dxa"/>
              <w:left w:w="0" w:type="dxa"/>
              <w:bottom w:w="0" w:type="dxa"/>
              <w:right w:w="0" w:type="dxa"/>
            </w:tcMar>
            <w:vAlign w:val="bottom"/>
            <w:hideMark/>
          </w:tcPr>
          <w:p w14:paraId="44B65DA4" w14:textId="77777777" w:rsidR="00000000" w:rsidRDefault="00BF6C45">
            <w:pPr>
              <w:pStyle w:val="a3"/>
              <w:spacing w:before="0" w:beforeAutospacing="0" w:after="0" w:afterAutospacing="0"/>
              <w:divId w:val="926771367"/>
              <w:rPr>
                <w:sz w:val="20"/>
                <w:szCs w:val="20"/>
              </w:rPr>
            </w:pPr>
            <w:r>
              <w:rPr>
                <w:sz w:val="2"/>
                <w:szCs w:val="2"/>
              </w:rPr>
              <w:t>​</w:t>
            </w:r>
          </w:p>
        </w:tc>
        <w:tc>
          <w:tcPr>
            <w:tcW w:w="305" w:type="pct"/>
            <w:noWrap/>
            <w:tcMar>
              <w:top w:w="0" w:type="dxa"/>
              <w:left w:w="0" w:type="dxa"/>
              <w:bottom w:w="0" w:type="dxa"/>
              <w:right w:w="0" w:type="dxa"/>
            </w:tcMar>
            <w:vAlign w:val="bottom"/>
            <w:hideMark/>
          </w:tcPr>
          <w:p w14:paraId="23333F30" w14:textId="77777777" w:rsidR="00000000" w:rsidRDefault="00BF6C45">
            <w:pPr>
              <w:pStyle w:val="a3"/>
              <w:spacing w:before="0" w:beforeAutospacing="0" w:after="0" w:afterAutospacing="0"/>
              <w:divId w:val="1443185546"/>
              <w:rPr>
                <w:sz w:val="20"/>
                <w:szCs w:val="20"/>
              </w:rPr>
            </w:pPr>
            <w:r>
              <w:rPr>
                <w:sz w:val="2"/>
                <w:szCs w:val="2"/>
              </w:rPr>
              <w:t>​</w:t>
            </w:r>
          </w:p>
        </w:tc>
        <w:tc>
          <w:tcPr>
            <w:tcW w:w="85" w:type="pct"/>
            <w:noWrap/>
            <w:tcMar>
              <w:top w:w="0" w:type="dxa"/>
              <w:left w:w="0" w:type="dxa"/>
              <w:bottom w:w="0" w:type="dxa"/>
              <w:right w:w="0" w:type="dxa"/>
            </w:tcMar>
            <w:vAlign w:val="bottom"/>
            <w:hideMark/>
          </w:tcPr>
          <w:p w14:paraId="000BC96B" w14:textId="77777777" w:rsidR="00000000" w:rsidRDefault="00BF6C45">
            <w:pPr>
              <w:pStyle w:val="a3"/>
              <w:spacing w:before="0" w:beforeAutospacing="0" w:after="0" w:afterAutospacing="0"/>
              <w:divId w:val="141193575"/>
              <w:rPr>
                <w:sz w:val="20"/>
                <w:szCs w:val="20"/>
              </w:rPr>
            </w:pPr>
            <w:r>
              <w:rPr>
                <w:sz w:val="2"/>
                <w:szCs w:val="2"/>
              </w:rPr>
              <w:t>​</w:t>
            </w:r>
          </w:p>
        </w:tc>
        <w:tc>
          <w:tcPr>
            <w:tcW w:w="200" w:type="pct"/>
            <w:noWrap/>
            <w:tcMar>
              <w:top w:w="0" w:type="dxa"/>
              <w:left w:w="0" w:type="dxa"/>
              <w:bottom w:w="0" w:type="dxa"/>
              <w:right w:w="0" w:type="dxa"/>
            </w:tcMar>
            <w:vAlign w:val="bottom"/>
            <w:hideMark/>
          </w:tcPr>
          <w:p w14:paraId="5F3AAB17" w14:textId="77777777" w:rsidR="00000000" w:rsidRDefault="00BF6C45">
            <w:pPr>
              <w:pStyle w:val="a3"/>
              <w:spacing w:before="0" w:beforeAutospacing="0" w:after="0" w:afterAutospacing="0"/>
              <w:divId w:val="500201305"/>
              <w:rPr>
                <w:sz w:val="20"/>
                <w:szCs w:val="20"/>
              </w:rPr>
            </w:pPr>
            <w:r>
              <w:rPr>
                <w:sz w:val="2"/>
                <w:szCs w:val="2"/>
              </w:rPr>
              <w:t>​</w:t>
            </w:r>
          </w:p>
        </w:tc>
        <w:tc>
          <w:tcPr>
            <w:tcW w:w="80" w:type="pct"/>
            <w:noWrap/>
            <w:tcMar>
              <w:top w:w="0" w:type="dxa"/>
              <w:left w:w="0" w:type="dxa"/>
              <w:bottom w:w="0" w:type="dxa"/>
              <w:right w:w="0" w:type="dxa"/>
            </w:tcMar>
            <w:vAlign w:val="bottom"/>
            <w:hideMark/>
          </w:tcPr>
          <w:p w14:paraId="68C28B6A" w14:textId="77777777" w:rsidR="00000000" w:rsidRDefault="00BF6C45">
            <w:pPr>
              <w:pStyle w:val="a3"/>
              <w:spacing w:before="0" w:beforeAutospacing="0" w:after="0" w:afterAutospacing="0"/>
              <w:divId w:val="2138060802"/>
              <w:rPr>
                <w:sz w:val="20"/>
                <w:szCs w:val="20"/>
              </w:rPr>
            </w:pPr>
            <w:r>
              <w:rPr>
                <w:sz w:val="2"/>
                <w:szCs w:val="2"/>
              </w:rPr>
              <w:t>​</w:t>
            </w:r>
          </w:p>
        </w:tc>
      </w:tr>
      <w:tr w:rsidR="00000000" w14:paraId="292E4AD5" w14:textId="77777777">
        <w:trPr>
          <w:divId w:val="1157842935"/>
        </w:trPr>
        <w:tc>
          <w:tcPr>
            <w:tcW w:w="1693" w:type="pct"/>
            <w:tcMar>
              <w:top w:w="0" w:type="dxa"/>
              <w:left w:w="0" w:type="dxa"/>
              <w:bottom w:w="0" w:type="dxa"/>
              <w:right w:w="0" w:type="dxa"/>
            </w:tcMar>
            <w:vAlign w:val="bottom"/>
            <w:hideMark/>
          </w:tcPr>
          <w:p w14:paraId="503DA694" w14:textId="77777777" w:rsidR="00000000" w:rsidRDefault="00BF6C45">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682C62DD" w14:textId="77777777" w:rsidR="00000000" w:rsidRDefault="00BF6C45">
            <w:pPr>
              <w:pStyle w:val="a3"/>
              <w:spacing w:before="0" w:beforeAutospacing="0" w:after="0" w:afterAutospacing="0"/>
              <w:jc w:val="center"/>
              <w:rPr>
                <w:sz w:val="20"/>
                <w:szCs w:val="20"/>
              </w:rPr>
            </w:pPr>
            <w:r>
              <w:rPr>
                <w:b/>
                <w:bCs/>
                <w:sz w:val="16"/>
                <w:szCs w:val="16"/>
              </w:rPr>
              <w:t>​</w:t>
            </w:r>
          </w:p>
        </w:tc>
        <w:tc>
          <w:tcPr>
            <w:tcW w:w="798" w:type="pct"/>
            <w:gridSpan w:val="5"/>
            <w:noWrap/>
            <w:tcMar>
              <w:top w:w="0" w:type="dxa"/>
              <w:left w:w="0" w:type="dxa"/>
              <w:bottom w:w="0" w:type="dxa"/>
              <w:right w:w="0" w:type="dxa"/>
            </w:tcMar>
            <w:vAlign w:val="bottom"/>
            <w:hideMark/>
          </w:tcPr>
          <w:p w14:paraId="09D9B618" w14:textId="77777777" w:rsidR="00000000" w:rsidRDefault="00BF6C45">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14:paraId="002B693A" w14:textId="77777777" w:rsidR="00000000" w:rsidRDefault="00BF6C45">
            <w:pPr>
              <w:pStyle w:val="a3"/>
              <w:spacing w:before="0" w:beforeAutospacing="0" w:after="0" w:afterAutospacing="0"/>
              <w:jc w:val="center"/>
              <w:rPr>
                <w:sz w:val="20"/>
                <w:szCs w:val="20"/>
              </w:rPr>
            </w:pPr>
            <w:r>
              <w:rPr>
                <w:sz w:val="16"/>
                <w:szCs w:val="16"/>
              </w:rPr>
              <w:t>​</w:t>
            </w:r>
          </w:p>
        </w:tc>
        <w:tc>
          <w:tcPr>
            <w:tcW w:w="643" w:type="pct"/>
            <w:gridSpan w:val="4"/>
            <w:noWrap/>
            <w:tcMar>
              <w:top w:w="0" w:type="dxa"/>
              <w:left w:w="0" w:type="dxa"/>
              <w:bottom w:w="0" w:type="dxa"/>
              <w:right w:w="0" w:type="dxa"/>
            </w:tcMar>
            <w:vAlign w:val="bottom"/>
            <w:hideMark/>
          </w:tcPr>
          <w:p w14:paraId="1C707385" w14:textId="77777777" w:rsidR="00000000" w:rsidRDefault="00BF6C45">
            <w:pPr>
              <w:pStyle w:val="a3"/>
              <w:spacing w:before="0" w:beforeAutospacing="0" w:after="0" w:afterAutospacing="0"/>
              <w:jc w:val="center"/>
              <w:rPr>
                <w:sz w:val="16"/>
                <w:szCs w:val="16"/>
              </w:rPr>
            </w:pPr>
            <w:r>
              <w:rPr>
                <w:b/>
                <w:bCs/>
                <w:sz w:val="16"/>
                <w:szCs w:val="16"/>
              </w:rPr>
              <w:t>Increase /</w:t>
            </w:r>
          </w:p>
        </w:tc>
        <w:tc>
          <w:tcPr>
            <w:tcW w:w="85" w:type="pct"/>
            <w:noWrap/>
            <w:tcMar>
              <w:top w:w="0" w:type="dxa"/>
              <w:left w:w="0" w:type="dxa"/>
              <w:bottom w:w="0" w:type="dxa"/>
              <w:right w:w="0" w:type="dxa"/>
            </w:tcMar>
            <w:vAlign w:val="bottom"/>
            <w:hideMark/>
          </w:tcPr>
          <w:p w14:paraId="210C778F" w14:textId="77777777" w:rsidR="00000000" w:rsidRDefault="00BF6C45">
            <w:pPr>
              <w:pStyle w:val="a3"/>
              <w:spacing w:before="0" w:beforeAutospacing="0" w:after="0" w:afterAutospacing="0"/>
              <w:rPr>
                <w:sz w:val="16"/>
                <w:szCs w:val="16"/>
              </w:rPr>
            </w:pPr>
            <w:r>
              <w:rPr>
                <w:sz w:val="16"/>
                <w:szCs w:val="16"/>
              </w:rPr>
              <w:t> </w:t>
            </w:r>
          </w:p>
        </w:tc>
        <w:tc>
          <w:tcPr>
            <w:tcW w:w="23" w:type="pct"/>
            <w:noWrap/>
            <w:tcMar>
              <w:top w:w="0" w:type="dxa"/>
              <w:left w:w="0" w:type="dxa"/>
              <w:bottom w:w="0" w:type="dxa"/>
              <w:right w:w="0" w:type="dxa"/>
            </w:tcMar>
            <w:vAlign w:val="bottom"/>
            <w:hideMark/>
          </w:tcPr>
          <w:p w14:paraId="76535A53" w14:textId="77777777" w:rsidR="00000000" w:rsidRDefault="00BF6C45">
            <w:pPr>
              <w:pStyle w:val="a3"/>
              <w:spacing w:before="0" w:beforeAutospacing="0" w:after="0" w:afterAutospacing="0"/>
              <w:rPr>
                <w:sz w:val="20"/>
                <w:szCs w:val="20"/>
              </w:rPr>
            </w:pPr>
            <w:r>
              <w:rPr>
                <w:sz w:val="16"/>
                <w:szCs w:val="16"/>
              </w:rPr>
              <w:t>​</w:t>
            </w:r>
          </w:p>
        </w:tc>
        <w:tc>
          <w:tcPr>
            <w:tcW w:w="799" w:type="pct"/>
            <w:gridSpan w:val="5"/>
            <w:noWrap/>
            <w:tcMar>
              <w:top w:w="0" w:type="dxa"/>
              <w:left w:w="0" w:type="dxa"/>
              <w:bottom w:w="0" w:type="dxa"/>
              <w:right w:w="0" w:type="dxa"/>
            </w:tcMar>
            <w:vAlign w:val="bottom"/>
            <w:hideMark/>
          </w:tcPr>
          <w:p w14:paraId="76BD16E3" w14:textId="77777777" w:rsidR="00000000" w:rsidRDefault="00BF6C45">
            <w:pPr>
              <w:pStyle w:val="a3"/>
              <w:spacing w:before="0" w:beforeAutospacing="0" w:after="0" w:afterAutospacing="0"/>
              <w:jc w:val="center"/>
              <w:rPr>
                <w:sz w:val="16"/>
                <w:szCs w:val="16"/>
              </w:rPr>
            </w:pPr>
            <w:r>
              <w:rPr>
                <w:b/>
                <w:bCs/>
                <w:sz w:val="16"/>
                <w:szCs w:val="16"/>
              </w:rPr>
              <w:t xml:space="preserve">Nine Months Ended </w:t>
            </w:r>
          </w:p>
        </w:tc>
        <w:tc>
          <w:tcPr>
            <w:tcW w:w="74" w:type="pct"/>
            <w:noWrap/>
            <w:tcMar>
              <w:top w:w="0" w:type="dxa"/>
              <w:left w:w="0" w:type="dxa"/>
              <w:bottom w:w="0" w:type="dxa"/>
              <w:right w:w="0" w:type="dxa"/>
            </w:tcMar>
            <w:vAlign w:val="bottom"/>
            <w:hideMark/>
          </w:tcPr>
          <w:p w14:paraId="4F2402AB" w14:textId="77777777" w:rsidR="00000000" w:rsidRDefault="00BF6C45">
            <w:pPr>
              <w:pStyle w:val="a3"/>
              <w:spacing w:before="0" w:beforeAutospacing="0" w:after="0" w:afterAutospacing="0"/>
              <w:jc w:val="center"/>
              <w:rPr>
                <w:sz w:val="20"/>
                <w:szCs w:val="20"/>
              </w:rPr>
            </w:pPr>
            <w:r>
              <w:rPr>
                <w:sz w:val="16"/>
                <w:szCs w:val="16"/>
              </w:rPr>
              <w:t>​</w:t>
            </w:r>
          </w:p>
        </w:tc>
        <w:tc>
          <w:tcPr>
            <w:tcW w:w="643" w:type="pct"/>
            <w:gridSpan w:val="4"/>
            <w:noWrap/>
            <w:tcMar>
              <w:top w:w="0" w:type="dxa"/>
              <w:left w:w="0" w:type="dxa"/>
              <w:bottom w:w="0" w:type="dxa"/>
              <w:right w:w="0" w:type="dxa"/>
            </w:tcMar>
            <w:vAlign w:val="bottom"/>
            <w:hideMark/>
          </w:tcPr>
          <w:p w14:paraId="33872BDE" w14:textId="77777777" w:rsidR="00000000" w:rsidRDefault="00BF6C45">
            <w:pPr>
              <w:pStyle w:val="a3"/>
              <w:spacing w:before="0" w:beforeAutospacing="0" w:after="0" w:afterAutospacing="0"/>
              <w:jc w:val="center"/>
              <w:rPr>
                <w:sz w:val="16"/>
                <w:szCs w:val="16"/>
              </w:rPr>
            </w:pPr>
            <w:r>
              <w:rPr>
                <w:b/>
                <w:bCs/>
                <w:sz w:val="16"/>
                <w:szCs w:val="16"/>
              </w:rPr>
              <w:t>Increase /</w:t>
            </w:r>
          </w:p>
        </w:tc>
        <w:tc>
          <w:tcPr>
            <w:tcW w:w="80" w:type="pct"/>
            <w:noWrap/>
            <w:tcMar>
              <w:top w:w="0" w:type="dxa"/>
              <w:left w:w="0" w:type="dxa"/>
              <w:bottom w:w="0" w:type="dxa"/>
              <w:right w:w="0" w:type="dxa"/>
            </w:tcMar>
            <w:vAlign w:val="bottom"/>
            <w:hideMark/>
          </w:tcPr>
          <w:p w14:paraId="63AAC401" w14:textId="77777777" w:rsidR="00000000" w:rsidRDefault="00BF6C45">
            <w:pPr>
              <w:pStyle w:val="a3"/>
              <w:spacing w:before="0" w:beforeAutospacing="0" w:after="0" w:afterAutospacing="0"/>
              <w:jc w:val="center"/>
              <w:rPr>
                <w:sz w:val="20"/>
                <w:szCs w:val="20"/>
              </w:rPr>
            </w:pPr>
            <w:r>
              <w:rPr>
                <w:sz w:val="16"/>
                <w:szCs w:val="16"/>
              </w:rPr>
              <w:t>​</w:t>
            </w:r>
          </w:p>
        </w:tc>
      </w:tr>
      <w:tr w:rsidR="00000000" w14:paraId="6DDC90D3" w14:textId="77777777">
        <w:trPr>
          <w:divId w:val="1157842935"/>
        </w:trPr>
        <w:tc>
          <w:tcPr>
            <w:tcW w:w="1693" w:type="pct"/>
            <w:tcMar>
              <w:top w:w="0" w:type="dxa"/>
              <w:left w:w="0" w:type="dxa"/>
              <w:bottom w:w="0" w:type="dxa"/>
              <w:right w:w="0" w:type="dxa"/>
            </w:tcMar>
            <w:vAlign w:val="bottom"/>
            <w:hideMark/>
          </w:tcPr>
          <w:p w14:paraId="6FF99981" w14:textId="77777777" w:rsidR="00000000" w:rsidRDefault="00BF6C45">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5582D8AE" w14:textId="77777777" w:rsidR="00000000" w:rsidRDefault="00BF6C45">
            <w:pPr>
              <w:pStyle w:val="a3"/>
              <w:spacing w:before="0" w:beforeAutospacing="0" w:after="0" w:afterAutospacing="0"/>
              <w:jc w:val="center"/>
              <w:rPr>
                <w:sz w:val="20"/>
                <w:szCs w:val="20"/>
              </w:rPr>
            </w:pPr>
            <w:r>
              <w:rPr>
                <w:b/>
                <w:bCs/>
                <w:sz w:val="16"/>
                <w:szCs w:val="16"/>
              </w:rPr>
              <w:t>​</w:t>
            </w:r>
          </w:p>
        </w:tc>
        <w:tc>
          <w:tcPr>
            <w:tcW w:w="798" w:type="pct"/>
            <w:gridSpan w:val="5"/>
            <w:tcBorders>
              <w:bottom w:val="single" w:sz="6" w:space="0" w:color="000000"/>
            </w:tcBorders>
            <w:noWrap/>
            <w:tcMar>
              <w:top w:w="0" w:type="dxa"/>
              <w:left w:w="0" w:type="dxa"/>
              <w:bottom w:w="0" w:type="dxa"/>
              <w:right w:w="0" w:type="dxa"/>
            </w:tcMar>
            <w:vAlign w:val="bottom"/>
            <w:hideMark/>
          </w:tcPr>
          <w:p w14:paraId="17BF7DEE" w14:textId="77777777" w:rsidR="00000000" w:rsidRDefault="00BF6C45">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14:paraId="284ECA76" w14:textId="77777777" w:rsidR="00000000" w:rsidRDefault="00BF6C45">
            <w:pPr>
              <w:pStyle w:val="a3"/>
              <w:spacing w:before="0" w:beforeAutospacing="0" w:after="0" w:afterAutospacing="0"/>
              <w:jc w:val="center"/>
              <w:rPr>
                <w:sz w:val="20"/>
                <w:szCs w:val="20"/>
              </w:rPr>
            </w:pPr>
            <w:r>
              <w:rPr>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14:paraId="71B9D0C7" w14:textId="77777777" w:rsidR="00000000" w:rsidRDefault="00BF6C45">
            <w:pPr>
              <w:pStyle w:val="a3"/>
              <w:spacing w:before="0" w:beforeAutospacing="0" w:after="0" w:afterAutospacing="0"/>
              <w:jc w:val="center"/>
              <w:rPr>
                <w:sz w:val="16"/>
                <w:szCs w:val="16"/>
              </w:rPr>
            </w:pPr>
            <w:r>
              <w:rPr>
                <w:b/>
                <w:bCs/>
                <w:sz w:val="16"/>
                <w:szCs w:val="16"/>
              </w:rPr>
              <w:t>(Decrease)</w:t>
            </w:r>
          </w:p>
        </w:tc>
        <w:tc>
          <w:tcPr>
            <w:tcW w:w="85" w:type="pct"/>
            <w:noWrap/>
            <w:tcMar>
              <w:top w:w="0" w:type="dxa"/>
              <w:left w:w="0" w:type="dxa"/>
              <w:bottom w:w="0" w:type="dxa"/>
              <w:right w:w="0" w:type="dxa"/>
            </w:tcMar>
            <w:vAlign w:val="bottom"/>
            <w:hideMark/>
          </w:tcPr>
          <w:p w14:paraId="008B602D" w14:textId="77777777" w:rsidR="00000000" w:rsidRDefault="00BF6C45">
            <w:pPr>
              <w:pStyle w:val="a3"/>
              <w:spacing w:before="0" w:beforeAutospacing="0" w:after="0" w:afterAutospacing="0"/>
              <w:rPr>
                <w:sz w:val="20"/>
                <w:szCs w:val="20"/>
              </w:rPr>
            </w:pPr>
            <w:r>
              <w:rPr>
                <w:sz w:val="16"/>
                <w:szCs w:val="16"/>
              </w:rPr>
              <w:t>​</w:t>
            </w:r>
          </w:p>
        </w:tc>
        <w:tc>
          <w:tcPr>
            <w:tcW w:w="23" w:type="pct"/>
            <w:noWrap/>
            <w:tcMar>
              <w:top w:w="0" w:type="dxa"/>
              <w:left w:w="0" w:type="dxa"/>
              <w:bottom w:w="0" w:type="dxa"/>
              <w:right w:w="0" w:type="dxa"/>
            </w:tcMar>
            <w:vAlign w:val="bottom"/>
            <w:hideMark/>
          </w:tcPr>
          <w:p w14:paraId="7DF557D0" w14:textId="77777777" w:rsidR="00000000" w:rsidRDefault="00BF6C45">
            <w:pPr>
              <w:pStyle w:val="a3"/>
              <w:spacing w:before="0" w:beforeAutospacing="0" w:after="0" w:afterAutospacing="0"/>
              <w:rPr>
                <w:sz w:val="20"/>
                <w:szCs w:val="20"/>
              </w:rPr>
            </w:pPr>
            <w:r>
              <w:rPr>
                <w:sz w:val="16"/>
                <w:szCs w:val="16"/>
              </w:rPr>
              <w:t>​</w:t>
            </w:r>
          </w:p>
        </w:tc>
        <w:tc>
          <w:tcPr>
            <w:tcW w:w="799" w:type="pct"/>
            <w:gridSpan w:val="5"/>
            <w:tcBorders>
              <w:bottom w:val="single" w:sz="6" w:space="0" w:color="000000"/>
            </w:tcBorders>
            <w:noWrap/>
            <w:tcMar>
              <w:top w:w="0" w:type="dxa"/>
              <w:left w:w="0" w:type="dxa"/>
              <w:bottom w:w="0" w:type="dxa"/>
              <w:right w:w="0" w:type="dxa"/>
            </w:tcMar>
            <w:vAlign w:val="bottom"/>
            <w:hideMark/>
          </w:tcPr>
          <w:p w14:paraId="4836D2FB" w14:textId="77777777" w:rsidR="00000000" w:rsidRDefault="00BF6C45">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14:paraId="7A48B555" w14:textId="77777777" w:rsidR="00000000" w:rsidRDefault="00BF6C45">
            <w:pPr>
              <w:pStyle w:val="a3"/>
              <w:spacing w:before="0" w:beforeAutospacing="0" w:after="0" w:afterAutospacing="0"/>
              <w:jc w:val="center"/>
              <w:rPr>
                <w:sz w:val="20"/>
                <w:szCs w:val="20"/>
              </w:rPr>
            </w:pPr>
            <w:r>
              <w:rPr>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14:paraId="52616907" w14:textId="77777777" w:rsidR="00000000" w:rsidRDefault="00BF6C45">
            <w:pPr>
              <w:pStyle w:val="a3"/>
              <w:spacing w:before="0" w:beforeAutospacing="0" w:after="0" w:afterAutospacing="0"/>
              <w:jc w:val="center"/>
              <w:rPr>
                <w:sz w:val="16"/>
                <w:szCs w:val="16"/>
              </w:rPr>
            </w:pPr>
            <w:r>
              <w:rPr>
                <w:b/>
                <w:bCs/>
                <w:sz w:val="16"/>
                <w:szCs w:val="16"/>
              </w:rPr>
              <w:t>(Decrease)</w:t>
            </w:r>
          </w:p>
        </w:tc>
        <w:tc>
          <w:tcPr>
            <w:tcW w:w="80" w:type="pct"/>
            <w:noWrap/>
            <w:tcMar>
              <w:top w:w="0" w:type="dxa"/>
              <w:left w:w="0" w:type="dxa"/>
              <w:bottom w:w="0" w:type="dxa"/>
              <w:right w:w="0" w:type="dxa"/>
            </w:tcMar>
            <w:vAlign w:val="bottom"/>
            <w:hideMark/>
          </w:tcPr>
          <w:p w14:paraId="7E0701CA" w14:textId="77777777" w:rsidR="00000000" w:rsidRDefault="00BF6C45">
            <w:pPr>
              <w:pStyle w:val="a3"/>
              <w:spacing w:before="0" w:beforeAutospacing="0" w:after="0" w:afterAutospacing="0"/>
              <w:jc w:val="center"/>
              <w:rPr>
                <w:sz w:val="20"/>
                <w:szCs w:val="20"/>
              </w:rPr>
            </w:pPr>
            <w:r>
              <w:rPr>
                <w:sz w:val="16"/>
                <w:szCs w:val="16"/>
              </w:rPr>
              <w:t>​</w:t>
            </w:r>
          </w:p>
        </w:tc>
      </w:tr>
      <w:tr w:rsidR="00000000" w14:paraId="32E30B43" w14:textId="77777777">
        <w:trPr>
          <w:divId w:val="1157842935"/>
        </w:trPr>
        <w:tc>
          <w:tcPr>
            <w:tcW w:w="1693" w:type="pct"/>
            <w:tcMar>
              <w:top w:w="0" w:type="dxa"/>
              <w:left w:w="0" w:type="dxa"/>
              <w:bottom w:w="0" w:type="dxa"/>
              <w:right w:w="0" w:type="dxa"/>
            </w:tcMar>
            <w:vAlign w:val="bottom"/>
            <w:hideMark/>
          </w:tcPr>
          <w:p w14:paraId="41ACE4F7" w14:textId="77777777" w:rsidR="00000000" w:rsidRDefault="00BF6C45">
            <w:pPr>
              <w:pStyle w:val="a3"/>
              <w:spacing w:before="0" w:beforeAutospacing="0" w:after="0" w:afterAutospacing="0"/>
              <w:rPr>
                <w:sz w:val="20"/>
                <w:szCs w:val="20"/>
              </w:rPr>
            </w:pPr>
            <w:r>
              <w:rPr>
                <w:sz w:val="16"/>
                <w:szCs w:val="16"/>
              </w:rPr>
              <w:t>​</w:t>
            </w:r>
          </w:p>
        </w:tc>
        <w:tc>
          <w:tcPr>
            <w:tcW w:w="85" w:type="pct"/>
            <w:noWrap/>
            <w:tcMar>
              <w:top w:w="0" w:type="dxa"/>
              <w:left w:w="0" w:type="dxa"/>
              <w:bottom w:w="0" w:type="dxa"/>
              <w:right w:w="0" w:type="dxa"/>
            </w:tcMar>
            <w:vAlign w:val="bottom"/>
            <w:hideMark/>
          </w:tcPr>
          <w:p w14:paraId="20D8AA61" w14:textId="77777777" w:rsidR="00000000" w:rsidRDefault="00BF6C45">
            <w:pPr>
              <w:pStyle w:val="a3"/>
              <w:spacing w:before="0" w:beforeAutospacing="0" w:after="0" w:afterAutospacing="0"/>
              <w:jc w:val="center"/>
              <w:rPr>
                <w:sz w:val="16"/>
                <w:szCs w:val="16"/>
              </w:rPr>
            </w:pPr>
            <w:r>
              <w:rPr>
                <w:b/>
                <w:bCs/>
                <w:sz w:val="16"/>
                <w:szCs w:val="16"/>
              </w:rPr>
              <w:t>    </w:t>
            </w:r>
          </w:p>
        </w:tc>
        <w:tc>
          <w:tcPr>
            <w:tcW w:w="356" w:type="pct"/>
            <w:gridSpan w:val="2"/>
            <w:tcBorders>
              <w:bottom w:val="single" w:sz="6" w:space="0" w:color="000000"/>
            </w:tcBorders>
            <w:noWrap/>
            <w:tcMar>
              <w:top w:w="0" w:type="dxa"/>
              <w:left w:w="0" w:type="dxa"/>
              <w:bottom w:w="0" w:type="dxa"/>
              <w:right w:w="0" w:type="dxa"/>
            </w:tcMar>
            <w:vAlign w:val="bottom"/>
            <w:hideMark/>
          </w:tcPr>
          <w:p w14:paraId="330D0C21" w14:textId="77777777" w:rsidR="00000000" w:rsidRDefault="00BF6C45">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16970D01" w14:textId="77777777" w:rsidR="00000000" w:rsidRDefault="00BF6C45">
            <w:pPr>
              <w:pStyle w:val="a3"/>
              <w:spacing w:before="0" w:beforeAutospacing="0" w:after="0" w:afterAutospacing="0"/>
              <w:jc w:val="center"/>
              <w:rPr>
                <w:sz w:val="16"/>
                <w:szCs w:val="16"/>
              </w:rPr>
            </w:pPr>
            <w:r>
              <w:rPr>
                <w:sz w:val="16"/>
                <w:szCs w:val="16"/>
              </w:rPr>
              <w:t>    </w:t>
            </w:r>
          </w:p>
        </w:tc>
        <w:tc>
          <w:tcPr>
            <w:tcW w:w="356" w:type="pct"/>
            <w:gridSpan w:val="2"/>
            <w:tcBorders>
              <w:bottom w:val="single" w:sz="6" w:space="0" w:color="000000"/>
            </w:tcBorders>
            <w:noWrap/>
            <w:tcMar>
              <w:top w:w="0" w:type="dxa"/>
              <w:left w:w="0" w:type="dxa"/>
              <w:bottom w:w="0" w:type="dxa"/>
              <w:right w:w="0" w:type="dxa"/>
            </w:tcMar>
            <w:vAlign w:val="bottom"/>
            <w:hideMark/>
          </w:tcPr>
          <w:p w14:paraId="3BDAAFFD" w14:textId="77777777" w:rsidR="00000000" w:rsidRDefault="00BF6C45">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14:paraId="4F9E4178" w14:textId="77777777" w:rsidR="00000000" w:rsidRDefault="00BF6C45">
            <w:pPr>
              <w:pStyle w:val="a3"/>
              <w:spacing w:before="0" w:beforeAutospacing="0" w:after="0" w:afterAutospacing="0"/>
              <w:jc w:val="center"/>
              <w:rPr>
                <w:sz w:val="16"/>
                <w:szCs w:val="16"/>
              </w:rPr>
            </w:pPr>
            <w:r>
              <w:rPr>
                <w:sz w:val="16"/>
                <w:szCs w:val="16"/>
              </w:rPr>
              <w:t>    </w:t>
            </w:r>
          </w:p>
        </w:tc>
        <w:tc>
          <w:tcPr>
            <w:tcW w:w="337" w:type="pct"/>
            <w:gridSpan w:val="2"/>
            <w:tcBorders>
              <w:bottom w:val="single" w:sz="6" w:space="0" w:color="000000"/>
            </w:tcBorders>
            <w:noWrap/>
            <w:tcMar>
              <w:top w:w="0" w:type="dxa"/>
              <w:left w:w="0" w:type="dxa"/>
              <w:bottom w:w="0" w:type="dxa"/>
              <w:right w:w="0" w:type="dxa"/>
            </w:tcMar>
            <w:vAlign w:val="bottom"/>
            <w:hideMark/>
          </w:tcPr>
          <w:p w14:paraId="05427A27" w14:textId="77777777" w:rsidR="00000000" w:rsidRDefault="00BF6C45">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6254F0AC" w14:textId="77777777" w:rsidR="00000000" w:rsidRDefault="00BF6C45">
            <w:pPr>
              <w:pStyle w:val="a3"/>
              <w:spacing w:before="0" w:beforeAutospacing="0" w:after="0" w:afterAutospacing="0"/>
              <w:jc w:val="center"/>
              <w:rPr>
                <w:sz w:val="16"/>
                <w:szCs w:val="16"/>
              </w:rPr>
            </w:pPr>
            <w:r>
              <w:rPr>
                <w:b/>
                <w:bCs/>
                <w:sz w:val="16"/>
                <w:szCs w:val="16"/>
              </w:rPr>
              <w:t>    </w:t>
            </w:r>
          </w:p>
        </w:tc>
        <w:tc>
          <w:tcPr>
            <w:tcW w:w="219" w:type="pct"/>
            <w:tcBorders>
              <w:bottom w:val="single" w:sz="6" w:space="0" w:color="000000"/>
            </w:tcBorders>
            <w:noWrap/>
            <w:tcMar>
              <w:top w:w="0" w:type="dxa"/>
              <w:left w:w="0" w:type="dxa"/>
              <w:bottom w:w="0" w:type="dxa"/>
              <w:right w:w="0" w:type="dxa"/>
            </w:tcMar>
            <w:vAlign w:val="bottom"/>
            <w:hideMark/>
          </w:tcPr>
          <w:p w14:paraId="6FA1F3C3" w14:textId="77777777" w:rsidR="00000000" w:rsidRDefault="00BF6C45">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331174A7" w14:textId="77777777" w:rsidR="00000000" w:rsidRDefault="00BF6C45">
            <w:pPr>
              <w:pStyle w:val="a3"/>
              <w:spacing w:before="0" w:beforeAutospacing="0" w:after="0" w:afterAutospacing="0"/>
              <w:rPr>
                <w:sz w:val="16"/>
                <w:szCs w:val="16"/>
              </w:rPr>
            </w:pPr>
            <w:r>
              <w:rPr>
                <w:sz w:val="16"/>
                <w:szCs w:val="16"/>
              </w:rPr>
              <w:t> </w:t>
            </w:r>
          </w:p>
        </w:tc>
        <w:tc>
          <w:tcPr>
            <w:tcW w:w="23" w:type="pct"/>
            <w:noWrap/>
            <w:tcMar>
              <w:top w:w="0" w:type="dxa"/>
              <w:left w:w="0" w:type="dxa"/>
              <w:bottom w:w="0" w:type="dxa"/>
              <w:right w:w="0" w:type="dxa"/>
            </w:tcMar>
            <w:vAlign w:val="bottom"/>
            <w:hideMark/>
          </w:tcPr>
          <w:p w14:paraId="3FB50B67" w14:textId="77777777" w:rsidR="00000000" w:rsidRDefault="00BF6C45">
            <w:pPr>
              <w:pStyle w:val="a3"/>
              <w:spacing w:before="0" w:beforeAutospacing="0" w:after="0" w:afterAutospacing="0"/>
              <w:rPr>
                <w:sz w:val="20"/>
                <w:szCs w:val="20"/>
              </w:rPr>
            </w:pPr>
            <w:r>
              <w:rPr>
                <w:sz w:val="16"/>
                <w:szCs w:val="16"/>
              </w:rPr>
              <w:t>​</w:t>
            </w:r>
          </w:p>
        </w:tc>
        <w:tc>
          <w:tcPr>
            <w:tcW w:w="356" w:type="pct"/>
            <w:gridSpan w:val="2"/>
            <w:tcBorders>
              <w:bottom w:val="single" w:sz="6" w:space="0" w:color="000000"/>
            </w:tcBorders>
            <w:noWrap/>
            <w:tcMar>
              <w:top w:w="0" w:type="dxa"/>
              <w:left w:w="0" w:type="dxa"/>
              <w:bottom w:w="0" w:type="dxa"/>
              <w:right w:w="0" w:type="dxa"/>
            </w:tcMar>
            <w:vAlign w:val="bottom"/>
            <w:hideMark/>
          </w:tcPr>
          <w:p w14:paraId="1F833501" w14:textId="77777777" w:rsidR="00000000" w:rsidRDefault="00BF6C45">
            <w:pPr>
              <w:pStyle w:val="a3"/>
              <w:spacing w:before="0" w:beforeAutospacing="0" w:after="0" w:afterAutospacing="0"/>
              <w:jc w:val="center"/>
              <w:rPr>
                <w:sz w:val="16"/>
                <w:szCs w:val="16"/>
              </w:rPr>
            </w:pPr>
            <w:r>
              <w:rPr>
                <w:b/>
                <w:bCs/>
                <w:sz w:val="16"/>
                <w:szCs w:val="16"/>
              </w:rPr>
              <w:t>2021</w:t>
            </w:r>
          </w:p>
        </w:tc>
        <w:tc>
          <w:tcPr>
            <w:tcW w:w="85" w:type="pct"/>
            <w:noWrap/>
            <w:tcMar>
              <w:top w:w="0" w:type="dxa"/>
              <w:left w:w="0" w:type="dxa"/>
              <w:bottom w:w="0" w:type="dxa"/>
              <w:right w:w="0" w:type="dxa"/>
            </w:tcMar>
            <w:vAlign w:val="bottom"/>
            <w:hideMark/>
          </w:tcPr>
          <w:p w14:paraId="07951EE4" w14:textId="77777777" w:rsidR="00000000" w:rsidRDefault="00BF6C45">
            <w:pPr>
              <w:pStyle w:val="a3"/>
              <w:spacing w:before="0" w:beforeAutospacing="0" w:after="0" w:afterAutospacing="0"/>
              <w:jc w:val="center"/>
              <w:rPr>
                <w:sz w:val="16"/>
                <w:szCs w:val="16"/>
              </w:rPr>
            </w:pPr>
            <w:r>
              <w:rPr>
                <w:sz w:val="16"/>
                <w:szCs w:val="16"/>
              </w:rPr>
              <w:t>    </w:t>
            </w:r>
          </w:p>
        </w:tc>
        <w:tc>
          <w:tcPr>
            <w:tcW w:w="356" w:type="pct"/>
            <w:gridSpan w:val="2"/>
            <w:tcBorders>
              <w:bottom w:val="single" w:sz="6" w:space="0" w:color="000000"/>
            </w:tcBorders>
            <w:noWrap/>
            <w:tcMar>
              <w:top w:w="0" w:type="dxa"/>
              <w:left w:w="0" w:type="dxa"/>
              <w:bottom w:w="0" w:type="dxa"/>
              <w:right w:w="0" w:type="dxa"/>
            </w:tcMar>
            <w:vAlign w:val="bottom"/>
            <w:hideMark/>
          </w:tcPr>
          <w:p w14:paraId="7ECEB4CA" w14:textId="77777777" w:rsidR="00000000" w:rsidRDefault="00BF6C45">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14:paraId="5AFAB0C7" w14:textId="77777777" w:rsidR="00000000" w:rsidRDefault="00BF6C45">
            <w:pPr>
              <w:pStyle w:val="a3"/>
              <w:spacing w:before="0" w:beforeAutospacing="0" w:after="0" w:afterAutospacing="0"/>
              <w:jc w:val="center"/>
              <w:rPr>
                <w:sz w:val="16"/>
                <w:szCs w:val="16"/>
              </w:rPr>
            </w:pPr>
            <w:r>
              <w:rPr>
                <w:sz w:val="16"/>
                <w:szCs w:val="16"/>
              </w:rPr>
              <w:t>    </w:t>
            </w:r>
          </w:p>
        </w:tc>
        <w:tc>
          <w:tcPr>
            <w:tcW w:w="356" w:type="pct"/>
            <w:gridSpan w:val="2"/>
            <w:tcBorders>
              <w:bottom w:val="single" w:sz="6" w:space="0" w:color="000000"/>
            </w:tcBorders>
            <w:noWrap/>
            <w:tcMar>
              <w:top w:w="0" w:type="dxa"/>
              <w:left w:w="0" w:type="dxa"/>
              <w:bottom w:w="0" w:type="dxa"/>
              <w:right w:w="0" w:type="dxa"/>
            </w:tcMar>
            <w:vAlign w:val="bottom"/>
            <w:hideMark/>
          </w:tcPr>
          <w:p w14:paraId="5E5CA4D2" w14:textId="77777777" w:rsidR="00000000" w:rsidRDefault="00BF6C45">
            <w:pPr>
              <w:pStyle w:val="a3"/>
              <w:spacing w:before="0" w:beforeAutospacing="0" w:after="0" w:afterAutospacing="0"/>
              <w:jc w:val="center"/>
              <w:rPr>
                <w:sz w:val="16"/>
                <w:szCs w:val="16"/>
              </w:rPr>
            </w:pPr>
            <w:r>
              <w:rPr>
                <w:b/>
                <w:bCs/>
                <w:sz w:val="16"/>
                <w:szCs w:val="16"/>
              </w:rPr>
              <w:t>$</w:t>
            </w:r>
          </w:p>
        </w:tc>
        <w:tc>
          <w:tcPr>
            <w:tcW w:w="85" w:type="pct"/>
            <w:noWrap/>
            <w:tcMar>
              <w:top w:w="0" w:type="dxa"/>
              <w:left w:w="0" w:type="dxa"/>
              <w:bottom w:w="0" w:type="dxa"/>
              <w:right w:w="0" w:type="dxa"/>
            </w:tcMar>
            <w:vAlign w:val="bottom"/>
            <w:hideMark/>
          </w:tcPr>
          <w:p w14:paraId="232C0706" w14:textId="77777777" w:rsidR="00000000" w:rsidRDefault="00BF6C45">
            <w:pPr>
              <w:pStyle w:val="a3"/>
              <w:spacing w:before="0" w:beforeAutospacing="0" w:after="0" w:afterAutospacing="0"/>
              <w:jc w:val="center"/>
              <w:rPr>
                <w:sz w:val="16"/>
                <w:szCs w:val="16"/>
              </w:rPr>
            </w:pPr>
            <w:r>
              <w:rPr>
                <w:b/>
                <w:bCs/>
                <w:sz w:val="16"/>
                <w:szCs w:val="16"/>
              </w:rPr>
              <w:t>    </w:t>
            </w:r>
          </w:p>
        </w:tc>
        <w:tc>
          <w:tcPr>
            <w:tcW w:w="200" w:type="pct"/>
            <w:tcBorders>
              <w:bottom w:val="single" w:sz="6" w:space="0" w:color="000000"/>
            </w:tcBorders>
            <w:noWrap/>
            <w:tcMar>
              <w:top w:w="0" w:type="dxa"/>
              <w:left w:w="0" w:type="dxa"/>
              <w:bottom w:w="0" w:type="dxa"/>
              <w:right w:w="0" w:type="dxa"/>
            </w:tcMar>
            <w:vAlign w:val="bottom"/>
            <w:hideMark/>
          </w:tcPr>
          <w:p w14:paraId="6B1638E2" w14:textId="77777777" w:rsidR="00000000" w:rsidRDefault="00BF6C45">
            <w:pPr>
              <w:pStyle w:val="a3"/>
              <w:spacing w:before="0" w:beforeAutospacing="0" w:after="0" w:afterAutospacing="0"/>
              <w:jc w:val="center"/>
              <w:rPr>
                <w:sz w:val="16"/>
                <w:szCs w:val="16"/>
              </w:rPr>
            </w:pPr>
            <w:r>
              <w:rPr>
                <w:b/>
                <w:bCs/>
                <w:sz w:val="16"/>
                <w:szCs w:val="16"/>
              </w:rPr>
              <w:t>%</w:t>
            </w:r>
          </w:p>
        </w:tc>
        <w:tc>
          <w:tcPr>
            <w:tcW w:w="80" w:type="pct"/>
            <w:noWrap/>
            <w:tcMar>
              <w:top w:w="0" w:type="dxa"/>
              <w:left w:w="0" w:type="dxa"/>
              <w:bottom w:w="0" w:type="dxa"/>
              <w:right w:w="0" w:type="dxa"/>
            </w:tcMar>
            <w:vAlign w:val="bottom"/>
            <w:hideMark/>
          </w:tcPr>
          <w:p w14:paraId="4E912FC9" w14:textId="77777777" w:rsidR="00000000" w:rsidRDefault="00BF6C45">
            <w:pPr>
              <w:pStyle w:val="a3"/>
              <w:spacing w:before="0" w:beforeAutospacing="0" w:after="0" w:afterAutospacing="0"/>
              <w:jc w:val="center"/>
              <w:rPr>
                <w:sz w:val="16"/>
                <w:szCs w:val="16"/>
              </w:rPr>
            </w:pPr>
            <w:r>
              <w:rPr>
                <w:sz w:val="16"/>
                <w:szCs w:val="16"/>
              </w:rPr>
              <w:t> </w:t>
            </w:r>
          </w:p>
        </w:tc>
      </w:tr>
      <w:tr w:rsidR="00000000" w14:paraId="379A7689" w14:textId="77777777">
        <w:trPr>
          <w:divId w:val="1157842935"/>
        </w:trPr>
        <w:tc>
          <w:tcPr>
            <w:tcW w:w="1693" w:type="pct"/>
            <w:shd w:val="clear" w:color="auto" w:fill="CCEEFF"/>
            <w:tcMar>
              <w:top w:w="0" w:type="dxa"/>
              <w:left w:w="0" w:type="dxa"/>
              <w:bottom w:w="0" w:type="dxa"/>
              <w:right w:w="0" w:type="dxa"/>
            </w:tcMar>
            <w:vAlign w:val="bottom"/>
            <w:hideMark/>
          </w:tcPr>
          <w:p w14:paraId="4B33C9A1" w14:textId="77777777" w:rsidR="00000000" w:rsidRDefault="00BF6C45">
            <w:pPr>
              <w:pStyle w:val="a3"/>
              <w:spacing w:before="0" w:beforeAutospacing="0" w:after="0" w:afterAutospacing="0"/>
              <w:rPr>
                <w:sz w:val="20"/>
                <w:szCs w:val="20"/>
              </w:rPr>
            </w:pPr>
            <w:r>
              <w:rPr>
                <w:sz w:val="20"/>
                <w:szCs w:val="20"/>
              </w:rPr>
              <w:t>General and administrative</w:t>
            </w:r>
          </w:p>
        </w:tc>
        <w:tc>
          <w:tcPr>
            <w:tcW w:w="85" w:type="pct"/>
            <w:shd w:val="clear" w:color="auto" w:fill="CCEEFF"/>
            <w:noWrap/>
            <w:tcMar>
              <w:top w:w="0" w:type="dxa"/>
              <w:left w:w="0" w:type="dxa"/>
              <w:bottom w:w="0" w:type="dxa"/>
              <w:right w:w="0" w:type="dxa"/>
            </w:tcMar>
            <w:vAlign w:val="bottom"/>
            <w:hideMark/>
          </w:tcPr>
          <w:p w14:paraId="1CCAF97C" w14:textId="77777777" w:rsidR="00000000" w:rsidRDefault="00BF6C45">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31D1D547" w14:textId="77777777" w:rsidR="00000000" w:rsidRDefault="00BF6C45">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14:paraId="59EFC65B" w14:textId="77777777" w:rsidR="00000000" w:rsidRDefault="00BF6C45">
            <w:pPr>
              <w:pStyle w:val="a3"/>
              <w:spacing w:before="0" w:beforeAutospacing="0" w:after="0" w:afterAutospacing="0"/>
              <w:ind w:right="60"/>
              <w:jc w:val="right"/>
              <w:rPr>
                <w:sz w:val="20"/>
                <w:szCs w:val="20"/>
              </w:rPr>
            </w:pPr>
            <w:r>
              <w:rPr>
                <w:sz w:val="20"/>
                <w:szCs w:val="20"/>
              </w:rPr>
              <w:t>20,88</w:t>
            </w:r>
            <w:r>
              <w:rPr>
                <w:sz w:val="20"/>
                <w:szCs w:val="20"/>
              </w:rPr>
              <w:t>7</w:t>
            </w:r>
          </w:p>
        </w:tc>
        <w:tc>
          <w:tcPr>
            <w:tcW w:w="85" w:type="pct"/>
            <w:shd w:val="clear" w:color="auto" w:fill="CCEEFF"/>
            <w:noWrap/>
            <w:tcMar>
              <w:top w:w="0" w:type="dxa"/>
              <w:left w:w="0" w:type="dxa"/>
              <w:bottom w:w="0" w:type="dxa"/>
              <w:right w:w="0" w:type="dxa"/>
            </w:tcMar>
            <w:vAlign w:val="bottom"/>
            <w:hideMark/>
          </w:tcPr>
          <w:p w14:paraId="5E99686C" w14:textId="77777777" w:rsidR="00000000" w:rsidRDefault="00BF6C45">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3E47EF7F" w14:textId="77777777" w:rsidR="00000000" w:rsidRDefault="00BF6C45">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14:paraId="68BBA311" w14:textId="77777777" w:rsidR="00000000" w:rsidRDefault="00BF6C45">
            <w:pPr>
              <w:pStyle w:val="a3"/>
              <w:spacing w:before="0" w:beforeAutospacing="0" w:after="0" w:afterAutospacing="0"/>
              <w:ind w:right="60"/>
              <w:jc w:val="right"/>
              <w:rPr>
                <w:sz w:val="20"/>
                <w:szCs w:val="20"/>
              </w:rPr>
            </w:pPr>
            <w:r>
              <w:rPr>
                <w:sz w:val="20"/>
                <w:szCs w:val="20"/>
              </w:rPr>
              <w:t>15,91</w:t>
            </w:r>
            <w:r>
              <w:rPr>
                <w:sz w:val="20"/>
                <w:szCs w:val="20"/>
              </w:rPr>
              <w:t>6</w:t>
            </w:r>
          </w:p>
        </w:tc>
        <w:tc>
          <w:tcPr>
            <w:tcW w:w="74" w:type="pct"/>
            <w:shd w:val="clear" w:color="auto" w:fill="CCEEFF"/>
            <w:noWrap/>
            <w:tcMar>
              <w:top w:w="0" w:type="dxa"/>
              <w:left w:w="0" w:type="dxa"/>
              <w:bottom w:w="0" w:type="dxa"/>
              <w:right w:w="0" w:type="dxa"/>
            </w:tcMar>
            <w:vAlign w:val="bottom"/>
            <w:hideMark/>
          </w:tcPr>
          <w:p w14:paraId="016BAB68" w14:textId="77777777" w:rsidR="00000000" w:rsidRDefault="00BF6C45">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1A9B5B4C" w14:textId="77777777" w:rsidR="00000000" w:rsidRDefault="00BF6C45">
            <w:pPr>
              <w:pStyle w:val="a3"/>
              <w:spacing w:before="0" w:beforeAutospacing="0" w:after="0" w:afterAutospacing="0"/>
              <w:rPr>
                <w:sz w:val="20"/>
                <w:szCs w:val="20"/>
              </w:rPr>
            </w:pPr>
            <w:r>
              <w:rPr>
                <w:sz w:val="20"/>
                <w:szCs w:val="20"/>
              </w:rPr>
              <w:t>​</w:t>
            </w:r>
          </w:p>
        </w:tc>
        <w:tc>
          <w:tcPr>
            <w:tcW w:w="286" w:type="pct"/>
            <w:shd w:val="clear" w:color="auto" w:fill="CCEEFF"/>
            <w:noWrap/>
            <w:tcMar>
              <w:top w:w="0" w:type="dxa"/>
              <w:left w:w="0" w:type="dxa"/>
              <w:bottom w:w="0" w:type="dxa"/>
              <w:right w:w="0" w:type="dxa"/>
            </w:tcMar>
            <w:vAlign w:val="bottom"/>
            <w:hideMark/>
          </w:tcPr>
          <w:p w14:paraId="550A3406" w14:textId="77777777" w:rsidR="00000000" w:rsidRDefault="00BF6C45">
            <w:pPr>
              <w:pStyle w:val="a3"/>
              <w:spacing w:before="0" w:beforeAutospacing="0" w:after="0" w:afterAutospacing="0"/>
              <w:ind w:right="60"/>
              <w:jc w:val="right"/>
              <w:rPr>
                <w:sz w:val="20"/>
                <w:szCs w:val="20"/>
              </w:rPr>
            </w:pPr>
            <w:r>
              <w:rPr>
                <w:sz w:val="20"/>
                <w:szCs w:val="20"/>
              </w:rPr>
              <w:t>4,97</w:t>
            </w:r>
            <w:r>
              <w:rPr>
                <w:sz w:val="20"/>
                <w:szCs w:val="20"/>
              </w:rPr>
              <w:t>1</w:t>
            </w:r>
          </w:p>
        </w:tc>
        <w:tc>
          <w:tcPr>
            <w:tcW w:w="85" w:type="pct"/>
            <w:shd w:val="clear" w:color="auto" w:fill="CCEEFF"/>
            <w:noWrap/>
            <w:tcMar>
              <w:top w:w="0" w:type="dxa"/>
              <w:left w:w="0" w:type="dxa"/>
              <w:bottom w:w="0" w:type="dxa"/>
              <w:right w:w="0" w:type="dxa"/>
            </w:tcMar>
            <w:vAlign w:val="bottom"/>
            <w:hideMark/>
          </w:tcPr>
          <w:p w14:paraId="037A9F1D" w14:textId="77777777" w:rsidR="00000000" w:rsidRDefault="00BF6C45">
            <w:pPr>
              <w:pStyle w:val="a3"/>
              <w:spacing w:before="0" w:beforeAutospacing="0" w:after="0" w:afterAutospacing="0"/>
              <w:jc w:val="right"/>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14:paraId="1236DDED" w14:textId="77777777" w:rsidR="00000000" w:rsidRDefault="00BF6C45">
            <w:pPr>
              <w:pStyle w:val="a3"/>
              <w:spacing w:before="0" w:beforeAutospacing="0" w:after="0" w:afterAutospacing="0"/>
              <w:ind w:right="60"/>
              <w:jc w:val="right"/>
              <w:rPr>
                <w:sz w:val="20"/>
                <w:szCs w:val="20"/>
              </w:rPr>
            </w:pPr>
            <w:r>
              <w:rPr>
                <w:sz w:val="20"/>
                <w:szCs w:val="20"/>
              </w:rPr>
              <w:t>3</w:t>
            </w:r>
            <w:r>
              <w:rPr>
                <w:sz w:val="20"/>
                <w:szCs w:val="20"/>
              </w:rPr>
              <w:t>1</w:t>
            </w:r>
          </w:p>
        </w:tc>
        <w:tc>
          <w:tcPr>
            <w:tcW w:w="85" w:type="pct"/>
            <w:shd w:val="clear" w:color="auto" w:fill="CCEEFF"/>
            <w:noWrap/>
            <w:tcMar>
              <w:top w:w="0" w:type="dxa"/>
              <w:left w:w="0" w:type="dxa"/>
              <w:bottom w:w="0" w:type="dxa"/>
              <w:right w:w="0" w:type="dxa"/>
            </w:tcMar>
            <w:vAlign w:val="bottom"/>
            <w:hideMark/>
          </w:tcPr>
          <w:p w14:paraId="5DEC7E06" w14:textId="77777777" w:rsidR="00000000" w:rsidRDefault="00BF6C45">
            <w:pPr>
              <w:pStyle w:val="a3"/>
              <w:spacing w:before="0" w:beforeAutospacing="0" w:after="0" w:afterAutospacing="0"/>
              <w:rPr>
                <w:sz w:val="20"/>
                <w:szCs w:val="20"/>
              </w:rPr>
            </w:pPr>
            <w:r>
              <w:rPr>
                <w:sz w:val="20"/>
                <w:szCs w:val="20"/>
              </w:rPr>
              <w:t>%</w:t>
            </w:r>
          </w:p>
        </w:tc>
        <w:tc>
          <w:tcPr>
            <w:tcW w:w="23" w:type="pct"/>
            <w:shd w:val="clear" w:color="auto" w:fill="CCEEFF"/>
            <w:noWrap/>
            <w:tcMar>
              <w:top w:w="0" w:type="dxa"/>
              <w:left w:w="0" w:type="dxa"/>
              <w:bottom w:w="0" w:type="dxa"/>
              <w:right w:w="0" w:type="dxa"/>
            </w:tcMar>
            <w:vAlign w:val="bottom"/>
            <w:hideMark/>
          </w:tcPr>
          <w:p w14:paraId="54AB9D78" w14:textId="77777777" w:rsidR="00000000" w:rsidRDefault="00BF6C45">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6C4F702" w14:textId="77777777" w:rsidR="00000000" w:rsidRDefault="00BF6C45">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14:paraId="5D44EF93" w14:textId="77777777" w:rsidR="00000000" w:rsidRDefault="00BF6C45">
            <w:pPr>
              <w:pStyle w:val="a3"/>
              <w:spacing w:before="0" w:beforeAutospacing="0" w:after="0" w:afterAutospacing="0"/>
              <w:ind w:right="60"/>
              <w:jc w:val="right"/>
              <w:rPr>
                <w:sz w:val="20"/>
                <w:szCs w:val="20"/>
              </w:rPr>
            </w:pPr>
            <w:r>
              <w:rPr>
                <w:sz w:val="20"/>
                <w:szCs w:val="20"/>
              </w:rPr>
              <w:t>59,81</w:t>
            </w:r>
            <w:r>
              <w:rPr>
                <w:sz w:val="20"/>
                <w:szCs w:val="20"/>
              </w:rPr>
              <w:t>5</w:t>
            </w:r>
          </w:p>
        </w:tc>
        <w:tc>
          <w:tcPr>
            <w:tcW w:w="85" w:type="pct"/>
            <w:shd w:val="clear" w:color="auto" w:fill="CCEEFF"/>
            <w:noWrap/>
            <w:tcMar>
              <w:top w:w="0" w:type="dxa"/>
              <w:left w:w="0" w:type="dxa"/>
              <w:bottom w:w="0" w:type="dxa"/>
              <w:right w:w="0" w:type="dxa"/>
            </w:tcMar>
            <w:vAlign w:val="bottom"/>
            <w:hideMark/>
          </w:tcPr>
          <w:p w14:paraId="38A7D12A" w14:textId="77777777" w:rsidR="00000000" w:rsidRDefault="00BF6C45">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19100E47" w14:textId="77777777" w:rsidR="00000000" w:rsidRDefault="00BF6C45">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14:paraId="1800815A" w14:textId="77777777" w:rsidR="00000000" w:rsidRDefault="00BF6C45">
            <w:pPr>
              <w:pStyle w:val="a3"/>
              <w:spacing w:before="0" w:beforeAutospacing="0" w:after="0" w:afterAutospacing="0"/>
              <w:ind w:right="60"/>
              <w:jc w:val="right"/>
              <w:rPr>
                <w:sz w:val="20"/>
                <w:szCs w:val="20"/>
              </w:rPr>
            </w:pPr>
            <w:r>
              <w:rPr>
                <w:sz w:val="20"/>
                <w:szCs w:val="20"/>
              </w:rPr>
              <w:t>44,12</w:t>
            </w:r>
            <w:r>
              <w:rPr>
                <w:sz w:val="20"/>
                <w:szCs w:val="20"/>
              </w:rPr>
              <w:t>7</w:t>
            </w:r>
          </w:p>
        </w:tc>
        <w:tc>
          <w:tcPr>
            <w:tcW w:w="74" w:type="pct"/>
            <w:shd w:val="clear" w:color="auto" w:fill="CCEEFF"/>
            <w:noWrap/>
            <w:tcMar>
              <w:top w:w="0" w:type="dxa"/>
              <w:left w:w="0" w:type="dxa"/>
              <w:bottom w:w="0" w:type="dxa"/>
              <w:right w:w="0" w:type="dxa"/>
            </w:tcMar>
            <w:vAlign w:val="bottom"/>
            <w:hideMark/>
          </w:tcPr>
          <w:p w14:paraId="666F1F14" w14:textId="77777777" w:rsidR="00000000" w:rsidRDefault="00BF6C45">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14:paraId="500823BF" w14:textId="77777777" w:rsidR="00000000" w:rsidRDefault="00BF6C45">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14:paraId="63503C4A" w14:textId="77777777" w:rsidR="00000000" w:rsidRDefault="00BF6C45">
            <w:pPr>
              <w:pStyle w:val="a3"/>
              <w:spacing w:before="0" w:beforeAutospacing="0" w:after="0" w:afterAutospacing="0"/>
              <w:ind w:right="60"/>
              <w:jc w:val="right"/>
              <w:rPr>
                <w:sz w:val="20"/>
                <w:szCs w:val="20"/>
              </w:rPr>
            </w:pPr>
            <w:r>
              <w:rPr>
                <w:sz w:val="20"/>
                <w:szCs w:val="20"/>
              </w:rPr>
              <w:t>15,68</w:t>
            </w:r>
            <w:r>
              <w:rPr>
                <w:sz w:val="20"/>
                <w:szCs w:val="20"/>
              </w:rPr>
              <w:t>8</w:t>
            </w:r>
          </w:p>
        </w:tc>
        <w:tc>
          <w:tcPr>
            <w:tcW w:w="85" w:type="pct"/>
            <w:shd w:val="clear" w:color="auto" w:fill="CCEEFF"/>
            <w:noWrap/>
            <w:tcMar>
              <w:top w:w="0" w:type="dxa"/>
              <w:left w:w="0" w:type="dxa"/>
              <w:bottom w:w="0" w:type="dxa"/>
              <w:right w:w="0" w:type="dxa"/>
            </w:tcMar>
            <w:vAlign w:val="bottom"/>
            <w:hideMark/>
          </w:tcPr>
          <w:p w14:paraId="1825BDEC" w14:textId="77777777" w:rsidR="00000000" w:rsidRDefault="00BF6C45">
            <w:pPr>
              <w:pStyle w:val="a3"/>
              <w:spacing w:before="0" w:beforeAutospacing="0" w:after="0" w:afterAutospacing="0"/>
              <w:jc w:val="right"/>
              <w:rPr>
                <w:sz w:val="20"/>
                <w:szCs w:val="20"/>
              </w:rPr>
            </w:pPr>
            <w:r>
              <w:rPr>
                <w:sz w:val="20"/>
                <w:szCs w:val="20"/>
              </w:rPr>
              <w:t>​</w:t>
            </w:r>
          </w:p>
        </w:tc>
        <w:tc>
          <w:tcPr>
            <w:tcW w:w="200" w:type="pct"/>
            <w:shd w:val="clear" w:color="auto" w:fill="CCEEFF"/>
            <w:noWrap/>
            <w:tcMar>
              <w:top w:w="0" w:type="dxa"/>
              <w:left w:w="0" w:type="dxa"/>
              <w:bottom w:w="0" w:type="dxa"/>
              <w:right w:w="0" w:type="dxa"/>
            </w:tcMar>
            <w:vAlign w:val="bottom"/>
            <w:hideMark/>
          </w:tcPr>
          <w:p w14:paraId="7AF3D4CE" w14:textId="77777777" w:rsidR="00000000" w:rsidRDefault="00BF6C45">
            <w:pPr>
              <w:pStyle w:val="a3"/>
              <w:spacing w:before="0" w:beforeAutospacing="0" w:after="0" w:afterAutospacing="0"/>
              <w:ind w:right="60"/>
              <w:jc w:val="right"/>
              <w:rPr>
                <w:sz w:val="20"/>
                <w:szCs w:val="20"/>
              </w:rPr>
            </w:pPr>
            <w:r>
              <w:rPr>
                <w:sz w:val="20"/>
                <w:szCs w:val="20"/>
              </w:rPr>
              <w:t>3</w:t>
            </w:r>
            <w:r>
              <w:rPr>
                <w:sz w:val="20"/>
                <w:szCs w:val="20"/>
              </w:rPr>
              <w:t>6</w:t>
            </w:r>
          </w:p>
        </w:tc>
        <w:tc>
          <w:tcPr>
            <w:tcW w:w="80" w:type="pct"/>
            <w:shd w:val="clear" w:color="auto" w:fill="CCEEFF"/>
            <w:noWrap/>
            <w:tcMar>
              <w:top w:w="0" w:type="dxa"/>
              <w:left w:w="0" w:type="dxa"/>
              <w:bottom w:w="0" w:type="dxa"/>
              <w:right w:w="0" w:type="dxa"/>
            </w:tcMar>
            <w:vAlign w:val="bottom"/>
            <w:hideMark/>
          </w:tcPr>
          <w:p w14:paraId="7737ED60" w14:textId="77777777" w:rsidR="00000000" w:rsidRDefault="00BF6C45">
            <w:pPr>
              <w:pStyle w:val="a3"/>
              <w:spacing w:before="0" w:beforeAutospacing="0" w:after="0" w:afterAutospacing="0"/>
              <w:rPr>
                <w:sz w:val="20"/>
                <w:szCs w:val="20"/>
              </w:rPr>
            </w:pPr>
            <w:r>
              <w:rPr>
                <w:sz w:val="20"/>
                <w:szCs w:val="20"/>
              </w:rPr>
              <w:t>%</w:t>
            </w:r>
          </w:p>
        </w:tc>
      </w:tr>
      <w:tr w:rsidR="00000000" w14:paraId="40B795AB" w14:textId="77777777">
        <w:trPr>
          <w:divId w:val="1157842935"/>
        </w:trPr>
        <w:tc>
          <w:tcPr>
            <w:tcW w:w="1693" w:type="pct"/>
            <w:tcMar>
              <w:top w:w="0" w:type="dxa"/>
              <w:left w:w="0" w:type="dxa"/>
              <w:bottom w:w="0" w:type="dxa"/>
              <w:right w:w="0" w:type="dxa"/>
            </w:tcMar>
            <w:vAlign w:val="bottom"/>
            <w:hideMark/>
          </w:tcPr>
          <w:p w14:paraId="3BC22695" w14:textId="77777777" w:rsidR="00000000" w:rsidRDefault="00BF6C45">
            <w:pPr>
              <w:pStyle w:val="a3"/>
              <w:spacing w:before="0" w:beforeAutospacing="0" w:after="0" w:afterAutospacing="0"/>
              <w:rPr>
                <w:sz w:val="20"/>
                <w:szCs w:val="20"/>
              </w:rPr>
            </w:pPr>
            <w:r>
              <w:rPr>
                <w:sz w:val="20"/>
                <w:szCs w:val="20"/>
              </w:rPr>
              <w:t>Stock-based compensation expense included in general and administrative expense</w:t>
            </w:r>
          </w:p>
        </w:tc>
        <w:tc>
          <w:tcPr>
            <w:tcW w:w="85" w:type="pct"/>
            <w:noWrap/>
            <w:tcMar>
              <w:top w:w="0" w:type="dxa"/>
              <w:left w:w="0" w:type="dxa"/>
              <w:bottom w:w="0" w:type="dxa"/>
              <w:right w:w="0" w:type="dxa"/>
            </w:tcMar>
            <w:vAlign w:val="bottom"/>
            <w:hideMark/>
          </w:tcPr>
          <w:p w14:paraId="224F008A" w14:textId="77777777" w:rsidR="00000000" w:rsidRDefault="00BF6C45">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14:paraId="4BD482E0" w14:textId="77777777" w:rsidR="00000000" w:rsidRDefault="00BF6C45">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14:paraId="32ADB5ED" w14:textId="77777777" w:rsidR="00000000" w:rsidRDefault="00BF6C45">
            <w:pPr>
              <w:pStyle w:val="a3"/>
              <w:spacing w:before="0" w:beforeAutospacing="0" w:after="0" w:afterAutospacing="0"/>
              <w:ind w:right="60"/>
              <w:jc w:val="right"/>
              <w:rPr>
                <w:sz w:val="20"/>
                <w:szCs w:val="20"/>
              </w:rPr>
            </w:pPr>
            <w:r>
              <w:rPr>
                <w:sz w:val="20"/>
                <w:szCs w:val="20"/>
              </w:rPr>
              <w:t>7,80</w:t>
            </w:r>
            <w:r>
              <w:rPr>
                <w:sz w:val="20"/>
                <w:szCs w:val="20"/>
              </w:rPr>
              <w:t>2</w:t>
            </w:r>
          </w:p>
        </w:tc>
        <w:tc>
          <w:tcPr>
            <w:tcW w:w="85" w:type="pct"/>
            <w:noWrap/>
            <w:tcMar>
              <w:top w:w="0" w:type="dxa"/>
              <w:left w:w="0" w:type="dxa"/>
              <w:bottom w:w="0" w:type="dxa"/>
              <w:right w:w="0" w:type="dxa"/>
            </w:tcMar>
            <w:vAlign w:val="bottom"/>
            <w:hideMark/>
          </w:tcPr>
          <w:p w14:paraId="4D2903D0" w14:textId="77777777" w:rsidR="00000000" w:rsidRDefault="00BF6C45">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14:paraId="39841DAD" w14:textId="77777777" w:rsidR="00000000" w:rsidRDefault="00BF6C45">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14:paraId="1C734AE5" w14:textId="77777777" w:rsidR="00000000" w:rsidRDefault="00BF6C45">
            <w:pPr>
              <w:pStyle w:val="a3"/>
              <w:spacing w:before="0" w:beforeAutospacing="0" w:after="0" w:afterAutospacing="0"/>
              <w:ind w:right="60"/>
              <w:jc w:val="right"/>
              <w:rPr>
                <w:sz w:val="20"/>
                <w:szCs w:val="20"/>
              </w:rPr>
            </w:pPr>
            <w:r>
              <w:rPr>
                <w:sz w:val="20"/>
                <w:szCs w:val="20"/>
              </w:rPr>
              <w:t>5,42</w:t>
            </w:r>
            <w:r>
              <w:rPr>
                <w:sz w:val="20"/>
                <w:szCs w:val="20"/>
              </w:rPr>
              <w:t>4</w:t>
            </w:r>
          </w:p>
        </w:tc>
        <w:tc>
          <w:tcPr>
            <w:tcW w:w="74" w:type="pct"/>
            <w:noWrap/>
            <w:tcMar>
              <w:top w:w="0" w:type="dxa"/>
              <w:left w:w="0" w:type="dxa"/>
              <w:bottom w:w="0" w:type="dxa"/>
              <w:right w:w="0" w:type="dxa"/>
            </w:tcMar>
            <w:vAlign w:val="bottom"/>
            <w:hideMark/>
          </w:tcPr>
          <w:p w14:paraId="0E0CECE4" w14:textId="77777777" w:rsidR="00000000" w:rsidRDefault="00BF6C45">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20E89510" w14:textId="77777777" w:rsidR="00000000" w:rsidRDefault="00BF6C45">
            <w:pPr>
              <w:pStyle w:val="a3"/>
              <w:spacing w:before="0" w:beforeAutospacing="0" w:after="0" w:afterAutospacing="0"/>
              <w:rPr>
                <w:sz w:val="20"/>
                <w:szCs w:val="20"/>
              </w:rPr>
            </w:pPr>
            <w:r>
              <w:rPr>
                <w:sz w:val="20"/>
                <w:szCs w:val="20"/>
              </w:rPr>
              <w:t> </w:t>
            </w:r>
          </w:p>
        </w:tc>
        <w:tc>
          <w:tcPr>
            <w:tcW w:w="286" w:type="pct"/>
            <w:noWrap/>
            <w:tcMar>
              <w:top w:w="0" w:type="dxa"/>
              <w:left w:w="0" w:type="dxa"/>
              <w:bottom w:w="0" w:type="dxa"/>
              <w:right w:w="0" w:type="dxa"/>
            </w:tcMar>
            <w:vAlign w:val="bottom"/>
            <w:hideMark/>
          </w:tcPr>
          <w:p w14:paraId="15AB3D10" w14:textId="77777777" w:rsidR="00000000" w:rsidRDefault="00BF6C45">
            <w:pPr>
              <w:pStyle w:val="a3"/>
              <w:spacing w:before="0" w:beforeAutospacing="0" w:after="0" w:afterAutospacing="0"/>
              <w:ind w:right="60"/>
              <w:jc w:val="right"/>
              <w:rPr>
                <w:sz w:val="20"/>
                <w:szCs w:val="20"/>
              </w:rPr>
            </w:pPr>
            <w:r>
              <w:rPr>
                <w:sz w:val="20"/>
                <w:szCs w:val="20"/>
              </w:rPr>
              <w:t>2,37</w:t>
            </w:r>
            <w:r>
              <w:rPr>
                <w:sz w:val="20"/>
                <w:szCs w:val="20"/>
              </w:rPr>
              <w:t>8</w:t>
            </w:r>
          </w:p>
        </w:tc>
        <w:tc>
          <w:tcPr>
            <w:tcW w:w="85" w:type="pct"/>
            <w:noWrap/>
            <w:tcMar>
              <w:top w:w="0" w:type="dxa"/>
              <w:left w:w="0" w:type="dxa"/>
              <w:bottom w:w="0" w:type="dxa"/>
              <w:right w:w="0" w:type="dxa"/>
            </w:tcMar>
            <w:vAlign w:val="bottom"/>
            <w:hideMark/>
          </w:tcPr>
          <w:p w14:paraId="655255C5" w14:textId="77777777" w:rsidR="00000000" w:rsidRDefault="00BF6C45">
            <w:pPr>
              <w:pStyle w:val="a3"/>
              <w:spacing w:before="0" w:beforeAutospacing="0" w:after="0" w:afterAutospacing="0"/>
              <w:jc w:val="right"/>
              <w:rPr>
                <w:sz w:val="20"/>
                <w:szCs w:val="20"/>
              </w:rPr>
            </w:pPr>
            <w:r>
              <w:rPr>
                <w:sz w:val="20"/>
                <w:szCs w:val="20"/>
              </w:rPr>
              <w:t>​</w:t>
            </w:r>
          </w:p>
        </w:tc>
        <w:tc>
          <w:tcPr>
            <w:tcW w:w="219" w:type="pct"/>
            <w:noWrap/>
            <w:tcMar>
              <w:top w:w="0" w:type="dxa"/>
              <w:left w:w="0" w:type="dxa"/>
              <w:bottom w:w="0" w:type="dxa"/>
              <w:right w:w="0" w:type="dxa"/>
            </w:tcMar>
            <w:vAlign w:val="bottom"/>
            <w:hideMark/>
          </w:tcPr>
          <w:p w14:paraId="22B140EF" w14:textId="77777777" w:rsidR="00000000" w:rsidRDefault="00BF6C45">
            <w:pPr>
              <w:pStyle w:val="a3"/>
              <w:spacing w:before="0" w:beforeAutospacing="0" w:after="0" w:afterAutospacing="0"/>
              <w:ind w:right="60"/>
              <w:jc w:val="right"/>
              <w:rPr>
                <w:sz w:val="20"/>
                <w:szCs w:val="20"/>
              </w:rPr>
            </w:pPr>
            <w:r>
              <w:rPr>
                <w:sz w:val="20"/>
                <w:szCs w:val="20"/>
              </w:rPr>
              <w:t>4</w:t>
            </w:r>
            <w:r>
              <w:rPr>
                <w:sz w:val="20"/>
                <w:szCs w:val="20"/>
              </w:rPr>
              <w:t>4</w:t>
            </w:r>
          </w:p>
        </w:tc>
        <w:tc>
          <w:tcPr>
            <w:tcW w:w="85" w:type="pct"/>
            <w:noWrap/>
            <w:tcMar>
              <w:top w:w="0" w:type="dxa"/>
              <w:left w:w="0" w:type="dxa"/>
              <w:bottom w:w="0" w:type="dxa"/>
              <w:right w:w="0" w:type="dxa"/>
            </w:tcMar>
            <w:vAlign w:val="bottom"/>
            <w:hideMark/>
          </w:tcPr>
          <w:p w14:paraId="0514C68D" w14:textId="77777777" w:rsidR="00000000" w:rsidRDefault="00BF6C45">
            <w:pPr>
              <w:pStyle w:val="a3"/>
              <w:spacing w:before="0" w:beforeAutospacing="0" w:after="0" w:afterAutospacing="0"/>
              <w:rPr>
                <w:sz w:val="20"/>
                <w:szCs w:val="20"/>
              </w:rPr>
            </w:pPr>
            <w:r>
              <w:rPr>
                <w:sz w:val="20"/>
                <w:szCs w:val="20"/>
              </w:rPr>
              <w:t>%</w:t>
            </w:r>
          </w:p>
        </w:tc>
        <w:tc>
          <w:tcPr>
            <w:tcW w:w="23" w:type="pct"/>
            <w:noWrap/>
            <w:tcMar>
              <w:top w:w="0" w:type="dxa"/>
              <w:left w:w="0" w:type="dxa"/>
              <w:bottom w:w="0" w:type="dxa"/>
              <w:right w:w="0" w:type="dxa"/>
            </w:tcMar>
            <w:vAlign w:val="bottom"/>
            <w:hideMark/>
          </w:tcPr>
          <w:p w14:paraId="0911CBC5" w14:textId="77777777" w:rsidR="00000000" w:rsidRDefault="00BF6C45">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0AC2EF0E" w14:textId="77777777" w:rsidR="00000000" w:rsidRDefault="00BF6C45">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14:paraId="73599F2F" w14:textId="77777777" w:rsidR="00000000" w:rsidRDefault="00BF6C45">
            <w:pPr>
              <w:pStyle w:val="a3"/>
              <w:spacing w:before="0" w:beforeAutospacing="0" w:after="0" w:afterAutospacing="0"/>
              <w:ind w:right="60"/>
              <w:jc w:val="right"/>
              <w:rPr>
                <w:sz w:val="20"/>
                <w:szCs w:val="20"/>
              </w:rPr>
            </w:pPr>
            <w:r>
              <w:rPr>
                <w:sz w:val="20"/>
                <w:szCs w:val="20"/>
              </w:rPr>
              <w:t>21,37</w:t>
            </w:r>
            <w:r>
              <w:rPr>
                <w:sz w:val="20"/>
                <w:szCs w:val="20"/>
              </w:rPr>
              <w:t>0</w:t>
            </w:r>
          </w:p>
        </w:tc>
        <w:tc>
          <w:tcPr>
            <w:tcW w:w="85" w:type="pct"/>
            <w:noWrap/>
            <w:tcMar>
              <w:top w:w="0" w:type="dxa"/>
              <w:left w:w="0" w:type="dxa"/>
              <w:bottom w:w="0" w:type="dxa"/>
              <w:right w:w="0" w:type="dxa"/>
            </w:tcMar>
            <w:vAlign w:val="bottom"/>
            <w:hideMark/>
          </w:tcPr>
          <w:p w14:paraId="503CC9A1" w14:textId="77777777" w:rsidR="00000000" w:rsidRDefault="00BF6C45">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4710138F" w14:textId="77777777" w:rsidR="00000000" w:rsidRDefault="00BF6C45">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14:paraId="4ECB2845" w14:textId="77777777" w:rsidR="00000000" w:rsidRDefault="00BF6C45">
            <w:pPr>
              <w:pStyle w:val="a3"/>
              <w:spacing w:before="0" w:beforeAutospacing="0" w:after="0" w:afterAutospacing="0"/>
              <w:ind w:right="60"/>
              <w:jc w:val="right"/>
              <w:rPr>
                <w:sz w:val="20"/>
                <w:szCs w:val="20"/>
              </w:rPr>
            </w:pPr>
            <w:r>
              <w:rPr>
                <w:sz w:val="20"/>
                <w:szCs w:val="20"/>
              </w:rPr>
              <w:t>15,59</w:t>
            </w:r>
            <w:r>
              <w:rPr>
                <w:sz w:val="20"/>
                <w:szCs w:val="20"/>
              </w:rPr>
              <w:t>0</w:t>
            </w:r>
          </w:p>
        </w:tc>
        <w:tc>
          <w:tcPr>
            <w:tcW w:w="74" w:type="pct"/>
            <w:noWrap/>
            <w:tcMar>
              <w:top w:w="0" w:type="dxa"/>
              <w:left w:w="0" w:type="dxa"/>
              <w:bottom w:w="0" w:type="dxa"/>
              <w:right w:w="0" w:type="dxa"/>
            </w:tcMar>
            <w:vAlign w:val="bottom"/>
            <w:hideMark/>
          </w:tcPr>
          <w:p w14:paraId="62D4B84E" w14:textId="77777777" w:rsidR="00000000" w:rsidRDefault="00BF6C45">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14:paraId="15AF6EFE" w14:textId="77777777" w:rsidR="00000000" w:rsidRDefault="00BF6C45">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14:paraId="0641B3E9" w14:textId="77777777" w:rsidR="00000000" w:rsidRDefault="00BF6C45">
            <w:pPr>
              <w:pStyle w:val="a3"/>
              <w:spacing w:before="0" w:beforeAutospacing="0" w:after="0" w:afterAutospacing="0"/>
              <w:ind w:right="60"/>
              <w:jc w:val="right"/>
              <w:rPr>
                <w:sz w:val="20"/>
                <w:szCs w:val="20"/>
              </w:rPr>
            </w:pPr>
            <w:r>
              <w:rPr>
                <w:sz w:val="20"/>
                <w:szCs w:val="20"/>
              </w:rPr>
              <w:t>5,78</w:t>
            </w:r>
            <w:r>
              <w:rPr>
                <w:sz w:val="20"/>
                <w:szCs w:val="20"/>
              </w:rPr>
              <w:t>0</w:t>
            </w:r>
          </w:p>
        </w:tc>
        <w:tc>
          <w:tcPr>
            <w:tcW w:w="85" w:type="pct"/>
            <w:noWrap/>
            <w:tcMar>
              <w:top w:w="0" w:type="dxa"/>
              <w:left w:w="0" w:type="dxa"/>
              <w:bottom w:w="0" w:type="dxa"/>
              <w:right w:w="0" w:type="dxa"/>
            </w:tcMar>
            <w:vAlign w:val="bottom"/>
            <w:hideMark/>
          </w:tcPr>
          <w:p w14:paraId="219F9683" w14:textId="77777777" w:rsidR="00000000" w:rsidRDefault="00BF6C45">
            <w:pPr>
              <w:pStyle w:val="a3"/>
              <w:spacing w:before="0" w:beforeAutospacing="0" w:after="0" w:afterAutospacing="0"/>
              <w:jc w:val="right"/>
              <w:rPr>
                <w:sz w:val="20"/>
                <w:szCs w:val="20"/>
              </w:rPr>
            </w:pPr>
            <w:r>
              <w:rPr>
                <w:sz w:val="20"/>
                <w:szCs w:val="20"/>
              </w:rPr>
              <w:t>​</w:t>
            </w:r>
          </w:p>
        </w:tc>
        <w:tc>
          <w:tcPr>
            <w:tcW w:w="200" w:type="pct"/>
            <w:noWrap/>
            <w:tcMar>
              <w:top w:w="0" w:type="dxa"/>
              <w:left w:w="0" w:type="dxa"/>
              <w:bottom w:w="0" w:type="dxa"/>
              <w:right w:w="0" w:type="dxa"/>
            </w:tcMar>
            <w:vAlign w:val="bottom"/>
            <w:hideMark/>
          </w:tcPr>
          <w:p w14:paraId="025DE128" w14:textId="77777777" w:rsidR="00000000" w:rsidRDefault="00BF6C45">
            <w:pPr>
              <w:pStyle w:val="a3"/>
              <w:spacing w:before="0" w:beforeAutospacing="0" w:after="0" w:afterAutospacing="0"/>
              <w:ind w:right="60"/>
              <w:jc w:val="right"/>
              <w:rPr>
                <w:sz w:val="20"/>
                <w:szCs w:val="20"/>
              </w:rPr>
            </w:pPr>
            <w:r>
              <w:rPr>
                <w:sz w:val="20"/>
                <w:szCs w:val="20"/>
              </w:rPr>
              <w:t>3</w:t>
            </w:r>
            <w:r>
              <w:rPr>
                <w:sz w:val="20"/>
                <w:szCs w:val="20"/>
              </w:rPr>
              <w:t>7</w:t>
            </w:r>
          </w:p>
        </w:tc>
        <w:tc>
          <w:tcPr>
            <w:tcW w:w="80" w:type="pct"/>
            <w:noWrap/>
            <w:tcMar>
              <w:top w:w="0" w:type="dxa"/>
              <w:left w:w="0" w:type="dxa"/>
              <w:bottom w:w="0" w:type="dxa"/>
              <w:right w:w="0" w:type="dxa"/>
            </w:tcMar>
            <w:vAlign w:val="bottom"/>
            <w:hideMark/>
          </w:tcPr>
          <w:p w14:paraId="66936C88" w14:textId="77777777" w:rsidR="00000000" w:rsidRDefault="00BF6C45">
            <w:pPr>
              <w:pStyle w:val="a3"/>
              <w:spacing w:before="0" w:beforeAutospacing="0" w:after="0" w:afterAutospacing="0"/>
              <w:rPr>
                <w:sz w:val="20"/>
                <w:szCs w:val="20"/>
              </w:rPr>
            </w:pPr>
            <w:r>
              <w:rPr>
                <w:sz w:val="20"/>
                <w:szCs w:val="20"/>
              </w:rPr>
              <w:t>%</w:t>
            </w:r>
          </w:p>
        </w:tc>
      </w:tr>
    </w:tbl>
    <w:p w14:paraId="5DF5A00E" w14:textId="77777777" w:rsidR="00000000" w:rsidRDefault="00BF6C45">
      <w:pPr>
        <w:pStyle w:val="a3"/>
        <w:spacing w:before="0" w:beforeAutospacing="0" w:after="0" w:afterAutospacing="0"/>
        <w:jc w:val="both"/>
        <w:divId w:val="1157842935"/>
        <w:rPr>
          <w:sz w:val="20"/>
          <w:szCs w:val="20"/>
        </w:rPr>
      </w:pPr>
      <w:r>
        <w:rPr>
          <w:sz w:val="20"/>
          <w:szCs w:val="20"/>
        </w:rPr>
        <w:t>​</w:t>
      </w:r>
    </w:p>
    <w:p w14:paraId="330A183F" w14:textId="77777777" w:rsidR="00000000" w:rsidRDefault="00BF6C45">
      <w:pPr>
        <w:pStyle w:val="a3"/>
        <w:spacing w:before="480" w:beforeAutospacing="0" w:after="0" w:afterAutospacing="0"/>
        <w:jc w:val="center"/>
        <w:divId w:val="1821073350"/>
        <w:rPr>
          <w:sz w:val="20"/>
          <w:szCs w:val="20"/>
        </w:rPr>
      </w:pPr>
      <w:r>
        <w:rPr>
          <w:sz w:val="20"/>
          <w:szCs w:val="20"/>
        </w:rPr>
        <w:t>35</w:t>
      </w:r>
    </w:p>
    <w:p w14:paraId="2550F697" w14:textId="77777777" w:rsidR="00000000" w:rsidRDefault="00BF6C45">
      <w:pPr>
        <w:pStyle w:val="a3"/>
        <w:spacing w:before="0" w:beforeAutospacing="0" w:after="600" w:afterAutospacing="0"/>
        <w:divId w:val="846821775"/>
        <w:rPr>
          <w:sz w:val="20"/>
          <w:szCs w:val="20"/>
        </w:rPr>
      </w:pPr>
      <w:hyperlink w:anchor="TOC" w:history="1">
        <w:r>
          <w:rPr>
            <w:rStyle w:val="a4"/>
            <w:sz w:val="20"/>
            <w:szCs w:val="20"/>
          </w:rPr>
          <w:t>Table of Contents</w:t>
        </w:r>
      </w:hyperlink>
    </w:p>
    <w:p w14:paraId="2E10C032" w14:textId="77777777" w:rsidR="00000000" w:rsidRDefault="00BF6C45">
      <w:pPr>
        <w:pStyle w:val="a3"/>
        <w:spacing w:before="0" w:beforeAutospacing="0" w:after="200" w:afterAutospacing="0"/>
        <w:ind w:firstLine="547"/>
        <w:divId w:val="1128357353"/>
        <w:rPr>
          <w:sz w:val="20"/>
          <w:szCs w:val="20"/>
        </w:rPr>
      </w:pPr>
      <w:r>
        <w:rPr>
          <w:sz w:val="20"/>
          <w:szCs w:val="20"/>
        </w:rPr>
        <w:t>General and administrative expenses for the three months ended September 30, 2021 increased by $5.0 million, or 31%, compared to the same period in 2020. The increase was primarily attributable to (i) a $2.3 million increase in payroll and related expenses</w:t>
      </w:r>
      <w:r>
        <w:rPr>
          <w:sz w:val="20"/>
          <w:szCs w:val="20"/>
        </w:rPr>
        <w:t xml:space="preserve"> and a $2.4 million increase in stock-based compensation expenses, both resulting from increases in headcount to support the growth in the overall business and related corporate infrastructure, and (ii) a $1.3 million increase in other costs, including ins</w:t>
      </w:r>
      <w:r>
        <w:rPr>
          <w:sz w:val="20"/>
          <w:szCs w:val="20"/>
        </w:rPr>
        <w:t xml:space="preserve">urance and costs associated with the build-out of our IT infrastructure. These costs were partially offset by a $1.0 million decrease in commercial and marketing costs due to reprioritization of corporate initiatives. </w:t>
      </w:r>
    </w:p>
    <w:p w14:paraId="53AA00A0" w14:textId="77777777" w:rsidR="00000000" w:rsidRDefault="00BF6C45">
      <w:pPr>
        <w:pStyle w:val="a3"/>
        <w:spacing w:before="0" w:beforeAutospacing="0" w:after="200" w:afterAutospacing="0"/>
        <w:ind w:firstLine="547"/>
        <w:divId w:val="1128357353"/>
        <w:rPr>
          <w:sz w:val="20"/>
          <w:szCs w:val="20"/>
        </w:rPr>
      </w:pPr>
      <w:r>
        <w:rPr>
          <w:sz w:val="20"/>
          <w:szCs w:val="20"/>
        </w:rPr>
        <w:t>General and administrative expenses f</w:t>
      </w:r>
      <w:r>
        <w:rPr>
          <w:sz w:val="20"/>
          <w:szCs w:val="20"/>
        </w:rPr>
        <w:t>or the nine months ended September 30, 2021 increased by $15.7 million, or 36%, compared to the same period in 2020. The increase was primarily attributable to (i) a $7.0 million increase in payroll and related expenses and a $5.8 million increase in stock</w:t>
      </w:r>
      <w:r>
        <w:rPr>
          <w:sz w:val="20"/>
          <w:szCs w:val="20"/>
        </w:rPr>
        <w:t>-based compensation expenses, both resulting from increases in headcount to support the growth in the overall business and related corporate infrastructure, and (ii) a $3.0 million increase in insurance and intellectual property filing related costs, and i</w:t>
      </w:r>
      <w:r>
        <w:rPr>
          <w:sz w:val="20"/>
          <w:szCs w:val="20"/>
        </w:rPr>
        <w:t xml:space="preserve">v) a $1.4 million increase in other costs, including professional fees and costs associated with the build-out of our IT infrastructure to support the continued growth in the overall company. These costs were partially offset by a $1.5 million decrease in </w:t>
      </w:r>
      <w:r>
        <w:rPr>
          <w:sz w:val="20"/>
          <w:szCs w:val="20"/>
        </w:rPr>
        <w:t>commercial and marketing costs due to reprioritization of corporate initiatives.</w:t>
      </w:r>
    </w:p>
    <w:p w14:paraId="3BE6D863" w14:textId="77777777" w:rsidR="00000000" w:rsidRDefault="00BF6C45">
      <w:pPr>
        <w:pStyle w:val="a3"/>
        <w:spacing w:before="0" w:beforeAutospacing="0" w:after="0" w:afterAutospacing="0"/>
        <w:jc w:val="both"/>
        <w:divId w:val="1128357353"/>
        <w:rPr>
          <w:sz w:val="20"/>
          <w:szCs w:val="20"/>
        </w:rPr>
      </w:pPr>
      <w:r>
        <w:rPr>
          <w:i/>
          <w:iCs/>
          <w:sz w:val="20"/>
          <w:szCs w:val="20"/>
          <w:u w:val="single"/>
        </w:rPr>
        <w:t>Interest income, net (in thousands)</w:t>
      </w:r>
    </w:p>
    <w:p w14:paraId="220814C6" w14:textId="77777777" w:rsidR="00000000" w:rsidRDefault="00BF6C45">
      <w:pPr>
        <w:pStyle w:val="a3"/>
        <w:spacing w:before="0" w:beforeAutospacing="0" w:after="0" w:afterAutospacing="0"/>
        <w:divId w:val="11283573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595"/>
        <w:gridCol w:w="200"/>
        <w:gridCol w:w="105"/>
        <w:gridCol w:w="541"/>
        <w:gridCol w:w="168"/>
        <w:gridCol w:w="104"/>
        <w:gridCol w:w="540"/>
        <w:gridCol w:w="160"/>
        <w:gridCol w:w="6"/>
        <w:gridCol w:w="434"/>
        <w:gridCol w:w="160"/>
        <w:gridCol w:w="334"/>
        <w:gridCol w:w="167"/>
        <w:gridCol w:w="101"/>
        <w:gridCol w:w="509"/>
        <w:gridCol w:w="161"/>
        <w:gridCol w:w="100"/>
        <w:gridCol w:w="510"/>
        <w:gridCol w:w="160"/>
        <w:gridCol w:w="6"/>
        <w:gridCol w:w="584"/>
        <w:gridCol w:w="160"/>
        <w:gridCol w:w="334"/>
        <w:gridCol w:w="167"/>
      </w:tblGrid>
      <w:tr w:rsidR="00000000" w14:paraId="5D6BA1E0" w14:textId="77777777">
        <w:trPr>
          <w:divId w:val="1128357353"/>
          <w:trHeight w:val="20"/>
        </w:trPr>
        <w:tc>
          <w:tcPr>
            <w:tcW w:w="1635" w:type="pct"/>
            <w:tcMar>
              <w:top w:w="0" w:type="dxa"/>
              <w:left w:w="0" w:type="dxa"/>
              <w:bottom w:w="0" w:type="dxa"/>
              <w:right w:w="0" w:type="dxa"/>
            </w:tcMar>
            <w:vAlign w:val="bottom"/>
            <w:hideMark/>
          </w:tcPr>
          <w:p w14:paraId="2B11BC5C" w14:textId="77777777" w:rsidR="00000000" w:rsidRDefault="00BF6C45">
            <w:pPr>
              <w:pStyle w:val="a3"/>
              <w:spacing w:before="0" w:beforeAutospacing="0" w:after="0" w:afterAutospacing="0"/>
              <w:divId w:val="574052528"/>
              <w:rPr>
                <w:sz w:val="20"/>
                <w:szCs w:val="20"/>
              </w:rPr>
            </w:pPr>
            <w:r>
              <w:rPr>
                <w:sz w:val="2"/>
                <w:szCs w:val="2"/>
              </w:rPr>
              <w:t>​</w:t>
            </w:r>
          </w:p>
        </w:tc>
        <w:tc>
          <w:tcPr>
            <w:tcW w:w="92" w:type="pct"/>
            <w:noWrap/>
            <w:tcMar>
              <w:top w:w="0" w:type="dxa"/>
              <w:left w:w="0" w:type="dxa"/>
              <w:bottom w:w="0" w:type="dxa"/>
              <w:right w:w="0" w:type="dxa"/>
            </w:tcMar>
            <w:vAlign w:val="bottom"/>
            <w:hideMark/>
          </w:tcPr>
          <w:p w14:paraId="6273D363" w14:textId="77777777" w:rsidR="00000000" w:rsidRDefault="00BF6C45">
            <w:pPr>
              <w:pStyle w:val="a3"/>
              <w:spacing w:before="0" w:beforeAutospacing="0" w:after="0" w:afterAutospacing="0"/>
              <w:divId w:val="195388224"/>
              <w:rPr>
                <w:sz w:val="20"/>
                <w:szCs w:val="20"/>
              </w:rPr>
            </w:pPr>
            <w:r>
              <w:rPr>
                <w:sz w:val="2"/>
                <w:szCs w:val="2"/>
              </w:rPr>
              <w:t>​</w:t>
            </w:r>
          </w:p>
        </w:tc>
        <w:tc>
          <w:tcPr>
            <w:tcW w:w="54" w:type="pct"/>
            <w:noWrap/>
            <w:tcMar>
              <w:top w:w="0" w:type="dxa"/>
              <w:left w:w="0" w:type="dxa"/>
              <w:bottom w:w="0" w:type="dxa"/>
              <w:right w:w="0" w:type="dxa"/>
            </w:tcMar>
            <w:vAlign w:val="bottom"/>
            <w:hideMark/>
          </w:tcPr>
          <w:p w14:paraId="10815F20" w14:textId="77777777" w:rsidR="00000000" w:rsidRDefault="00BF6C45">
            <w:pPr>
              <w:pStyle w:val="a3"/>
              <w:spacing w:before="0" w:beforeAutospacing="0" w:after="0" w:afterAutospacing="0"/>
              <w:divId w:val="1835409677"/>
              <w:rPr>
                <w:sz w:val="20"/>
                <w:szCs w:val="20"/>
              </w:rPr>
            </w:pPr>
            <w:r>
              <w:rPr>
                <w:sz w:val="2"/>
                <w:szCs w:val="2"/>
              </w:rPr>
              <w:t>​</w:t>
            </w:r>
          </w:p>
        </w:tc>
        <w:tc>
          <w:tcPr>
            <w:tcW w:w="280" w:type="pct"/>
            <w:noWrap/>
            <w:tcMar>
              <w:top w:w="0" w:type="dxa"/>
              <w:left w:w="0" w:type="dxa"/>
              <w:bottom w:w="0" w:type="dxa"/>
              <w:right w:w="0" w:type="dxa"/>
            </w:tcMar>
            <w:vAlign w:val="bottom"/>
            <w:hideMark/>
          </w:tcPr>
          <w:p w14:paraId="4E2B0027" w14:textId="77777777" w:rsidR="00000000" w:rsidRDefault="00BF6C45">
            <w:pPr>
              <w:pStyle w:val="a3"/>
              <w:spacing w:before="0" w:beforeAutospacing="0" w:after="0" w:afterAutospacing="0"/>
              <w:divId w:val="160202636"/>
              <w:rPr>
                <w:sz w:val="20"/>
                <w:szCs w:val="20"/>
              </w:rPr>
            </w:pPr>
            <w:r>
              <w:rPr>
                <w:sz w:val="2"/>
                <w:szCs w:val="2"/>
              </w:rPr>
              <w:t>​</w:t>
            </w:r>
          </w:p>
        </w:tc>
        <w:tc>
          <w:tcPr>
            <w:tcW w:w="87" w:type="pct"/>
            <w:noWrap/>
            <w:tcMar>
              <w:top w:w="0" w:type="dxa"/>
              <w:left w:w="0" w:type="dxa"/>
              <w:bottom w:w="0" w:type="dxa"/>
              <w:right w:w="0" w:type="dxa"/>
            </w:tcMar>
            <w:vAlign w:val="bottom"/>
            <w:hideMark/>
          </w:tcPr>
          <w:p w14:paraId="62B1B47A" w14:textId="77777777" w:rsidR="00000000" w:rsidRDefault="00BF6C45">
            <w:pPr>
              <w:pStyle w:val="a3"/>
              <w:spacing w:before="0" w:beforeAutospacing="0" w:after="0" w:afterAutospacing="0"/>
              <w:divId w:val="548997670"/>
              <w:rPr>
                <w:sz w:val="20"/>
                <w:szCs w:val="20"/>
              </w:rPr>
            </w:pPr>
            <w:r>
              <w:rPr>
                <w:sz w:val="2"/>
                <w:szCs w:val="2"/>
              </w:rPr>
              <w:t>​</w:t>
            </w:r>
          </w:p>
        </w:tc>
        <w:tc>
          <w:tcPr>
            <w:tcW w:w="54" w:type="pct"/>
            <w:noWrap/>
            <w:tcMar>
              <w:top w:w="0" w:type="dxa"/>
              <w:left w:w="0" w:type="dxa"/>
              <w:bottom w:w="0" w:type="dxa"/>
              <w:right w:w="0" w:type="dxa"/>
            </w:tcMar>
            <w:vAlign w:val="bottom"/>
            <w:hideMark/>
          </w:tcPr>
          <w:p w14:paraId="5665A421" w14:textId="77777777" w:rsidR="00000000" w:rsidRDefault="00BF6C45">
            <w:pPr>
              <w:pStyle w:val="a3"/>
              <w:spacing w:before="0" w:beforeAutospacing="0" w:after="0" w:afterAutospacing="0"/>
              <w:divId w:val="397477909"/>
              <w:rPr>
                <w:sz w:val="20"/>
                <w:szCs w:val="20"/>
              </w:rPr>
            </w:pPr>
            <w:r>
              <w:rPr>
                <w:sz w:val="2"/>
                <w:szCs w:val="2"/>
              </w:rPr>
              <w:t>​</w:t>
            </w:r>
          </w:p>
        </w:tc>
        <w:tc>
          <w:tcPr>
            <w:tcW w:w="280" w:type="pct"/>
            <w:noWrap/>
            <w:tcMar>
              <w:top w:w="0" w:type="dxa"/>
              <w:left w:w="0" w:type="dxa"/>
              <w:bottom w:w="0" w:type="dxa"/>
              <w:right w:w="0" w:type="dxa"/>
            </w:tcMar>
            <w:vAlign w:val="bottom"/>
            <w:hideMark/>
          </w:tcPr>
          <w:p w14:paraId="145670D7" w14:textId="77777777" w:rsidR="00000000" w:rsidRDefault="00BF6C45">
            <w:pPr>
              <w:pStyle w:val="a3"/>
              <w:spacing w:before="0" w:beforeAutospacing="0" w:after="0" w:afterAutospacing="0"/>
              <w:divId w:val="1429886834"/>
              <w:rPr>
                <w:sz w:val="20"/>
                <w:szCs w:val="20"/>
              </w:rPr>
            </w:pPr>
            <w:r>
              <w:rPr>
                <w:sz w:val="2"/>
                <w:szCs w:val="2"/>
              </w:rPr>
              <w:t>​</w:t>
            </w:r>
          </w:p>
        </w:tc>
        <w:tc>
          <w:tcPr>
            <w:tcW w:w="87" w:type="pct"/>
            <w:noWrap/>
            <w:tcMar>
              <w:top w:w="0" w:type="dxa"/>
              <w:left w:w="0" w:type="dxa"/>
              <w:bottom w:w="0" w:type="dxa"/>
              <w:right w:w="0" w:type="dxa"/>
            </w:tcMar>
            <w:vAlign w:val="bottom"/>
            <w:hideMark/>
          </w:tcPr>
          <w:p w14:paraId="53339C54" w14:textId="77777777" w:rsidR="00000000" w:rsidRDefault="00BF6C45">
            <w:pPr>
              <w:pStyle w:val="a3"/>
              <w:spacing w:before="0" w:beforeAutospacing="0" w:after="0" w:afterAutospacing="0"/>
              <w:divId w:val="57821542"/>
              <w:rPr>
                <w:sz w:val="20"/>
                <w:szCs w:val="20"/>
              </w:rPr>
            </w:pPr>
            <w:r>
              <w:rPr>
                <w:sz w:val="2"/>
                <w:szCs w:val="2"/>
              </w:rPr>
              <w:t>​</w:t>
            </w:r>
          </w:p>
        </w:tc>
        <w:tc>
          <w:tcPr>
            <w:tcW w:w="54" w:type="pct"/>
            <w:noWrap/>
            <w:tcMar>
              <w:top w:w="0" w:type="dxa"/>
              <w:left w:w="0" w:type="dxa"/>
              <w:bottom w:w="0" w:type="dxa"/>
              <w:right w:w="0" w:type="dxa"/>
            </w:tcMar>
            <w:vAlign w:val="bottom"/>
            <w:hideMark/>
          </w:tcPr>
          <w:p w14:paraId="7E013381" w14:textId="77777777" w:rsidR="00000000" w:rsidRDefault="00BF6C45">
            <w:pPr>
              <w:pStyle w:val="a3"/>
              <w:spacing w:before="0" w:beforeAutospacing="0" w:after="0" w:afterAutospacing="0"/>
              <w:divId w:val="2111318576"/>
              <w:rPr>
                <w:sz w:val="20"/>
                <w:szCs w:val="20"/>
              </w:rPr>
            </w:pPr>
            <w:r>
              <w:rPr>
                <w:sz w:val="2"/>
                <w:szCs w:val="2"/>
              </w:rPr>
              <w:t>​</w:t>
            </w:r>
          </w:p>
        </w:tc>
        <w:tc>
          <w:tcPr>
            <w:tcW w:w="280" w:type="pct"/>
            <w:noWrap/>
            <w:tcMar>
              <w:top w:w="0" w:type="dxa"/>
              <w:left w:w="0" w:type="dxa"/>
              <w:bottom w:w="0" w:type="dxa"/>
              <w:right w:w="0" w:type="dxa"/>
            </w:tcMar>
            <w:vAlign w:val="bottom"/>
            <w:hideMark/>
          </w:tcPr>
          <w:p w14:paraId="0F21D8C6" w14:textId="77777777" w:rsidR="00000000" w:rsidRDefault="00BF6C45">
            <w:pPr>
              <w:pStyle w:val="a3"/>
              <w:spacing w:before="0" w:beforeAutospacing="0" w:after="0" w:afterAutospacing="0"/>
              <w:divId w:val="1599870755"/>
              <w:rPr>
                <w:sz w:val="20"/>
                <w:szCs w:val="20"/>
              </w:rPr>
            </w:pPr>
            <w:r>
              <w:rPr>
                <w:sz w:val="2"/>
                <w:szCs w:val="2"/>
              </w:rPr>
              <w:t>​</w:t>
            </w:r>
          </w:p>
        </w:tc>
        <w:tc>
          <w:tcPr>
            <w:tcW w:w="87" w:type="pct"/>
            <w:noWrap/>
            <w:tcMar>
              <w:top w:w="0" w:type="dxa"/>
              <w:left w:w="0" w:type="dxa"/>
              <w:bottom w:w="0" w:type="dxa"/>
              <w:right w:w="0" w:type="dxa"/>
            </w:tcMar>
            <w:vAlign w:val="bottom"/>
            <w:hideMark/>
          </w:tcPr>
          <w:p w14:paraId="2085CF9D" w14:textId="77777777" w:rsidR="00000000" w:rsidRDefault="00BF6C45">
            <w:pPr>
              <w:pStyle w:val="a3"/>
              <w:spacing w:before="0" w:beforeAutospacing="0" w:after="0" w:afterAutospacing="0"/>
              <w:divId w:val="1827089262"/>
              <w:rPr>
                <w:sz w:val="20"/>
                <w:szCs w:val="20"/>
              </w:rPr>
            </w:pPr>
            <w:r>
              <w:rPr>
                <w:sz w:val="2"/>
                <w:szCs w:val="2"/>
              </w:rPr>
              <w:t>​</w:t>
            </w:r>
          </w:p>
        </w:tc>
        <w:tc>
          <w:tcPr>
            <w:tcW w:w="280" w:type="pct"/>
            <w:noWrap/>
            <w:tcMar>
              <w:top w:w="0" w:type="dxa"/>
              <w:left w:w="0" w:type="dxa"/>
              <w:bottom w:w="0" w:type="dxa"/>
              <w:right w:w="0" w:type="dxa"/>
            </w:tcMar>
            <w:vAlign w:val="bottom"/>
            <w:hideMark/>
          </w:tcPr>
          <w:p w14:paraId="487A8FE7" w14:textId="77777777" w:rsidR="00000000" w:rsidRDefault="00BF6C45">
            <w:pPr>
              <w:pStyle w:val="a3"/>
              <w:spacing w:before="0" w:beforeAutospacing="0" w:after="0" w:afterAutospacing="0"/>
              <w:divId w:val="894974041"/>
              <w:rPr>
                <w:sz w:val="20"/>
                <w:szCs w:val="20"/>
              </w:rPr>
            </w:pPr>
            <w:r>
              <w:rPr>
                <w:sz w:val="2"/>
                <w:szCs w:val="2"/>
              </w:rPr>
              <w:t>​</w:t>
            </w:r>
          </w:p>
        </w:tc>
        <w:tc>
          <w:tcPr>
            <w:tcW w:w="87" w:type="pct"/>
            <w:noWrap/>
            <w:tcMar>
              <w:top w:w="0" w:type="dxa"/>
              <w:left w:w="0" w:type="dxa"/>
              <w:bottom w:w="0" w:type="dxa"/>
              <w:right w:w="0" w:type="dxa"/>
            </w:tcMar>
            <w:vAlign w:val="bottom"/>
            <w:hideMark/>
          </w:tcPr>
          <w:p w14:paraId="20EF70E7" w14:textId="77777777" w:rsidR="00000000" w:rsidRDefault="00BF6C45">
            <w:pPr>
              <w:pStyle w:val="a3"/>
              <w:spacing w:before="0" w:beforeAutospacing="0" w:after="0" w:afterAutospacing="0"/>
              <w:divId w:val="728310170"/>
              <w:rPr>
                <w:sz w:val="20"/>
                <w:szCs w:val="20"/>
              </w:rPr>
            </w:pPr>
            <w:r>
              <w:rPr>
                <w:sz w:val="2"/>
                <w:szCs w:val="2"/>
              </w:rPr>
              <w:t>​</w:t>
            </w:r>
          </w:p>
        </w:tc>
        <w:tc>
          <w:tcPr>
            <w:tcW w:w="54" w:type="pct"/>
            <w:noWrap/>
            <w:tcMar>
              <w:top w:w="0" w:type="dxa"/>
              <w:left w:w="0" w:type="dxa"/>
              <w:bottom w:w="0" w:type="dxa"/>
              <w:right w:w="0" w:type="dxa"/>
            </w:tcMar>
            <w:vAlign w:val="bottom"/>
            <w:hideMark/>
          </w:tcPr>
          <w:p w14:paraId="1CCB1B8C" w14:textId="77777777" w:rsidR="00000000" w:rsidRDefault="00BF6C45">
            <w:pPr>
              <w:pStyle w:val="a3"/>
              <w:spacing w:before="0" w:beforeAutospacing="0" w:after="0" w:afterAutospacing="0"/>
              <w:divId w:val="631643101"/>
              <w:rPr>
                <w:sz w:val="20"/>
                <w:szCs w:val="20"/>
              </w:rPr>
            </w:pPr>
            <w:r>
              <w:rPr>
                <w:sz w:val="2"/>
                <w:szCs w:val="2"/>
              </w:rPr>
              <w:t>​</w:t>
            </w:r>
          </w:p>
        </w:tc>
        <w:tc>
          <w:tcPr>
            <w:tcW w:w="280" w:type="pct"/>
            <w:noWrap/>
            <w:tcMar>
              <w:top w:w="0" w:type="dxa"/>
              <w:left w:w="0" w:type="dxa"/>
              <w:bottom w:w="0" w:type="dxa"/>
              <w:right w:w="0" w:type="dxa"/>
            </w:tcMar>
            <w:vAlign w:val="bottom"/>
            <w:hideMark/>
          </w:tcPr>
          <w:p w14:paraId="36EC843B" w14:textId="77777777" w:rsidR="00000000" w:rsidRDefault="00BF6C45">
            <w:pPr>
              <w:pStyle w:val="a3"/>
              <w:spacing w:before="0" w:beforeAutospacing="0" w:after="0" w:afterAutospacing="0"/>
              <w:divId w:val="1780291568"/>
              <w:rPr>
                <w:sz w:val="20"/>
                <w:szCs w:val="20"/>
              </w:rPr>
            </w:pPr>
            <w:r>
              <w:rPr>
                <w:sz w:val="2"/>
                <w:szCs w:val="2"/>
              </w:rPr>
              <w:t>​</w:t>
            </w:r>
          </w:p>
        </w:tc>
        <w:tc>
          <w:tcPr>
            <w:tcW w:w="87" w:type="pct"/>
            <w:noWrap/>
            <w:tcMar>
              <w:top w:w="0" w:type="dxa"/>
              <w:left w:w="0" w:type="dxa"/>
              <w:bottom w:w="0" w:type="dxa"/>
              <w:right w:w="0" w:type="dxa"/>
            </w:tcMar>
            <w:vAlign w:val="bottom"/>
            <w:hideMark/>
          </w:tcPr>
          <w:p w14:paraId="2A999205" w14:textId="77777777" w:rsidR="00000000" w:rsidRDefault="00BF6C45">
            <w:pPr>
              <w:pStyle w:val="a3"/>
              <w:spacing w:before="0" w:beforeAutospacing="0" w:after="0" w:afterAutospacing="0"/>
              <w:divId w:val="293144565"/>
              <w:rPr>
                <w:sz w:val="20"/>
                <w:szCs w:val="20"/>
              </w:rPr>
            </w:pPr>
            <w:r>
              <w:rPr>
                <w:sz w:val="2"/>
                <w:szCs w:val="2"/>
              </w:rPr>
              <w:t>​</w:t>
            </w:r>
          </w:p>
        </w:tc>
        <w:tc>
          <w:tcPr>
            <w:tcW w:w="54" w:type="pct"/>
            <w:noWrap/>
            <w:tcMar>
              <w:top w:w="0" w:type="dxa"/>
              <w:left w:w="0" w:type="dxa"/>
              <w:bottom w:w="0" w:type="dxa"/>
              <w:right w:w="0" w:type="dxa"/>
            </w:tcMar>
            <w:vAlign w:val="bottom"/>
            <w:hideMark/>
          </w:tcPr>
          <w:p w14:paraId="60838156" w14:textId="77777777" w:rsidR="00000000" w:rsidRDefault="00BF6C45">
            <w:pPr>
              <w:pStyle w:val="a3"/>
              <w:spacing w:before="0" w:beforeAutospacing="0" w:after="0" w:afterAutospacing="0"/>
              <w:divId w:val="9841239"/>
              <w:rPr>
                <w:sz w:val="20"/>
                <w:szCs w:val="20"/>
              </w:rPr>
            </w:pPr>
            <w:r>
              <w:rPr>
                <w:sz w:val="2"/>
                <w:szCs w:val="2"/>
              </w:rPr>
              <w:t>​</w:t>
            </w:r>
          </w:p>
        </w:tc>
        <w:tc>
          <w:tcPr>
            <w:tcW w:w="280" w:type="pct"/>
            <w:noWrap/>
            <w:tcMar>
              <w:top w:w="0" w:type="dxa"/>
              <w:left w:w="0" w:type="dxa"/>
              <w:bottom w:w="0" w:type="dxa"/>
              <w:right w:w="0" w:type="dxa"/>
            </w:tcMar>
            <w:vAlign w:val="bottom"/>
            <w:hideMark/>
          </w:tcPr>
          <w:p w14:paraId="3005B0F0" w14:textId="77777777" w:rsidR="00000000" w:rsidRDefault="00BF6C45">
            <w:pPr>
              <w:pStyle w:val="a3"/>
              <w:spacing w:before="0" w:beforeAutospacing="0" w:after="0" w:afterAutospacing="0"/>
              <w:divId w:val="1986348353"/>
              <w:rPr>
                <w:sz w:val="20"/>
                <w:szCs w:val="20"/>
              </w:rPr>
            </w:pPr>
            <w:r>
              <w:rPr>
                <w:sz w:val="2"/>
                <w:szCs w:val="2"/>
              </w:rPr>
              <w:t>​</w:t>
            </w:r>
          </w:p>
        </w:tc>
        <w:tc>
          <w:tcPr>
            <w:tcW w:w="87" w:type="pct"/>
            <w:noWrap/>
            <w:tcMar>
              <w:top w:w="0" w:type="dxa"/>
              <w:left w:w="0" w:type="dxa"/>
              <w:bottom w:w="0" w:type="dxa"/>
              <w:right w:w="0" w:type="dxa"/>
            </w:tcMar>
            <w:vAlign w:val="bottom"/>
            <w:hideMark/>
          </w:tcPr>
          <w:p w14:paraId="6561A1DB" w14:textId="77777777" w:rsidR="00000000" w:rsidRDefault="00BF6C45">
            <w:pPr>
              <w:pStyle w:val="a3"/>
              <w:spacing w:before="0" w:beforeAutospacing="0" w:after="0" w:afterAutospacing="0"/>
              <w:divId w:val="65152794"/>
              <w:rPr>
                <w:sz w:val="20"/>
                <w:szCs w:val="20"/>
              </w:rPr>
            </w:pPr>
            <w:r>
              <w:rPr>
                <w:sz w:val="2"/>
                <w:szCs w:val="2"/>
              </w:rPr>
              <w:t>​</w:t>
            </w:r>
          </w:p>
        </w:tc>
        <w:tc>
          <w:tcPr>
            <w:tcW w:w="54" w:type="pct"/>
            <w:noWrap/>
            <w:tcMar>
              <w:top w:w="0" w:type="dxa"/>
              <w:left w:w="0" w:type="dxa"/>
              <w:bottom w:w="0" w:type="dxa"/>
              <w:right w:w="0" w:type="dxa"/>
            </w:tcMar>
            <w:vAlign w:val="bottom"/>
            <w:hideMark/>
          </w:tcPr>
          <w:p w14:paraId="6D8B3103" w14:textId="77777777" w:rsidR="00000000" w:rsidRDefault="00BF6C45">
            <w:pPr>
              <w:pStyle w:val="a3"/>
              <w:spacing w:before="0" w:beforeAutospacing="0" w:after="0" w:afterAutospacing="0"/>
              <w:divId w:val="114568996"/>
              <w:rPr>
                <w:sz w:val="20"/>
                <w:szCs w:val="20"/>
              </w:rPr>
            </w:pPr>
            <w:r>
              <w:rPr>
                <w:sz w:val="2"/>
                <w:szCs w:val="2"/>
              </w:rPr>
              <w:t>​</w:t>
            </w:r>
          </w:p>
        </w:tc>
        <w:tc>
          <w:tcPr>
            <w:tcW w:w="293" w:type="pct"/>
            <w:noWrap/>
            <w:tcMar>
              <w:top w:w="0" w:type="dxa"/>
              <w:left w:w="0" w:type="dxa"/>
              <w:bottom w:w="0" w:type="dxa"/>
              <w:right w:w="0" w:type="dxa"/>
            </w:tcMar>
            <w:vAlign w:val="bottom"/>
            <w:hideMark/>
          </w:tcPr>
          <w:p w14:paraId="0FE433DB" w14:textId="77777777" w:rsidR="00000000" w:rsidRDefault="00BF6C45">
            <w:pPr>
              <w:pStyle w:val="a3"/>
              <w:spacing w:before="0" w:beforeAutospacing="0" w:after="0" w:afterAutospacing="0"/>
              <w:divId w:val="1600989160"/>
              <w:rPr>
                <w:sz w:val="20"/>
                <w:szCs w:val="20"/>
              </w:rPr>
            </w:pPr>
            <w:r>
              <w:rPr>
                <w:sz w:val="2"/>
                <w:szCs w:val="2"/>
              </w:rPr>
              <w:t>​</w:t>
            </w:r>
          </w:p>
        </w:tc>
        <w:tc>
          <w:tcPr>
            <w:tcW w:w="87" w:type="pct"/>
            <w:noWrap/>
            <w:tcMar>
              <w:top w:w="0" w:type="dxa"/>
              <w:left w:w="0" w:type="dxa"/>
              <w:bottom w:w="0" w:type="dxa"/>
              <w:right w:w="0" w:type="dxa"/>
            </w:tcMar>
            <w:vAlign w:val="bottom"/>
            <w:hideMark/>
          </w:tcPr>
          <w:p w14:paraId="40A62476" w14:textId="77777777" w:rsidR="00000000" w:rsidRDefault="00BF6C45">
            <w:pPr>
              <w:pStyle w:val="a3"/>
              <w:spacing w:before="0" w:beforeAutospacing="0" w:after="0" w:afterAutospacing="0"/>
              <w:divId w:val="1786146807"/>
              <w:rPr>
                <w:sz w:val="20"/>
                <w:szCs w:val="20"/>
              </w:rPr>
            </w:pPr>
            <w:r>
              <w:rPr>
                <w:sz w:val="2"/>
                <w:szCs w:val="2"/>
              </w:rPr>
              <w:t>​</w:t>
            </w:r>
          </w:p>
        </w:tc>
        <w:tc>
          <w:tcPr>
            <w:tcW w:w="280" w:type="pct"/>
            <w:noWrap/>
            <w:tcMar>
              <w:top w:w="0" w:type="dxa"/>
              <w:left w:w="0" w:type="dxa"/>
              <w:bottom w:w="0" w:type="dxa"/>
              <w:right w:w="0" w:type="dxa"/>
            </w:tcMar>
            <w:vAlign w:val="bottom"/>
            <w:hideMark/>
          </w:tcPr>
          <w:p w14:paraId="40D19CC8" w14:textId="77777777" w:rsidR="00000000" w:rsidRDefault="00BF6C45">
            <w:pPr>
              <w:pStyle w:val="a3"/>
              <w:spacing w:before="0" w:beforeAutospacing="0" w:after="0" w:afterAutospacing="0"/>
              <w:divId w:val="1400907195"/>
              <w:rPr>
                <w:sz w:val="20"/>
                <w:szCs w:val="20"/>
              </w:rPr>
            </w:pPr>
            <w:r>
              <w:rPr>
                <w:sz w:val="2"/>
                <w:szCs w:val="2"/>
              </w:rPr>
              <w:t>​</w:t>
            </w:r>
          </w:p>
        </w:tc>
        <w:tc>
          <w:tcPr>
            <w:tcW w:w="81" w:type="pct"/>
            <w:noWrap/>
            <w:tcMar>
              <w:top w:w="0" w:type="dxa"/>
              <w:left w:w="0" w:type="dxa"/>
              <w:bottom w:w="0" w:type="dxa"/>
              <w:right w:w="0" w:type="dxa"/>
            </w:tcMar>
            <w:vAlign w:val="bottom"/>
            <w:hideMark/>
          </w:tcPr>
          <w:p w14:paraId="44787D4C" w14:textId="77777777" w:rsidR="00000000" w:rsidRDefault="00BF6C45">
            <w:pPr>
              <w:pStyle w:val="a3"/>
              <w:spacing w:before="0" w:beforeAutospacing="0" w:after="0" w:afterAutospacing="0"/>
              <w:divId w:val="183175891"/>
              <w:rPr>
                <w:sz w:val="20"/>
                <w:szCs w:val="20"/>
              </w:rPr>
            </w:pPr>
            <w:r>
              <w:rPr>
                <w:sz w:val="2"/>
                <w:szCs w:val="2"/>
              </w:rPr>
              <w:t>​</w:t>
            </w:r>
          </w:p>
        </w:tc>
      </w:tr>
      <w:tr w:rsidR="00000000" w14:paraId="7F3194C3" w14:textId="77777777">
        <w:trPr>
          <w:divId w:val="1128357353"/>
        </w:trPr>
        <w:tc>
          <w:tcPr>
            <w:tcW w:w="1635" w:type="pct"/>
            <w:tcMar>
              <w:top w:w="0" w:type="dxa"/>
              <w:left w:w="0" w:type="dxa"/>
              <w:bottom w:w="0" w:type="dxa"/>
              <w:right w:w="0" w:type="dxa"/>
            </w:tcMar>
            <w:vAlign w:val="bottom"/>
            <w:hideMark/>
          </w:tcPr>
          <w:p w14:paraId="052E0358" w14:textId="77777777" w:rsidR="00000000" w:rsidRDefault="00BF6C45">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14:paraId="5142E8D6" w14:textId="77777777" w:rsidR="00000000" w:rsidRDefault="00BF6C45">
            <w:pPr>
              <w:pStyle w:val="a3"/>
              <w:spacing w:before="0" w:beforeAutospacing="0" w:after="0" w:afterAutospacing="0"/>
              <w:jc w:val="center"/>
              <w:rPr>
                <w:sz w:val="20"/>
                <w:szCs w:val="20"/>
              </w:rPr>
            </w:pPr>
            <w:r>
              <w:rPr>
                <w:b/>
                <w:bCs/>
                <w:sz w:val="16"/>
                <w:szCs w:val="16"/>
              </w:rPr>
              <w:t>​</w:t>
            </w:r>
          </w:p>
        </w:tc>
        <w:tc>
          <w:tcPr>
            <w:tcW w:w="755" w:type="pct"/>
            <w:gridSpan w:val="5"/>
            <w:noWrap/>
            <w:tcMar>
              <w:top w:w="0" w:type="dxa"/>
              <w:left w:w="0" w:type="dxa"/>
              <w:bottom w:w="0" w:type="dxa"/>
              <w:right w:w="0" w:type="dxa"/>
            </w:tcMar>
            <w:vAlign w:val="bottom"/>
            <w:hideMark/>
          </w:tcPr>
          <w:p w14:paraId="0EEB377B" w14:textId="77777777" w:rsidR="00000000" w:rsidRDefault="00BF6C45">
            <w:pPr>
              <w:pStyle w:val="a3"/>
              <w:spacing w:before="0" w:beforeAutospacing="0" w:after="0" w:afterAutospacing="0"/>
              <w:jc w:val="center"/>
              <w:rPr>
                <w:sz w:val="16"/>
                <w:szCs w:val="16"/>
              </w:rPr>
            </w:pPr>
            <w:r>
              <w:rPr>
                <w:b/>
                <w:bCs/>
                <w:sz w:val="16"/>
                <w:szCs w:val="16"/>
              </w:rPr>
              <w:t xml:space="preserve">Three Months Ended </w:t>
            </w:r>
          </w:p>
        </w:tc>
        <w:tc>
          <w:tcPr>
            <w:tcW w:w="87" w:type="pct"/>
            <w:noWrap/>
            <w:tcMar>
              <w:top w:w="0" w:type="dxa"/>
              <w:left w:w="0" w:type="dxa"/>
              <w:bottom w:w="0" w:type="dxa"/>
              <w:right w:w="0" w:type="dxa"/>
            </w:tcMar>
            <w:vAlign w:val="bottom"/>
            <w:hideMark/>
          </w:tcPr>
          <w:p w14:paraId="70BC2613" w14:textId="77777777" w:rsidR="00000000" w:rsidRDefault="00BF6C45">
            <w:pPr>
              <w:pStyle w:val="a3"/>
              <w:spacing w:before="0" w:beforeAutospacing="0" w:after="0" w:afterAutospacing="0"/>
              <w:jc w:val="center"/>
              <w:rPr>
                <w:sz w:val="20"/>
                <w:szCs w:val="20"/>
              </w:rPr>
            </w:pPr>
            <w:r>
              <w:rPr>
                <w:sz w:val="16"/>
                <w:szCs w:val="16"/>
              </w:rPr>
              <w:t>​</w:t>
            </w:r>
          </w:p>
        </w:tc>
        <w:tc>
          <w:tcPr>
            <w:tcW w:w="701" w:type="pct"/>
            <w:gridSpan w:val="4"/>
            <w:noWrap/>
            <w:tcMar>
              <w:top w:w="0" w:type="dxa"/>
              <w:left w:w="0" w:type="dxa"/>
              <w:bottom w:w="0" w:type="dxa"/>
              <w:right w:w="0" w:type="dxa"/>
            </w:tcMar>
            <w:vAlign w:val="bottom"/>
            <w:hideMark/>
          </w:tcPr>
          <w:p w14:paraId="7D0D902C" w14:textId="77777777" w:rsidR="00000000" w:rsidRDefault="00BF6C45">
            <w:pPr>
              <w:pStyle w:val="a3"/>
              <w:spacing w:before="0" w:beforeAutospacing="0" w:after="0" w:afterAutospacing="0"/>
              <w:jc w:val="center"/>
              <w:rPr>
                <w:sz w:val="16"/>
                <w:szCs w:val="16"/>
              </w:rPr>
            </w:pPr>
            <w:r>
              <w:rPr>
                <w:b/>
                <w:bCs/>
                <w:sz w:val="16"/>
                <w:szCs w:val="16"/>
              </w:rPr>
              <w:t>Increase /</w:t>
            </w:r>
          </w:p>
        </w:tc>
        <w:tc>
          <w:tcPr>
            <w:tcW w:w="87" w:type="pct"/>
            <w:noWrap/>
            <w:tcMar>
              <w:top w:w="0" w:type="dxa"/>
              <w:left w:w="0" w:type="dxa"/>
              <w:bottom w:w="0" w:type="dxa"/>
              <w:right w:w="0" w:type="dxa"/>
            </w:tcMar>
            <w:vAlign w:val="bottom"/>
            <w:hideMark/>
          </w:tcPr>
          <w:p w14:paraId="0C60F022" w14:textId="77777777" w:rsidR="00000000" w:rsidRDefault="00BF6C45">
            <w:pPr>
              <w:pStyle w:val="a3"/>
              <w:spacing w:before="0" w:beforeAutospacing="0" w:after="0" w:afterAutospacing="0"/>
              <w:jc w:val="center"/>
              <w:rPr>
                <w:sz w:val="16"/>
                <w:szCs w:val="16"/>
              </w:rPr>
            </w:pPr>
            <w:r>
              <w:rPr>
                <w:sz w:val="16"/>
                <w:szCs w:val="16"/>
              </w:rPr>
              <w:t> </w:t>
            </w:r>
          </w:p>
        </w:tc>
        <w:tc>
          <w:tcPr>
            <w:tcW w:w="755" w:type="pct"/>
            <w:gridSpan w:val="5"/>
            <w:noWrap/>
            <w:tcMar>
              <w:top w:w="0" w:type="dxa"/>
              <w:left w:w="0" w:type="dxa"/>
              <w:bottom w:w="0" w:type="dxa"/>
              <w:right w:w="0" w:type="dxa"/>
            </w:tcMar>
            <w:vAlign w:val="bottom"/>
            <w:hideMark/>
          </w:tcPr>
          <w:p w14:paraId="7DE8FD79" w14:textId="77777777" w:rsidR="00000000" w:rsidRDefault="00BF6C45">
            <w:pPr>
              <w:pStyle w:val="a3"/>
              <w:spacing w:before="0" w:beforeAutospacing="0" w:after="0" w:afterAutospacing="0"/>
              <w:jc w:val="center"/>
              <w:rPr>
                <w:sz w:val="16"/>
                <w:szCs w:val="16"/>
              </w:rPr>
            </w:pPr>
            <w:r>
              <w:rPr>
                <w:b/>
                <w:bCs/>
                <w:sz w:val="16"/>
                <w:szCs w:val="16"/>
              </w:rPr>
              <w:t xml:space="preserve">Nine Months Ended </w:t>
            </w:r>
          </w:p>
        </w:tc>
        <w:tc>
          <w:tcPr>
            <w:tcW w:w="87" w:type="pct"/>
            <w:noWrap/>
            <w:tcMar>
              <w:top w:w="0" w:type="dxa"/>
              <w:left w:w="0" w:type="dxa"/>
              <w:bottom w:w="0" w:type="dxa"/>
              <w:right w:w="0" w:type="dxa"/>
            </w:tcMar>
            <w:vAlign w:val="bottom"/>
            <w:hideMark/>
          </w:tcPr>
          <w:p w14:paraId="6E5102D7" w14:textId="77777777" w:rsidR="00000000" w:rsidRDefault="00BF6C45">
            <w:pPr>
              <w:pStyle w:val="a3"/>
              <w:spacing w:before="0" w:beforeAutospacing="0" w:after="0" w:afterAutospacing="0"/>
              <w:jc w:val="center"/>
              <w:rPr>
                <w:sz w:val="20"/>
                <w:szCs w:val="20"/>
              </w:rPr>
            </w:pPr>
            <w:r>
              <w:rPr>
                <w:sz w:val="16"/>
                <w:szCs w:val="16"/>
              </w:rPr>
              <w:t>​</w:t>
            </w:r>
          </w:p>
        </w:tc>
        <w:tc>
          <w:tcPr>
            <w:tcW w:w="716" w:type="pct"/>
            <w:gridSpan w:val="4"/>
            <w:noWrap/>
            <w:tcMar>
              <w:top w:w="0" w:type="dxa"/>
              <w:left w:w="0" w:type="dxa"/>
              <w:bottom w:w="0" w:type="dxa"/>
              <w:right w:w="0" w:type="dxa"/>
            </w:tcMar>
            <w:vAlign w:val="bottom"/>
            <w:hideMark/>
          </w:tcPr>
          <w:p w14:paraId="34E6E3EC" w14:textId="77777777" w:rsidR="00000000" w:rsidRDefault="00BF6C45">
            <w:pPr>
              <w:pStyle w:val="a3"/>
              <w:spacing w:before="0" w:beforeAutospacing="0" w:after="0" w:afterAutospacing="0"/>
              <w:jc w:val="center"/>
              <w:rPr>
                <w:sz w:val="16"/>
                <w:szCs w:val="16"/>
              </w:rPr>
            </w:pPr>
            <w:r>
              <w:rPr>
                <w:b/>
                <w:bCs/>
                <w:sz w:val="16"/>
                <w:szCs w:val="16"/>
              </w:rPr>
              <w:t>Increase /</w:t>
            </w:r>
          </w:p>
        </w:tc>
        <w:tc>
          <w:tcPr>
            <w:tcW w:w="81" w:type="pct"/>
            <w:noWrap/>
            <w:tcMar>
              <w:top w:w="0" w:type="dxa"/>
              <w:left w:w="0" w:type="dxa"/>
              <w:bottom w:w="0" w:type="dxa"/>
              <w:right w:w="0" w:type="dxa"/>
            </w:tcMar>
            <w:vAlign w:val="bottom"/>
            <w:hideMark/>
          </w:tcPr>
          <w:p w14:paraId="18C2AB47" w14:textId="77777777" w:rsidR="00000000" w:rsidRDefault="00BF6C45">
            <w:pPr>
              <w:pStyle w:val="a3"/>
              <w:spacing w:before="0" w:beforeAutospacing="0" w:after="0" w:afterAutospacing="0"/>
              <w:jc w:val="center"/>
              <w:rPr>
                <w:sz w:val="16"/>
                <w:szCs w:val="16"/>
              </w:rPr>
            </w:pPr>
            <w:r>
              <w:rPr>
                <w:sz w:val="16"/>
                <w:szCs w:val="16"/>
              </w:rPr>
              <w:t> </w:t>
            </w:r>
          </w:p>
        </w:tc>
      </w:tr>
      <w:tr w:rsidR="00000000" w14:paraId="0071FDD3" w14:textId="77777777">
        <w:trPr>
          <w:divId w:val="1128357353"/>
        </w:trPr>
        <w:tc>
          <w:tcPr>
            <w:tcW w:w="1635" w:type="pct"/>
            <w:tcMar>
              <w:top w:w="0" w:type="dxa"/>
              <w:left w:w="0" w:type="dxa"/>
              <w:bottom w:w="0" w:type="dxa"/>
              <w:right w:w="0" w:type="dxa"/>
            </w:tcMar>
            <w:vAlign w:val="bottom"/>
            <w:hideMark/>
          </w:tcPr>
          <w:p w14:paraId="2C24F21B" w14:textId="77777777" w:rsidR="00000000" w:rsidRDefault="00BF6C45">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14:paraId="2068B3A0" w14:textId="77777777" w:rsidR="00000000" w:rsidRDefault="00BF6C45">
            <w:pPr>
              <w:pStyle w:val="a3"/>
              <w:spacing w:before="0" w:beforeAutospacing="0" w:after="0" w:afterAutospacing="0"/>
              <w:jc w:val="center"/>
              <w:rPr>
                <w:sz w:val="20"/>
                <w:szCs w:val="20"/>
              </w:rPr>
            </w:pPr>
            <w:r>
              <w:rPr>
                <w:b/>
                <w:bCs/>
                <w:sz w:val="16"/>
                <w:szCs w:val="16"/>
              </w:rPr>
              <w:t>​</w:t>
            </w:r>
          </w:p>
        </w:tc>
        <w:tc>
          <w:tcPr>
            <w:tcW w:w="755" w:type="pct"/>
            <w:gridSpan w:val="5"/>
            <w:tcBorders>
              <w:bottom w:val="single" w:sz="6" w:space="0" w:color="000000"/>
            </w:tcBorders>
            <w:noWrap/>
            <w:tcMar>
              <w:top w:w="0" w:type="dxa"/>
              <w:left w:w="0" w:type="dxa"/>
              <w:bottom w:w="0" w:type="dxa"/>
              <w:right w:w="0" w:type="dxa"/>
            </w:tcMar>
            <w:vAlign w:val="bottom"/>
            <w:hideMark/>
          </w:tcPr>
          <w:p w14:paraId="6BBFD558" w14:textId="77777777" w:rsidR="00000000" w:rsidRDefault="00BF6C45">
            <w:pPr>
              <w:pStyle w:val="a3"/>
              <w:spacing w:before="0" w:beforeAutospacing="0" w:after="0" w:afterAutospacing="0"/>
              <w:jc w:val="center"/>
              <w:rPr>
                <w:sz w:val="16"/>
                <w:szCs w:val="16"/>
              </w:rPr>
            </w:pPr>
            <w:r>
              <w:rPr>
                <w:b/>
                <w:bCs/>
                <w:sz w:val="16"/>
                <w:szCs w:val="16"/>
              </w:rPr>
              <w:t>September 30, </w:t>
            </w:r>
          </w:p>
        </w:tc>
        <w:tc>
          <w:tcPr>
            <w:tcW w:w="87" w:type="pct"/>
            <w:noWrap/>
            <w:tcMar>
              <w:top w:w="0" w:type="dxa"/>
              <w:left w:w="0" w:type="dxa"/>
              <w:bottom w:w="0" w:type="dxa"/>
              <w:right w:w="0" w:type="dxa"/>
            </w:tcMar>
            <w:vAlign w:val="bottom"/>
            <w:hideMark/>
          </w:tcPr>
          <w:p w14:paraId="3968711A" w14:textId="77777777" w:rsidR="00000000" w:rsidRDefault="00BF6C45">
            <w:pPr>
              <w:pStyle w:val="a3"/>
              <w:spacing w:before="0" w:beforeAutospacing="0" w:after="0" w:afterAutospacing="0"/>
              <w:jc w:val="center"/>
              <w:rPr>
                <w:sz w:val="20"/>
                <w:szCs w:val="20"/>
              </w:rPr>
            </w:pPr>
            <w:r>
              <w:rPr>
                <w:sz w:val="16"/>
                <w:szCs w:val="16"/>
              </w:rPr>
              <w:t>​</w:t>
            </w:r>
          </w:p>
        </w:tc>
        <w:tc>
          <w:tcPr>
            <w:tcW w:w="701" w:type="pct"/>
            <w:gridSpan w:val="4"/>
            <w:tcBorders>
              <w:bottom w:val="single" w:sz="6" w:space="0" w:color="000000"/>
            </w:tcBorders>
            <w:noWrap/>
            <w:tcMar>
              <w:top w:w="0" w:type="dxa"/>
              <w:left w:w="0" w:type="dxa"/>
              <w:bottom w:w="0" w:type="dxa"/>
              <w:right w:w="0" w:type="dxa"/>
            </w:tcMar>
            <w:vAlign w:val="bottom"/>
            <w:hideMark/>
          </w:tcPr>
          <w:p w14:paraId="76C7CE14" w14:textId="77777777" w:rsidR="00000000" w:rsidRDefault="00BF6C45">
            <w:pPr>
              <w:pStyle w:val="a3"/>
              <w:spacing w:before="0" w:beforeAutospacing="0" w:after="0" w:afterAutospacing="0"/>
              <w:jc w:val="center"/>
              <w:rPr>
                <w:sz w:val="16"/>
                <w:szCs w:val="16"/>
              </w:rPr>
            </w:pPr>
            <w:r>
              <w:rPr>
                <w:b/>
                <w:bCs/>
                <w:sz w:val="16"/>
                <w:szCs w:val="16"/>
              </w:rPr>
              <w:t>(Decrease)</w:t>
            </w:r>
          </w:p>
        </w:tc>
        <w:tc>
          <w:tcPr>
            <w:tcW w:w="87" w:type="pct"/>
            <w:noWrap/>
            <w:tcMar>
              <w:top w:w="0" w:type="dxa"/>
              <w:left w:w="0" w:type="dxa"/>
              <w:bottom w:w="0" w:type="dxa"/>
              <w:right w:w="0" w:type="dxa"/>
            </w:tcMar>
            <w:vAlign w:val="bottom"/>
            <w:hideMark/>
          </w:tcPr>
          <w:p w14:paraId="6A39DB16" w14:textId="77777777" w:rsidR="00000000" w:rsidRDefault="00BF6C45">
            <w:pPr>
              <w:pStyle w:val="a3"/>
              <w:spacing w:before="0" w:beforeAutospacing="0" w:after="0" w:afterAutospacing="0"/>
              <w:jc w:val="center"/>
              <w:rPr>
                <w:sz w:val="20"/>
                <w:szCs w:val="20"/>
              </w:rPr>
            </w:pPr>
            <w:r>
              <w:rPr>
                <w:sz w:val="16"/>
                <w:szCs w:val="16"/>
              </w:rPr>
              <w:t>​</w:t>
            </w:r>
          </w:p>
        </w:tc>
        <w:tc>
          <w:tcPr>
            <w:tcW w:w="755" w:type="pct"/>
            <w:gridSpan w:val="5"/>
            <w:tcBorders>
              <w:bottom w:val="single" w:sz="6" w:space="0" w:color="000000"/>
            </w:tcBorders>
            <w:noWrap/>
            <w:tcMar>
              <w:top w:w="0" w:type="dxa"/>
              <w:left w:w="0" w:type="dxa"/>
              <w:bottom w:w="0" w:type="dxa"/>
              <w:right w:w="0" w:type="dxa"/>
            </w:tcMar>
            <w:vAlign w:val="bottom"/>
            <w:hideMark/>
          </w:tcPr>
          <w:p w14:paraId="4896C4B7" w14:textId="77777777" w:rsidR="00000000" w:rsidRDefault="00BF6C45">
            <w:pPr>
              <w:pStyle w:val="a3"/>
              <w:spacing w:before="0" w:beforeAutospacing="0" w:after="0" w:afterAutospacing="0"/>
              <w:jc w:val="center"/>
              <w:rPr>
                <w:sz w:val="16"/>
                <w:szCs w:val="16"/>
              </w:rPr>
            </w:pPr>
            <w:r>
              <w:rPr>
                <w:b/>
                <w:bCs/>
                <w:sz w:val="16"/>
                <w:szCs w:val="16"/>
              </w:rPr>
              <w:t>September 30, </w:t>
            </w:r>
          </w:p>
        </w:tc>
        <w:tc>
          <w:tcPr>
            <w:tcW w:w="87" w:type="pct"/>
            <w:noWrap/>
            <w:tcMar>
              <w:top w:w="0" w:type="dxa"/>
              <w:left w:w="0" w:type="dxa"/>
              <w:bottom w:w="0" w:type="dxa"/>
              <w:right w:w="0" w:type="dxa"/>
            </w:tcMar>
            <w:vAlign w:val="bottom"/>
            <w:hideMark/>
          </w:tcPr>
          <w:p w14:paraId="5B0585A2" w14:textId="77777777" w:rsidR="00000000" w:rsidRDefault="00BF6C45">
            <w:pPr>
              <w:pStyle w:val="a3"/>
              <w:spacing w:before="0" w:beforeAutospacing="0" w:after="0" w:afterAutospacing="0"/>
              <w:jc w:val="center"/>
              <w:rPr>
                <w:sz w:val="20"/>
                <w:szCs w:val="20"/>
              </w:rPr>
            </w:pPr>
            <w:r>
              <w:rPr>
                <w:sz w:val="16"/>
                <w:szCs w:val="16"/>
              </w:rPr>
              <w:t>​</w:t>
            </w:r>
          </w:p>
        </w:tc>
        <w:tc>
          <w:tcPr>
            <w:tcW w:w="716" w:type="pct"/>
            <w:gridSpan w:val="4"/>
            <w:tcBorders>
              <w:bottom w:val="single" w:sz="6" w:space="0" w:color="000000"/>
            </w:tcBorders>
            <w:noWrap/>
            <w:tcMar>
              <w:top w:w="0" w:type="dxa"/>
              <w:left w:w="0" w:type="dxa"/>
              <w:bottom w:w="0" w:type="dxa"/>
              <w:right w:w="0" w:type="dxa"/>
            </w:tcMar>
            <w:vAlign w:val="bottom"/>
            <w:hideMark/>
          </w:tcPr>
          <w:p w14:paraId="7DE479EE" w14:textId="77777777" w:rsidR="00000000" w:rsidRDefault="00BF6C45">
            <w:pPr>
              <w:pStyle w:val="a3"/>
              <w:spacing w:before="0" w:beforeAutospacing="0" w:after="0" w:afterAutospacing="0"/>
              <w:jc w:val="center"/>
              <w:rPr>
                <w:sz w:val="16"/>
                <w:szCs w:val="16"/>
              </w:rPr>
            </w:pPr>
            <w:r>
              <w:rPr>
                <w:b/>
                <w:bCs/>
                <w:sz w:val="16"/>
                <w:szCs w:val="16"/>
              </w:rPr>
              <w:t>(Decrease)</w:t>
            </w:r>
          </w:p>
        </w:tc>
        <w:tc>
          <w:tcPr>
            <w:tcW w:w="81" w:type="pct"/>
            <w:noWrap/>
            <w:tcMar>
              <w:top w:w="0" w:type="dxa"/>
              <w:left w:w="0" w:type="dxa"/>
              <w:bottom w:w="0" w:type="dxa"/>
              <w:right w:w="0" w:type="dxa"/>
            </w:tcMar>
            <w:vAlign w:val="bottom"/>
            <w:hideMark/>
          </w:tcPr>
          <w:p w14:paraId="412696BF" w14:textId="77777777" w:rsidR="00000000" w:rsidRDefault="00BF6C45">
            <w:pPr>
              <w:pStyle w:val="a3"/>
              <w:spacing w:before="0" w:beforeAutospacing="0" w:after="0" w:afterAutospacing="0"/>
              <w:jc w:val="center"/>
              <w:rPr>
                <w:sz w:val="20"/>
                <w:szCs w:val="20"/>
              </w:rPr>
            </w:pPr>
            <w:r>
              <w:rPr>
                <w:sz w:val="16"/>
                <w:szCs w:val="16"/>
              </w:rPr>
              <w:t>​</w:t>
            </w:r>
          </w:p>
        </w:tc>
      </w:tr>
      <w:tr w:rsidR="00000000" w14:paraId="3D832D8E" w14:textId="77777777">
        <w:trPr>
          <w:divId w:val="1128357353"/>
        </w:trPr>
        <w:tc>
          <w:tcPr>
            <w:tcW w:w="1635" w:type="pct"/>
            <w:tcMar>
              <w:top w:w="0" w:type="dxa"/>
              <w:left w:w="0" w:type="dxa"/>
              <w:bottom w:w="0" w:type="dxa"/>
              <w:right w:w="0" w:type="dxa"/>
            </w:tcMar>
            <w:vAlign w:val="bottom"/>
            <w:hideMark/>
          </w:tcPr>
          <w:p w14:paraId="3023325D" w14:textId="77777777" w:rsidR="00000000" w:rsidRDefault="00BF6C45">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14:paraId="514FE1CB" w14:textId="77777777" w:rsidR="00000000" w:rsidRDefault="00BF6C45">
            <w:pPr>
              <w:pStyle w:val="a3"/>
              <w:spacing w:before="0" w:beforeAutospacing="0" w:after="0" w:afterAutospacing="0"/>
              <w:jc w:val="center"/>
              <w:rPr>
                <w:sz w:val="16"/>
                <w:szCs w:val="16"/>
              </w:rPr>
            </w:pPr>
            <w:r>
              <w:rPr>
                <w:b/>
                <w:bCs/>
                <w:sz w:val="16"/>
                <w:szCs w:val="16"/>
              </w:rPr>
              <w:t>​</w:t>
            </w:r>
          </w:p>
        </w:tc>
        <w:tc>
          <w:tcPr>
            <w:tcW w:w="334" w:type="pct"/>
            <w:gridSpan w:val="2"/>
            <w:tcBorders>
              <w:bottom w:val="single" w:sz="6" w:space="0" w:color="000000"/>
            </w:tcBorders>
            <w:noWrap/>
            <w:tcMar>
              <w:top w:w="0" w:type="dxa"/>
              <w:left w:w="0" w:type="dxa"/>
              <w:bottom w:w="0" w:type="dxa"/>
              <w:right w:w="0" w:type="dxa"/>
            </w:tcMar>
            <w:vAlign w:val="bottom"/>
            <w:hideMark/>
          </w:tcPr>
          <w:p w14:paraId="0095FD15" w14:textId="77777777" w:rsidR="00000000" w:rsidRDefault="00BF6C45">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14:paraId="151ABFA3" w14:textId="77777777" w:rsidR="00000000" w:rsidRDefault="00BF6C45">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14:paraId="3E367BC0" w14:textId="77777777" w:rsidR="00000000" w:rsidRDefault="00BF6C45">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14:paraId="4B36482F" w14:textId="77777777" w:rsidR="00000000" w:rsidRDefault="00BF6C45">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14:paraId="7C7C038B" w14:textId="77777777" w:rsidR="00000000" w:rsidRDefault="00BF6C45">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14:paraId="3CA0EED9" w14:textId="77777777" w:rsidR="00000000" w:rsidRDefault="00BF6C45">
            <w:pPr>
              <w:pStyle w:val="a3"/>
              <w:spacing w:before="0" w:beforeAutospacing="0" w:after="0" w:afterAutospacing="0"/>
              <w:jc w:val="center"/>
              <w:rPr>
                <w:sz w:val="16"/>
                <w:szCs w:val="16"/>
              </w:rPr>
            </w:pPr>
            <w:r>
              <w:rPr>
                <w:b/>
                <w:bCs/>
                <w:sz w:val="16"/>
                <w:szCs w:val="16"/>
              </w:rPr>
              <w:t>    </w:t>
            </w:r>
          </w:p>
        </w:tc>
        <w:tc>
          <w:tcPr>
            <w:tcW w:w="280" w:type="pct"/>
            <w:tcBorders>
              <w:bottom w:val="single" w:sz="6" w:space="0" w:color="000000"/>
            </w:tcBorders>
            <w:noWrap/>
            <w:tcMar>
              <w:top w:w="0" w:type="dxa"/>
              <w:left w:w="0" w:type="dxa"/>
              <w:bottom w:w="0" w:type="dxa"/>
              <w:right w:w="0" w:type="dxa"/>
            </w:tcMar>
            <w:vAlign w:val="bottom"/>
            <w:hideMark/>
          </w:tcPr>
          <w:p w14:paraId="04F7BE59" w14:textId="77777777" w:rsidR="00000000" w:rsidRDefault="00BF6C45">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14:paraId="2F4E02B2" w14:textId="77777777" w:rsidR="00000000" w:rsidRDefault="00BF6C45">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14:paraId="5ECA4080" w14:textId="77777777" w:rsidR="00000000" w:rsidRDefault="00BF6C45">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14:paraId="1019668A" w14:textId="77777777" w:rsidR="00000000" w:rsidRDefault="00BF6C45">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14:paraId="397F6F29" w14:textId="77777777" w:rsidR="00000000" w:rsidRDefault="00BF6C45">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14:paraId="68D8461E" w14:textId="77777777" w:rsidR="00000000" w:rsidRDefault="00BF6C45">
            <w:pPr>
              <w:pStyle w:val="a3"/>
              <w:spacing w:before="0" w:beforeAutospacing="0" w:after="0" w:afterAutospacing="0"/>
              <w:jc w:val="center"/>
              <w:rPr>
                <w:sz w:val="16"/>
                <w:szCs w:val="16"/>
              </w:rPr>
            </w:pPr>
            <w:r>
              <w:rPr>
                <w:sz w:val="16"/>
                <w:szCs w:val="16"/>
              </w:rPr>
              <w:t>    </w:t>
            </w:r>
          </w:p>
        </w:tc>
        <w:tc>
          <w:tcPr>
            <w:tcW w:w="348" w:type="pct"/>
            <w:gridSpan w:val="2"/>
            <w:tcBorders>
              <w:bottom w:val="single" w:sz="6" w:space="0" w:color="000000"/>
            </w:tcBorders>
            <w:noWrap/>
            <w:tcMar>
              <w:top w:w="0" w:type="dxa"/>
              <w:left w:w="0" w:type="dxa"/>
              <w:bottom w:w="0" w:type="dxa"/>
              <w:right w:w="0" w:type="dxa"/>
            </w:tcMar>
            <w:vAlign w:val="bottom"/>
            <w:hideMark/>
          </w:tcPr>
          <w:p w14:paraId="4C06DF04" w14:textId="77777777" w:rsidR="00000000" w:rsidRDefault="00BF6C45">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14:paraId="3EA6686E" w14:textId="77777777" w:rsidR="00000000" w:rsidRDefault="00BF6C45">
            <w:pPr>
              <w:pStyle w:val="a3"/>
              <w:spacing w:before="0" w:beforeAutospacing="0" w:after="0" w:afterAutospacing="0"/>
              <w:jc w:val="center"/>
              <w:rPr>
                <w:sz w:val="16"/>
                <w:szCs w:val="16"/>
              </w:rPr>
            </w:pPr>
            <w:r>
              <w:rPr>
                <w:b/>
                <w:bCs/>
                <w:sz w:val="16"/>
                <w:szCs w:val="16"/>
              </w:rPr>
              <w:t>    </w:t>
            </w:r>
          </w:p>
        </w:tc>
        <w:tc>
          <w:tcPr>
            <w:tcW w:w="280" w:type="pct"/>
            <w:tcBorders>
              <w:bottom w:val="single" w:sz="6" w:space="0" w:color="000000"/>
            </w:tcBorders>
            <w:noWrap/>
            <w:tcMar>
              <w:top w:w="0" w:type="dxa"/>
              <w:left w:w="0" w:type="dxa"/>
              <w:bottom w:w="0" w:type="dxa"/>
              <w:right w:w="0" w:type="dxa"/>
            </w:tcMar>
            <w:vAlign w:val="bottom"/>
            <w:hideMark/>
          </w:tcPr>
          <w:p w14:paraId="110124D9" w14:textId="77777777" w:rsidR="00000000" w:rsidRDefault="00BF6C45">
            <w:pPr>
              <w:pStyle w:val="a3"/>
              <w:spacing w:before="0" w:beforeAutospacing="0" w:after="0" w:afterAutospacing="0"/>
              <w:jc w:val="center"/>
              <w:rPr>
                <w:sz w:val="16"/>
                <w:szCs w:val="16"/>
              </w:rPr>
            </w:pPr>
            <w:r>
              <w:rPr>
                <w:b/>
                <w:bCs/>
                <w:sz w:val="16"/>
                <w:szCs w:val="16"/>
              </w:rPr>
              <w:t>%</w:t>
            </w:r>
          </w:p>
        </w:tc>
        <w:tc>
          <w:tcPr>
            <w:tcW w:w="81" w:type="pct"/>
            <w:noWrap/>
            <w:tcMar>
              <w:top w:w="0" w:type="dxa"/>
              <w:left w:w="0" w:type="dxa"/>
              <w:bottom w:w="0" w:type="dxa"/>
              <w:right w:w="0" w:type="dxa"/>
            </w:tcMar>
            <w:vAlign w:val="bottom"/>
            <w:hideMark/>
          </w:tcPr>
          <w:p w14:paraId="73EF46FC" w14:textId="77777777" w:rsidR="00000000" w:rsidRDefault="00BF6C45">
            <w:pPr>
              <w:pStyle w:val="a3"/>
              <w:spacing w:before="0" w:beforeAutospacing="0" w:after="0" w:afterAutospacing="0"/>
              <w:jc w:val="center"/>
              <w:rPr>
                <w:sz w:val="16"/>
                <w:szCs w:val="16"/>
              </w:rPr>
            </w:pPr>
            <w:r>
              <w:rPr>
                <w:sz w:val="16"/>
                <w:szCs w:val="16"/>
              </w:rPr>
              <w:t> </w:t>
            </w:r>
          </w:p>
        </w:tc>
      </w:tr>
      <w:tr w:rsidR="00000000" w14:paraId="669598E3" w14:textId="77777777">
        <w:trPr>
          <w:divId w:val="1128357353"/>
        </w:trPr>
        <w:tc>
          <w:tcPr>
            <w:tcW w:w="1635" w:type="pct"/>
            <w:shd w:val="clear" w:color="auto" w:fill="CCEEFF"/>
            <w:tcMar>
              <w:top w:w="0" w:type="dxa"/>
              <w:left w:w="0" w:type="dxa"/>
              <w:bottom w:w="0" w:type="dxa"/>
              <w:right w:w="0" w:type="dxa"/>
            </w:tcMar>
            <w:vAlign w:val="bottom"/>
            <w:hideMark/>
          </w:tcPr>
          <w:p w14:paraId="6C776BBD" w14:textId="77777777" w:rsidR="00000000" w:rsidRDefault="00BF6C45">
            <w:pPr>
              <w:pStyle w:val="a3"/>
              <w:spacing w:before="0" w:beforeAutospacing="0" w:after="0" w:afterAutospacing="0"/>
              <w:rPr>
                <w:sz w:val="20"/>
                <w:szCs w:val="20"/>
              </w:rPr>
            </w:pPr>
            <w:r>
              <w:rPr>
                <w:sz w:val="20"/>
                <w:szCs w:val="20"/>
              </w:rPr>
              <w:t>Interest income, net</w:t>
            </w:r>
          </w:p>
        </w:tc>
        <w:tc>
          <w:tcPr>
            <w:tcW w:w="92" w:type="pct"/>
            <w:shd w:val="clear" w:color="auto" w:fill="CCEEFF"/>
            <w:noWrap/>
            <w:tcMar>
              <w:top w:w="0" w:type="dxa"/>
              <w:left w:w="0" w:type="dxa"/>
              <w:bottom w:w="0" w:type="dxa"/>
              <w:right w:w="0" w:type="dxa"/>
            </w:tcMar>
            <w:vAlign w:val="bottom"/>
            <w:hideMark/>
          </w:tcPr>
          <w:p w14:paraId="3C6D129E" w14:textId="77777777" w:rsidR="00000000" w:rsidRDefault="00BF6C45">
            <w:pPr>
              <w:pStyle w:val="a3"/>
              <w:spacing w:before="0" w:beforeAutospacing="0" w:after="0" w:afterAutospacing="0"/>
              <w:rPr>
                <w:sz w:val="20"/>
                <w:szCs w:val="20"/>
              </w:rPr>
            </w:pPr>
            <w:r>
              <w:rPr>
                <w:b/>
                <w:bCs/>
                <w:sz w:val="20"/>
                <w:szCs w:val="20"/>
              </w:rPr>
              <w:t>    </w:t>
            </w:r>
          </w:p>
        </w:tc>
        <w:tc>
          <w:tcPr>
            <w:tcW w:w="54" w:type="pct"/>
            <w:shd w:val="clear" w:color="auto" w:fill="CCEEFF"/>
            <w:noWrap/>
            <w:tcMar>
              <w:top w:w="0" w:type="dxa"/>
              <w:left w:w="0" w:type="dxa"/>
              <w:bottom w:w="0" w:type="dxa"/>
              <w:right w:w="0" w:type="dxa"/>
            </w:tcMar>
            <w:vAlign w:val="bottom"/>
            <w:hideMark/>
          </w:tcPr>
          <w:p w14:paraId="3F701309" w14:textId="77777777" w:rsidR="00000000" w:rsidRDefault="00BF6C45">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14:paraId="49971FBA" w14:textId="77777777" w:rsidR="00000000" w:rsidRDefault="00BF6C45">
            <w:pPr>
              <w:pStyle w:val="a3"/>
              <w:spacing w:before="0" w:beforeAutospacing="0" w:after="0" w:afterAutospacing="0"/>
              <w:ind w:right="60"/>
              <w:jc w:val="right"/>
              <w:rPr>
                <w:sz w:val="20"/>
                <w:szCs w:val="20"/>
              </w:rPr>
            </w:pPr>
            <w:r>
              <w:rPr>
                <w:sz w:val="20"/>
                <w:szCs w:val="20"/>
              </w:rPr>
              <w:t>12</w:t>
            </w:r>
            <w:r>
              <w:rPr>
                <w:sz w:val="20"/>
                <w:szCs w:val="20"/>
              </w:rPr>
              <w:t>0</w:t>
            </w:r>
          </w:p>
        </w:tc>
        <w:tc>
          <w:tcPr>
            <w:tcW w:w="87" w:type="pct"/>
            <w:shd w:val="clear" w:color="auto" w:fill="CCEEFF"/>
            <w:noWrap/>
            <w:tcMar>
              <w:top w:w="0" w:type="dxa"/>
              <w:left w:w="0" w:type="dxa"/>
              <w:bottom w:w="0" w:type="dxa"/>
              <w:right w:w="0" w:type="dxa"/>
            </w:tcMar>
            <w:vAlign w:val="bottom"/>
            <w:hideMark/>
          </w:tcPr>
          <w:p w14:paraId="45A90C25" w14:textId="77777777" w:rsidR="00000000" w:rsidRDefault="00BF6C45">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14:paraId="0143BEA9" w14:textId="77777777" w:rsidR="00000000" w:rsidRDefault="00BF6C45">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14:paraId="1EF61D5B" w14:textId="77777777" w:rsidR="00000000" w:rsidRDefault="00BF6C45">
            <w:pPr>
              <w:pStyle w:val="a3"/>
              <w:spacing w:before="0" w:beforeAutospacing="0" w:after="0" w:afterAutospacing="0"/>
              <w:ind w:right="60"/>
              <w:jc w:val="right"/>
              <w:rPr>
                <w:sz w:val="20"/>
                <w:szCs w:val="20"/>
              </w:rPr>
            </w:pPr>
            <w:r>
              <w:rPr>
                <w:sz w:val="20"/>
                <w:szCs w:val="20"/>
              </w:rPr>
              <w:t>39</w:t>
            </w:r>
            <w:r>
              <w:rPr>
                <w:sz w:val="20"/>
                <w:szCs w:val="20"/>
              </w:rPr>
              <w:t>5</w:t>
            </w:r>
          </w:p>
        </w:tc>
        <w:tc>
          <w:tcPr>
            <w:tcW w:w="87" w:type="pct"/>
            <w:shd w:val="clear" w:color="auto" w:fill="CCEEFF"/>
            <w:noWrap/>
            <w:tcMar>
              <w:top w:w="0" w:type="dxa"/>
              <w:left w:w="0" w:type="dxa"/>
              <w:bottom w:w="0" w:type="dxa"/>
              <w:right w:w="0" w:type="dxa"/>
            </w:tcMar>
            <w:vAlign w:val="bottom"/>
            <w:hideMark/>
          </w:tcPr>
          <w:p w14:paraId="62D0FC3B" w14:textId="77777777" w:rsidR="00000000" w:rsidRDefault="00BF6C45">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14:paraId="0669566A" w14:textId="77777777" w:rsidR="00000000" w:rsidRDefault="00BF6C45">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14:paraId="1224DCC1" w14:textId="77777777" w:rsidR="00000000" w:rsidRDefault="00BF6C45">
            <w:pPr>
              <w:pStyle w:val="a3"/>
              <w:spacing w:before="0" w:beforeAutospacing="0" w:after="0" w:afterAutospacing="0"/>
              <w:jc w:val="right"/>
              <w:rPr>
                <w:sz w:val="20"/>
                <w:szCs w:val="20"/>
              </w:rPr>
            </w:pPr>
            <w:r>
              <w:rPr>
                <w:sz w:val="20"/>
                <w:szCs w:val="20"/>
              </w:rPr>
              <w:t>(275</w:t>
            </w:r>
            <w:r>
              <w:rPr>
                <w:sz w:val="20"/>
                <w:szCs w:val="20"/>
              </w:rPr>
              <w:t>)</w:t>
            </w:r>
          </w:p>
        </w:tc>
        <w:tc>
          <w:tcPr>
            <w:tcW w:w="87" w:type="pct"/>
            <w:shd w:val="clear" w:color="auto" w:fill="CCEEFF"/>
            <w:noWrap/>
            <w:tcMar>
              <w:top w:w="0" w:type="dxa"/>
              <w:left w:w="0" w:type="dxa"/>
              <w:bottom w:w="0" w:type="dxa"/>
              <w:right w:w="0" w:type="dxa"/>
            </w:tcMar>
            <w:vAlign w:val="bottom"/>
            <w:hideMark/>
          </w:tcPr>
          <w:p w14:paraId="2B358D17" w14:textId="77777777" w:rsidR="00000000" w:rsidRDefault="00BF6C45">
            <w:pPr>
              <w:pStyle w:val="a3"/>
              <w:spacing w:before="0" w:beforeAutospacing="0" w:after="0" w:afterAutospacing="0"/>
              <w:jc w:val="right"/>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14:paraId="40726EF1" w14:textId="77777777" w:rsidR="00000000" w:rsidRDefault="00BF6C45">
            <w:pPr>
              <w:pStyle w:val="a3"/>
              <w:spacing w:before="0" w:beforeAutospacing="0" w:after="0" w:afterAutospacing="0"/>
              <w:jc w:val="right"/>
              <w:rPr>
                <w:sz w:val="20"/>
                <w:szCs w:val="20"/>
              </w:rPr>
            </w:pPr>
            <w:r>
              <w:rPr>
                <w:sz w:val="20"/>
                <w:szCs w:val="20"/>
              </w:rPr>
              <w:t>(70</w:t>
            </w:r>
            <w:r>
              <w:rPr>
                <w:sz w:val="20"/>
                <w:szCs w:val="20"/>
              </w:rPr>
              <w:t>)</w:t>
            </w:r>
          </w:p>
        </w:tc>
        <w:tc>
          <w:tcPr>
            <w:tcW w:w="87" w:type="pct"/>
            <w:shd w:val="clear" w:color="auto" w:fill="CCEEFF"/>
            <w:noWrap/>
            <w:tcMar>
              <w:top w:w="0" w:type="dxa"/>
              <w:left w:w="0" w:type="dxa"/>
              <w:bottom w:w="0" w:type="dxa"/>
              <w:right w:w="0" w:type="dxa"/>
            </w:tcMar>
            <w:vAlign w:val="bottom"/>
            <w:hideMark/>
          </w:tcPr>
          <w:p w14:paraId="0116E740" w14:textId="77777777" w:rsidR="00000000" w:rsidRDefault="00BF6C45">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14:paraId="66B2319A" w14:textId="77777777" w:rsidR="00000000" w:rsidRDefault="00BF6C45">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14:paraId="5D25D95B" w14:textId="77777777" w:rsidR="00000000" w:rsidRDefault="00BF6C45">
            <w:pPr>
              <w:pStyle w:val="a3"/>
              <w:spacing w:before="0" w:beforeAutospacing="0" w:after="0" w:afterAutospacing="0"/>
              <w:ind w:right="60"/>
              <w:jc w:val="right"/>
              <w:rPr>
                <w:sz w:val="20"/>
                <w:szCs w:val="20"/>
              </w:rPr>
            </w:pPr>
            <w:r>
              <w:rPr>
                <w:sz w:val="20"/>
                <w:szCs w:val="20"/>
              </w:rPr>
              <w:t>31</w:t>
            </w:r>
            <w:r>
              <w:rPr>
                <w:sz w:val="20"/>
                <w:szCs w:val="20"/>
              </w:rPr>
              <w:t>6</w:t>
            </w:r>
          </w:p>
        </w:tc>
        <w:tc>
          <w:tcPr>
            <w:tcW w:w="87" w:type="pct"/>
            <w:shd w:val="clear" w:color="auto" w:fill="CCEEFF"/>
            <w:noWrap/>
            <w:tcMar>
              <w:top w:w="0" w:type="dxa"/>
              <w:left w:w="0" w:type="dxa"/>
              <w:bottom w:w="0" w:type="dxa"/>
              <w:right w:w="0" w:type="dxa"/>
            </w:tcMar>
            <w:vAlign w:val="bottom"/>
            <w:hideMark/>
          </w:tcPr>
          <w:p w14:paraId="10105965" w14:textId="77777777" w:rsidR="00000000" w:rsidRDefault="00BF6C45">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14:paraId="5E42294B" w14:textId="77777777" w:rsidR="00000000" w:rsidRDefault="00BF6C45">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14:paraId="2B370587" w14:textId="77777777" w:rsidR="00000000" w:rsidRDefault="00BF6C45">
            <w:pPr>
              <w:pStyle w:val="a3"/>
              <w:spacing w:before="0" w:beforeAutospacing="0" w:after="0" w:afterAutospacing="0"/>
              <w:ind w:right="60"/>
              <w:jc w:val="right"/>
              <w:rPr>
                <w:sz w:val="20"/>
                <w:szCs w:val="20"/>
              </w:rPr>
            </w:pPr>
            <w:r>
              <w:rPr>
                <w:sz w:val="20"/>
                <w:szCs w:val="20"/>
              </w:rPr>
              <w:t>2,21</w:t>
            </w:r>
            <w:r>
              <w:rPr>
                <w:sz w:val="20"/>
                <w:szCs w:val="20"/>
              </w:rPr>
              <w:t>9</w:t>
            </w:r>
          </w:p>
        </w:tc>
        <w:tc>
          <w:tcPr>
            <w:tcW w:w="87" w:type="pct"/>
            <w:shd w:val="clear" w:color="auto" w:fill="CCEEFF"/>
            <w:noWrap/>
            <w:tcMar>
              <w:top w:w="0" w:type="dxa"/>
              <w:left w:w="0" w:type="dxa"/>
              <w:bottom w:w="0" w:type="dxa"/>
              <w:right w:w="0" w:type="dxa"/>
            </w:tcMar>
            <w:vAlign w:val="bottom"/>
            <w:hideMark/>
          </w:tcPr>
          <w:p w14:paraId="78DBD95E" w14:textId="77777777" w:rsidR="00000000" w:rsidRDefault="00BF6C45">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14:paraId="252ED65F" w14:textId="77777777" w:rsidR="00000000" w:rsidRDefault="00BF6C45">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14:paraId="10E2D1A8" w14:textId="77777777" w:rsidR="00000000" w:rsidRDefault="00BF6C45">
            <w:pPr>
              <w:pStyle w:val="a3"/>
              <w:spacing w:before="0" w:beforeAutospacing="0" w:after="0" w:afterAutospacing="0"/>
              <w:jc w:val="right"/>
              <w:rPr>
                <w:sz w:val="20"/>
                <w:szCs w:val="20"/>
              </w:rPr>
            </w:pPr>
            <w:r>
              <w:rPr>
                <w:sz w:val="20"/>
                <w:szCs w:val="20"/>
              </w:rPr>
              <w:t>(1,903</w:t>
            </w:r>
            <w:r>
              <w:rPr>
                <w:sz w:val="20"/>
                <w:szCs w:val="20"/>
              </w:rPr>
              <w:t>)</w:t>
            </w:r>
          </w:p>
        </w:tc>
        <w:tc>
          <w:tcPr>
            <w:tcW w:w="87" w:type="pct"/>
            <w:shd w:val="clear" w:color="auto" w:fill="CCEEFF"/>
            <w:noWrap/>
            <w:tcMar>
              <w:top w:w="0" w:type="dxa"/>
              <w:left w:w="0" w:type="dxa"/>
              <w:bottom w:w="0" w:type="dxa"/>
              <w:right w:w="0" w:type="dxa"/>
            </w:tcMar>
            <w:vAlign w:val="bottom"/>
            <w:hideMark/>
          </w:tcPr>
          <w:p w14:paraId="6891D705" w14:textId="77777777" w:rsidR="00000000" w:rsidRDefault="00BF6C45">
            <w:pPr>
              <w:pStyle w:val="a3"/>
              <w:spacing w:before="0" w:beforeAutospacing="0" w:after="0" w:afterAutospacing="0"/>
              <w:jc w:val="right"/>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14:paraId="3DF2D579" w14:textId="77777777" w:rsidR="00000000" w:rsidRDefault="00BF6C45">
            <w:pPr>
              <w:pStyle w:val="a3"/>
              <w:spacing w:before="0" w:beforeAutospacing="0" w:after="0" w:afterAutospacing="0"/>
              <w:jc w:val="right"/>
              <w:rPr>
                <w:sz w:val="20"/>
                <w:szCs w:val="20"/>
              </w:rPr>
            </w:pPr>
            <w:r>
              <w:rPr>
                <w:sz w:val="20"/>
                <w:szCs w:val="20"/>
              </w:rPr>
              <w:t>(86</w:t>
            </w:r>
            <w:r>
              <w:rPr>
                <w:sz w:val="20"/>
                <w:szCs w:val="20"/>
              </w:rPr>
              <w:t>)</w:t>
            </w:r>
          </w:p>
        </w:tc>
        <w:tc>
          <w:tcPr>
            <w:tcW w:w="81" w:type="pct"/>
            <w:shd w:val="clear" w:color="auto" w:fill="CCEEFF"/>
            <w:noWrap/>
            <w:tcMar>
              <w:top w:w="0" w:type="dxa"/>
              <w:left w:w="0" w:type="dxa"/>
              <w:bottom w:w="0" w:type="dxa"/>
              <w:right w:w="0" w:type="dxa"/>
            </w:tcMar>
            <w:vAlign w:val="bottom"/>
            <w:hideMark/>
          </w:tcPr>
          <w:p w14:paraId="27F46A0F" w14:textId="77777777" w:rsidR="00000000" w:rsidRDefault="00BF6C45">
            <w:pPr>
              <w:pStyle w:val="a3"/>
              <w:spacing w:before="0" w:beforeAutospacing="0" w:after="0" w:afterAutospacing="0"/>
              <w:rPr>
                <w:sz w:val="20"/>
                <w:szCs w:val="20"/>
              </w:rPr>
            </w:pPr>
            <w:r>
              <w:rPr>
                <w:sz w:val="20"/>
                <w:szCs w:val="20"/>
              </w:rPr>
              <w:t>%</w:t>
            </w:r>
          </w:p>
        </w:tc>
      </w:tr>
    </w:tbl>
    <w:p w14:paraId="14173BB2" w14:textId="77777777" w:rsidR="00000000" w:rsidRDefault="00BF6C45">
      <w:pPr>
        <w:pStyle w:val="a3"/>
        <w:spacing w:before="0" w:beforeAutospacing="0" w:after="0" w:afterAutospacing="0"/>
        <w:divId w:val="1128357353"/>
        <w:rPr>
          <w:sz w:val="20"/>
          <w:szCs w:val="20"/>
        </w:rPr>
      </w:pPr>
      <w:r>
        <w:rPr>
          <w:sz w:val="16"/>
          <w:szCs w:val="16"/>
        </w:rPr>
        <w:t>​</w:t>
      </w:r>
    </w:p>
    <w:p w14:paraId="5A59DF79" w14:textId="77777777" w:rsidR="00000000" w:rsidRDefault="00BF6C45">
      <w:pPr>
        <w:pStyle w:val="a3"/>
        <w:spacing w:before="0" w:beforeAutospacing="0" w:after="200" w:afterAutospacing="0"/>
        <w:ind w:firstLine="547"/>
        <w:divId w:val="1128357353"/>
        <w:rPr>
          <w:sz w:val="20"/>
          <w:szCs w:val="20"/>
        </w:rPr>
      </w:pPr>
      <w:r>
        <w:rPr>
          <w:sz w:val="20"/>
          <w:szCs w:val="20"/>
        </w:rPr>
        <w:t>Interest income, net for the three and nine months ended September 30, 2021 and 2020 decre</w:t>
      </w:r>
      <w:r>
        <w:rPr>
          <w:sz w:val="20"/>
          <w:szCs w:val="20"/>
        </w:rPr>
        <w:t>ased by $0.3 million, or 70%, and $1.9 million, or 86%, respectively, due primarily to declining interest rates and lower interest received on our cash, cash equivalents and investment portfolio.</w:t>
      </w:r>
    </w:p>
    <w:p w14:paraId="44DF0D8F" w14:textId="77777777" w:rsidR="00000000" w:rsidRDefault="00BF6C45">
      <w:pPr>
        <w:pStyle w:val="a3"/>
        <w:spacing w:before="0" w:beforeAutospacing="0" w:after="0" w:afterAutospacing="0"/>
        <w:jc w:val="both"/>
        <w:divId w:val="1128357353"/>
        <w:rPr>
          <w:sz w:val="20"/>
          <w:szCs w:val="20"/>
        </w:rPr>
      </w:pPr>
      <w:r>
        <w:rPr>
          <w:i/>
          <w:iCs/>
          <w:sz w:val="20"/>
          <w:szCs w:val="20"/>
          <w:u w:val="single"/>
        </w:rPr>
        <w:t>Net Loss (in thousands)</w:t>
      </w:r>
    </w:p>
    <w:p w14:paraId="3C17F04E" w14:textId="77777777" w:rsidR="00000000" w:rsidRDefault="00BF6C45">
      <w:pPr>
        <w:pStyle w:val="a3"/>
        <w:spacing w:before="0" w:beforeAutospacing="0" w:after="0" w:afterAutospacing="0"/>
        <w:jc w:val="both"/>
        <w:divId w:val="1128357353"/>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570"/>
        <w:gridCol w:w="200"/>
        <w:gridCol w:w="100"/>
        <w:gridCol w:w="684"/>
        <w:gridCol w:w="160"/>
        <w:gridCol w:w="100"/>
        <w:gridCol w:w="684"/>
        <w:gridCol w:w="160"/>
        <w:gridCol w:w="6"/>
        <w:gridCol w:w="684"/>
        <w:gridCol w:w="160"/>
        <w:gridCol w:w="260"/>
        <w:gridCol w:w="167"/>
        <w:gridCol w:w="6"/>
        <w:gridCol w:w="100"/>
        <w:gridCol w:w="784"/>
        <w:gridCol w:w="160"/>
        <w:gridCol w:w="100"/>
        <w:gridCol w:w="784"/>
        <w:gridCol w:w="160"/>
        <w:gridCol w:w="6"/>
        <w:gridCol w:w="684"/>
        <w:gridCol w:w="160"/>
        <w:gridCol w:w="260"/>
        <w:gridCol w:w="167"/>
      </w:tblGrid>
      <w:tr w:rsidR="00000000" w14:paraId="0011C779" w14:textId="77777777">
        <w:trPr>
          <w:divId w:val="1128357353"/>
          <w:trHeight w:val="20"/>
        </w:trPr>
        <w:tc>
          <w:tcPr>
            <w:tcW w:w="1551" w:type="pct"/>
            <w:tcMar>
              <w:top w:w="0" w:type="dxa"/>
              <w:left w:w="0" w:type="dxa"/>
              <w:bottom w:w="0" w:type="dxa"/>
              <w:right w:w="0" w:type="dxa"/>
            </w:tcMar>
            <w:vAlign w:val="bottom"/>
            <w:hideMark/>
          </w:tcPr>
          <w:p w14:paraId="7D6AB381" w14:textId="77777777" w:rsidR="00000000" w:rsidRDefault="00BF6C45">
            <w:pPr>
              <w:pStyle w:val="a3"/>
              <w:spacing w:before="0" w:beforeAutospacing="0" w:after="0" w:afterAutospacing="0"/>
              <w:divId w:val="310136400"/>
              <w:rPr>
                <w:sz w:val="20"/>
                <w:szCs w:val="20"/>
              </w:rPr>
            </w:pPr>
            <w:r>
              <w:rPr>
                <w:sz w:val="2"/>
                <w:szCs w:val="2"/>
              </w:rPr>
              <w:t>​</w:t>
            </w:r>
          </w:p>
        </w:tc>
        <w:tc>
          <w:tcPr>
            <w:tcW w:w="92" w:type="pct"/>
            <w:noWrap/>
            <w:tcMar>
              <w:top w:w="0" w:type="dxa"/>
              <w:left w:w="0" w:type="dxa"/>
              <w:bottom w:w="0" w:type="dxa"/>
              <w:right w:w="0" w:type="dxa"/>
            </w:tcMar>
            <w:vAlign w:val="bottom"/>
            <w:hideMark/>
          </w:tcPr>
          <w:p w14:paraId="01754D89" w14:textId="77777777" w:rsidR="00000000" w:rsidRDefault="00BF6C45">
            <w:pPr>
              <w:pStyle w:val="a3"/>
              <w:spacing w:before="0" w:beforeAutospacing="0" w:after="0" w:afterAutospacing="0"/>
              <w:divId w:val="1267619462"/>
              <w:rPr>
                <w:sz w:val="20"/>
                <w:szCs w:val="20"/>
              </w:rPr>
            </w:pPr>
            <w:r>
              <w:rPr>
                <w:sz w:val="2"/>
                <w:szCs w:val="2"/>
              </w:rPr>
              <w:t>​</w:t>
            </w:r>
          </w:p>
        </w:tc>
        <w:tc>
          <w:tcPr>
            <w:tcW w:w="46" w:type="pct"/>
            <w:noWrap/>
            <w:tcMar>
              <w:top w:w="0" w:type="dxa"/>
              <w:left w:w="0" w:type="dxa"/>
              <w:bottom w:w="0" w:type="dxa"/>
              <w:right w:w="0" w:type="dxa"/>
            </w:tcMar>
            <w:vAlign w:val="bottom"/>
            <w:hideMark/>
          </w:tcPr>
          <w:p w14:paraId="0C2C2304" w14:textId="77777777" w:rsidR="00000000" w:rsidRDefault="00BF6C45">
            <w:pPr>
              <w:pStyle w:val="a3"/>
              <w:spacing w:before="0" w:beforeAutospacing="0" w:after="0" w:afterAutospacing="0"/>
              <w:divId w:val="793212697"/>
              <w:rPr>
                <w:sz w:val="20"/>
                <w:szCs w:val="20"/>
              </w:rPr>
            </w:pPr>
            <w:r>
              <w:rPr>
                <w:sz w:val="2"/>
                <w:szCs w:val="2"/>
              </w:rPr>
              <w:t>​</w:t>
            </w:r>
          </w:p>
        </w:tc>
        <w:tc>
          <w:tcPr>
            <w:tcW w:w="339" w:type="pct"/>
            <w:noWrap/>
            <w:tcMar>
              <w:top w:w="0" w:type="dxa"/>
              <w:left w:w="0" w:type="dxa"/>
              <w:bottom w:w="0" w:type="dxa"/>
              <w:right w:w="0" w:type="dxa"/>
            </w:tcMar>
            <w:vAlign w:val="bottom"/>
            <w:hideMark/>
          </w:tcPr>
          <w:p w14:paraId="1448044F" w14:textId="77777777" w:rsidR="00000000" w:rsidRDefault="00BF6C45">
            <w:pPr>
              <w:pStyle w:val="a3"/>
              <w:spacing w:before="0" w:beforeAutospacing="0" w:after="0" w:afterAutospacing="0"/>
              <w:divId w:val="1905964"/>
              <w:rPr>
                <w:sz w:val="20"/>
                <w:szCs w:val="20"/>
              </w:rPr>
            </w:pPr>
            <w:r>
              <w:rPr>
                <w:sz w:val="2"/>
                <w:szCs w:val="2"/>
              </w:rPr>
              <w:t>​</w:t>
            </w:r>
          </w:p>
        </w:tc>
        <w:tc>
          <w:tcPr>
            <w:tcW w:w="74" w:type="pct"/>
            <w:noWrap/>
            <w:tcMar>
              <w:top w:w="0" w:type="dxa"/>
              <w:left w:w="0" w:type="dxa"/>
              <w:bottom w:w="0" w:type="dxa"/>
              <w:right w:w="0" w:type="dxa"/>
            </w:tcMar>
            <w:vAlign w:val="bottom"/>
            <w:hideMark/>
          </w:tcPr>
          <w:p w14:paraId="29D9FDFD" w14:textId="77777777" w:rsidR="00000000" w:rsidRDefault="00BF6C45">
            <w:pPr>
              <w:pStyle w:val="a3"/>
              <w:spacing w:before="0" w:beforeAutospacing="0" w:after="0" w:afterAutospacing="0"/>
              <w:divId w:val="1183862736"/>
              <w:rPr>
                <w:sz w:val="20"/>
                <w:szCs w:val="20"/>
              </w:rPr>
            </w:pPr>
            <w:r>
              <w:rPr>
                <w:sz w:val="2"/>
                <w:szCs w:val="2"/>
              </w:rPr>
              <w:t>​</w:t>
            </w:r>
          </w:p>
        </w:tc>
        <w:tc>
          <w:tcPr>
            <w:tcW w:w="46" w:type="pct"/>
            <w:noWrap/>
            <w:tcMar>
              <w:top w:w="0" w:type="dxa"/>
              <w:left w:w="0" w:type="dxa"/>
              <w:bottom w:w="0" w:type="dxa"/>
              <w:right w:w="0" w:type="dxa"/>
            </w:tcMar>
            <w:vAlign w:val="bottom"/>
            <w:hideMark/>
          </w:tcPr>
          <w:p w14:paraId="2AF1A658" w14:textId="77777777" w:rsidR="00000000" w:rsidRDefault="00BF6C45">
            <w:pPr>
              <w:pStyle w:val="a3"/>
              <w:spacing w:before="0" w:beforeAutospacing="0" w:after="0" w:afterAutospacing="0"/>
              <w:divId w:val="1575702955"/>
              <w:rPr>
                <w:sz w:val="20"/>
                <w:szCs w:val="20"/>
              </w:rPr>
            </w:pPr>
            <w:r>
              <w:rPr>
                <w:sz w:val="2"/>
                <w:szCs w:val="2"/>
              </w:rPr>
              <w:t>​</w:t>
            </w:r>
          </w:p>
        </w:tc>
        <w:tc>
          <w:tcPr>
            <w:tcW w:w="339" w:type="pct"/>
            <w:noWrap/>
            <w:tcMar>
              <w:top w:w="0" w:type="dxa"/>
              <w:left w:w="0" w:type="dxa"/>
              <w:bottom w:w="0" w:type="dxa"/>
              <w:right w:w="0" w:type="dxa"/>
            </w:tcMar>
            <w:vAlign w:val="bottom"/>
            <w:hideMark/>
          </w:tcPr>
          <w:p w14:paraId="13874E7B" w14:textId="77777777" w:rsidR="00000000" w:rsidRDefault="00BF6C45">
            <w:pPr>
              <w:pStyle w:val="a3"/>
              <w:spacing w:before="0" w:beforeAutospacing="0" w:after="0" w:afterAutospacing="0"/>
              <w:divId w:val="897742280"/>
              <w:rPr>
                <w:sz w:val="20"/>
                <w:szCs w:val="20"/>
              </w:rPr>
            </w:pPr>
            <w:r>
              <w:rPr>
                <w:sz w:val="2"/>
                <w:szCs w:val="2"/>
              </w:rPr>
              <w:t>​</w:t>
            </w:r>
          </w:p>
        </w:tc>
        <w:tc>
          <w:tcPr>
            <w:tcW w:w="74" w:type="pct"/>
            <w:noWrap/>
            <w:tcMar>
              <w:top w:w="0" w:type="dxa"/>
              <w:left w:w="0" w:type="dxa"/>
              <w:bottom w:w="0" w:type="dxa"/>
              <w:right w:w="0" w:type="dxa"/>
            </w:tcMar>
            <w:vAlign w:val="bottom"/>
            <w:hideMark/>
          </w:tcPr>
          <w:p w14:paraId="48DA91F9" w14:textId="77777777" w:rsidR="00000000" w:rsidRDefault="00BF6C45">
            <w:pPr>
              <w:pStyle w:val="a3"/>
              <w:spacing w:before="0" w:beforeAutospacing="0" w:after="0" w:afterAutospacing="0"/>
              <w:divId w:val="1138499099"/>
              <w:rPr>
                <w:sz w:val="20"/>
                <w:szCs w:val="20"/>
              </w:rPr>
            </w:pPr>
            <w:r>
              <w:rPr>
                <w:sz w:val="2"/>
                <w:szCs w:val="2"/>
              </w:rPr>
              <w:t>​</w:t>
            </w:r>
          </w:p>
        </w:tc>
        <w:tc>
          <w:tcPr>
            <w:tcW w:w="2" w:type="pct"/>
            <w:noWrap/>
            <w:tcMar>
              <w:top w:w="0" w:type="dxa"/>
              <w:left w:w="0" w:type="dxa"/>
              <w:bottom w:w="0" w:type="dxa"/>
              <w:right w:w="0" w:type="dxa"/>
            </w:tcMar>
            <w:vAlign w:val="bottom"/>
            <w:hideMark/>
          </w:tcPr>
          <w:p w14:paraId="041ED205" w14:textId="77777777" w:rsidR="00000000" w:rsidRDefault="00BF6C45">
            <w:pPr>
              <w:pStyle w:val="a3"/>
              <w:spacing w:before="0" w:beforeAutospacing="0" w:after="0" w:afterAutospacing="0"/>
              <w:divId w:val="737287948"/>
              <w:rPr>
                <w:sz w:val="20"/>
                <w:szCs w:val="20"/>
              </w:rPr>
            </w:pPr>
            <w:r>
              <w:rPr>
                <w:sz w:val="2"/>
                <w:szCs w:val="2"/>
              </w:rPr>
              <w:t>​</w:t>
            </w:r>
          </w:p>
        </w:tc>
        <w:tc>
          <w:tcPr>
            <w:tcW w:w="339" w:type="pct"/>
            <w:noWrap/>
            <w:tcMar>
              <w:top w:w="0" w:type="dxa"/>
              <w:left w:w="0" w:type="dxa"/>
              <w:bottom w:w="0" w:type="dxa"/>
              <w:right w:w="0" w:type="dxa"/>
            </w:tcMar>
            <w:vAlign w:val="bottom"/>
            <w:hideMark/>
          </w:tcPr>
          <w:p w14:paraId="2D6BA970" w14:textId="77777777" w:rsidR="00000000" w:rsidRDefault="00BF6C45">
            <w:pPr>
              <w:pStyle w:val="a3"/>
              <w:spacing w:before="0" w:beforeAutospacing="0" w:after="0" w:afterAutospacing="0"/>
              <w:divId w:val="1437410571"/>
              <w:rPr>
                <w:sz w:val="20"/>
                <w:szCs w:val="20"/>
              </w:rPr>
            </w:pPr>
            <w:r>
              <w:rPr>
                <w:sz w:val="2"/>
                <w:szCs w:val="2"/>
              </w:rPr>
              <w:t>​</w:t>
            </w:r>
          </w:p>
        </w:tc>
        <w:tc>
          <w:tcPr>
            <w:tcW w:w="74" w:type="pct"/>
            <w:noWrap/>
            <w:tcMar>
              <w:top w:w="0" w:type="dxa"/>
              <w:left w:w="0" w:type="dxa"/>
              <w:bottom w:w="0" w:type="dxa"/>
              <w:right w:w="0" w:type="dxa"/>
            </w:tcMar>
            <w:vAlign w:val="bottom"/>
            <w:hideMark/>
          </w:tcPr>
          <w:p w14:paraId="164FFA31" w14:textId="77777777" w:rsidR="00000000" w:rsidRDefault="00BF6C45">
            <w:pPr>
              <w:pStyle w:val="a3"/>
              <w:spacing w:before="0" w:beforeAutospacing="0" w:after="0" w:afterAutospacing="0"/>
              <w:divId w:val="830949950"/>
              <w:rPr>
                <w:sz w:val="20"/>
                <w:szCs w:val="20"/>
              </w:rPr>
            </w:pPr>
            <w:r>
              <w:rPr>
                <w:sz w:val="2"/>
                <w:szCs w:val="2"/>
              </w:rPr>
              <w:t>​</w:t>
            </w:r>
          </w:p>
        </w:tc>
        <w:tc>
          <w:tcPr>
            <w:tcW w:w="217" w:type="pct"/>
            <w:noWrap/>
            <w:tcMar>
              <w:top w:w="0" w:type="dxa"/>
              <w:left w:w="0" w:type="dxa"/>
              <w:bottom w:w="0" w:type="dxa"/>
              <w:right w:w="0" w:type="dxa"/>
            </w:tcMar>
            <w:vAlign w:val="bottom"/>
            <w:hideMark/>
          </w:tcPr>
          <w:p w14:paraId="153DEEBD" w14:textId="77777777" w:rsidR="00000000" w:rsidRDefault="00BF6C45">
            <w:pPr>
              <w:pStyle w:val="a3"/>
              <w:spacing w:before="0" w:beforeAutospacing="0" w:after="0" w:afterAutospacing="0"/>
              <w:divId w:val="186213316"/>
              <w:rPr>
                <w:sz w:val="20"/>
                <w:szCs w:val="20"/>
              </w:rPr>
            </w:pPr>
            <w:r>
              <w:rPr>
                <w:sz w:val="2"/>
                <w:szCs w:val="2"/>
              </w:rPr>
              <w:t>​</w:t>
            </w:r>
          </w:p>
        </w:tc>
        <w:tc>
          <w:tcPr>
            <w:tcW w:w="77" w:type="pct"/>
            <w:noWrap/>
            <w:tcMar>
              <w:top w:w="0" w:type="dxa"/>
              <w:left w:w="0" w:type="dxa"/>
              <w:bottom w:w="0" w:type="dxa"/>
              <w:right w:w="0" w:type="dxa"/>
            </w:tcMar>
            <w:vAlign w:val="bottom"/>
            <w:hideMark/>
          </w:tcPr>
          <w:p w14:paraId="03FC8056" w14:textId="77777777" w:rsidR="00000000" w:rsidRDefault="00BF6C45">
            <w:pPr>
              <w:pStyle w:val="a3"/>
              <w:spacing w:before="0" w:beforeAutospacing="0" w:after="0" w:afterAutospacing="0"/>
              <w:divId w:val="1218517485"/>
              <w:rPr>
                <w:sz w:val="20"/>
                <w:szCs w:val="20"/>
              </w:rPr>
            </w:pPr>
            <w:r>
              <w:rPr>
                <w:sz w:val="2"/>
                <w:szCs w:val="2"/>
              </w:rPr>
              <w:t>​</w:t>
            </w:r>
          </w:p>
        </w:tc>
        <w:tc>
          <w:tcPr>
            <w:tcW w:w="26" w:type="pct"/>
            <w:noWrap/>
            <w:tcMar>
              <w:top w:w="0" w:type="dxa"/>
              <w:left w:w="0" w:type="dxa"/>
              <w:bottom w:w="0" w:type="dxa"/>
              <w:right w:w="0" w:type="dxa"/>
            </w:tcMar>
            <w:vAlign w:val="bottom"/>
            <w:hideMark/>
          </w:tcPr>
          <w:p w14:paraId="08D41526" w14:textId="77777777" w:rsidR="00000000" w:rsidRDefault="00BF6C45">
            <w:pPr>
              <w:pStyle w:val="a3"/>
              <w:spacing w:before="0" w:beforeAutospacing="0" w:after="0" w:afterAutospacing="0"/>
              <w:divId w:val="156461088"/>
              <w:rPr>
                <w:sz w:val="20"/>
                <w:szCs w:val="20"/>
              </w:rPr>
            </w:pPr>
            <w:r>
              <w:rPr>
                <w:sz w:val="2"/>
                <w:szCs w:val="2"/>
              </w:rPr>
              <w:t>​</w:t>
            </w:r>
          </w:p>
        </w:tc>
        <w:tc>
          <w:tcPr>
            <w:tcW w:w="46" w:type="pct"/>
            <w:noWrap/>
            <w:tcMar>
              <w:top w:w="0" w:type="dxa"/>
              <w:left w:w="0" w:type="dxa"/>
              <w:bottom w:w="0" w:type="dxa"/>
              <w:right w:w="0" w:type="dxa"/>
            </w:tcMar>
            <w:vAlign w:val="bottom"/>
            <w:hideMark/>
          </w:tcPr>
          <w:p w14:paraId="4B3C053B" w14:textId="77777777" w:rsidR="00000000" w:rsidRDefault="00BF6C45">
            <w:pPr>
              <w:pStyle w:val="a3"/>
              <w:spacing w:before="0" w:beforeAutospacing="0" w:after="0" w:afterAutospacing="0"/>
              <w:divId w:val="1904101738"/>
              <w:rPr>
                <w:sz w:val="20"/>
                <w:szCs w:val="20"/>
              </w:rPr>
            </w:pPr>
            <w:r>
              <w:rPr>
                <w:sz w:val="2"/>
                <w:szCs w:val="2"/>
              </w:rPr>
              <w:t>​</w:t>
            </w:r>
          </w:p>
        </w:tc>
        <w:tc>
          <w:tcPr>
            <w:tcW w:w="386" w:type="pct"/>
            <w:noWrap/>
            <w:tcMar>
              <w:top w:w="0" w:type="dxa"/>
              <w:left w:w="0" w:type="dxa"/>
              <w:bottom w:w="0" w:type="dxa"/>
              <w:right w:w="0" w:type="dxa"/>
            </w:tcMar>
            <w:vAlign w:val="bottom"/>
            <w:hideMark/>
          </w:tcPr>
          <w:p w14:paraId="58A18BA3" w14:textId="77777777" w:rsidR="00000000" w:rsidRDefault="00BF6C45">
            <w:pPr>
              <w:pStyle w:val="a3"/>
              <w:spacing w:before="0" w:beforeAutospacing="0" w:after="0" w:afterAutospacing="0"/>
              <w:divId w:val="315033355"/>
              <w:rPr>
                <w:sz w:val="20"/>
                <w:szCs w:val="20"/>
              </w:rPr>
            </w:pPr>
            <w:r>
              <w:rPr>
                <w:sz w:val="2"/>
                <w:szCs w:val="2"/>
              </w:rPr>
              <w:t>​</w:t>
            </w:r>
          </w:p>
        </w:tc>
        <w:tc>
          <w:tcPr>
            <w:tcW w:w="74" w:type="pct"/>
            <w:noWrap/>
            <w:tcMar>
              <w:top w:w="0" w:type="dxa"/>
              <w:left w:w="0" w:type="dxa"/>
              <w:bottom w:w="0" w:type="dxa"/>
              <w:right w:w="0" w:type="dxa"/>
            </w:tcMar>
            <w:vAlign w:val="bottom"/>
            <w:hideMark/>
          </w:tcPr>
          <w:p w14:paraId="4876D8F0" w14:textId="77777777" w:rsidR="00000000" w:rsidRDefault="00BF6C45">
            <w:pPr>
              <w:pStyle w:val="a3"/>
              <w:spacing w:before="0" w:beforeAutospacing="0" w:after="0" w:afterAutospacing="0"/>
              <w:divId w:val="881601824"/>
              <w:rPr>
                <w:sz w:val="20"/>
                <w:szCs w:val="20"/>
              </w:rPr>
            </w:pPr>
            <w:r>
              <w:rPr>
                <w:sz w:val="2"/>
                <w:szCs w:val="2"/>
              </w:rPr>
              <w:t>​</w:t>
            </w:r>
          </w:p>
        </w:tc>
        <w:tc>
          <w:tcPr>
            <w:tcW w:w="46" w:type="pct"/>
            <w:noWrap/>
            <w:tcMar>
              <w:top w:w="0" w:type="dxa"/>
              <w:left w:w="0" w:type="dxa"/>
              <w:bottom w:w="0" w:type="dxa"/>
              <w:right w:w="0" w:type="dxa"/>
            </w:tcMar>
            <w:vAlign w:val="bottom"/>
            <w:hideMark/>
          </w:tcPr>
          <w:p w14:paraId="126D382C" w14:textId="77777777" w:rsidR="00000000" w:rsidRDefault="00BF6C45">
            <w:pPr>
              <w:pStyle w:val="a3"/>
              <w:spacing w:before="0" w:beforeAutospacing="0" w:after="0" w:afterAutospacing="0"/>
              <w:divId w:val="843782216"/>
              <w:rPr>
                <w:sz w:val="20"/>
                <w:szCs w:val="20"/>
              </w:rPr>
            </w:pPr>
            <w:r>
              <w:rPr>
                <w:sz w:val="2"/>
                <w:szCs w:val="2"/>
              </w:rPr>
              <w:t>​</w:t>
            </w:r>
          </w:p>
        </w:tc>
        <w:tc>
          <w:tcPr>
            <w:tcW w:w="386" w:type="pct"/>
            <w:noWrap/>
            <w:tcMar>
              <w:top w:w="0" w:type="dxa"/>
              <w:left w:w="0" w:type="dxa"/>
              <w:bottom w:w="0" w:type="dxa"/>
              <w:right w:w="0" w:type="dxa"/>
            </w:tcMar>
            <w:vAlign w:val="bottom"/>
            <w:hideMark/>
          </w:tcPr>
          <w:p w14:paraId="0310A051" w14:textId="77777777" w:rsidR="00000000" w:rsidRDefault="00BF6C45">
            <w:pPr>
              <w:pStyle w:val="a3"/>
              <w:spacing w:before="0" w:beforeAutospacing="0" w:after="0" w:afterAutospacing="0"/>
              <w:divId w:val="894003590"/>
              <w:rPr>
                <w:sz w:val="20"/>
                <w:szCs w:val="20"/>
              </w:rPr>
            </w:pPr>
            <w:r>
              <w:rPr>
                <w:sz w:val="2"/>
                <w:szCs w:val="2"/>
              </w:rPr>
              <w:t>​</w:t>
            </w:r>
          </w:p>
        </w:tc>
        <w:tc>
          <w:tcPr>
            <w:tcW w:w="74" w:type="pct"/>
            <w:noWrap/>
            <w:tcMar>
              <w:top w:w="0" w:type="dxa"/>
              <w:left w:w="0" w:type="dxa"/>
              <w:bottom w:w="0" w:type="dxa"/>
              <w:right w:w="0" w:type="dxa"/>
            </w:tcMar>
            <w:vAlign w:val="bottom"/>
            <w:hideMark/>
          </w:tcPr>
          <w:p w14:paraId="2FE2FCF9" w14:textId="77777777" w:rsidR="00000000" w:rsidRDefault="00BF6C45">
            <w:pPr>
              <w:pStyle w:val="a3"/>
              <w:spacing w:before="0" w:beforeAutospacing="0" w:after="0" w:afterAutospacing="0"/>
              <w:divId w:val="2061973954"/>
              <w:rPr>
                <w:sz w:val="20"/>
                <w:szCs w:val="20"/>
              </w:rPr>
            </w:pPr>
            <w:r>
              <w:rPr>
                <w:sz w:val="2"/>
                <w:szCs w:val="2"/>
              </w:rPr>
              <w:t>​</w:t>
            </w:r>
          </w:p>
        </w:tc>
        <w:tc>
          <w:tcPr>
            <w:tcW w:w="2" w:type="pct"/>
            <w:noWrap/>
            <w:tcMar>
              <w:top w:w="0" w:type="dxa"/>
              <w:left w:w="0" w:type="dxa"/>
              <w:bottom w:w="0" w:type="dxa"/>
              <w:right w:w="0" w:type="dxa"/>
            </w:tcMar>
            <w:vAlign w:val="bottom"/>
            <w:hideMark/>
          </w:tcPr>
          <w:p w14:paraId="320FA31E" w14:textId="77777777" w:rsidR="00000000" w:rsidRDefault="00BF6C45">
            <w:pPr>
              <w:pStyle w:val="a3"/>
              <w:spacing w:before="0" w:beforeAutospacing="0" w:after="0" w:afterAutospacing="0"/>
              <w:divId w:val="3670265"/>
              <w:rPr>
                <w:sz w:val="20"/>
                <w:szCs w:val="20"/>
              </w:rPr>
            </w:pPr>
            <w:r>
              <w:rPr>
                <w:sz w:val="2"/>
                <w:szCs w:val="2"/>
              </w:rPr>
              <w:t>​</w:t>
            </w:r>
          </w:p>
        </w:tc>
        <w:tc>
          <w:tcPr>
            <w:tcW w:w="339" w:type="pct"/>
            <w:noWrap/>
            <w:tcMar>
              <w:top w:w="0" w:type="dxa"/>
              <w:left w:w="0" w:type="dxa"/>
              <w:bottom w:w="0" w:type="dxa"/>
              <w:right w:w="0" w:type="dxa"/>
            </w:tcMar>
            <w:vAlign w:val="bottom"/>
            <w:hideMark/>
          </w:tcPr>
          <w:p w14:paraId="1CF18B65" w14:textId="77777777" w:rsidR="00000000" w:rsidRDefault="00BF6C45">
            <w:pPr>
              <w:pStyle w:val="a3"/>
              <w:spacing w:before="0" w:beforeAutospacing="0" w:after="0" w:afterAutospacing="0"/>
              <w:divId w:val="1380471664"/>
              <w:rPr>
                <w:sz w:val="20"/>
                <w:szCs w:val="20"/>
              </w:rPr>
            </w:pPr>
            <w:r>
              <w:rPr>
                <w:sz w:val="2"/>
                <w:szCs w:val="2"/>
              </w:rPr>
              <w:t>​</w:t>
            </w:r>
          </w:p>
        </w:tc>
        <w:tc>
          <w:tcPr>
            <w:tcW w:w="74" w:type="pct"/>
            <w:noWrap/>
            <w:tcMar>
              <w:top w:w="0" w:type="dxa"/>
              <w:left w:w="0" w:type="dxa"/>
              <w:bottom w:w="0" w:type="dxa"/>
              <w:right w:w="0" w:type="dxa"/>
            </w:tcMar>
            <w:vAlign w:val="bottom"/>
            <w:hideMark/>
          </w:tcPr>
          <w:p w14:paraId="797D5ED4" w14:textId="77777777" w:rsidR="00000000" w:rsidRDefault="00BF6C45">
            <w:pPr>
              <w:pStyle w:val="a3"/>
              <w:spacing w:before="0" w:beforeAutospacing="0" w:after="0" w:afterAutospacing="0"/>
              <w:divId w:val="1679231203"/>
              <w:rPr>
                <w:sz w:val="20"/>
                <w:szCs w:val="20"/>
              </w:rPr>
            </w:pPr>
            <w:r>
              <w:rPr>
                <w:sz w:val="2"/>
                <w:szCs w:val="2"/>
              </w:rPr>
              <w:t>​</w:t>
            </w:r>
          </w:p>
        </w:tc>
        <w:tc>
          <w:tcPr>
            <w:tcW w:w="191" w:type="pct"/>
            <w:noWrap/>
            <w:tcMar>
              <w:top w:w="0" w:type="dxa"/>
              <w:left w:w="0" w:type="dxa"/>
              <w:bottom w:w="0" w:type="dxa"/>
              <w:right w:w="0" w:type="dxa"/>
            </w:tcMar>
            <w:vAlign w:val="bottom"/>
            <w:hideMark/>
          </w:tcPr>
          <w:p w14:paraId="59ABF39C" w14:textId="77777777" w:rsidR="00000000" w:rsidRDefault="00BF6C45">
            <w:pPr>
              <w:pStyle w:val="a3"/>
              <w:spacing w:before="0" w:beforeAutospacing="0" w:after="0" w:afterAutospacing="0"/>
              <w:divId w:val="878662236"/>
              <w:rPr>
                <w:sz w:val="20"/>
                <w:szCs w:val="20"/>
              </w:rPr>
            </w:pPr>
            <w:r>
              <w:rPr>
                <w:sz w:val="2"/>
                <w:szCs w:val="2"/>
              </w:rPr>
              <w:t>​</w:t>
            </w:r>
          </w:p>
        </w:tc>
        <w:tc>
          <w:tcPr>
            <w:tcW w:w="77" w:type="pct"/>
            <w:noWrap/>
            <w:tcMar>
              <w:top w:w="0" w:type="dxa"/>
              <w:left w:w="0" w:type="dxa"/>
              <w:bottom w:w="0" w:type="dxa"/>
              <w:right w:w="0" w:type="dxa"/>
            </w:tcMar>
            <w:vAlign w:val="bottom"/>
            <w:hideMark/>
          </w:tcPr>
          <w:p w14:paraId="34AD869B" w14:textId="77777777" w:rsidR="00000000" w:rsidRDefault="00BF6C45">
            <w:pPr>
              <w:pStyle w:val="a3"/>
              <w:spacing w:before="0" w:beforeAutospacing="0" w:after="0" w:afterAutospacing="0"/>
              <w:divId w:val="1081606253"/>
              <w:rPr>
                <w:sz w:val="20"/>
                <w:szCs w:val="20"/>
              </w:rPr>
            </w:pPr>
            <w:r>
              <w:rPr>
                <w:sz w:val="2"/>
                <w:szCs w:val="2"/>
              </w:rPr>
              <w:t>​</w:t>
            </w:r>
          </w:p>
        </w:tc>
      </w:tr>
      <w:tr w:rsidR="00000000" w14:paraId="58723998" w14:textId="77777777">
        <w:trPr>
          <w:divId w:val="1128357353"/>
        </w:trPr>
        <w:tc>
          <w:tcPr>
            <w:tcW w:w="1551" w:type="pct"/>
            <w:tcMar>
              <w:top w:w="0" w:type="dxa"/>
              <w:left w:w="0" w:type="dxa"/>
              <w:bottom w:w="0" w:type="dxa"/>
              <w:right w:w="0" w:type="dxa"/>
            </w:tcMar>
            <w:vAlign w:val="bottom"/>
            <w:hideMark/>
          </w:tcPr>
          <w:p w14:paraId="451E144B" w14:textId="77777777" w:rsidR="00000000" w:rsidRDefault="00BF6C45">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14:paraId="2DFD68F3" w14:textId="77777777" w:rsidR="00000000" w:rsidRDefault="00BF6C45">
            <w:pPr>
              <w:pStyle w:val="a3"/>
              <w:spacing w:before="0" w:beforeAutospacing="0" w:after="0" w:afterAutospacing="0"/>
              <w:jc w:val="center"/>
              <w:rPr>
                <w:sz w:val="20"/>
                <w:szCs w:val="20"/>
              </w:rPr>
            </w:pPr>
            <w:r>
              <w:rPr>
                <w:b/>
                <w:bCs/>
                <w:sz w:val="16"/>
                <w:szCs w:val="16"/>
              </w:rPr>
              <w:t>​</w:t>
            </w:r>
          </w:p>
        </w:tc>
        <w:tc>
          <w:tcPr>
            <w:tcW w:w="846" w:type="pct"/>
            <w:gridSpan w:val="5"/>
            <w:noWrap/>
            <w:tcMar>
              <w:top w:w="0" w:type="dxa"/>
              <w:left w:w="0" w:type="dxa"/>
              <w:bottom w:w="0" w:type="dxa"/>
              <w:right w:w="0" w:type="dxa"/>
            </w:tcMar>
            <w:vAlign w:val="bottom"/>
            <w:hideMark/>
          </w:tcPr>
          <w:p w14:paraId="6DB00260" w14:textId="77777777" w:rsidR="00000000" w:rsidRDefault="00BF6C45">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14:paraId="1457FD63" w14:textId="77777777" w:rsidR="00000000" w:rsidRDefault="00BF6C45">
            <w:pPr>
              <w:pStyle w:val="a3"/>
              <w:spacing w:before="0" w:beforeAutospacing="0" w:after="0" w:afterAutospacing="0"/>
              <w:jc w:val="center"/>
              <w:rPr>
                <w:sz w:val="20"/>
                <w:szCs w:val="20"/>
              </w:rPr>
            </w:pPr>
            <w:r>
              <w:rPr>
                <w:sz w:val="16"/>
                <w:szCs w:val="16"/>
              </w:rPr>
              <w:t>​</w:t>
            </w:r>
          </w:p>
        </w:tc>
        <w:tc>
          <w:tcPr>
            <w:tcW w:w="633" w:type="pct"/>
            <w:gridSpan w:val="4"/>
            <w:noWrap/>
            <w:tcMar>
              <w:top w:w="0" w:type="dxa"/>
              <w:left w:w="0" w:type="dxa"/>
              <w:bottom w:w="0" w:type="dxa"/>
              <w:right w:w="0" w:type="dxa"/>
            </w:tcMar>
            <w:vAlign w:val="bottom"/>
            <w:hideMark/>
          </w:tcPr>
          <w:p w14:paraId="0EA070A5" w14:textId="77777777" w:rsidR="00000000" w:rsidRDefault="00BF6C45">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14:paraId="3C0E2DD4" w14:textId="77777777" w:rsidR="00000000" w:rsidRDefault="00BF6C45">
            <w:pPr>
              <w:pStyle w:val="a3"/>
              <w:spacing w:before="0" w:beforeAutospacing="0" w:after="0" w:afterAutospacing="0"/>
              <w:jc w:val="center"/>
              <w:rPr>
                <w:sz w:val="16"/>
                <w:szCs w:val="16"/>
              </w:rPr>
            </w:pPr>
            <w:r>
              <w:rPr>
                <w:sz w:val="16"/>
                <w:szCs w:val="16"/>
              </w:rPr>
              <w:t> </w:t>
            </w:r>
          </w:p>
        </w:tc>
        <w:tc>
          <w:tcPr>
            <w:tcW w:w="26" w:type="pct"/>
            <w:noWrap/>
            <w:tcMar>
              <w:top w:w="0" w:type="dxa"/>
              <w:left w:w="0" w:type="dxa"/>
              <w:bottom w:w="0" w:type="dxa"/>
              <w:right w:w="0" w:type="dxa"/>
            </w:tcMar>
            <w:vAlign w:val="bottom"/>
            <w:hideMark/>
          </w:tcPr>
          <w:p w14:paraId="0700E739" w14:textId="77777777" w:rsidR="00000000" w:rsidRDefault="00BF6C45">
            <w:pPr>
              <w:pStyle w:val="a3"/>
              <w:spacing w:before="0" w:beforeAutospacing="0" w:after="0" w:afterAutospacing="0"/>
              <w:jc w:val="center"/>
              <w:rPr>
                <w:sz w:val="20"/>
                <w:szCs w:val="20"/>
              </w:rPr>
            </w:pPr>
            <w:r>
              <w:rPr>
                <w:sz w:val="16"/>
                <w:szCs w:val="16"/>
              </w:rPr>
              <w:t>​</w:t>
            </w:r>
          </w:p>
        </w:tc>
        <w:tc>
          <w:tcPr>
            <w:tcW w:w="938" w:type="pct"/>
            <w:gridSpan w:val="5"/>
            <w:noWrap/>
            <w:tcMar>
              <w:top w:w="0" w:type="dxa"/>
              <w:left w:w="0" w:type="dxa"/>
              <w:bottom w:w="0" w:type="dxa"/>
              <w:right w:w="0" w:type="dxa"/>
            </w:tcMar>
            <w:vAlign w:val="bottom"/>
            <w:hideMark/>
          </w:tcPr>
          <w:p w14:paraId="48B33AF1" w14:textId="77777777" w:rsidR="00000000" w:rsidRDefault="00BF6C45">
            <w:pPr>
              <w:pStyle w:val="a3"/>
              <w:spacing w:before="0" w:beforeAutospacing="0" w:after="0" w:afterAutospacing="0"/>
              <w:jc w:val="center"/>
              <w:rPr>
                <w:sz w:val="16"/>
                <w:szCs w:val="16"/>
              </w:rPr>
            </w:pPr>
            <w:r>
              <w:rPr>
                <w:b/>
                <w:bCs/>
                <w:sz w:val="16"/>
                <w:szCs w:val="16"/>
              </w:rPr>
              <w:t xml:space="preserve">Nine Months Ended </w:t>
            </w:r>
          </w:p>
        </w:tc>
        <w:tc>
          <w:tcPr>
            <w:tcW w:w="74" w:type="pct"/>
            <w:noWrap/>
            <w:tcMar>
              <w:top w:w="0" w:type="dxa"/>
              <w:left w:w="0" w:type="dxa"/>
              <w:bottom w:w="0" w:type="dxa"/>
              <w:right w:w="0" w:type="dxa"/>
            </w:tcMar>
            <w:vAlign w:val="bottom"/>
            <w:hideMark/>
          </w:tcPr>
          <w:p w14:paraId="1EE90319" w14:textId="77777777" w:rsidR="00000000" w:rsidRDefault="00BF6C45">
            <w:pPr>
              <w:pStyle w:val="a3"/>
              <w:spacing w:before="0" w:beforeAutospacing="0" w:after="0" w:afterAutospacing="0"/>
              <w:jc w:val="center"/>
              <w:rPr>
                <w:sz w:val="20"/>
                <w:szCs w:val="20"/>
              </w:rPr>
            </w:pPr>
            <w:r>
              <w:rPr>
                <w:sz w:val="16"/>
                <w:szCs w:val="16"/>
              </w:rPr>
              <w:t>​</w:t>
            </w:r>
          </w:p>
        </w:tc>
        <w:tc>
          <w:tcPr>
            <w:tcW w:w="607" w:type="pct"/>
            <w:gridSpan w:val="4"/>
            <w:noWrap/>
            <w:tcMar>
              <w:top w:w="0" w:type="dxa"/>
              <w:left w:w="0" w:type="dxa"/>
              <w:bottom w:w="0" w:type="dxa"/>
              <w:right w:w="0" w:type="dxa"/>
            </w:tcMar>
            <w:vAlign w:val="bottom"/>
            <w:hideMark/>
          </w:tcPr>
          <w:p w14:paraId="6C289DDC" w14:textId="77777777" w:rsidR="00000000" w:rsidRDefault="00BF6C45">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14:paraId="6D3D0192" w14:textId="77777777" w:rsidR="00000000" w:rsidRDefault="00BF6C45">
            <w:pPr>
              <w:pStyle w:val="a3"/>
              <w:spacing w:before="0" w:beforeAutospacing="0" w:after="0" w:afterAutospacing="0"/>
              <w:jc w:val="center"/>
              <w:rPr>
                <w:sz w:val="16"/>
                <w:szCs w:val="16"/>
              </w:rPr>
            </w:pPr>
            <w:r>
              <w:rPr>
                <w:sz w:val="16"/>
                <w:szCs w:val="16"/>
              </w:rPr>
              <w:t> </w:t>
            </w:r>
          </w:p>
        </w:tc>
      </w:tr>
      <w:tr w:rsidR="00000000" w14:paraId="7AC0481D" w14:textId="77777777">
        <w:trPr>
          <w:divId w:val="1128357353"/>
        </w:trPr>
        <w:tc>
          <w:tcPr>
            <w:tcW w:w="1551" w:type="pct"/>
            <w:tcMar>
              <w:top w:w="0" w:type="dxa"/>
              <w:left w:w="0" w:type="dxa"/>
              <w:bottom w:w="0" w:type="dxa"/>
              <w:right w:w="0" w:type="dxa"/>
            </w:tcMar>
            <w:vAlign w:val="bottom"/>
            <w:hideMark/>
          </w:tcPr>
          <w:p w14:paraId="31186A4A" w14:textId="77777777" w:rsidR="00000000" w:rsidRDefault="00BF6C45">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14:paraId="10B26C35" w14:textId="77777777" w:rsidR="00000000" w:rsidRDefault="00BF6C45">
            <w:pPr>
              <w:pStyle w:val="a3"/>
              <w:spacing w:before="0" w:beforeAutospacing="0" w:after="0" w:afterAutospacing="0"/>
              <w:jc w:val="center"/>
              <w:rPr>
                <w:sz w:val="20"/>
                <w:szCs w:val="20"/>
              </w:rPr>
            </w:pPr>
            <w:r>
              <w:rPr>
                <w:b/>
                <w:bCs/>
                <w:sz w:val="16"/>
                <w:szCs w:val="16"/>
              </w:rPr>
              <w:t>​</w:t>
            </w:r>
          </w:p>
        </w:tc>
        <w:tc>
          <w:tcPr>
            <w:tcW w:w="846" w:type="pct"/>
            <w:gridSpan w:val="5"/>
            <w:tcBorders>
              <w:bottom w:val="single" w:sz="6" w:space="0" w:color="000000"/>
            </w:tcBorders>
            <w:noWrap/>
            <w:tcMar>
              <w:top w:w="0" w:type="dxa"/>
              <w:left w:w="0" w:type="dxa"/>
              <w:bottom w:w="0" w:type="dxa"/>
              <w:right w:w="0" w:type="dxa"/>
            </w:tcMar>
            <w:vAlign w:val="bottom"/>
            <w:hideMark/>
          </w:tcPr>
          <w:p w14:paraId="27EDE022" w14:textId="77777777" w:rsidR="00000000" w:rsidRDefault="00BF6C45">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14:paraId="6BBC38A3" w14:textId="77777777" w:rsidR="00000000" w:rsidRDefault="00BF6C45">
            <w:pPr>
              <w:pStyle w:val="a3"/>
              <w:spacing w:before="0" w:beforeAutospacing="0" w:after="0" w:afterAutospacing="0"/>
              <w:jc w:val="center"/>
              <w:rPr>
                <w:sz w:val="20"/>
                <w:szCs w:val="20"/>
              </w:rPr>
            </w:pPr>
            <w:r>
              <w:rPr>
                <w:sz w:val="16"/>
                <w:szCs w:val="16"/>
              </w:rPr>
              <w:t>​</w:t>
            </w:r>
          </w:p>
        </w:tc>
        <w:tc>
          <w:tcPr>
            <w:tcW w:w="633" w:type="pct"/>
            <w:gridSpan w:val="4"/>
            <w:tcBorders>
              <w:bottom w:val="single" w:sz="6" w:space="0" w:color="000000"/>
            </w:tcBorders>
            <w:noWrap/>
            <w:tcMar>
              <w:top w:w="0" w:type="dxa"/>
              <w:left w:w="0" w:type="dxa"/>
              <w:bottom w:w="0" w:type="dxa"/>
              <w:right w:w="0" w:type="dxa"/>
            </w:tcMar>
            <w:vAlign w:val="bottom"/>
            <w:hideMark/>
          </w:tcPr>
          <w:p w14:paraId="2ED5BF93" w14:textId="77777777" w:rsidR="00000000" w:rsidRDefault="00BF6C45">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14:paraId="592335B4" w14:textId="77777777" w:rsidR="00000000" w:rsidRDefault="00BF6C45">
            <w:pPr>
              <w:pStyle w:val="a3"/>
              <w:spacing w:before="0" w:beforeAutospacing="0" w:after="0" w:afterAutospacing="0"/>
              <w:jc w:val="center"/>
              <w:rPr>
                <w:sz w:val="20"/>
                <w:szCs w:val="20"/>
              </w:rPr>
            </w:pPr>
            <w:r>
              <w:rPr>
                <w:sz w:val="16"/>
                <w:szCs w:val="16"/>
              </w:rPr>
              <w:t>​</w:t>
            </w:r>
          </w:p>
        </w:tc>
        <w:tc>
          <w:tcPr>
            <w:tcW w:w="26" w:type="pct"/>
            <w:noWrap/>
            <w:tcMar>
              <w:top w:w="0" w:type="dxa"/>
              <w:left w:w="0" w:type="dxa"/>
              <w:bottom w:w="0" w:type="dxa"/>
              <w:right w:w="0" w:type="dxa"/>
            </w:tcMar>
            <w:vAlign w:val="bottom"/>
            <w:hideMark/>
          </w:tcPr>
          <w:p w14:paraId="36D02949" w14:textId="77777777" w:rsidR="00000000" w:rsidRDefault="00BF6C45">
            <w:pPr>
              <w:pStyle w:val="a3"/>
              <w:spacing w:before="0" w:beforeAutospacing="0" w:after="0" w:afterAutospacing="0"/>
              <w:jc w:val="center"/>
              <w:rPr>
                <w:sz w:val="20"/>
                <w:szCs w:val="20"/>
              </w:rPr>
            </w:pPr>
            <w:r>
              <w:rPr>
                <w:sz w:val="16"/>
                <w:szCs w:val="16"/>
              </w:rPr>
              <w:t>​</w:t>
            </w:r>
          </w:p>
        </w:tc>
        <w:tc>
          <w:tcPr>
            <w:tcW w:w="938" w:type="pct"/>
            <w:gridSpan w:val="5"/>
            <w:tcBorders>
              <w:bottom w:val="single" w:sz="6" w:space="0" w:color="000000"/>
            </w:tcBorders>
            <w:noWrap/>
            <w:tcMar>
              <w:top w:w="0" w:type="dxa"/>
              <w:left w:w="0" w:type="dxa"/>
              <w:bottom w:w="0" w:type="dxa"/>
              <w:right w:w="0" w:type="dxa"/>
            </w:tcMar>
            <w:vAlign w:val="bottom"/>
            <w:hideMark/>
          </w:tcPr>
          <w:p w14:paraId="6ACCA8C3" w14:textId="77777777" w:rsidR="00000000" w:rsidRDefault="00BF6C45">
            <w:pPr>
              <w:pStyle w:val="a3"/>
              <w:spacing w:before="0" w:beforeAutospacing="0" w:after="0" w:afterAutospacing="0"/>
              <w:jc w:val="center"/>
              <w:rPr>
                <w:sz w:val="16"/>
                <w:szCs w:val="16"/>
              </w:rPr>
            </w:pPr>
            <w:r>
              <w:rPr>
                <w:b/>
                <w:bCs/>
                <w:sz w:val="16"/>
                <w:szCs w:val="16"/>
              </w:rPr>
              <w:t>September 30, </w:t>
            </w:r>
          </w:p>
        </w:tc>
        <w:tc>
          <w:tcPr>
            <w:tcW w:w="74" w:type="pct"/>
            <w:noWrap/>
            <w:tcMar>
              <w:top w:w="0" w:type="dxa"/>
              <w:left w:w="0" w:type="dxa"/>
              <w:bottom w:w="0" w:type="dxa"/>
              <w:right w:w="0" w:type="dxa"/>
            </w:tcMar>
            <w:vAlign w:val="bottom"/>
            <w:hideMark/>
          </w:tcPr>
          <w:p w14:paraId="48733979" w14:textId="77777777" w:rsidR="00000000" w:rsidRDefault="00BF6C45">
            <w:pPr>
              <w:pStyle w:val="a3"/>
              <w:spacing w:before="0" w:beforeAutospacing="0" w:after="0" w:afterAutospacing="0"/>
              <w:jc w:val="center"/>
              <w:rPr>
                <w:sz w:val="20"/>
                <w:szCs w:val="20"/>
              </w:rPr>
            </w:pPr>
            <w:r>
              <w:rPr>
                <w:sz w:val="16"/>
                <w:szCs w:val="16"/>
              </w:rPr>
              <w:t>​</w:t>
            </w:r>
          </w:p>
        </w:tc>
        <w:tc>
          <w:tcPr>
            <w:tcW w:w="607" w:type="pct"/>
            <w:gridSpan w:val="4"/>
            <w:tcBorders>
              <w:bottom w:val="single" w:sz="6" w:space="0" w:color="000000"/>
            </w:tcBorders>
            <w:noWrap/>
            <w:tcMar>
              <w:top w:w="0" w:type="dxa"/>
              <w:left w:w="0" w:type="dxa"/>
              <w:bottom w:w="0" w:type="dxa"/>
              <w:right w:w="0" w:type="dxa"/>
            </w:tcMar>
            <w:vAlign w:val="bottom"/>
            <w:hideMark/>
          </w:tcPr>
          <w:p w14:paraId="0770C1E2" w14:textId="77777777" w:rsidR="00000000" w:rsidRDefault="00BF6C45">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14:paraId="0BCAB64C" w14:textId="77777777" w:rsidR="00000000" w:rsidRDefault="00BF6C45">
            <w:pPr>
              <w:pStyle w:val="a3"/>
              <w:spacing w:before="0" w:beforeAutospacing="0" w:after="0" w:afterAutospacing="0"/>
              <w:jc w:val="center"/>
              <w:rPr>
                <w:sz w:val="20"/>
                <w:szCs w:val="20"/>
              </w:rPr>
            </w:pPr>
            <w:r>
              <w:rPr>
                <w:sz w:val="16"/>
                <w:szCs w:val="16"/>
              </w:rPr>
              <w:t>​</w:t>
            </w:r>
          </w:p>
        </w:tc>
      </w:tr>
      <w:tr w:rsidR="00000000" w14:paraId="5E1C85F1" w14:textId="77777777">
        <w:trPr>
          <w:divId w:val="1128357353"/>
        </w:trPr>
        <w:tc>
          <w:tcPr>
            <w:tcW w:w="1551" w:type="pct"/>
            <w:tcMar>
              <w:top w:w="0" w:type="dxa"/>
              <w:left w:w="0" w:type="dxa"/>
              <w:bottom w:w="0" w:type="dxa"/>
              <w:right w:w="0" w:type="dxa"/>
            </w:tcMar>
            <w:vAlign w:val="bottom"/>
            <w:hideMark/>
          </w:tcPr>
          <w:p w14:paraId="3D9B7DD1" w14:textId="77777777" w:rsidR="00000000" w:rsidRDefault="00BF6C45">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14:paraId="11368961" w14:textId="77777777" w:rsidR="00000000" w:rsidRDefault="00BF6C45">
            <w:pPr>
              <w:pStyle w:val="a3"/>
              <w:spacing w:before="0" w:beforeAutospacing="0" w:after="0" w:afterAutospacing="0"/>
              <w:jc w:val="center"/>
              <w:rPr>
                <w:sz w:val="16"/>
                <w:szCs w:val="16"/>
              </w:rPr>
            </w:pPr>
            <w:r>
              <w:rPr>
                <w:b/>
                <w:bCs/>
                <w:sz w:val="16"/>
                <w:szCs w:val="16"/>
              </w:rPr>
              <w:t>​</w:t>
            </w:r>
          </w:p>
        </w:tc>
        <w:tc>
          <w:tcPr>
            <w:tcW w:w="386" w:type="pct"/>
            <w:gridSpan w:val="2"/>
            <w:tcBorders>
              <w:bottom w:val="single" w:sz="6" w:space="0" w:color="000000"/>
            </w:tcBorders>
            <w:noWrap/>
            <w:tcMar>
              <w:top w:w="0" w:type="dxa"/>
              <w:left w:w="0" w:type="dxa"/>
              <w:bottom w:w="0" w:type="dxa"/>
              <w:right w:w="0" w:type="dxa"/>
            </w:tcMar>
            <w:vAlign w:val="bottom"/>
            <w:hideMark/>
          </w:tcPr>
          <w:p w14:paraId="74410888" w14:textId="77777777" w:rsidR="00000000" w:rsidRDefault="00BF6C45">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14:paraId="7DF12F61" w14:textId="77777777" w:rsidR="00000000" w:rsidRDefault="00BF6C45">
            <w:pPr>
              <w:pStyle w:val="a3"/>
              <w:spacing w:before="0" w:beforeAutospacing="0" w:after="0" w:afterAutospacing="0"/>
              <w:jc w:val="center"/>
              <w:rPr>
                <w:sz w:val="16"/>
                <w:szCs w:val="16"/>
              </w:rPr>
            </w:pPr>
            <w:r>
              <w:rPr>
                <w:b/>
                <w:bCs/>
                <w:sz w:val="16"/>
                <w:szCs w:val="16"/>
              </w:rPr>
              <w:t>    </w:t>
            </w:r>
          </w:p>
        </w:tc>
        <w:tc>
          <w:tcPr>
            <w:tcW w:w="386" w:type="pct"/>
            <w:gridSpan w:val="2"/>
            <w:tcBorders>
              <w:bottom w:val="single" w:sz="6" w:space="0" w:color="000000"/>
            </w:tcBorders>
            <w:noWrap/>
            <w:tcMar>
              <w:top w:w="0" w:type="dxa"/>
              <w:left w:w="0" w:type="dxa"/>
              <w:bottom w:w="0" w:type="dxa"/>
              <w:right w:w="0" w:type="dxa"/>
            </w:tcMar>
            <w:vAlign w:val="bottom"/>
            <w:hideMark/>
          </w:tcPr>
          <w:p w14:paraId="28B3A4AF" w14:textId="77777777" w:rsidR="00000000" w:rsidRDefault="00BF6C45">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14:paraId="0EC19E93" w14:textId="77777777" w:rsidR="00000000" w:rsidRDefault="00BF6C45">
            <w:pPr>
              <w:pStyle w:val="a3"/>
              <w:spacing w:before="0" w:beforeAutospacing="0" w:after="0" w:afterAutospacing="0"/>
              <w:jc w:val="center"/>
              <w:rPr>
                <w:sz w:val="16"/>
                <w:szCs w:val="16"/>
              </w:rPr>
            </w:pPr>
            <w:r>
              <w:rPr>
                <w:b/>
                <w:bCs/>
                <w:sz w:val="16"/>
                <w:szCs w:val="16"/>
              </w:rPr>
              <w:t>    </w:t>
            </w:r>
          </w:p>
        </w:tc>
        <w:tc>
          <w:tcPr>
            <w:tcW w:w="342" w:type="pct"/>
            <w:gridSpan w:val="2"/>
            <w:tcBorders>
              <w:bottom w:val="single" w:sz="6" w:space="0" w:color="000000"/>
            </w:tcBorders>
            <w:noWrap/>
            <w:tcMar>
              <w:top w:w="0" w:type="dxa"/>
              <w:left w:w="0" w:type="dxa"/>
              <w:bottom w:w="0" w:type="dxa"/>
              <w:right w:w="0" w:type="dxa"/>
            </w:tcMar>
            <w:vAlign w:val="bottom"/>
            <w:hideMark/>
          </w:tcPr>
          <w:p w14:paraId="34ED2E71" w14:textId="77777777" w:rsidR="00000000" w:rsidRDefault="00BF6C45">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14:paraId="0A1B7201" w14:textId="77777777" w:rsidR="00000000" w:rsidRDefault="00BF6C45">
            <w:pPr>
              <w:pStyle w:val="a3"/>
              <w:spacing w:before="0" w:beforeAutospacing="0" w:after="0" w:afterAutospacing="0"/>
              <w:jc w:val="center"/>
              <w:rPr>
                <w:sz w:val="16"/>
                <w:szCs w:val="16"/>
              </w:rPr>
            </w:pPr>
            <w:r>
              <w:rPr>
                <w:b/>
                <w:bCs/>
                <w:sz w:val="16"/>
                <w:szCs w:val="16"/>
              </w:rPr>
              <w:t>    </w:t>
            </w:r>
          </w:p>
        </w:tc>
        <w:tc>
          <w:tcPr>
            <w:tcW w:w="217" w:type="pct"/>
            <w:tcBorders>
              <w:bottom w:val="single" w:sz="6" w:space="0" w:color="000000"/>
            </w:tcBorders>
            <w:noWrap/>
            <w:tcMar>
              <w:top w:w="0" w:type="dxa"/>
              <w:left w:w="0" w:type="dxa"/>
              <w:bottom w:w="0" w:type="dxa"/>
              <w:right w:w="0" w:type="dxa"/>
            </w:tcMar>
            <w:vAlign w:val="bottom"/>
            <w:hideMark/>
          </w:tcPr>
          <w:p w14:paraId="59F158BE" w14:textId="77777777" w:rsidR="00000000" w:rsidRDefault="00BF6C45">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14:paraId="1AE65CB3" w14:textId="77777777" w:rsidR="00000000" w:rsidRDefault="00BF6C45">
            <w:pPr>
              <w:pStyle w:val="a3"/>
              <w:spacing w:before="0" w:beforeAutospacing="0" w:after="0" w:afterAutospacing="0"/>
              <w:jc w:val="center"/>
              <w:rPr>
                <w:sz w:val="20"/>
                <w:szCs w:val="20"/>
              </w:rPr>
            </w:pPr>
            <w:r>
              <w:rPr>
                <w:b/>
                <w:bCs/>
                <w:sz w:val="16"/>
                <w:szCs w:val="16"/>
              </w:rPr>
              <w:t>​</w:t>
            </w:r>
          </w:p>
        </w:tc>
        <w:tc>
          <w:tcPr>
            <w:tcW w:w="26" w:type="pct"/>
            <w:noWrap/>
            <w:tcMar>
              <w:top w:w="0" w:type="dxa"/>
              <w:left w:w="0" w:type="dxa"/>
              <w:bottom w:w="0" w:type="dxa"/>
              <w:right w:w="0" w:type="dxa"/>
            </w:tcMar>
            <w:vAlign w:val="bottom"/>
            <w:hideMark/>
          </w:tcPr>
          <w:p w14:paraId="127EF32E" w14:textId="77777777" w:rsidR="00000000" w:rsidRDefault="00BF6C45">
            <w:pPr>
              <w:pStyle w:val="a3"/>
              <w:spacing w:before="0" w:beforeAutospacing="0" w:after="0" w:afterAutospacing="0"/>
              <w:jc w:val="center"/>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14:paraId="2B43EF5F" w14:textId="77777777" w:rsidR="00000000" w:rsidRDefault="00BF6C45">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14:paraId="6842EA2C" w14:textId="77777777" w:rsidR="00000000" w:rsidRDefault="00BF6C45">
            <w:pPr>
              <w:pStyle w:val="a3"/>
              <w:spacing w:before="0" w:beforeAutospacing="0" w:after="0" w:afterAutospacing="0"/>
              <w:jc w:val="center"/>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14:paraId="6A1E91F1" w14:textId="77777777" w:rsidR="00000000" w:rsidRDefault="00BF6C45">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14:paraId="31D1C356" w14:textId="77777777" w:rsidR="00000000" w:rsidRDefault="00BF6C45">
            <w:pPr>
              <w:pStyle w:val="a3"/>
              <w:spacing w:before="0" w:beforeAutospacing="0" w:after="0" w:afterAutospacing="0"/>
              <w:jc w:val="center"/>
              <w:rPr>
                <w:sz w:val="16"/>
                <w:szCs w:val="16"/>
              </w:rPr>
            </w:pPr>
            <w:r>
              <w:rPr>
                <w:b/>
                <w:bCs/>
                <w:sz w:val="16"/>
                <w:szCs w:val="16"/>
              </w:rPr>
              <w:t>    </w:t>
            </w:r>
          </w:p>
        </w:tc>
        <w:tc>
          <w:tcPr>
            <w:tcW w:w="342" w:type="pct"/>
            <w:gridSpan w:val="2"/>
            <w:tcBorders>
              <w:bottom w:val="single" w:sz="6" w:space="0" w:color="000000"/>
            </w:tcBorders>
            <w:noWrap/>
            <w:tcMar>
              <w:top w:w="0" w:type="dxa"/>
              <w:left w:w="0" w:type="dxa"/>
              <w:bottom w:w="0" w:type="dxa"/>
              <w:right w:w="0" w:type="dxa"/>
            </w:tcMar>
            <w:vAlign w:val="bottom"/>
            <w:hideMark/>
          </w:tcPr>
          <w:p w14:paraId="573F8C96" w14:textId="77777777" w:rsidR="00000000" w:rsidRDefault="00BF6C45">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14:paraId="3C01483C" w14:textId="77777777" w:rsidR="00000000" w:rsidRDefault="00BF6C45">
            <w:pPr>
              <w:pStyle w:val="a3"/>
              <w:spacing w:before="0" w:beforeAutospacing="0" w:after="0" w:afterAutospacing="0"/>
              <w:jc w:val="center"/>
              <w:rPr>
                <w:sz w:val="16"/>
                <w:szCs w:val="16"/>
              </w:rPr>
            </w:pPr>
            <w:r>
              <w:rPr>
                <w:b/>
                <w:bCs/>
                <w:sz w:val="16"/>
                <w:szCs w:val="16"/>
              </w:rPr>
              <w:t> </w:t>
            </w:r>
            <w:r>
              <w:rPr>
                <w:b/>
                <w:bCs/>
                <w:sz w:val="16"/>
                <w:szCs w:val="16"/>
              </w:rPr>
              <w:t>   </w:t>
            </w:r>
          </w:p>
        </w:tc>
        <w:tc>
          <w:tcPr>
            <w:tcW w:w="191" w:type="pct"/>
            <w:tcBorders>
              <w:bottom w:val="single" w:sz="6" w:space="0" w:color="000000"/>
            </w:tcBorders>
            <w:noWrap/>
            <w:tcMar>
              <w:top w:w="0" w:type="dxa"/>
              <w:left w:w="0" w:type="dxa"/>
              <w:bottom w:w="0" w:type="dxa"/>
              <w:right w:w="0" w:type="dxa"/>
            </w:tcMar>
            <w:vAlign w:val="bottom"/>
            <w:hideMark/>
          </w:tcPr>
          <w:p w14:paraId="183CF54C" w14:textId="77777777" w:rsidR="00000000" w:rsidRDefault="00BF6C45">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14:paraId="759B33BB" w14:textId="77777777" w:rsidR="00000000" w:rsidRDefault="00BF6C45">
            <w:pPr>
              <w:pStyle w:val="a3"/>
              <w:spacing w:before="0" w:beforeAutospacing="0" w:after="0" w:afterAutospacing="0"/>
              <w:jc w:val="center"/>
              <w:rPr>
                <w:sz w:val="20"/>
                <w:szCs w:val="20"/>
              </w:rPr>
            </w:pPr>
            <w:r>
              <w:rPr>
                <w:b/>
                <w:bCs/>
                <w:sz w:val="16"/>
                <w:szCs w:val="16"/>
              </w:rPr>
              <w:t>​</w:t>
            </w:r>
          </w:p>
        </w:tc>
      </w:tr>
      <w:tr w:rsidR="00000000" w14:paraId="45F94C8B" w14:textId="77777777">
        <w:trPr>
          <w:divId w:val="1128357353"/>
        </w:trPr>
        <w:tc>
          <w:tcPr>
            <w:tcW w:w="1551" w:type="pct"/>
            <w:shd w:val="clear" w:color="auto" w:fill="CCEEFF"/>
            <w:tcMar>
              <w:top w:w="0" w:type="dxa"/>
              <w:left w:w="0" w:type="dxa"/>
              <w:bottom w:w="0" w:type="dxa"/>
              <w:right w:w="0" w:type="dxa"/>
            </w:tcMar>
            <w:vAlign w:val="bottom"/>
            <w:hideMark/>
          </w:tcPr>
          <w:p w14:paraId="074B55E1" w14:textId="77777777" w:rsidR="00000000" w:rsidRDefault="00BF6C45">
            <w:pPr>
              <w:pStyle w:val="a3"/>
              <w:spacing w:before="0" w:beforeAutospacing="0" w:after="0" w:afterAutospacing="0"/>
              <w:rPr>
                <w:sz w:val="20"/>
                <w:szCs w:val="20"/>
              </w:rPr>
            </w:pPr>
            <w:r>
              <w:rPr>
                <w:sz w:val="20"/>
                <w:szCs w:val="20"/>
              </w:rPr>
              <w:t>Net loss</w:t>
            </w:r>
          </w:p>
        </w:tc>
        <w:tc>
          <w:tcPr>
            <w:tcW w:w="92" w:type="pct"/>
            <w:shd w:val="clear" w:color="auto" w:fill="CCEEFF"/>
            <w:noWrap/>
            <w:tcMar>
              <w:top w:w="0" w:type="dxa"/>
              <w:left w:w="0" w:type="dxa"/>
              <w:bottom w:w="0" w:type="dxa"/>
              <w:right w:w="0" w:type="dxa"/>
            </w:tcMar>
            <w:vAlign w:val="bottom"/>
            <w:hideMark/>
          </w:tcPr>
          <w:p w14:paraId="702A5EB8" w14:textId="77777777" w:rsidR="00000000" w:rsidRDefault="00BF6C45">
            <w:pPr>
              <w:pStyle w:val="a3"/>
              <w:spacing w:before="0" w:beforeAutospacing="0" w:after="0" w:afterAutospacing="0"/>
              <w:rPr>
                <w:sz w:val="20"/>
                <w:szCs w:val="20"/>
              </w:rPr>
            </w:pPr>
            <w:r>
              <w:rPr>
                <w:b/>
                <w:bCs/>
                <w:sz w:val="20"/>
                <w:szCs w:val="20"/>
              </w:rPr>
              <w:t>    </w:t>
            </w:r>
          </w:p>
        </w:tc>
        <w:tc>
          <w:tcPr>
            <w:tcW w:w="46" w:type="pct"/>
            <w:shd w:val="clear" w:color="auto" w:fill="CCEEFF"/>
            <w:noWrap/>
            <w:tcMar>
              <w:top w:w="0" w:type="dxa"/>
              <w:left w:w="0" w:type="dxa"/>
              <w:bottom w:w="0" w:type="dxa"/>
              <w:right w:w="0" w:type="dxa"/>
            </w:tcMar>
            <w:vAlign w:val="bottom"/>
            <w:hideMark/>
          </w:tcPr>
          <w:p w14:paraId="2480ABB6" w14:textId="77777777" w:rsidR="00000000" w:rsidRDefault="00BF6C45">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14:paraId="77482A20" w14:textId="77777777" w:rsidR="00000000" w:rsidRDefault="00BF6C45">
            <w:pPr>
              <w:pStyle w:val="a3"/>
              <w:spacing w:before="0" w:beforeAutospacing="0" w:after="0" w:afterAutospacing="0"/>
              <w:jc w:val="right"/>
              <w:rPr>
                <w:sz w:val="20"/>
                <w:szCs w:val="20"/>
              </w:rPr>
            </w:pPr>
            <w:r>
              <w:rPr>
                <w:sz w:val="20"/>
                <w:szCs w:val="20"/>
              </w:rPr>
              <w:t>(86,122</w:t>
            </w:r>
            <w:r>
              <w:rPr>
                <w:sz w:val="20"/>
                <w:szCs w:val="20"/>
              </w:rPr>
              <w:t>)</w:t>
            </w:r>
          </w:p>
        </w:tc>
        <w:tc>
          <w:tcPr>
            <w:tcW w:w="74" w:type="pct"/>
            <w:shd w:val="clear" w:color="auto" w:fill="CCEEFF"/>
            <w:noWrap/>
            <w:tcMar>
              <w:top w:w="0" w:type="dxa"/>
              <w:left w:w="0" w:type="dxa"/>
              <w:bottom w:w="0" w:type="dxa"/>
              <w:right w:w="0" w:type="dxa"/>
            </w:tcMar>
            <w:vAlign w:val="bottom"/>
            <w:hideMark/>
          </w:tcPr>
          <w:p w14:paraId="2684F2A1" w14:textId="77777777" w:rsidR="00000000" w:rsidRDefault="00BF6C45">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555CDEA2" w14:textId="77777777" w:rsidR="00000000" w:rsidRDefault="00BF6C45">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14:paraId="66D5C604" w14:textId="77777777" w:rsidR="00000000" w:rsidRDefault="00BF6C45">
            <w:pPr>
              <w:pStyle w:val="a3"/>
              <w:spacing w:before="0" w:beforeAutospacing="0" w:after="0" w:afterAutospacing="0"/>
              <w:jc w:val="right"/>
              <w:rPr>
                <w:sz w:val="20"/>
                <w:szCs w:val="20"/>
              </w:rPr>
            </w:pPr>
            <w:r>
              <w:rPr>
                <w:sz w:val="20"/>
                <w:szCs w:val="20"/>
              </w:rPr>
              <w:t>(58,571</w:t>
            </w:r>
            <w:r>
              <w:rPr>
                <w:sz w:val="20"/>
                <w:szCs w:val="20"/>
              </w:rPr>
              <w:t>)</w:t>
            </w:r>
          </w:p>
        </w:tc>
        <w:tc>
          <w:tcPr>
            <w:tcW w:w="74" w:type="pct"/>
            <w:shd w:val="clear" w:color="auto" w:fill="CCEEFF"/>
            <w:noWrap/>
            <w:tcMar>
              <w:top w:w="0" w:type="dxa"/>
              <w:left w:w="0" w:type="dxa"/>
              <w:bottom w:w="0" w:type="dxa"/>
              <w:right w:w="0" w:type="dxa"/>
            </w:tcMar>
            <w:vAlign w:val="bottom"/>
            <w:hideMark/>
          </w:tcPr>
          <w:p w14:paraId="321A6723" w14:textId="77777777" w:rsidR="00000000" w:rsidRDefault="00BF6C45">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14:paraId="39F381D5" w14:textId="77777777" w:rsidR="00000000" w:rsidRDefault="00BF6C45">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14:paraId="4DC8933B" w14:textId="77777777" w:rsidR="00000000" w:rsidRDefault="00BF6C45">
            <w:pPr>
              <w:pStyle w:val="a3"/>
              <w:spacing w:before="0" w:beforeAutospacing="0" w:after="0" w:afterAutospacing="0"/>
              <w:jc w:val="right"/>
              <w:rPr>
                <w:sz w:val="20"/>
                <w:szCs w:val="20"/>
              </w:rPr>
            </w:pPr>
            <w:r>
              <w:rPr>
                <w:sz w:val="20"/>
                <w:szCs w:val="20"/>
              </w:rPr>
              <w:t>(27,551</w:t>
            </w:r>
            <w:r>
              <w:rPr>
                <w:sz w:val="20"/>
                <w:szCs w:val="20"/>
              </w:rPr>
              <w:t>)</w:t>
            </w:r>
          </w:p>
        </w:tc>
        <w:tc>
          <w:tcPr>
            <w:tcW w:w="74" w:type="pct"/>
            <w:shd w:val="clear" w:color="auto" w:fill="CCEEFF"/>
            <w:noWrap/>
            <w:tcMar>
              <w:top w:w="0" w:type="dxa"/>
              <w:left w:w="0" w:type="dxa"/>
              <w:bottom w:w="0" w:type="dxa"/>
              <w:right w:w="0" w:type="dxa"/>
            </w:tcMar>
            <w:vAlign w:val="bottom"/>
            <w:hideMark/>
          </w:tcPr>
          <w:p w14:paraId="22C529E2" w14:textId="77777777" w:rsidR="00000000" w:rsidRDefault="00BF6C45">
            <w:pPr>
              <w:pStyle w:val="a3"/>
              <w:spacing w:before="0" w:beforeAutospacing="0" w:after="0" w:afterAutospacing="0"/>
              <w:jc w:val="right"/>
              <w:rPr>
                <w:sz w:val="20"/>
                <w:szCs w:val="20"/>
              </w:rPr>
            </w:pPr>
            <w:r>
              <w:rPr>
                <w:sz w:val="20"/>
                <w:szCs w:val="20"/>
              </w:rPr>
              <w:t>​</w:t>
            </w:r>
          </w:p>
        </w:tc>
        <w:tc>
          <w:tcPr>
            <w:tcW w:w="217" w:type="pct"/>
            <w:shd w:val="clear" w:color="auto" w:fill="CCEEFF"/>
            <w:noWrap/>
            <w:tcMar>
              <w:top w:w="0" w:type="dxa"/>
              <w:left w:w="0" w:type="dxa"/>
              <w:bottom w:w="0" w:type="dxa"/>
              <w:right w:w="0" w:type="dxa"/>
            </w:tcMar>
            <w:vAlign w:val="bottom"/>
            <w:hideMark/>
          </w:tcPr>
          <w:p w14:paraId="00E488B7" w14:textId="77777777" w:rsidR="00000000" w:rsidRDefault="00BF6C45">
            <w:pPr>
              <w:pStyle w:val="a3"/>
              <w:spacing w:before="0" w:beforeAutospacing="0" w:after="0" w:afterAutospacing="0"/>
              <w:ind w:right="60"/>
              <w:jc w:val="right"/>
              <w:rPr>
                <w:sz w:val="20"/>
                <w:szCs w:val="20"/>
              </w:rPr>
            </w:pPr>
            <w:r>
              <w:rPr>
                <w:sz w:val="20"/>
                <w:szCs w:val="20"/>
              </w:rPr>
              <w:t>4</w:t>
            </w:r>
            <w:r>
              <w:rPr>
                <w:sz w:val="20"/>
                <w:szCs w:val="20"/>
              </w:rPr>
              <w:t>7</w:t>
            </w:r>
          </w:p>
        </w:tc>
        <w:tc>
          <w:tcPr>
            <w:tcW w:w="77" w:type="pct"/>
            <w:shd w:val="clear" w:color="auto" w:fill="CCEEFF"/>
            <w:noWrap/>
            <w:tcMar>
              <w:top w:w="0" w:type="dxa"/>
              <w:left w:w="0" w:type="dxa"/>
              <w:bottom w:w="0" w:type="dxa"/>
              <w:right w:w="0" w:type="dxa"/>
            </w:tcMar>
            <w:vAlign w:val="bottom"/>
            <w:hideMark/>
          </w:tcPr>
          <w:p w14:paraId="5A5D7E24" w14:textId="77777777" w:rsidR="00000000" w:rsidRDefault="00BF6C45">
            <w:pPr>
              <w:pStyle w:val="a3"/>
              <w:spacing w:before="0" w:beforeAutospacing="0" w:after="0" w:afterAutospacing="0"/>
              <w:rPr>
                <w:sz w:val="20"/>
                <w:szCs w:val="20"/>
              </w:rPr>
            </w:pPr>
            <w:r>
              <w:rPr>
                <w:sz w:val="20"/>
                <w:szCs w:val="20"/>
              </w:rPr>
              <w:t>%</w:t>
            </w:r>
          </w:p>
        </w:tc>
        <w:tc>
          <w:tcPr>
            <w:tcW w:w="26" w:type="pct"/>
            <w:shd w:val="clear" w:color="auto" w:fill="CCEEFF"/>
            <w:noWrap/>
            <w:tcMar>
              <w:top w:w="0" w:type="dxa"/>
              <w:left w:w="0" w:type="dxa"/>
              <w:bottom w:w="0" w:type="dxa"/>
              <w:right w:w="0" w:type="dxa"/>
            </w:tcMar>
            <w:vAlign w:val="bottom"/>
            <w:hideMark/>
          </w:tcPr>
          <w:p w14:paraId="4FBD049E" w14:textId="77777777" w:rsidR="00000000" w:rsidRDefault="00BF6C45">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21670907" w14:textId="77777777" w:rsidR="00000000" w:rsidRDefault="00BF6C45">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14:paraId="08D20D0A" w14:textId="77777777" w:rsidR="00000000" w:rsidRDefault="00BF6C45">
            <w:pPr>
              <w:pStyle w:val="a3"/>
              <w:spacing w:before="0" w:beforeAutospacing="0" w:after="0" w:afterAutospacing="0"/>
              <w:jc w:val="right"/>
              <w:rPr>
                <w:sz w:val="20"/>
                <w:szCs w:val="20"/>
              </w:rPr>
            </w:pPr>
            <w:r>
              <w:rPr>
                <w:sz w:val="20"/>
                <w:szCs w:val="20"/>
              </w:rPr>
              <w:t>(242,922</w:t>
            </w:r>
            <w:r>
              <w:rPr>
                <w:sz w:val="20"/>
                <w:szCs w:val="20"/>
              </w:rPr>
              <w:t>)</w:t>
            </w:r>
          </w:p>
        </w:tc>
        <w:tc>
          <w:tcPr>
            <w:tcW w:w="74" w:type="pct"/>
            <w:shd w:val="clear" w:color="auto" w:fill="CCEEFF"/>
            <w:noWrap/>
            <w:tcMar>
              <w:top w:w="0" w:type="dxa"/>
              <w:left w:w="0" w:type="dxa"/>
              <w:bottom w:w="0" w:type="dxa"/>
              <w:right w:w="0" w:type="dxa"/>
            </w:tcMar>
            <w:vAlign w:val="bottom"/>
            <w:hideMark/>
          </w:tcPr>
          <w:p w14:paraId="7D4AF4A6" w14:textId="77777777" w:rsidR="00000000" w:rsidRDefault="00BF6C45">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3F98711A" w14:textId="77777777" w:rsidR="00000000" w:rsidRDefault="00BF6C45">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14:paraId="5637C265" w14:textId="77777777" w:rsidR="00000000" w:rsidRDefault="00BF6C45">
            <w:pPr>
              <w:pStyle w:val="a3"/>
              <w:spacing w:before="0" w:beforeAutospacing="0" w:after="0" w:afterAutospacing="0"/>
              <w:jc w:val="right"/>
              <w:rPr>
                <w:sz w:val="20"/>
                <w:szCs w:val="20"/>
              </w:rPr>
            </w:pPr>
            <w:r>
              <w:rPr>
                <w:sz w:val="20"/>
                <w:szCs w:val="20"/>
              </w:rPr>
              <w:t>(191,184</w:t>
            </w:r>
            <w:r>
              <w:rPr>
                <w:sz w:val="20"/>
                <w:szCs w:val="20"/>
              </w:rPr>
              <w:t>)</w:t>
            </w:r>
          </w:p>
        </w:tc>
        <w:tc>
          <w:tcPr>
            <w:tcW w:w="74" w:type="pct"/>
            <w:shd w:val="clear" w:color="auto" w:fill="CCEEFF"/>
            <w:noWrap/>
            <w:tcMar>
              <w:top w:w="0" w:type="dxa"/>
              <w:left w:w="0" w:type="dxa"/>
              <w:bottom w:w="0" w:type="dxa"/>
              <w:right w:w="0" w:type="dxa"/>
            </w:tcMar>
            <w:vAlign w:val="bottom"/>
            <w:hideMark/>
          </w:tcPr>
          <w:p w14:paraId="34296F43" w14:textId="77777777" w:rsidR="00000000" w:rsidRDefault="00BF6C45">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14:paraId="349E3DA0" w14:textId="77777777" w:rsidR="00000000" w:rsidRDefault="00BF6C45">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14:paraId="35AEE643" w14:textId="77777777" w:rsidR="00000000" w:rsidRDefault="00BF6C45">
            <w:pPr>
              <w:pStyle w:val="a3"/>
              <w:spacing w:before="0" w:beforeAutospacing="0" w:after="0" w:afterAutospacing="0"/>
              <w:jc w:val="right"/>
              <w:rPr>
                <w:sz w:val="20"/>
                <w:szCs w:val="20"/>
              </w:rPr>
            </w:pPr>
            <w:r>
              <w:rPr>
                <w:sz w:val="20"/>
                <w:szCs w:val="20"/>
              </w:rPr>
              <w:t>(51,738</w:t>
            </w:r>
            <w:r>
              <w:rPr>
                <w:sz w:val="20"/>
                <w:szCs w:val="20"/>
              </w:rPr>
              <w:t>)</w:t>
            </w:r>
          </w:p>
        </w:tc>
        <w:tc>
          <w:tcPr>
            <w:tcW w:w="74" w:type="pct"/>
            <w:shd w:val="clear" w:color="auto" w:fill="CCEEFF"/>
            <w:noWrap/>
            <w:tcMar>
              <w:top w:w="0" w:type="dxa"/>
              <w:left w:w="0" w:type="dxa"/>
              <w:bottom w:w="0" w:type="dxa"/>
              <w:right w:w="0" w:type="dxa"/>
            </w:tcMar>
            <w:vAlign w:val="bottom"/>
            <w:hideMark/>
          </w:tcPr>
          <w:p w14:paraId="11C46897" w14:textId="77777777" w:rsidR="00000000" w:rsidRDefault="00BF6C45">
            <w:pPr>
              <w:pStyle w:val="a3"/>
              <w:spacing w:before="0" w:beforeAutospacing="0" w:after="0" w:afterAutospacing="0"/>
              <w:jc w:val="right"/>
              <w:rPr>
                <w:sz w:val="20"/>
                <w:szCs w:val="20"/>
              </w:rPr>
            </w:pPr>
            <w:r>
              <w:rPr>
                <w:sz w:val="20"/>
                <w:szCs w:val="20"/>
              </w:rPr>
              <w:t>​</w:t>
            </w:r>
          </w:p>
        </w:tc>
        <w:tc>
          <w:tcPr>
            <w:tcW w:w="191" w:type="pct"/>
            <w:shd w:val="clear" w:color="auto" w:fill="CCEEFF"/>
            <w:noWrap/>
            <w:tcMar>
              <w:top w:w="0" w:type="dxa"/>
              <w:left w:w="0" w:type="dxa"/>
              <w:bottom w:w="0" w:type="dxa"/>
              <w:right w:w="0" w:type="dxa"/>
            </w:tcMar>
            <w:vAlign w:val="bottom"/>
            <w:hideMark/>
          </w:tcPr>
          <w:p w14:paraId="36ED30F0" w14:textId="77777777" w:rsidR="00000000" w:rsidRDefault="00BF6C45">
            <w:pPr>
              <w:pStyle w:val="a3"/>
              <w:spacing w:before="0" w:beforeAutospacing="0" w:after="0" w:afterAutospacing="0"/>
              <w:ind w:right="60"/>
              <w:jc w:val="right"/>
              <w:rPr>
                <w:sz w:val="20"/>
                <w:szCs w:val="20"/>
              </w:rPr>
            </w:pPr>
            <w:r>
              <w:rPr>
                <w:sz w:val="20"/>
                <w:szCs w:val="20"/>
              </w:rPr>
              <w:t>2</w:t>
            </w:r>
            <w:r>
              <w:rPr>
                <w:sz w:val="20"/>
                <w:szCs w:val="20"/>
              </w:rPr>
              <w:t>7</w:t>
            </w:r>
          </w:p>
        </w:tc>
        <w:tc>
          <w:tcPr>
            <w:tcW w:w="77" w:type="pct"/>
            <w:shd w:val="clear" w:color="auto" w:fill="CCEEFF"/>
            <w:noWrap/>
            <w:tcMar>
              <w:top w:w="0" w:type="dxa"/>
              <w:left w:w="0" w:type="dxa"/>
              <w:bottom w:w="0" w:type="dxa"/>
              <w:right w:w="0" w:type="dxa"/>
            </w:tcMar>
            <w:vAlign w:val="bottom"/>
            <w:hideMark/>
          </w:tcPr>
          <w:p w14:paraId="447B36FC" w14:textId="77777777" w:rsidR="00000000" w:rsidRDefault="00BF6C45">
            <w:pPr>
              <w:pStyle w:val="a3"/>
              <w:spacing w:before="0" w:beforeAutospacing="0" w:after="0" w:afterAutospacing="0"/>
              <w:rPr>
                <w:sz w:val="20"/>
                <w:szCs w:val="20"/>
              </w:rPr>
            </w:pPr>
            <w:r>
              <w:rPr>
                <w:sz w:val="20"/>
                <w:szCs w:val="20"/>
              </w:rPr>
              <w:t>%</w:t>
            </w:r>
          </w:p>
        </w:tc>
      </w:tr>
    </w:tbl>
    <w:p w14:paraId="07FA5906" w14:textId="77777777" w:rsidR="00000000" w:rsidRDefault="00BF6C45">
      <w:pPr>
        <w:pStyle w:val="a3"/>
        <w:spacing w:before="0" w:beforeAutospacing="0" w:after="0" w:afterAutospacing="0"/>
        <w:divId w:val="1128357353"/>
        <w:rPr>
          <w:sz w:val="20"/>
          <w:szCs w:val="20"/>
        </w:rPr>
      </w:pPr>
      <w:r>
        <w:rPr>
          <w:sz w:val="20"/>
          <w:szCs w:val="20"/>
        </w:rPr>
        <w:t>​</w:t>
      </w:r>
    </w:p>
    <w:p w14:paraId="2A35FD91" w14:textId="77777777" w:rsidR="00000000" w:rsidRDefault="00BF6C45">
      <w:pPr>
        <w:pStyle w:val="a3"/>
        <w:spacing w:before="0" w:beforeAutospacing="0" w:after="200" w:afterAutospacing="0"/>
        <w:ind w:firstLine="547"/>
        <w:divId w:val="1128357353"/>
        <w:rPr>
          <w:sz w:val="20"/>
          <w:szCs w:val="20"/>
        </w:rPr>
      </w:pPr>
      <w:r>
        <w:rPr>
          <w:sz w:val="20"/>
          <w:szCs w:val="20"/>
        </w:rPr>
        <w:t xml:space="preserve">Net loss for the three and nine months ended September 30, 2021 increased by $27.6 million or 47% and $51.7 million or 27%, respectively, compared to the same periods in 2020. The increase in our net loss was due to the continued expansion of our research </w:t>
      </w:r>
      <w:r>
        <w:rPr>
          <w:sz w:val="20"/>
          <w:szCs w:val="20"/>
        </w:rPr>
        <w:t>and development activities and the overall growth of our corporate infrastructure. We anticipate that we will continue to incur net losses in the future as we further invest in our research and development activities and commercial preparation activities.</w:t>
      </w:r>
    </w:p>
    <w:p w14:paraId="744D7AF7" w14:textId="77777777" w:rsidR="00000000" w:rsidRDefault="00BF6C45">
      <w:pPr>
        <w:pStyle w:val="a3"/>
        <w:spacing w:before="0" w:beforeAutospacing="0" w:after="200" w:afterAutospacing="0"/>
        <w:divId w:val="1128357353"/>
        <w:rPr>
          <w:b/>
          <w:bCs/>
          <w:i/>
          <w:iCs/>
          <w:sz w:val="20"/>
          <w:szCs w:val="20"/>
        </w:rPr>
      </w:pPr>
      <w:r>
        <w:rPr>
          <w:b/>
          <w:bCs/>
          <w:i/>
          <w:iCs/>
          <w:sz w:val="20"/>
          <w:szCs w:val="20"/>
        </w:rPr>
        <w:t>Liquidity and Capital Resources</w:t>
      </w:r>
    </w:p>
    <w:p w14:paraId="5B734705" w14:textId="77777777" w:rsidR="00000000" w:rsidRDefault="00BF6C45">
      <w:pPr>
        <w:pStyle w:val="a3"/>
        <w:spacing w:before="0" w:beforeAutospacing="0" w:after="200" w:afterAutospacing="0"/>
        <w:ind w:firstLine="547"/>
        <w:divId w:val="1128357353"/>
        <w:rPr>
          <w:sz w:val="20"/>
          <w:szCs w:val="20"/>
        </w:rPr>
      </w:pPr>
      <w:r>
        <w:rPr>
          <w:sz w:val="20"/>
          <w:szCs w:val="20"/>
        </w:rPr>
        <w:t>We have incurred net losses and generated negative cash flows from operations since inception. We expect to continue to incur significant losses in 2021 and may incur significant losses and negative cash flows from operation</w:t>
      </w:r>
      <w:r>
        <w:rPr>
          <w:sz w:val="20"/>
          <w:szCs w:val="20"/>
        </w:rPr>
        <w:t>s for the foreseeable future. Historically, we have funded our operations from various public and private offerings of our equity securities (both common stock and preferred stock), from option and warrant exercises, and from interest income. Since 2017, o</w:t>
      </w:r>
      <w:r>
        <w:rPr>
          <w:sz w:val="20"/>
          <w:szCs w:val="20"/>
        </w:rPr>
        <w:t>ur primary source of funds has been from the public sale of our common stock.</w:t>
      </w:r>
    </w:p>
    <w:p w14:paraId="70787D3B" w14:textId="77777777" w:rsidR="00000000" w:rsidRDefault="00BF6C45">
      <w:pPr>
        <w:pStyle w:val="a3"/>
        <w:spacing w:before="0" w:beforeAutospacing="0" w:after="200" w:afterAutospacing="0"/>
        <w:divId w:val="1128357353"/>
        <w:rPr>
          <w:sz w:val="20"/>
          <w:szCs w:val="20"/>
        </w:rPr>
      </w:pPr>
      <w:r>
        <w:rPr>
          <w:i/>
          <w:iCs/>
          <w:sz w:val="20"/>
          <w:szCs w:val="20"/>
        </w:rPr>
        <w:t xml:space="preserve">Corporate Capitalization </w:t>
      </w:r>
    </w:p>
    <w:p w14:paraId="59692848" w14:textId="77777777" w:rsidR="00000000" w:rsidRDefault="00BF6C45">
      <w:pPr>
        <w:pStyle w:val="a3"/>
        <w:spacing w:before="0" w:beforeAutospacing="0" w:after="200" w:afterAutospacing="0"/>
        <w:ind w:firstLine="547"/>
        <w:divId w:val="1128357353"/>
        <w:rPr>
          <w:sz w:val="20"/>
          <w:szCs w:val="20"/>
        </w:rPr>
      </w:pPr>
      <w:r>
        <w:rPr>
          <w:sz w:val="20"/>
          <w:szCs w:val="20"/>
        </w:rPr>
        <w:t xml:space="preserve">As of September 30, 2021, we had outstanding 156,702,653 shares of our $0.000041666 par value common stock, 194 shares of our $0.001 par value Series A </w:t>
      </w:r>
      <w:r>
        <w:rPr>
          <w:sz w:val="20"/>
          <w:szCs w:val="20"/>
        </w:rPr>
        <w:t>Convertible Preferred Stock, and 2,842,158 shares of our $0.001 par value Series B Convertible Preferred Stock. The outstanding shares of Series A Convertible Preferred Stock are currently convertible into 97,000 shares of our common stock, and the outstan</w:t>
      </w:r>
      <w:r>
        <w:rPr>
          <w:sz w:val="20"/>
          <w:szCs w:val="20"/>
        </w:rPr>
        <w:t>ding shares of Series B Convertible Preferred Stock are currently convertible into 2,842,158 shares of our common stock. The shares of Series A Convertible Preferred Stock and Series B Convertible Preferred Stock do not have voting rights or accrue dividen</w:t>
      </w:r>
      <w:r>
        <w:rPr>
          <w:sz w:val="20"/>
          <w:szCs w:val="20"/>
        </w:rPr>
        <w:t>ds.</w:t>
      </w:r>
    </w:p>
    <w:p w14:paraId="323B4912" w14:textId="77777777" w:rsidR="00000000" w:rsidRDefault="00BF6C45">
      <w:pPr>
        <w:pStyle w:val="a3"/>
        <w:spacing w:before="0" w:beforeAutospacing="0" w:after="0" w:afterAutospacing="0"/>
        <w:ind w:firstLine="540"/>
        <w:divId w:val="1128357353"/>
        <w:rPr>
          <w:sz w:val="20"/>
          <w:szCs w:val="20"/>
        </w:rPr>
      </w:pPr>
      <w:r>
        <w:rPr>
          <w:sz w:val="20"/>
          <w:szCs w:val="20"/>
        </w:rPr>
        <w:t>On December 28, 2017, we filed a shelf registration statement with the SEC for the issuance of common stock, preferred stock, warrants, rights, debt securities and units up to an aggregate amount of $250 million, which we refer to as the 2017 Shelf Reg</w:t>
      </w:r>
      <w:r>
        <w:rPr>
          <w:sz w:val="20"/>
          <w:szCs w:val="20"/>
        </w:rPr>
        <w:t xml:space="preserve">istration Statement. The 2017 Shelf Registration Statement was declared effective on January 19, 2018. On January 29, 2018, we sold </w:t>
      </w:r>
    </w:p>
    <w:p w14:paraId="276EF522" w14:textId="77777777" w:rsidR="00000000" w:rsidRDefault="00BF6C45">
      <w:pPr>
        <w:pStyle w:val="a3"/>
        <w:spacing w:before="480" w:beforeAutospacing="0" w:after="0" w:afterAutospacing="0"/>
        <w:jc w:val="center"/>
        <w:divId w:val="1157304899"/>
        <w:rPr>
          <w:sz w:val="20"/>
          <w:szCs w:val="20"/>
        </w:rPr>
      </w:pPr>
      <w:r>
        <w:rPr>
          <w:sz w:val="20"/>
          <w:szCs w:val="20"/>
        </w:rPr>
        <w:t>36</w:t>
      </w:r>
    </w:p>
    <w:p w14:paraId="66BED8AA" w14:textId="77777777" w:rsidR="00000000" w:rsidRDefault="00BF6C45">
      <w:pPr>
        <w:pStyle w:val="a3"/>
        <w:spacing w:before="0" w:beforeAutospacing="0" w:after="600" w:afterAutospacing="0"/>
        <w:divId w:val="1149398869"/>
        <w:rPr>
          <w:sz w:val="20"/>
          <w:szCs w:val="20"/>
        </w:rPr>
      </w:pPr>
      <w:hyperlink w:anchor="TOC" w:history="1">
        <w:r>
          <w:rPr>
            <w:rStyle w:val="a4"/>
            <w:sz w:val="20"/>
            <w:szCs w:val="20"/>
          </w:rPr>
          <w:t>Table of Contents</w:t>
        </w:r>
      </w:hyperlink>
    </w:p>
    <w:p w14:paraId="428ADE41" w14:textId="77777777" w:rsidR="00000000" w:rsidRDefault="00BF6C45">
      <w:pPr>
        <w:pStyle w:val="a3"/>
        <w:spacing w:before="0" w:beforeAutospacing="0" w:after="0" w:afterAutospacing="0"/>
        <w:divId w:val="1159076883"/>
        <w:rPr>
          <w:sz w:val="20"/>
          <w:szCs w:val="20"/>
        </w:rPr>
      </w:pPr>
      <w:r>
        <w:rPr>
          <w:sz w:val="20"/>
          <w:szCs w:val="20"/>
        </w:rPr>
        <w:t>15,000,000 shares of our common stock at a public offering price of $11.50 p</w:t>
      </w:r>
      <w:r>
        <w:rPr>
          <w:sz w:val="20"/>
          <w:szCs w:val="20"/>
        </w:rPr>
        <w:t>er share pursuant to the 2017 Shelf Registration Statement. We received gross proceeds of approximately $172.5 million and net proceeds of approximately $162.0 million, after deducting underwriting discounts and offering expenses. The 2017 Shelf Registrati</w:t>
      </w:r>
      <w:r>
        <w:rPr>
          <w:sz w:val="20"/>
          <w:szCs w:val="20"/>
        </w:rPr>
        <w:t>on Statement was terminated upon effectiveness of the 2018 Shelf Registration Statement (as discussed below).</w:t>
      </w:r>
    </w:p>
    <w:p w14:paraId="647D3E0D" w14:textId="77777777" w:rsidR="00000000" w:rsidRDefault="00BF6C45">
      <w:pPr>
        <w:pStyle w:val="a3"/>
        <w:spacing w:before="0" w:beforeAutospacing="0" w:after="0" w:afterAutospacing="0"/>
        <w:ind w:firstLine="547"/>
        <w:divId w:val="1159076883"/>
        <w:rPr>
          <w:sz w:val="20"/>
          <w:szCs w:val="20"/>
        </w:rPr>
      </w:pPr>
      <w:r>
        <w:rPr>
          <w:sz w:val="20"/>
          <w:szCs w:val="20"/>
        </w:rPr>
        <w:t>​</w:t>
      </w:r>
    </w:p>
    <w:p w14:paraId="33C25BC7" w14:textId="77777777" w:rsidR="00000000" w:rsidRDefault="00BF6C45">
      <w:pPr>
        <w:pStyle w:val="a3"/>
        <w:spacing w:before="0" w:beforeAutospacing="0" w:after="0" w:afterAutospacing="0"/>
        <w:ind w:firstLine="547"/>
        <w:divId w:val="1159076883"/>
        <w:rPr>
          <w:sz w:val="20"/>
          <w:szCs w:val="20"/>
        </w:rPr>
      </w:pPr>
      <w:r>
        <w:rPr>
          <w:sz w:val="20"/>
          <w:szCs w:val="20"/>
        </w:rPr>
        <w:t xml:space="preserve">On September 7, 2018, we filed a shelf registration statement with the SEC for the issuance of common stock, preferred stock, warrants, rights, </w:t>
      </w:r>
      <w:r>
        <w:rPr>
          <w:sz w:val="20"/>
          <w:szCs w:val="20"/>
        </w:rPr>
        <w:t>debt securities and units up to an aggregate amount of $250 million, which we refer to as the 2018 Shelf Registration Statement. The 2018 Shelf Registration Statement was declared effective on October 3, 2018 and the aggregate amount of securities we could</w:t>
      </w:r>
      <w:r>
        <w:rPr>
          <w:sz w:val="20"/>
          <w:szCs w:val="20"/>
        </w:rPr>
        <w:t xml:space="preserve"> issue thereunder was subsequently increased by $50 million through a post-effective amendment that we filed on October 11, 2018, pursuant to Rule 462(b) of the Securities Act. On October 17, 2018, we sold 25,300,000 shares of our common stock at a public </w:t>
      </w:r>
      <w:r>
        <w:rPr>
          <w:sz w:val="20"/>
          <w:szCs w:val="20"/>
        </w:rPr>
        <w:t>offering price of $9.97 per share pursuant to the 2018 Shelf Registration Statement. We received gross proceeds of approximately $252.2 million and net proceeds of $236.7 million, after deducting underwriting discounts and offering expenses. The 2018 Shelf</w:t>
      </w:r>
      <w:r>
        <w:rPr>
          <w:sz w:val="20"/>
          <w:szCs w:val="20"/>
        </w:rPr>
        <w:t xml:space="preserve"> Registration Statement is no longer available for future offerings. </w:t>
      </w:r>
    </w:p>
    <w:p w14:paraId="4247C014" w14:textId="77777777" w:rsidR="00000000" w:rsidRDefault="00BF6C45">
      <w:pPr>
        <w:pStyle w:val="a3"/>
        <w:spacing w:before="0" w:beforeAutospacing="0" w:after="0" w:afterAutospacing="0"/>
        <w:ind w:firstLine="547"/>
        <w:divId w:val="1159076883"/>
        <w:rPr>
          <w:sz w:val="20"/>
          <w:szCs w:val="20"/>
        </w:rPr>
      </w:pPr>
      <w:r>
        <w:rPr>
          <w:sz w:val="20"/>
          <w:szCs w:val="20"/>
        </w:rPr>
        <w:t>​</w:t>
      </w:r>
    </w:p>
    <w:p w14:paraId="55A0907D" w14:textId="77777777" w:rsidR="00000000" w:rsidRDefault="00BF6C45">
      <w:pPr>
        <w:pStyle w:val="a3"/>
        <w:spacing w:before="0" w:beforeAutospacing="0" w:after="0" w:afterAutospacing="0"/>
        <w:ind w:firstLine="547"/>
        <w:divId w:val="1159076883"/>
        <w:rPr>
          <w:sz w:val="20"/>
          <w:szCs w:val="20"/>
        </w:rPr>
      </w:pPr>
      <w:r>
        <w:rPr>
          <w:sz w:val="20"/>
          <w:szCs w:val="20"/>
        </w:rPr>
        <w:t>On September 17, 2019, we filed a shelf registration statement with the SEC for the issuance up to an aggregate amount of $400 million, which we refer to as the 2019 Shelf Registration</w:t>
      </w:r>
      <w:r>
        <w:rPr>
          <w:sz w:val="20"/>
          <w:szCs w:val="20"/>
        </w:rPr>
        <w:t xml:space="preserve"> Statement. The 2019 Shelf Registration Statement was declared effective on September 24, 2019. The 2019 Shelf Registration Statement was terminated upon effectiveness of the 2020 Automatic Shelf Registration Statement (as discussed below). No shares were </w:t>
      </w:r>
      <w:r>
        <w:rPr>
          <w:sz w:val="20"/>
          <w:szCs w:val="20"/>
        </w:rPr>
        <w:t>sold under the 2019 Shelf Registration Statement prior to its termination.</w:t>
      </w:r>
    </w:p>
    <w:p w14:paraId="0BD3E15B" w14:textId="77777777" w:rsidR="00000000" w:rsidRDefault="00BF6C45">
      <w:pPr>
        <w:pStyle w:val="a3"/>
        <w:spacing w:before="0" w:beforeAutospacing="0" w:after="0" w:afterAutospacing="0"/>
        <w:ind w:firstLine="547"/>
        <w:divId w:val="1159076883"/>
        <w:rPr>
          <w:sz w:val="20"/>
          <w:szCs w:val="20"/>
        </w:rPr>
      </w:pPr>
      <w:r>
        <w:rPr>
          <w:sz w:val="20"/>
          <w:szCs w:val="20"/>
        </w:rPr>
        <w:t>​</w:t>
      </w:r>
    </w:p>
    <w:p w14:paraId="5A7920A5" w14:textId="77777777" w:rsidR="00000000" w:rsidRDefault="00BF6C45">
      <w:pPr>
        <w:pStyle w:val="a3"/>
        <w:spacing w:before="0" w:beforeAutospacing="0" w:after="0" w:afterAutospacing="0"/>
        <w:ind w:firstLine="547"/>
        <w:divId w:val="1159076883"/>
        <w:rPr>
          <w:sz w:val="20"/>
          <w:szCs w:val="20"/>
        </w:rPr>
      </w:pPr>
      <w:r>
        <w:rPr>
          <w:sz w:val="20"/>
          <w:szCs w:val="20"/>
        </w:rPr>
        <w:t>On May 27, 2020, we filed an automatic shelf registration statement with the SEC for the issuance of an indeterminate amount of Shelf Securities, which we refer to as the 2020 Aut</w:t>
      </w:r>
      <w:r>
        <w:rPr>
          <w:sz w:val="20"/>
          <w:szCs w:val="20"/>
        </w:rPr>
        <w:t>omatic Shelf Registration Statement. The 2020 Automatic Shelf Registration Statement was immediately effective upon filing with the SEC, and the 2019 Shelf Registration Statement was simultaneously terminated.</w:t>
      </w:r>
    </w:p>
    <w:p w14:paraId="73E649CE" w14:textId="77777777" w:rsidR="00000000" w:rsidRDefault="00BF6C45">
      <w:pPr>
        <w:pStyle w:val="a3"/>
        <w:spacing w:before="0" w:beforeAutospacing="0" w:after="0" w:afterAutospacing="0"/>
        <w:ind w:firstLine="547"/>
        <w:divId w:val="1159076883"/>
        <w:rPr>
          <w:sz w:val="20"/>
          <w:szCs w:val="20"/>
        </w:rPr>
      </w:pPr>
      <w:r>
        <w:rPr>
          <w:sz w:val="20"/>
          <w:szCs w:val="20"/>
        </w:rPr>
        <w:t>​</w:t>
      </w:r>
    </w:p>
    <w:p w14:paraId="64AA6B4E" w14:textId="77777777" w:rsidR="00000000" w:rsidRDefault="00BF6C45">
      <w:pPr>
        <w:pStyle w:val="a3"/>
        <w:spacing w:before="0" w:beforeAutospacing="0" w:after="0" w:afterAutospacing="0"/>
        <w:ind w:firstLine="547"/>
        <w:divId w:val="1159076883"/>
        <w:rPr>
          <w:sz w:val="20"/>
          <w:szCs w:val="20"/>
        </w:rPr>
      </w:pPr>
      <w:r>
        <w:rPr>
          <w:sz w:val="20"/>
          <w:szCs w:val="20"/>
        </w:rPr>
        <w:t>On June 2, 2020, we sold 19,475,806 shares o</w:t>
      </w:r>
      <w:r>
        <w:rPr>
          <w:sz w:val="20"/>
          <w:szCs w:val="20"/>
        </w:rPr>
        <w:t>f our common stock at a public offering price of $31.00 per share pursuant to the 2020 Automatic Shelf Registration Statement. We received gross proceeds of $603.7 million and net proceeds of $567.0 million, after deducting underwriting discounts and offer</w:t>
      </w:r>
      <w:r>
        <w:rPr>
          <w:sz w:val="20"/>
          <w:szCs w:val="20"/>
        </w:rPr>
        <w:t>ing expenses. Following the public offering, the 2020 Automatic Shelf Registration Statement remains available for the future issuance of an indeterminate amount of Shelf Securities.</w:t>
      </w:r>
    </w:p>
    <w:p w14:paraId="78E378C2" w14:textId="77777777" w:rsidR="00000000" w:rsidRDefault="00BF6C45">
      <w:pPr>
        <w:pStyle w:val="a3"/>
        <w:spacing w:before="0" w:beforeAutospacing="0" w:after="0" w:afterAutospacing="0"/>
        <w:ind w:firstLine="540"/>
        <w:divId w:val="1159076883"/>
        <w:rPr>
          <w:sz w:val="20"/>
          <w:szCs w:val="20"/>
        </w:rPr>
      </w:pPr>
      <w:r>
        <w:rPr>
          <w:sz w:val="20"/>
          <w:szCs w:val="20"/>
        </w:rPr>
        <w:t>​</w:t>
      </w:r>
    </w:p>
    <w:p w14:paraId="499C9A1F" w14:textId="77777777" w:rsidR="00000000" w:rsidRDefault="00BF6C45">
      <w:pPr>
        <w:pStyle w:val="a3"/>
        <w:spacing w:before="0" w:beforeAutospacing="0" w:after="200" w:afterAutospacing="0"/>
        <w:ind w:right="115" w:firstLine="547"/>
        <w:divId w:val="1159076883"/>
        <w:rPr>
          <w:sz w:val="20"/>
          <w:szCs w:val="20"/>
        </w:rPr>
      </w:pPr>
      <w:r>
        <w:rPr>
          <w:sz w:val="20"/>
          <w:szCs w:val="20"/>
        </w:rPr>
        <w:t xml:space="preserve">On February 8, 2021, we entered into an Open Market Sale Agreement, or </w:t>
      </w:r>
      <w:r>
        <w:rPr>
          <w:sz w:val="20"/>
          <w:szCs w:val="20"/>
        </w:rPr>
        <w:t>the Sales Agreement, with Jefferies LLC, or Jefferies, with respect to an “at the market” offering program, under which we may, from time to time, in our sole discretion, issue and sell through Jefferies, acting as sales agent, up to $350.0 million of shar</w:t>
      </w:r>
      <w:r>
        <w:rPr>
          <w:sz w:val="20"/>
          <w:szCs w:val="20"/>
        </w:rPr>
        <w:t>es of our common stock. The issuance and sale, if any, of shares of our common stock under the Sales Agreement will be made pursuant to a prospectus supplement, dated February 8, 2021, to the 2020 Automatic Shelf Registration Statement. For the nine months</w:t>
      </w:r>
      <w:r>
        <w:rPr>
          <w:sz w:val="20"/>
          <w:szCs w:val="20"/>
        </w:rPr>
        <w:t xml:space="preserve"> ended September 30, 2021, we received approximately $203.2 million in net proceeds through the sale of 6,474,099 shares of our common stock. There were no sales of our common stock through the Sales Agreement for the three months ended September 30, 2021.</w:t>
      </w:r>
    </w:p>
    <w:p w14:paraId="17D1639E" w14:textId="77777777" w:rsidR="00000000" w:rsidRDefault="00BF6C45">
      <w:pPr>
        <w:pStyle w:val="a3"/>
        <w:spacing w:before="0" w:beforeAutospacing="0" w:after="0" w:afterAutospacing="0"/>
        <w:ind w:firstLine="540"/>
        <w:divId w:val="1159076883"/>
        <w:rPr>
          <w:sz w:val="20"/>
          <w:szCs w:val="20"/>
        </w:rPr>
      </w:pPr>
      <w:r>
        <w:rPr>
          <w:sz w:val="20"/>
          <w:szCs w:val="20"/>
        </w:rPr>
        <w:t>In the future, we may periodically offer one or more of these securities in amounts, prices, and terms to be announced when and if the securities are offered. If any of the securities covered by the 2020 Automatic Shelf Registration Statement are offered f</w:t>
      </w:r>
      <w:r>
        <w:rPr>
          <w:sz w:val="20"/>
          <w:szCs w:val="20"/>
        </w:rPr>
        <w:t>or sale, a prospectus supplement will be prepared and filed with the SEC containing specific information about the terms of such offering at that time.</w:t>
      </w:r>
    </w:p>
    <w:p w14:paraId="56E75B65" w14:textId="77777777" w:rsidR="00000000" w:rsidRDefault="00BF6C45">
      <w:pPr>
        <w:pStyle w:val="a3"/>
        <w:spacing w:before="0" w:beforeAutospacing="0" w:after="0" w:afterAutospacing="0"/>
        <w:divId w:val="1159076883"/>
        <w:rPr>
          <w:sz w:val="20"/>
          <w:szCs w:val="20"/>
        </w:rPr>
      </w:pPr>
      <w:r>
        <w:rPr>
          <w:sz w:val="20"/>
          <w:szCs w:val="20"/>
        </w:rPr>
        <w:t>​</w:t>
      </w:r>
    </w:p>
    <w:p w14:paraId="04AA17F9" w14:textId="77777777" w:rsidR="00000000" w:rsidRDefault="00BF6C45">
      <w:pPr>
        <w:pStyle w:val="a3"/>
        <w:spacing w:before="0" w:beforeAutospacing="0" w:after="0" w:afterAutospacing="0"/>
        <w:ind w:firstLine="540"/>
        <w:divId w:val="1159076883"/>
        <w:rPr>
          <w:sz w:val="20"/>
          <w:szCs w:val="20"/>
        </w:rPr>
      </w:pPr>
      <w:r>
        <w:rPr>
          <w:sz w:val="20"/>
          <w:szCs w:val="20"/>
        </w:rPr>
        <w:t>We are currently engaged in the development of therapeutics to fight cancer. We do not have any commer</w:t>
      </w:r>
      <w:r>
        <w:rPr>
          <w:sz w:val="20"/>
          <w:szCs w:val="20"/>
        </w:rPr>
        <w:t>cial products and have not yet generated any revenues from our biopharmaceutical business. We currently do not anticipate that we will generate any significant revenues from the sale or licensing of any products during the 12 months from the date these fin</w:t>
      </w:r>
      <w:r>
        <w:rPr>
          <w:sz w:val="20"/>
          <w:szCs w:val="20"/>
        </w:rPr>
        <w:t xml:space="preserve">ancial statements are issued. We have incurred a net loss of $242.9 million for the nine months ended September 30, 2021 and used $174.1 million of cash in our operating activities for the same period ended September 30, 2021. As of September 30, 2021, we </w:t>
      </w:r>
      <w:r>
        <w:rPr>
          <w:sz w:val="20"/>
          <w:szCs w:val="20"/>
        </w:rPr>
        <w:t>had $58.6 million of cash, cash equivalents, $596.1 million of investments ($517.9 million of short-term investments and $78.2 million of long-term investments), $698.3 million of stockholders’ equity and had working capital of $518.3 million.</w:t>
      </w:r>
    </w:p>
    <w:p w14:paraId="0C665C9D" w14:textId="77777777" w:rsidR="00000000" w:rsidRDefault="00BF6C45">
      <w:pPr>
        <w:pStyle w:val="a3"/>
        <w:spacing w:before="0" w:beforeAutospacing="0" w:after="0" w:afterAutospacing="0"/>
        <w:divId w:val="1159076883"/>
        <w:rPr>
          <w:sz w:val="20"/>
          <w:szCs w:val="20"/>
        </w:rPr>
      </w:pPr>
      <w:r>
        <w:rPr>
          <w:sz w:val="20"/>
          <w:szCs w:val="20"/>
        </w:rPr>
        <w:t>​</w:t>
      </w:r>
    </w:p>
    <w:p w14:paraId="4DFBAC81" w14:textId="77777777" w:rsidR="00000000" w:rsidRDefault="00BF6C45">
      <w:pPr>
        <w:pStyle w:val="a3"/>
        <w:spacing w:before="0" w:beforeAutospacing="0" w:after="0" w:afterAutospacing="0"/>
        <w:ind w:firstLine="547"/>
        <w:divId w:val="1159076883"/>
        <w:rPr>
          <w:sz w:val="20"/>
          <w:szCs w:val="20"/>
        </w:rPr>
      </w:pPr>
      <w:r>
        <w:rPr>
          <w:sz w:val="20"/>
          <w:szCs w:val="20"/>
        </w:rPr>
        <w:t xml:space="preserve">We expect </w:t>
      </w:r>
      <w:r>
        <w:rPr>
          <w:sz w:val="20"/>
          <w:szCs w:val="20"/>
        </w:rPr>
        <w:t>to increase our research and development activities and pre-commercial activities, which will increase the amount of cash we will use during the remainder of 2021 and beyond. Based on the funds we have available as of the date of the filing of this Quarter</w:t>
      </w:r>
      <w:r>
        <w:rPr>
          <w:sz w:val="20"/>
          <w:szCs w:val="20"/>
        </w:rPr>
        <w:t>ly Report on Form 10-Q, we believe that we have sufficient capital to fund our anticipated operating expenses and capital expenditure for at least 12 months from the date of filing this report.</w:t>
      </w:r>
    </w:p>
    <w:p w14:paraId="4B15B6EA" w14:textId="77777777" w:rsidR="00000000" w:rsidRDefault="00BF6C45">
      <w:pPr>
        <w:pStyle w:val="a3"/>
        <w:spacing w:before="0" w:beforeAutospacing="0" w:after="0" w:afterAutospacing="0"/>
        <w:divId w:val="1159076883"/>
        <w:rPr>
          <w:sz w:val="20"/>
          <w:szCs w:val="20"/>
        </w:rPr>
      </w:pPr>
      <w:r>
        <w:rPr>
          <w:i/>
          <w:iCs/>
          <w:sz w:val="20"/>
          <w:szCs w:val="20"/>
        </w:rPr>
        <w:t>​</w:t>
      </w:r>
    </w:p>
    <w:p w14:paraId="1B1717FC" w14:textId="77777777" w:rsidR="00000000" w:rsidRDefault="00BF6C45">
      <w:pPr>
        <w:pStyle w:val="a3"/>
        <w:spacing w:before="480" w:beforeAutospacing="0" w:after="0" w:afterAutospacing="0"/>
        <w:jc w:val="center"/>
        <w:divId w:val="199822272"/>
        <w:rPr>
          <w:sz w:val="20"/>
          <w:szCs w:val="20"/>
        </w:rPr>
      </w:pPr>
      <w:r>
        <w:rPr>
          <w:sz w:val="20"/>
          <w:szCs w:val="20"/>
        </w:rPr>
        <w:t>37</w:t>
      </w:r>
    </w:p>
    <w:p w14:paraId="5FFFE461" w14:textId="77777777" w:rsidR="00000000" w:rsidRDefault="00BF6C45">
      <w:pPr>
        <w:pStyle w:val="a3"/>
        <w:spacing w:before="0" w:beforeAutospacing="0" w:after="600" w:afterAutospacing="0"/>
        <w:divId w:val="1704282974"/>
        <w:rPr>
          <w:sz w:val="20"/>
          <w:szCs w:val="20"/>
        </w:rPr>
      </w:pPr>
      <w:hyperlink w:anchor="TOC" w:history="1">
        <w:r>
          <w:rPr>
            <w:rStyle w:val="a4"/>
            <w:sz w:val="20"/>
            <w:szCs w:val="20"/>
          </w:rPr>
          <w:t>Table of Contents</w:t>
        </w:r>
      </w:hyperlink>
    </w:p>
    <w:p w14:paraId="76E9422A" w14:textId="77777777" w:rsidR="00000000" w:rsidRDefault="00BF6C45">
      <w:pPr>
        <w:pStyle w:val="a3"/>
        <w:spacing w:before="0" w:beforeAutospacing="0" w:after="0" w:afterAutospacing="0"/>
        <w:divId w:val="63141858"/>
        <w:rPr>
          <w:sz w:val="20"/>
          <w:szCs w:val="20"/>
        </w:rPr>
      </w:pPr>
      <w:r>
        <w:rPr>
          <w:i/>
          <w:iCs/>
          <w:sz w:val="20"/>
          <w:szCs w:val="20"/>
        </w:rPr>
        <w:t>Cash Flows</w:t>
      </w:r>
    </w:p>
    <w:p w14:paraId="6D9C38CB" w14:textId="77777777" w:rsidR="00000000" w:rsidRDefault="00BF6C45">
      <w:pPr>
        <w:pStyle w:val="a3"/>
        <w:spacing w:before="0" w:beforeAutospacing="0" w:after="0" w:afterAutospacing="0"/>
        <w:ind w:firstLine="540"/>
        <w:divId w:val="63141858"/>
        <w:rPr>
          <w:sz w:val="20"/>
          <w:szCs w:val="20"/>
        </w:rPr>
      </w:pPr>
      <w:r>
        <w:rPr>
          <w:sz w:val="20"/>
          <w:szCs w:val="20"/>
        </w:rPr>
        <w:t>​</w:t>
      </w:r>
    </w:p>
    <w:p w14:paraId="1D3BC78C" w14:textId="77777777" w:rsidR="00000000" w:rsidRDefault="00BF6C45">
      <w:pPr>
        <w:pStyle w:val="a3"/>
        <w:spacing w:before="0" w:beforeAutospacing="0" w:after="0" w:afterAutospacing="0"/>
        <w:ind w:firstLine="540"/>
        <w:divId w:val="63141858"/>
        <w:rPr>
          <w:sz w:val="20"/>
          <w:szCs w:val="20"/>
        </w:rPr>
      </w:pPr>
      <w:r>
        <w:rPr>
          <w:sz w:val="20"/>
          <w:szCs w:val="20"/>
        </w:rPr>
        <w:t>The following table summarizes our cash flows for the periods presented from Operating, Investing and Financing Activities (in thousands):</w:t>
      </w:r>
    </w:p>
    <w:p w14:paraId="19630CD2" w14:textId="77777777" w:rsidR="00000000" w:rsidRDefault="00BF6C45">
      <w:pPr>
        <w:pStyle w:val="a3"/>
        <w:spacing w:before="0" w:beforeAutospacing="0" w:after="0" w:afterAutospacing="0"/>
        <w:ind w:firstLine="540"/>
        <w:divId w:val="6314185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19"/>
        <w:gridCol w:w="160"/>
        <w:gridCol w:w="152"/>
        <w:gridCol w:w="944"/>
        <w:gridCol w:w="239"/>
        <w:gridCol w:w="151"/>
        <w:gridCol w:w="941"/>
      </w:tblGrid>
      <w:tr w:rsidR="00000000" w14:paraId="3EE986F2" w14:textId="77777777">
        <w:trPr>
          <w:divId w:val="63141858"/>
          <w:trHeight w:val="20"/>
        </w:trPr>
        <w:tc>
          <w:tcPr>
            <w:tcW w:w="3694" w:type="pct"/>
            <w:tcMar>
              <w:top w:w="0" w:type="dxa"/>
              <w:left w:w="0" w:type="dxa"/>
              <w:bottom w:w="0" w:type="dxa"/>
              <w:right w:w="0" w:type="dxa"/>
            </w:tcMar>
            <w:vAlign w:val="bottom"/>
            <w:hideMark/>
          </w:tcPr>
          <w:p w14:paraId="07EF884B" w14:textId="77777777" w:rsidR="00000000" w:rsidRDefault="00BF6C45">
            <w:pPr>
              <w:pStyle w:val="a3"/>
              <w:spacing w:before="0" w:beforeAutospacing="0" w:after="0" w:afterAutospacing="0"/>
              <w:divId w:val="1926260216"/>
              <w:rPr>
                <w:sz w:val="20"/>
                <w:szCs w:val="20"/>
              </w:rPr>
            </w:pPr>
            <w:r>
              <w:rPr>
                <w:sz w:val="2"/>
                <w:szCs w:val="2"/>
              </w:rPr>
              <w:t>​</w:t>
            </w:r>
          </w:p>
        </w:tc>
        <w:tc>
          <w:tcPr>
            <w:tcW w:w="117" w:type="pct"/>
            <w:noWrap/>
            <w:tcMar>
              <w:top w:w="0" w:type="dxa"/>
              <w:left w:w="0" w:type="dxa"/>
              <w:bottom w:w="0" w:type="dxa"/>
              <w:right w:w="0" w:type="dxa"/>
            </w:tcMar>
            <w:vAlign w:val="bottom"/>
            <w:hideMark/>
          </w:tcPr>
          <w:p w14:paraId="0B4C5AF9" w14:textId="77777777" w:rsidR="00000000" w:rsidRDefault="00BF6C45">
            <w:pPr>
              <w:pStyle w:val="a3"/>
              <w:spacing w:before="0" w:beforeAutospacing="0" w:after="0" w:afterAutospacing="0"/>
              <w:divId w:val="222298338"/>
              <w:rPr>
                <w:sz w:val="20"/>
                <w:szCs w:val="20"/>
              </w:rPr>
            </w:pPr>
            <w:r>
              <w:rPr>
                <w:sz w:val="2"/>
                <w:szCs w:val="2"/>
              </w:rPr>
              <w:t>​</w:t>
            </w:r>
          </w:p>
        </w:tc>
        <w:tc>
          <w:tcPr>
            <w:tcW w:w="74" w:type="pct"/>
            <w:noWrap/>
            <w:tcMar>
              <w:top w:w="0" w:type="dxa"/>
              <w:left w:w="0" w:type="dxa"/>
              <w:bottom w:w="0" w:type="dxa"/>
              <w:right w:w="0" w:type="dxa"/>
            </w:tcMar>
            <w:vAlign w:val="bottom"/>
            <w:hideMark/>
          </w:tcPr>
          <w:p w14:paraId="0B4ABF01" w14:textId="77777777" w:rsidR="00000000" w:rsidRDefault="00BF6C45">
            <w:pPr>
              <w:pStyle w:val="a3"/>
              <w:spacing w:before="0" w:beforeAutospacing="0" w:after="0" w:afterAutospacing="0"/>
              <w:divId w:val="1124814121"/>
              <w:rPr>
                <w:sz w:val="20"/>
                <w:szCs w:val="20"/>
              </w:rPr>
            </w:pPr>
            <w:r>
              <w:rPr>
                <w:sz w:val="2"/>
                <w:szCs w:val="2"/>
              </w:rPr>
              <w:t>​</w:t>
            </w:r>
          </w:p>
        </w:tc>
        <w:tc>
          <w:tcPr>
            <w:tcW w:w="462" w:type="pct"/>
            <w:noWrap/>
            <w:tcMar>
              <w:top w:w="0" w:type="dxa"/>
              <w:left w:w="0" w:type="dxa"/>
              <w:bottom w:w="0" w:type="dxa"/>
              <w:right w:w="0" w:type="dxa"/>
            </w:tcMar>
            <w:vAlign w:val="bottom"/>
            <w:hideMark/>
          </w:tcPr>
          <w:p w14:paraId="4D8E33D9" w14:textId="77777777" w:rsidR="00000000" w:rsidRDefault="00BF6C45">
            <w:pPr>
              <w:pStyle w:val="a3"/>
              <w:spacing w:before="0" w:beforeAutospacing="0" w:after="0" w:afterAutospacing="0"/>
              <w:divId w:val="1301348378"/>
              <w:rPr>
                <w:sz w:val="20"/>
                <w:szCs w:val="20"/>
              </w:rPr>
            </w:pPr>
            <w:r>
              <w:rPr>
                <w:sz w:val="2"/>
                <w:szCs w:val="2"/>
              </w:rPr>
              <w:t>​</w:t>
            </w:r>
          </w:p>
        </w:tc>
        <w:tc>
          <w:tcPr>
            <w:tcW w:w="117" w:type="pct"/>
            <w:noWrap/>
            <w:tcMar>
              <w:top w:w="0" w:type="dxa"/>
              <w:left w:w="0" w:type="dxa"/>
              <w:bottom w:w="0" w:type="dxa"/>
              <w:right w:w="0" w:type="dxa"/>
            </w:tcMar>
            <w:vAlign w:val="bottom"/>
            <w:hideMark/>
          </w:tcPr>
          <w:p w14:paraId="6367E54B" w14:textId="77777777" w:rsidR="00000000" w:rsidRDefault="00BF6C45">
            <w:pPr>
              <w:pStyle w:val="a3"/>
              <w:spacing w:before="0" w:beforeAutospacing="0" w:after="0" w:afterAutospacing="0"/>
              <w:divId w:val="789400180"/>
              <w:rPr>
                <w:sz w:val="20"/>
                <w:szCs w:val="20"/>
              </w:rPr>
            </w:pPr>
            <w:r>
              <w:rPr>
                <w:sz w:val="2"/>
                <w:szCs w:val="2"/>
              </w:rPr>
              <w:t>​</w:t>
            </w:r>
          </w:p>
        </w:tc>
        <w:tc>
          <w:tcPr>
            <w:tcW w:w="74" w:type="pct"/>
            <w:noWrap/>
            <w:tcMar>
              <w:top w:w="0" w:type="dxa"/>
              <w:left w:w="0" w:type="dxa"/>
              <w:bottom w:w="0" w:type="dxa"/>
              <w:right w:w="0" w:type="dxa"/>
            </w:tcMar>
            <w:vAlign w:val="bottom"/>
            <w:hideMark/>
          </w:tcPr>
          <w:p w14:paraId="23D469CE" w14:textId="77777777" w:rsidR="00000000" w:rsidRDefault="00BF6C45">
            <w:pPr>
              <w:pStyle w:val="a3"/>
              <w:spacing w:before="0" w:beforeAutospacing="0" w:after="0" w:afterAutospacing="0"/>
              <w:divId w:val="1847360931"/>
              <w:rPr>
                <w:sz w:val="20"/>
                <w:szCs w:val="20"/>
              </w:rPr>
            </w:pPr>
            <w:r>
              <w:rPr>
                <w:sz w:val="2"/>
                <w:szCs w:val="2"/>
              </w:rPr>
              <w:t>​</w:t>
            </w:r>
          </w:p>
        </w:tc>
        <w:tc>
          <w:tcPr>
            <w:tcW w:w="461" w:type="pct"/>
            <w:noWrap/>
            <w:tcMar>
              <w:top w:w="0" w:type="dxa"/>
              <w:left w:w="0" w:type="dxa"/>
              <w:bottom w:w="0" w:type="dxa"/>
              <w:right w:w="0" w:type="dxa"/>
            </w:tcMar>
            <w:vAlign w:val="bottom"/>
            <w:hideMark/>
          </w:tcPr>
          <w:p w14:paraId="26EBCB78" w14:textId="77777777" w:rsidR="00000000" w:rsidRDefault="00BF6C45">
            <w:pPr>
              <w:pStyle w:val="a3"/>
              <w:spacing w:before="0" w:beforeAutospacing="0" w:after="0" w:afterAutospacing="0"/>
              <w:divId w:val="864758715"/>
              <w:rPr>
                <w:sz w:val="20"/>
                <w:szCs w:val="20"/>
              </w:rPr>
            </w:pPr>
            <w:r>
              <w:rPr>
                <w:sz w:val="2"/>
                <w:szCs w:val="2"/>
              </w:rPr>
              <w:t>​</w:t>
            </w:r>
          </w:p>
        </w:tc>
      </w:tr>
      <w:tr w:rsidR="00000000" w14:paraId="7C07B7E5" w14:textId="77777777">
        <w:trPr>
          <w:divId w:val="63141858"/>
        </w:trPr>
        <w:tc>
          <w:tcPr>
            <w:tcW w:w="3694" w:type="pct"/>
            <w:tcMar>
              <w:top w:w="0" w:type="dxa"/>
              <w:left w:w="0" w:type="dxa"/>
              <w:bottom w:w="0" w:type="dxa"/>
              <w:right w:w="0" w:type="dxa"/>
            </w:tcMar>
            <w:vAlign w:val="bottom"/>
            <w:hideMark/>
          </w:tcPr>
          <w:p w14:paraId="1FEACF47" w14:textId="77777777" w:rsidR="00000000" w:rsidRDefault="00BF6C45">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14:paraId="0E1E96B6" w14:textId="77777777" w:rsidR="00000000" w:rsidRDefault="00BF6C45">
            <w:pPr>
              <w:pStyle w:val="a3"/>
              <w:spacing w:before="0" w:beforeAutospacing="0" w:after="0" w:afterAutospacing="0"/>
              <w:jc w:val="center"/>
              <w:rPr>
                <w:sz w:val="16"/>
                <w:szCs w:val="16"/>
              </w:rPr>
            </w:pPr>
            <w:r>
              <w:rPr>
                <w:b/>
                <w:bCs/>
                <w:sz w:val="16"/>
                <w:szCs w:val="16"/>
              </w:rPr>
              <w:t>    </w:t>
            </w:r>
          </w:p>
        </w:tc>
        <w:tc>
          <w:tcPr>
            <w:tcW w:w="1188" w:type="pct"/>
            <w:gridSpan w:val="5"/>
            <w:tcBorders>
              <w:bottom w:val="single" w:sz="6" w:space="0" w:color="000000"/>
            </w:tcBorders>
            <w:noWrap/>
            <w:tcMar>
              <w:top w:w="0" w:type="dxa"/>
              <w:left w:w="0" w:type="dxa"/>
              <w:bottom w:w="0" w:type="dxa"/>
              <w:right w:w="0" w:type="dxa"/>
            </w:tcMar>
            <w:vAlign w:val="bottom"/>
            <w:hideMark/>
          </w:tcPr>
          <w:p w14:paraId="46887545" w14:textId="77777777" w:rsidR="00000000" w:rsidRDefault="00BF6C45">
            <w:pPr>
              <w:pStyle w:val="a3"/>
              <w:spacing w:before="0" w:beforeAutospacing="0" w:after="0" w:afterAutospacing="0"/>
              <w:jc w:val="center"/>
              <w:rPr>
                <w:sz w:val="16"/>
                <w:szCs w:val="16"/>
              </w:rPr>
            </w:pPr>
            <w:r>
              <w:rPr>
                <w:b/>
                <w:bCs/>
                <w:sz w:val="16"/>
                <w:szCs w:val="16"/>
              </w:rPr>
              <w:t>Nine Months Ended September 30, </w:t>
            </w:r>
          </w:p>
        </w:tc>
      </w:tr>
      <w:tr w:rsidR="00000000" w14:paraId="5A65A2FF" w14:textId="77777777">
        <w:trPr>
          <w:divId w:val="63141858"/>
        </w:trPr>
        <w:tc>
          <w:tcPr>
            <w:tcW w:w="3694" w:type="pct"/>
            <w:tcMar>
              <w:top w:w="0" w:type="dxa"/>
              <w:left w:w="0" w:type="dxa"/>
              <w:bottom w:w="0" w:type="dxa"/>
              <w:right w:w="0" w:type="dxa"/>
            </w:tcMar>
            <w:vAlign w:val="bottom"/>
            <w:hideMark/>
          </w:tcPr>
          <w:p w14:paraId="4F26D89B" w14:textId="77777777" w:rsidR="00000000" w:rsidRDefault="00BF6C45">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14:paraId="20509B6F" w14:textId="77777777" w:rsidR="00000000" w:rsidRDefault="00BF6C45">
            <w:pPr>
              <w:pStyle w:val="a3"/>
              <w:spacing w:before="0" w:beforeAutospacing="0" w:after="0" w:afterAutospacing="0"/>
              <w:jc w:val="center"/>
              <w:rPr>
                <w:sz w:val="16"/>
                <w:szCs w:val="16"/>
              </w:rPr>
            </w:pPr>
            <w:r>
              <w:rPr>
                <w:b/>
                <w:bCs/>
                <w:sz w:val="16"/>
                <w:szCs w:val="16"/>
              </w:rPr>
              <w:t>    </w:t>
            </w:r>
          </w:p>
        </w:tc>
        <w:tc>
          <w:tcPr>
            <w:tcW w:w="536" w:type="pct"/>
            <w:gridSpan w:val="2"/>
            <w:noWrap/>
            <w:tcMar>
              <w:top w:w="0" w:type="dxa"/>
              <w:left w:w="0" w:type="dxa"/>
              <w:bottom w:w="0" w:type="dxa"/>
              <w:right w:w="0" w:type="dxa"/>
            </w:tcMar>
            <w:vAlign w:val="bottom"/>
            <w:hideMark/>
          </w:tcPr>
          <w:p w14:paraId="4F67C518" w14:textId="77777777" w:rsidR="00000000" w:rsidRDefault="00BF6C45">
            <w:pPr>
              <w:pStyle w:val="a3"/>
              <w:spacing w:before="0" w:beforeAutospacing="0" w:after="0" w:afterAutospacing="0"/>
              <w:jc w:val="center"/>
              <w:rPr>
                <w:sz w:val="16"/>
                <w:szCs w:val="16"/>
              </w:rPr>
            </w:pPr>
            <w:r>
              <w:rPr>
                <w:b/>
                <w:bCs/>
                <w:sz w:val="16"/>
                <w:szCs w:val="16"/>
              </w:rPr>
              <w:t>2021</w:t>
            </w:r>
          </w:p>
        </w:tc>
        <w:tc>
          <w:tcPr>
            <w:tcW w:w="117" w:type="pct"/>
            <w:noWrap/>
            <w:tcMar>
              <w:top w:w="0" w:type="dxa"/>
              <w:left w:w="0" w:type="dxa"/>
              <w:bottom w:w="0" w:type="dxa"/>
              <w:right w:w="0" w:type="dxa"/>
            </w:tcMar>
            <w:vAlign w:val="bottom"/>
            <w:hideMark/>
          </w:tcPr>
          <w:p w14:paraId="5B010667" w14:textId="77777777" w:rsidR="00000000" w:rsidRDefault="00BF6C45">
            <w:pPr>
              <w:pStyle w:val="a3"/>
              <w:spacing w:before="0" w:beforeAutospacing="0" w:after="0" w:afterAutospacing="0"/>
              <w:jc w:val="center"/>
              <w:rPr>
                <w:sz w:val="16"/>
                <w:szCs w:val="16"/>
              </w:rPr>
            </w:pPr>
            <w:r>
              <w:rPr>
                <w:b/>
                <w:bCs/>
                <w:sz w:val="16"/>
                <w:szCs w:val="16"/>
              </w:rPr>
              <w:t>    </w:t>
            </w:r>
          </w:p>
        </w:tc>
        <w:tc>
          <w:tcPr>
            <w:tcW w:w="535" w:type="pct"/>
            <w:gridSpan w:val="2"/>
            <w:noWrap/>
            <w:tcMar>
              <w:top w:w="0" w:type="dxa"/>
              <w:left w:w="0" w:type="dxa"/>
              <w:bottom w:w="0" w:type="dxa"/>
              <w:right w:w="0" w:type="dxa"/>
            </w:tcMar>
            <w:vAlign w:val="bottom"/>
            <w:hideMark/>
          </w:tcPr>
          <w:p w14:paraId="515F91B5" w14:textId="77777777" w:rsidR="00000000" w:rsidRDefault="00BF6C45">
            <w:pPr>
              <w:pStyle w:val="a3"/>
              <w:spacing w:before="0" w:beforeAutospacing="0" w:after="0" w:afterAutospacing="0"/>
              <w:jc w:val="center"/>
              <w:rPr>
                <w:sz w:val="16"/>
                <w:szCs w:val="16"/>
              </w:rPr>
            </w:pPr>
            <w:r>
              <w:rPr>
                <w:b/>
                <w:bCs/>
                <w:sz w:val="16"/>
                <w:szCs w:val="16"/>
              </w:rPr>
              <w:t>2020</w:t>
            </w:r>
          </w:p>
        </w:tc>
      </w:tr>
      <w:tr w:rsidR="00000000" w14:paraId="2A856760" w14:textId="77777777">
        <w:trPr>
          <w:divId w:val="63141858"/>
        </w:trPr>
        <w:tc>
          <w:tcPr>
            <w:tcW w:w="3694" w:type="pct"/>
            <w:shd w:val="clear" w:color="auto" w:fill="CCEEFF"/>
            <w:tcMar>
              <w:top w:w="0" w:type="dxa"/>
              <w:left w:w="0" w:type="dxa"/>
              <w:bottom w:w="0" w:type="dxa"/>
              <w:right w:w="0" w:type="dxa"/>
            </w:tcMar>
            <w:vAlign w:val="bottom"/>
            <w:hideMark/>
          </w:tcPr>
          <w:p w14:paraId="082AED1A" w14:textId="77777777" w:rsidR="00000000" w:rsidRDefault="00BF6C45">
            <w:pPr>
              <w:pStyle w:val="a3"/>
              <w:spacing w:before="0" w:beforeAutospacing="0" w:after="0" w:afterAutospacing="0"/>
              <w:rPr>
                <w:sz w:val="20"/>
                <w:szCs w:val="20"/>
              </w:rPr>
            </w:pPr>
            <w:r>
              <w:rPr>
                <w:sz w:val="20"/>
                <w:szCs w:val="20"/>
              </w:rPr>
              <w:t>Net cash (used in) provided by:</w:t>
            </w:r>
          </w:p>
        </w:tc>
        <w:tc>
          <w:tcPr>
            <w:tcW w:w="117" w:type="pct"/>
            <w:shd w:val="clear" w:color="auto" w:fill="CCEEFF"/>
            <w:noWrap/>
            <w:tcMar>
              <w:top w:w="0" w:type="dxa"/>
              <w:left w:w="0" w:type="dxa"/>
              <w:bottom w:w="0" w:type="dxa"/>
              <w:right w:w="0" w:type="dxa"/>
            </w:tcMar>
            <w:vAlign w:val="bottom"/>
            <w:hideMark/>
          </w:tcPr>
          <w:p w14:paraId="71D6B777" w14:textId="77777777" w:rsidR="00000000" w:rsidRDefault="00BF6C45">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14:paraId="554932D6" w14:textId="77777777" w:rsidR="00000000" w:rsidRDefault="00BF6C45">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14:paraId="74301714" w14:textId="77777777" w:rsidR="00000000" w:rsidRDefault="00BF6C45">
            <w:pPr>
              <w:pStyle w:val="a3"/>
              <w:spacing w:before="0" w:beforeAutospacing="0" w:after="0"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14:paraId="73F24436" w14:textId="77777777" w:rsidR="00000000" w:rsidRDefault="00BF6C45">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14:paraId="302FC5D4" w14:textId="77777777" w:rsidR="00000000" w:rsidRDefault="00BF6C45">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33C51362" w14:textId="77777777" w:rsidR="00000000" w:rsidRDefault="00BF6C45">
            <w:pPr>
              <w:pStyle w:val="a3"/>
              <w:spacing w:before="0" w:beforeAutospacing="0" w:after="0" w:afterAutospacing="0"/>
              <w:jc w:val="right"/>
              <w:rPr>
                <w:sz w:val="20"/>
                <w:szCs w:val="20"/>
              </w:rPr>
            </w:pPr>
            <w:r>
              <w:rPr>
                <w:sz w:val="20"/>
                <w:szCs w:val="20"/>
              </w:rPr>
              <w:t>  </w:t>
            </w:r>
          </w:p>
        </w:tc>
      </w:tr>
      <w:tr w:rsidR="00000000" w14:paraId="053635F5" w14:textId="77777777">
        <w:trPr>
          <w:divId w:val="63141858"/>
        </w:trPr>
        <w:tc>
          <w:tcPr>
            <w:tcW w:w="3694" w:type="pct"/>
            <w:tcMar>
              <w:top w:w="0" w:type="dxa"/>
              <w:left w:w="0" w:type="dxa"/>
              <w:bottom w:w="0" w:type="dxa"/>
              <w:right w:w="0" w:type="dxa"/>
            </w:tcMar>
            <w:vAlign w:val="bottom"/>
            <w:hideMark/>
          </w:tcPr>
          <w:p w14:paraId="5ADBA05F" w14:textId="77777777" w:rsidR="00000000" w:rsidRDefault="00BF6C45">
            <w:pPr>
              <w:pStyle w:val="a3"/>
              <w:spacing w:before="0" w:beforeAutospacing="0" w:after="0" w:afterAutospacing="0"/>
              <w:rPr>
                <w:sz w:val="20"/>
                <w:szCs w:val="20"/>
              </w:rPr>
            </w:pPr>
            <w:r>
              <w:rPr>
                <w:sz w:val="20"/>
                <w:szCs w:val="20"/>
              </w:rPr>
              <w:t>Operating activities</w:t>
            </w:r>
          </w:p>
        </w:tc>
        <w:tc>
          <w:tcPr>
            <w:tcW w:w="117" w:type="pct"/>
            <w:noWrap/>
            <w:tcMar>
              <w:top w:w="0" w:type="dxa"/>
              <w:left w:w="0" w:type="dxa"/>
              <w:bottom w:w="0" w:type="dxa"/>
              <w:right w:w="0" w:type="dxa"/>
            </w:tcMar>
            <w:vAlign w:val="bottom"/>
            <w:hideMark/>
          </w:tcPr>
          <w:p w14:paraId="36A435D4" w14:textId="77777777" w:rsidR="00000000" w:rsidRDefault="00BF6C45">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54B1CD46" w14:textId="77777777" w:rsidR="00000000" w:rsidRDefault="00BF6C45">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14:paraId="441CC64E" w14:textId="77777777" w:rsidR="00000000" w:rsidRDefault="00BF6C45">
            <w:pPr>
              <w:pStyle w:val="a3"/>
              <w:spacing w:before="0" w:beforeAutospacing="0" w:after="0" w:afterAutospacing="0"/>
              <w:jc w:val="right"/>
              <w:rPr>
                <w:sz w:val="20"/>
                <w:szCs w:val="20"/>
              </w:rPr>
            </w:pPr>
            <w:r>
              <w:rPr>
                <w:sz w:val="20"/>
                <w:szCs w:val="20"/>
              </w:rPr>
              <w:t>(174,092</w:t>
            </w:r>
            <w:r>
              <w:rPr>
                <w:sz w:val="20"/>
                <w:szCs w:val="20"/>
              </w:rPr>
              <w:t>)</w:t>
            </w:r>
          </w:p>
        </w:tc>
        <w:tc>
          <w:tcPr>
            <w:tcW w:w="117" w:type="pct"/>
            <w:noWrap/>
            <w:tcMar>
              <w:top w:w="0" w:type="dxa"/>
              <w:left w:w="0" w:type="dxa"/>
              <w:bottom w:w="0" w:type="dxa"/>
              <w:right w:w="0" w:type="dxa"/>
            </w:tcMar>
            <w:vAlign w:val="bottom"/>
            <w:hideMark/>
          </w:tcPr>
          <w:p w14:paraId="1EF069F1" w14:textId="77777777" w:rsidR="00000000" w:rsidRDefault="00BF6C45">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081D0098" w14:textId="77777777" w:rsidR="00000000" w:rsidRDefault="00BF6C45">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14:paraId="5BAC89FA" w14:textId="77777777" w:rsidR="00000000" w:rsidRDefault="00BF6C45">
            <w:pPr>
              <w:pStyle w:val="a3"/>
              <w:spacing w:before="0" w:beforeAutospacing="0" w:after="0" w:afterAutospacing="0"/>
              <w:jc w:val="right"/>
              <w:rPr>
                <w:sz w:val="20"/>
                <w:szCs w:val="20"/>
              </w:rPr>
            </w:pPr>
            <w:r>
              <w:rPr>
                <w:sz w:val="20"/>
                <w:szCs w:val="20"/>
              </w:rPr>
              <w:t>(142,442</w:t>
            </w:r>
            <w:r>
              <w:rPr>
                <w:sz w:val="20"/>
                <w:szCs w:val="20"/>
              </w:rPr>
              <w:t>)</w:t>
            </w:r>
          </w:p>
        </w:tc>
      </w:tr>
      <w:tr w:rsidR="00000000" w14:paraId="612095D0" w14:textId="77777777">
        <w:trPr>
          <w:divId w:val="63141858"/>
        </w:trPr>
        <w:tc>
          <w:tcPr>
            <w:tcW w:w="3694" w:type="pct"/>
            <w:shd w:val="clear" w:color="auto" w:fill="CCEEFF"/>
            <w:tcMar>
              <w:top w:w="0" w:type="dxa"/>
              <w:left w:w="0" w:type="dxa"/>
              <w:bottom w:w="0" w:type="dxa"/>
              <w:right w:w="0" w:type="dxa"/>
            </w:tcMar>
            <w:vAlign w:val="bottom"/>
            <w:hideMark/>
          </w:tcPr>
          <w:p w14:paraId="0BC0AE55" w14:textId="77777777" w:rsidR="00000000" w:rsidRDefault="00BF6C45">
            <w:pPr>
              <w:pStyle w:val="a3"/>
              <w:spacing w:before="0" w:beforeAutospacing="0" w:after="0" w:afterAutospacing="0"/>
              <w:rPr>
                <w:sz w:val="20"/>
                <w:szCs w:val="20"/>
              </w:rPr>
            </w:pPr>
            <w:r>
              <w:rPr>
                <w:sz w:val="20"/>
                <w:szCs w:val="20"/>
              </w:rPr>
              <w:t>Investing activities</w:t>
            </w:r>
          </w:p>
        </w:tc>
        <w:tc>
          <w:tcPr>
            <w:tcW w:w="117" w:type="pct"/>
            <w:shd w:val="clear" w:color="auto" w:fill="CCEEFF"/>
            <w:noWrap/>
            <w:tcMar>
              <w:top w:w="0" w:type="dxa"/>
              <w:left w:w="0" w:type="dxa"/>
              <w:bottom w:w="0" w:type="dxa"/>
              <w:right w:w="0" w:type="dxa"/>
            </w:tcMar>
            <w:vAlign w:val="bottom"/>
            <w:hideMark/>
          </w:tcPr>
          <w:p w14:paraId="79EC9A70" w14:textId="77777777" w:rsidR="00000000" w:rsidRDefault="00BF6C45">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04EDB74C" w14:textId="77777777" w:rsidR="00000000" w:rsidRDefault="00BF6C45">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14:paraId="2E9D94C9" w14:textId="77777777" w:rsidR="00000000" w:rsidRDefault="00BF6C45">
            <w:pPr>
              <w:pStyle w:val="a3"/>
              <w:spacing w:before="0" w:beforeAutospacing="0" w:after="0" w:afterAutospacing="0"/>
              <w:jc w:val="right"/>
              <w:rPr>
                <w:sz w:val="20"/>
                <w:szCs w:val="20"/>
              </w:rPr>
            </w:pPr>
            <w:r>
              <w:rPr>
                <w:sz w:val="20"/>
                <w:szCs w:val="20"/>
              </w:rPr>
              <w:t>(69,206</w:t>
            </w:r>
            <w:r>
              <w:rPr>
                <w:sz w:val="20"/>
                <w:szCs w:val="20"/>
              </w:rPr>
              <w:t>)</w:t>
            </w:r>
          </w:p>
        </w:tc>
        <w:tc>
          <w:tcPr>
            <w:tcW w:w="117" w:type="pct"/>
            <w:shd w:val="clear" w:color="auto" w:fill="CCEEFF"/>
            <w:noWrap/>
            <w:tcMar>
              <w:top w:w="0" w:type="dxa"/>
              <w:left w:w="0" w:type="dxa"/>
              <w:bottom w:w="0" w:type="dxa"/>
              <w:right w:w="0" w:type="dxa"/>
            </w:tcMar>
            <w:vAlign w:val="bottom"/>
            <w:hideMark/>
          </w:tcPr>
          <w:p w14:paraId="6E61A301" w14:textId="77777777" w:rsidR="00000000" w:rsidRDefault="00BF6C45">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32B76236" w14:textId="77777777" w:rsidR="00000000" w:rsidRDefault="00BF6C45">
            <w:pPr>
              <w:pStyle w:val="a3"/>
              <w:spacing w:before="0" w:beforeAutospacing="0" w:after="0"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14:paraId="403F8D68" w14:textId="77777777" w:rsidR="00000000" w:rsidRDefault="00BF6C45">
            <w:pPr>
              <w:pStyle w:val="a3"/>
              <w:spacing w:before="0" w:beforeAutospacing="0" w:after="0" w:afterAutospacing="0"/>
              <w:jc w:val="right"/>
              <w:rPr>
                <w:sz w:val="20"/>
                <w:szCs w:val="20"/>
              </w:rPr>
            </w:pPr>
            <w:r>
              <w:rPr>
                <w:sz w:val="20"/>
                <w:szCs w:val="20"/>
              </w:rPr>
              <w:t>(376,606</w:t>
            </w:r>
            <w:r>
              <w:rPr>
                <w:sz w:val="20"/>
                <w:szCs w:val="20"/>
              </w:rPr>
              <w:t>)</w:t>
            </w:r>
          </w:p>
        </w:tc>
      </w:tr>
      <w:tr w:rsidR="00000000" w14:paraId="18F9D0BD" w14:textId="77777777">
        <w:trPr>
          <w:divId w:val="63141858"/>
        </w:trPr>
        <w:tc>
          <w:tcPr>
            <w:tcW w:w="3694" w:type="pct"/>
            <w:tcMar>
              <w:top w:w="0" w:type="dxa"/>
              <w:left w:w="0" w:type="dxa"/>
              <w:bottom w:w="0" w:type="dxa"/>
              <w:right w:w="0" w:type="dxa"/>
            </w:tcMar>
            <w:vAlign w:val="bottom"/>
            <w:hideMark/>
          </w:tcPr>
          <w:p w14:paraId="3A202DE5" w14:textId="77777777" w:rsidR="00000000" w:rsidRDefault="00BF6C45">
            <w:pPr>
              <w:pStyle w:val="a3"/>
              <w:spacing w:before="0" w:beforeAutospacing="0" w:after="0" w:afterAutospacing="0"/>
              <w:rPr>
                <w:sz w:val="20"/>
                <w:szCs w:val="20"/>
              </w:rPr>
            </w:pPr>
            <w:r>
              <w:rPr>
                <w:sz w:val="20"/>
                <w:szCs w:val="20"/>
              </w:rPr>
              <w:t>Financing activities</w:t>
            </w:r>
          </w:p>
        </w:tc>
        <w:tc>
          <w:tcPr>
            <w:tcW w:w="117" w:type="pct"/>
            <w:noWrap/>
            <w:tcMar>
              <w:top w:w="0" w:type="dxa"/>
              <w:left w:w="0" w:type="dxa"/>
              <w:bottom w:w="0" w:type="dxa"/>
              <w:right w:w="0" w:type="dxa"/>
            </w:tcMar>
            <w:vAlign w:val="bottom"/>
            <w:hideMark/>
          </w:tcPr>
          <w:p w14:paraId="7F8D8227" w14:textId="77777777" w:rsidR="00000000" w:rsidRDefault="00BF6C45">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72C71BCF" w14:textId="77777777" w:rsidR="00000000" w:rsidRDefault="00BF6C45">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14:paraId="5B82C7F6" w14:textId="77777777" w:rsidR="00000000" w:rsidRDefault="00BF6C45">
            <w:pPr>
              <w:pStyle w:val="a3"/>
              <w:spacing w:before="0" w:beforeAutospacing="0" w:after="0" w:afterAutospacing="0"/>
              <w:ind w:right="60"/>
              <w:jc w:val="right"/>
              <w:rPr>
                <w:sz w:val="20"/>
                <w:szCs w:val="20"/>
              </w:rPr>
            </w:pPr>
            <w:r>
              <w:rPr>
                <w:sz w:val="20"/>
                <w:szCs w:val="20"/>
              </w:rPr>
              <w:t>235,11</w:t>
            </w:r>
            <w:r>
              <w:rPr>
                <w:sz w:val="20"/>
                <w:szCs w:val="20"/>
              </w:rPr>
              <w:t>8</w:t>
            </w:r>
          </w:p>
        </w:tc>
        <w:tc>
          <w:tcPr>
            <w:tcW w:w="117" w:type="pct"/>
            <w:noWrap/>
            <w:tcMar>
              <w:top w:w="0" w:type="dxa"/>
              <w:left w:w="0" w:type="dxa"/>
              <w:bottom w:w="0" w:type="dxa"/>
              <w:right w:w="0" w:type="dxa"/>
            </w:tcMar>
            <w:vAlign w:val="bottom"/>
            <w:hideMark/>
          </w:tcPr>
          <w:p w14:paraId="433E1AA2" w14:textId="77777777" w:rsidR="00000000" w:rsidRDefault="00BF6C45">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409092C4" w14:textId="77777777" w:rsidR="00000000" w:rsidRDefault="00BF6C45">
            <w:pPr>
              <w:pStyle w:val="a3"/>
              <w:spacing w:before="0" w:beforeAutospacing="0" w:after="0"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14:paraId="055B41D9" w14:textId="77777777" w:rsidR="00000000" w:rsidRDefault="00BF6C45">
            <w:pPr>
              <w:pStyle w:val="a3"/>
              <w:spacing w:before="0" w:beforeAutospacing="0" w:after="0" w:afterAutospacing="0"/>
              <w:ind w:right="60"/>
              <w:jc w:val="right"/>
              <w:rPr>
                <w:sz w:val="20"/>
                <w:szCs w:val="20"/>
              </w:rPr>
            </w:pPr>
            <w:r>
              <w:rPr>
                <w:sz w:val="20"/>
                <w:szCs w:val="20"/>
              </w:rPr>
              <w:t>573,46</w:t>
            </w:r>
            <w:r>
              <w:rPr>
                <w:sz w:val="20"/>
                <w:szCs w:val="20"/>
              </w:rPr>
              <w:t>4</w:t>
            </w:r>
          </w:p>
        </w:tc>
      </w:tr>
      <w:tr w:rsidR="00000000" w14:paraId="5A78D170" w14:textId="77777777">
        <w:trPr>
          <w:divId w:val="63141858"/>
        </w:trPr>
        <w:tc>
          <w:tcPr>
            <w:tcW w:w="3694" w:type="pct"/>
            <w:shd w:val="clear" w:color="auto" w:fill="CCEEFF"/>
            <w:tcMar>
              <w:top w:w="0" w:type="dxa"/>
              <w:left w:w="0" w:type="dxa"/>
              <w:bottom w:w="0" w:type="dxa"/>
              <w:right w:w="0" w:type="dxa"/>
            </w:tcMar>
            <w:vAlign w:val="bottom"/>
            <w:hideMark/>
          </w:tcPr>
          <w:p w14:paraId="42C9B143" w14:textId="77777777" w:rsidR="00000000" w:rsidRDefault="00BF6C45">
            <w:pPr>
              <w:pStyle w:val="a3"/>
              <w:spacing w:before="0" w:beforeAutospacing="0" w:after="0" w:afterAutospacing="0"/>
              <w:rPr>
                <w:sz w:val="20"/>
                <w:szCs w:val="20"/>
              </w:rPr>
            </w:pPr>
            <w:r>
              <w:rPr>
                <w:sz w:val="20"/>
                <w:szCs w:val="20"/>
              </w:rPr>
              <w:t>Net increase in cash, cash equivalents and restricted cash</w:t>
            </w:r>
          </w:p>
        </w:tc>
        <w:tc>
          <w:tcPr>
            <w:tcW w:w="117" w:type="pct"/>
            <w:shd w:val="clear" w:color="auto" w:fill="CCEEFF"/>
            <w:noWrap/>
            <w:tcMar>
              <w:top w:w="0" w:type="dxa"/>
              <w:left w:w="0" w:type="dxa"/>
              <w:bottom w:w="0" w:type="dxa"/>
              <w:right w:w="0" w:type="dxa"/>
            </w:tcMar>
            <w:vAlign w:val="bottom"/>
            <w:hideMark/>
          </w:tcPr>
          <w:p w14:paraId="4EA21F92" w14:textId="77777777" w:rsidR="00000000" w:rsidRDefault="00BF6C45">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3CA201C6" w14:textId="77777777" w:rsidR="00000000" w:rsidRDefault="00BF6C45">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14:paraId="2E2AEBB0" w14:textId="77777777" w:rsidR="00000000" w:rsidRDefault="00BF6C45">
            <w:pPr>
              <w:pStyle w:val="a3"/>
              <w:spacing w:before="0" w:beforeAutospacing="0" w:after="0" w:afterAutospacing="0"/>
              <w:jc w:val="right"/>
              <w:rPr>
                <w:sz w:val="20"/>
                <w:szCs w:val="20"/>
              </w:rPr>
            </w:pPr>
            <w:r>
              <w:rPr>
                <w:sz w:val="20"/>
                <w:szCs w:val="20"/>
              </w:rPr>
              <w:t>(8,180</w:t>
            </w:r>
            <w:r>
              <w:rPr>
                <w:sz w:val="20"/>
                <w:szCs w:val="20"/>
              </w:rPr>
              <w:t>)</w:t>
            </w:r>
          </w:p>
        </w:tc>
        <w:tc>
          <w:tcPr>
            <w:tcW w:w="117" w:type="pct"/>
            <w:shd w:val="clear" w:color="auto" w:fill="CCEEFF"/>
            <w:noWrap/>
            <w:tcMar>
              <w:top w:w="0" w:type="dxa"/>
              <w:left w:w="0" w:type="dxa"/>
              <w:bottom w:w="0" w:type="dxa"/>
              <w:right w:w="0" w:type="dxa"/>
            </w:tcMar>
            <w:vAlign w:val="bottom"/>
            <w:hideMark/>
          </w:tcPr>
          <w:p w14:paraId="3FA081D9" w14:textId="77777777" w:rsidR="00000000" w:rsidRDefault="00BF6C45">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0BA2438B" w14:textId="77777777" w:rsidR="00000000" w:rsidRDefault="00BF6C45">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14:paraId="6B05D993" w14:textId="77777777" w:rsidR="00000000" w:rsidRDefault="00BF6C45">
            <w:pPr>
              <w:pStyle w:val="a3"/>
              <w:spacing w:before="0" w:beforeAutospacing="0" w:after="0" w:afterAutospacing="0"/>
              <w:ind w:right="60"/>
              <w:jc w:val="right"/>
              <w:rPr>
                <w:sz w:val="20"/>
                <w:szCs w:val="20"/>
              </w:rPr>
            </w:pPr>
            <w:r>
              <w:rPr>
                <w:sz w:val="20"/>
                <w:szCs w:val="20"/>
              </w:rPr>
              <w:t>54,41</w:t>
            </w:r>
            <w:r>
              <w:rPr>
                <w:sz w:val="20"/>
                <w:szCs w:val="20"/>
              </w:rPr>
              <w:t>6</w:t>
            </w:r>
          </w:p>
        </w:tc>
      </w:tr>
    </w:tbl>
    <w:p w14:paraId="6807AB66" w14:textId="77777777" w:rsidR="00000000" w:rsidRDefault="00BF6C45">
      <w:pPr>
        <w:pStyle w:val="a3"/>
        <w:spacing w:before="0" w:beforeAutospacing="0" w:after="0" w:afterAutospacing="0"/>
        <w:ind w:firstLine="540"/>
        <w:divId w:val="63141858"/>
        <w:rPr>
          <w:sz w:val="20"/>
          <w:szCs w:val="20"/>
        </w:rPr>
      </w:pPr>
      <w:r>
        <w:rPr>
          <w:sz w:val="20"/>
          <w:szCs w:val="20"/>
        </w:rPr>
        <w:t>​</w:t>
      </w:r>
    </w:p>
    <w:p w14:paraId="09474F9C" w14:textId="77777777" w:rsidR="00000000" w:rsidRDefault="00BF6C45">
      <w:pPr>
        <w:pStyle w:val="a3"/>
        <w:spacing w:before="0" w:beforeAutospacing="0" w:after="200" w:afterAutospacing="0"/>
        <w:divId w:val="63141858"/>
        <w:rPr>
          <w:i/>
          <w:iCs/>
          <w:sz w:val="20"/>
          <w:szCs w:val="20"/>
        </w:rPr>
      </w:pPr>
      <w:r>
        <w:rPr>
          <w:i/>
          <w:iCs/>
          <w:sz w:val="20"/>
          <w:szCs w:val="20"/>
        </w:rPr>
        <w:t>Operating Activities</w:t>
      </w:r>
    </w:p>
    <w:p w14:paraId="0FC5C833" w14:textId="77777777" w:rsidR="00000000" w:rsidRDefault="00BF6C45">
      <w:pPr>
        <w:pStyle w:val="a3"/>
        <w:spacing w:before="0" w:beforeAutospacing="0" w:after="200" w:afterAutospacing="0"/>
        <w:ind w:firstLine="547"/>
        <w:divId w:val="63141858"/>
        <w:rPr>
          <w:sz w:val="20"/>
          <w:szCs w:val="20"/>
        </w:rPr>
      </w:pPr>
      <w:r>
        <w:rPr>
          <w:sz w:val="20"/>
          <w:szCs w:val="20"/>
        </w:rPr>
        <w:t>Net cash used in operating activities for the nine months ended September 30, 2021 was $174.1 million compared to $142.4 million for the same period in 2020. The increase of $31.7 million was primarily due to an increase in net loss driven by increased cos</w:t>
      </w:r>
      <w:r>
        <w:rPr>
          <w:sz w:val="20"/>
          <w:szCs w:val="20"/>
        </w:rPr>
        <w:t>ts in research and development and pre-commercial activities.</w:t>
      </w:r>
    </w:p>
    <w:p w14:paraId="319E0CAB" w14:textId="77777777" w:rsidR="00000000" w:rsidRDefault="00BF6C45">
      <w:pPr>
        <w:pStyle w:val="a3"/>
        <w:spacing w:before="0" w:beforeAutospacing="0" w:after="200" w:afterAutospacing="0"/>
        <w:divId w:val="63141858"/>
        <w:rPr>
          <w:i/>
          <w:iCs/>
          <w:sz w:val="20"/>
          <w:szCs w:val="20"/>
        </w:rPr>
      </w:pPr>
      <w:r>
        <w:rPr>
          <w:i/>
          <w:iCs/>
          <w:sz w:val="20"/>
          <w:szCs w:val="20"/>
        </w:rPr>
        <w:t>Investing Activities</w:t>
      </w:r>
    </w:p>
    <w:p w14:paraId="1758C22F" w14:textId="77777777" w:rsidR="00000000" w:rsidRDefault="00BF6C45">
      <w:pPr>
        <w:pStyle w:val="a3"/>
        <w:spacing w:before="0" w:beforeAutospacing="0" w:after="200" w:afterAutospacing="0"/>
        <w:ind w:firstLine="547"/>
        <w:divId w:val="63141858"/>
        <w:rPr>
          <w:sz w:val="20"/>
          <w:szCs w:val="20"/>
        </w:rPr>
      </w:pPr>
      <w:r>
        <w:rPr>
          <w:sz w:val="20"/>
          <w:szCs w:val="20"/>
        </w:rPr>
        <w:t>Net cash used by investing activities for periods presented primarily relate to the purchase and maturity of investments used to fund the day-to-day needs of our business. N</w:t>
      </w:r>
      <w:r>
        <w:rPr>
          <w:sz w:val="20"/>
          <w:szCs w:val="20"/>
        </w:rPr>
        <w:t>et cash used by investing activities for the nine months ended September 30, 2021 was $69.2 million compared to net cash used of $376.6 million for the same period in 2020. The decrease in cash provided by investing activities of $307.4 million was primari</w:t>
      </w:r>
      <w:r>
        <w:rPr>
          <w:sz w:val="20"/>
          <w:szCs w:val="20"/>
        </w:rPr>
        <w:t>ly due to the timing of maturities and purchases of investments.</w:t>
      </w:r>
    </w:p>
    <w:p w14:paraId="431E322E" w14:textId="77777777" w:rsidR="00000000" w:rsidRDefault="00BF6C45">
      <w:pPr>
        <w:pStyle w:val="a3"/>
        <w:spacing w:before="0" w:beforeAutospacing="0" w:after="200" w:afterAutospacing="0"/>
        <w:divId w:val="63141858"/>
        <w:rPr>
          <w:i/>
          <w:iCs/>
          <w:sz w:val="20"/>
          <w:szCs w:val="20"/>
        </w:rPr>
      </w:pPr>
      <w:r>
        <w:rPr>
          <w:i/>
          <w:iCs/>
          <w:sz w:val="20"/>
          <w:szCs w:val="20"/>
        </w:rPr>
        <w:t>Financing Activities</w:t>
      </w:r>
    </w:p>
    <w:p w14:paraId="7877F5E2" w14:textId="77777777" w:rsidR="00000000" w:rsidRDefault="00BF6C45">
      <w:pPr>
        <w:pStyle w:val="a3"/>
        <w:spacing w:before="0" w:beforeAutospacing="0" w:after="200" w:afterAutospacing="0"/>
        <w:ind w:firstLine="547"/>
        <w:divId w:val="63141858"/>
        <w:rPr>
          <w:sz w:val="20"/>
          <w:szCs w:val="20"/>
        </w:rPr>
      </w:pPr>
      <w:r>
        <w:rPr>
          <w:sz w:val="20"/>
          <w:szCs w:val="20"/>
        </w:rPr>
        <w:t>Net cash provided by financing activities for the nine months ended September 30, 2021 was $235.1 million compared to $573.5 million for the same period in 2020. The decrease of $338.3 million was primarily due to net proceeds of $567.0 million received fr</w:t>
      </w:r>
      <w:r>
        <w:rPr>
          <w:sz w:val="20"/>
          <w:szCs w:val="20"/>
        </w:rPr>
        <w:t>om our June 2020 public offering as compared to net proceeds of $203.2 million received from sales of common shares through the “at the market” offering program during the nine months ended September 30, 2021. The decrease in net proceeds from sales of our</w:t>
      </w:r>
      <w:r>
        <w:rPr>
          <w:sz w:val="20"/>
          <w:szCs w:val="20"/>
        </w:rPr>
        <w:t xml:space="preserve"> common stock in the nine months ended September 30, 2021 as compared to September 30, 2021 was offset by an increase of $24.3 million in proceeds from exercises of stock options during the nine months ended September 30, 2021. </w:t>
      </w:r>
    </w:p>
    <w:p w14:paraId="2D20E3E0" w14:textId="77777777" w:rsidR="00000000" w:rsidRDefault="00BF6C45">
      <w:pPr>
        <w:pStyle w:val="a3"/>
        <w:spacing w:before="0" w:beforeAutospacing="0" w:after="200" w:afterAutospacing="0"/>
        <w:divId w:val="63141858"/>
        <w:rPr>
          <w:sz w:val="20"/>
          <w:szCs w:val="20"/>
        </w:rPr>
      </w:pPr>
      <w:r>
        <w:rPr>
          <w:b/>
          <w:bCs/>
          <w:i/>
          <w:iCs/>
          <w:sz w:val="20"/>
          <w:szCs w:val="20"/>
        </w:rPr>
        <w:t>Impact of COVID-19 on our B</w:t>
      </w:r>
      <w:r>
        <w:rPr>
          <w:b/>
          <w:bCs/>
          <w:i/>
          <w:iCs/>
          <w:sz w:val="20"/>
          <w:szCs w:val="20"/>
        </w:rPr>
        <w:t>usiness</w:t>
      </w:r>
    </w:p>
    <w:p w14:paraId="61D2DD1E" w14:textId="77777777" w:rsidR="00000000" w:rsidRDefault="00BF6C45">
      <w:pPr>
        <w:pStyle w:val="a3"/>
        <w:spacing w:before="0" w:beforeAutospacing="0" w:after="200" w:afterAutospacing="0"/>
        <w:divId w:val="63141858"/>
        <w:rPr>
          <w:sz w:val="20"/>
          <w:szCs w:val="20"/>
        </w:rPr>
      </w:pPr>
      <w:r>
        <w:rPr>
          <w:i/>
          <w:iCs/>
          <w:sz w:val="20"/>
          <w:szCs w:val="20"/>
        </w:rPr>
        <w:t>Operations and Liquidity</w:t>
      </w:r>
    </w:p>
    <w:p w14:paraId="7179B272" w14:textId="77777777" w:rsidR="00000000" w:rsidRDefault="00BF6C45">
      <w:pPr>
        <w:pStyle w:val="a3"/>
        <w:spacing w:before="0" w:beforeAutospacing="0" w:after="200" w:afterAutospacing="0"/>
        <w:ind w:firstLine="547"/>
        <w:divId w:val="63141858"/>
        <w:rPr>
          <w:sz w:val="20"/>
          <w:szCs w:val="20"/>
        </w:rPr>
      </w:pPr>
      <w:r>
        <w:rPr>
          <w:sz w:val="20"/>
          <w:szCs w:val="20"/>
        </w:rPr>
        <w:t>The full impact of the COVID-19 pandemic is unknown and rapidly evolving. While the potential economic impact brought by and over the duration of the COVID-19 pandemic may be difficult to assess or predict, the COVID-19 pan</w:t>
      </w:r>
      <w:r>
        <w:rPr>
          <w:sz w:val="20"/>
          <w:szCs w:val="20"/>
        </w:rPr>
        <w:t>demic has resulted in significant disruption of global financial markets, which could in the future negatively affect our liquidity. In addition, a recession or market volatility resulting from the COVID-19 pandemic could affect our business. We have taken</w:t>
      </w:r>
      <w:r>
        <w:rPr>
          <w:sz w:val="20"/>
          <w:szCs w:val="20"/>
        </w:rPr>
        <w:t xml:space="preserve"> proactive, aggressive action throughout the COVID-19 pandemic to protect the health and safety of our employees and expect to continue to implement these measures until we determine that the COVID-19 pandemic is adequately contained for purposes of our bu</w:t>
      </w:r>
      <w:r>
        <w:rPr>
          <w:sz w:val="20"/>
          <w:szCs w:val="20"/>
        </w:rPr>
        <w:t>siness. We may take further actions as government authorities require or recommend or as we determine to be in the best interests of our employees. We do not believe that the COVID-19 pandemic had a material impact on our liquidity or results of operations</w:t>
      </w:r>
      <w:r>
        <w:rPr>
          <w:sz w:val="20"/>
          <w:szCs w:val="20"/>
        </w:rPr>
        <w:t xml:space="preserve"> for the year ended December 31, 2020. Further, to date, the COVID-19 pandemic has not had significant effects on our clinical trial enrollment. Given the nature and type of our short-term investments in U.S. government securities, we do not believe that t</w:t>
      </w:r>
      <w:r>
        <w:rPr>
          <w:sz w:val="20"/>
          <w:szCs w:val="20"/>
        </w:rPr>
        <w:t>he COVID-19 pandemic will have a material impact on our current investment liquidity.</w:t>
      </w:r>
    </w:p>
    <w:p w14:paraId="64BFA47E" w14:textId="77777777" w:rsidR="00000000" w:rsidRDefault="00BF6C45">
      <w:pPr>
        <w:pStyle w:val="a3"/>
        <w:spacing w:before="0" w:beforeAutospacing="0" w:after="200" w:afterAutospacing="0"/>
        <w:divId w:val="63141858"/>
        <w:rPr>
          <w:sz w:val="20"/>
          <w:szCs w:val="20"/>
        </w:rPr>
      </w:pPr>
      <w:r>
        <w:rPr>
          <w:i/>
          <w:iCs/>
          <w:sz w:val="20"/>
          <w:szCs w:val="20"/>
        </w:rPr>
        <w:t>Outlook</w:t>
      </w:r>
    </w:p>
    <w:p w14:paraId="271650F7" w14:textId="77777777" w:rsidR="00000000" w:rsidRDefault="00BF6C45">
      <w:pPr>
        <w:pStyle w:val="a3"/>
        <w:spacing w:before="0" w:beforeAutospacing="0" w:after="200" w:afterAutospacing="0"/>
        <w:ind w:firstLine="547"/>
        <w:divId w:val="63141858"/>
        <w:rPr>
          <w:sz w:val="20"/>
          <w:szCs w:val="20"/>
        </w:rPr>
      </w:pPr>
      <w:r>
        <w:rPr>
          <w:sz w:val="20"/>
          <w:szCs w:val="20"/>
        </w:rPr>
        <w:t xml:space="preserve">Although there is uncertainty related to the anticipated impact of the recent COVID-19 pandemic on our future results, we believe our current cash reserves leave </w:t>
      </w:r>
      <w:r>
        <w:rPr>
          <w:sz w:val="20"/>
          <w:szCs w:val="20"/>
        </w:rPr>
        <w:t>us well-positioned to manage our business through this crisis as it continues to unfold. However, the impacts of the COVID-19 pandemic are broad-reaching and continuing and the financial impacts associated with the COVID-19 pandemic are still uncertain.</w:t>
      </w:r>
    </w:p>
    <w:p w14:paraId="1E2CC962" w14:textId="77777777" w:rsidR="00000000" w:rsidRDefault="00BF6C45">
      <w:pPr>
        <w:pStyle w:val="a3"/>
        <w:spacing w:before="480" w:beforeAutospacing="0" w:after="0" w:afterAutospacing="0"/>
        <w:jc w:val="center"/>
        <w:divId w:val="1218511233"/>
        <w:rPr>
          <w:sz w:val="20"/>
          <w:szCs w:val="20"/>
        </w:rPr>
      </w:pPr>
      <w:r>
        <w:rPr>
          <w:sz w:val="20"/>
          <w:szCs w:val="20"/>
        </w:rPr>
        <w:t>38</w:t>
      </w:r>
    </w:p>
    <w:p w14:paraId="37366A2D" w14:textId="77777777" w:rsidR="00000000" w:rsidRDefault="00BF6C45">
      <w:pPr>
        <w:pStyle w:val="a3"/>
        <w:spacing w:before="0" w:beforeAutospacing="0" w:after="600" w:afterAutospacing="0"/>
        <w:divId w:val="1545824122"/>
        <w:rPr>
          <w:sz w:val="20"/>
          <w:szCs w:val="20"/>
        </w:rPr>
      </w:pPr>
      <w:hyperlink w:anchor="TOC" w:history="1">
        <w:r>
          <w:rPr>
            <w:rStyle w:val="a4"/>
            <w:sz w:val="20"/>
            <w:szCs w:val="20"/>
          </w:rPr>
          <w:t>Table of Contents</w:t>
        </w:r>
      </w:hyperlink>
    </w:p>
    <w:p w14:paraId="3D941551" w14:textId="77777777" w:rsidR="00000000" w:rsidRDefault="00BF6C45">
      <w:pPr>
        <w:pStyle w:val="a3"/>
        <w:spacing w:before="0" w:beforeAutospacing="0" w:after="200" w:afterAutospacing="0"/>
        <w:ind w:firstLine="547"/>
        <w:divId w:val="1258053455"/>
        <w:rPr>
          <w:sz w:val="20"/>
          <w:szCs w:val="20"/>
        </w:rPr>
      </w:pPr>
      <w:r>
        <w:rPr>
          <w:sz w:val="20"/>
          <w:szCs w:val="20"/>
        </w:rPr>
        <w:t>The COVID-19 pandemic is ongoing, and its dynamic nature, including uncertainties relating to the ultimate geographic spread of the virus, the severity of the disease, the duration of the pandemic, and actions t</w:t>
      </w:r>
      <w:r>
        <w:rPr>
          <w:sz w:val="20"/>
          <w:szCs w:val="20"/>
        </w:rPr>
        <w:t>hat would be taken by governmental authorities to contain the pandemic or to treat its impact, makes it difficult to forecast any effects on our results for the three and nine months ended September 30, 2021.</w:t>
      </w:r>
    </w:p>
    <w:p w14:paraId="75029D83" w14:textId="77777777" w:rsidR="00000000" w:rsidRDefault="00BF6C45">
      <w:pPr>
        <w:pStyle w:val="a3"/>
        <w:spacing w:before="0" w:beforeAutospacing="0" w:after="200" w:afterAutospacing="0"/>
        <w:ind w:firstLine="547"/>
        <w:divId w:val="1258053455"/>
        <w:rPr>
          <w:sz w:val="20"/>
          <w:szCs w:val="20"/>
        </w:rPr>
      </w:pPr>
      <w:r>
        <w:rPr>
          <w:sz w:val="20"/>
          <w:szCs w:val="20"/>
        </w:rPr>
        <w:t>Despite the economic uncertainty resulting from</w:t>
      </w:r>
      <w:r>
        <w:rPr>
          <w:sz w:val="20"/>
          <w:szCs w:val="20"/>
        </w:rPr>
        <w:t xml:space="preserve"> the COVID-19 pandemic, we intend to continue to focus on the development of our product candidates. We continue to monitor the rapidly evolving situation and guidance from international and domestic authorities, including federal, state, and local public </w:t>
      </w:r>
      <w:r>
        <w:rPr>
          <w:sz w:val="20"/>
          <w:szCs w:val="20"/>
        </w:rPr>
        <w:t>health authorities and may take additional actions based on their recommendations. In these circumstances, there may be developments outside our control requiring us to adjust our operating plan. As such, given the dynamic nature of this situation, we cann</w:t>
      </w:r>
      <w:r>
        <w:rPr>
          <w:sz w:val="20"/>
          <w:szCs w:val="20"/>
        </w:rPr>
        <w:t>ot reasonably estimate the impacts of COVID-19 on our financial condition, results of operations or cash flows in the future.</w:t>
      </w:r>
    </w:p>
    <w:p w14:paraId="0061A9AC" w14:textId="77777777" w:rsidR="00000000" w:rsidRDefault="00BF6C45">
      <w:pPr>
        <w:pStyle w:val="a3"/>
        <w:spacing w:before="0" w:beforeAutospacing="0" w:after="200" w:afterAutospacing="0"/>
        <w:divId w:val="1258053455"/>
        <w:rPr>
          <w:sz w:val="20"/>
          <w:szCs w:val="20"/>
        </w:rPr>
      </w:pPr>
      <w:r>
        <w:rPr>
          <w:b/>
          <w:bCs/>
          <w:i/>
          <w:iCs/>
          <w:sz w:val="20"/>
          <w:szCs w:val="20"/>
        </w:rPr>
        <w:t>Off-Balance Sheet Arrangements</w:t>
      </w:r>
    </w:p>
    <w:p w14:paraId="3DB6E15C" w14:textId="77777777" w:rsidR="00000000" w:rsidRDefault="00BF6C45">
      <w:pPr>
        <w:pStyle w:val="a3"/>
        <w:spacing w:before="0" w:beforeAutospacing="0" w:after="200" w:afterAutospacing="0"/>
        <w:ind w:firstLine="547"/>
        <w:divId w:val="1258053455"/>
        <w:rPr>
          <w:sz w:val="20"/>
          <w:szCs w:val="20"/>
        </w:rPr>
      </w:pPr>
      <w:r>
        <w:rPr>
          <w:sz w:val="20"/>
          <w:szCs w:val="20"/>
        </w:rPr>
        <w:t xml:space="preserve">As of September 30, 2021, we had no obligations that would require disclosure as off-balance sheet </w:t>
      </w:r>
      <w:r>
        <w:rPr>
          <w:sz w:val="20"/>
          <w:szCs w:val="20"/>
        </w:rPr>
        <w:t>arrangements.</w:t>
      </w:r>
    </w:p>
    <w:p w14:paraId="2BF050E7" w14:textId="77777777" w:rsidR="00000000" w:rsidRDefault="00BF6C45">
      <w:pPr>
        <w:pStyle w:val="a3"/>
        <w:spacing w:before="0" w:beforeAutospacing="0" w:after="200" w:afterAutospacing="0"/>
        <w:divId w:val="1258053455"/>
        <w:rPr>
          <w:sz w:val="20"/>
          <w:szCs w:val="20"/>
        </w:rPr>
      </w:pPr>
      <w:r>
        <w:rPr>
          <w:b/>
          <w:bCs/>
          <w:i/>
          <w:iCs/>
          <w:sz w:val="20"/>
          <w:szCs w:val="20"/>
        </w:rPr>
        <w:t>Significant Accounting Policies and Recent Accounting Standards</w:t>
      </w:r>
    </w:p>
    <w:p w14:paraId="3D5C84E9" w14:textId="77777777" w:rsidR="00000000" w:rsidRDefault="00BF6C45">
      <w:pPr>
        <w:pStyle w:val="a3"/>
        <w:spacing w:before="0" w:beforeAutospacing="0" w:after="200" w:afterAutospacing="0"/>
        <w:ind w:firstLine="547"/>
        <w:divId w:val="1258053455"/>
        <w:rPr>
          <w:sz w:val="20"/>
          <w:szCs w:val="20"/>
        </w:rPr>
      </w:pPr>
      <w:r>
        <w:rPr>
          <w:sz w:val="20"/>
          <w:szCs w:val="20"/>
        </w:rPr>
        <w:t>See Note 2 of the financial statements for a discussion of our significant accounting policies, including the discussion of recently issued and adopted accounting standards.</w:t>
      </w:r>
    </w:p>
    <w:p w14:paraId="2163B411" w14:textId="77777777" w:rsidR="00000000" w:rsidRDefault="00BF6C45">
      <w:pPr>
        <w:pStyle w:val="a3"/>
        <w:spacing w:before="0" w:beforeAutospacing="0" w:after="200" w:afterAutospacing="0"/>
        <w:divId w:val="1258053455"/>
        <w:rPr>
          <w:sz w:val="20"/>
          <w:szCs w:val="20"/>
        </w:rPr>
      </w:pPr>
      <w:r>
        <w:rPr>
          <w:b/>
          <w:bCs/>
          <w:i/>
          <w:iCs/>
          <w:sz w:val="20"/>
          <w:szCs w:val="20"/>
        </w:rPr>
        <w:t>Infl</w:t>
      </w:r>
      <w:r>
        <w:rPr>
          <w:b/>
          <w:bCs/>
          <w:i/>
          <w:iCs/>
          <w:sz w:val="20"/>
          <w:szCs w:val="20"/>
        </w:rPr>
        <w:t>ation</w:t>
      </w:r>
    </w:p>
    <w:p w14:paraId="08FFA65A" w14:textId="77777777" w:rsidR="00000000" w:rsidRDefault="00BF6C45">
      <w:pPr>
        <w:pStyle w:val="a3"/>
        <w:spacing w:before="0" w:beforeAutospacing="0" w:after="0" w:afterAutospacing="0"/>
        <w:ind w:firstLine="540"/>
        <w:divId w:val="1258053455"/>
        <w:rPr>
          <w:sz w:val="20"/>
          <w:szCs w:val="20"/>
        </w:rPr>
      </w:pPr>
      <w:r>
        <w:rPr>
          <w:sz w:val="20"/>
          <w:szCs w:val="20"/>
        </w:rPr>
        <w:t>Inflation has not had a material effect on our business, financial condition, or results of operations over our two most recent fiscal years.</w:t>
      </w:r>
    </w:p>
    <w:p w14:paraId="529D8AAF" w14:textId="77777777" w:rsidR="00000000" w:rsidRDefault="00BF6C45">
      <w:pPr>
        <w:pStyle w:val="a3"/>
        <w:spacing w:before="0" w:beforeAutospacing="0" w:after="0" w:afterAutospacing="0"/>
        <w:ind w:firstLine="720"/>
        <w:jc w:val="both"/>
        <w:divId w:val="1258053455"/>
        <w:rPr>
          <w:sz w:val="20"/>
          <w:szCs w:val="20"/>
        </w:rPr>
      </w:pPr>
      <w:r>
        <w:rPr>
          <w:sz w:val="16"/>
          <w:szCs w:val="16"/>
        </w:rPr>
        <w:t>​</w:t>
      </w:r>
    </w:p>
    <w:p w14:paraId="00DE3A10" w14:textId="77777777" w:rsidR="00000000" w:rsidRDefault="00BF6C45">
      <w:pPr>
        <w:pStyle w:val="a3"/>
        <w:spacing w:before="0" w:beforeAutospacing="0" w:after="0" w:afterAutospacing="0"/>
        <w:divId w:val="1258053455"/>
        <w:rPr>
          <w:sz w:val="20"/>
          <w:szCs w:val="20"/>
        </w:rPr>
      </w:pPr>
      <w:r>
        <w:rPr>
          <w:b/>
          <w:bCs/>
          <w:sz w:val="20"/>
          <w:szCs w:val="20"/>
        </w:rPr>
        <w:t>Item 3</w:t>
      </w:r>
      <w:r>
        <w:rPr>
          <w:b/>
          <w:bCs/>
          <w:sz w:val="20"/>
          <w:szCs w:val="20"/>
        </w:rPr>
        <w:t>.</w:t>
      </w:r>
      <w:r>
        <w:rPr>
          <w:b/>
          <w:bCs/>
          <w:sz w:val="20"/>
          <w:szCs w:val="20"/>
        </w:rPr>
        <w:t>Quantitative and Qualitative Disclosures About Market Risk</w:t>
      </w:r>
    </w:p>
    <w:p w14:paraId="68662D29" w14:textId="77777777" w:rsidR="00000000" w:rsidRDefault="00BF6C45">
      <w:pPr>
        <w:pStyle w:val="a3"/>
        <w:spacing w:before="0" w:beforeAutospacing="0" w:after="0" w:afterAutospacing="0"/>
        <w:ind w:firstLine="720"/>
        <w:jc w:val="both"/>
        <w:divId w:val="1258053455"/>
        <w:rPr>
          <w:sz w:val="20"/>
          <w:szCs w:val="20"/>
        </w:rPr>
      </w:pPr>
      <w:r>
        <w:rPr>
          <w:sz w:val="16"/>
          <w:szCs w:val="16"/>
        </w:rPr>
        <w:t>​</w:t>
      </w:r>
    </w:p>
    <w:p w14:paraId="32DF6453" w14:textId="77777777" w:rsidR="00000000" w:rsidRDefault="00BF6C45">
      <w:pPr>
        <w:pStyle w:val="a3"/>
        <w:spacing w:before="0" w:beforeAutospacing="0" w:after="0" w:afterAutospacing="0"/>
        <w:ind w:firstLine="547"/>
        <w:jc w:val="both"/>
        <w:divId w:val="1258053455"/>
        <w:rPr>
          <w:sz w:val="20"/>
          <w:szCs w:val="20"/>
        </w:rPr>
      </w:pPr>
      <w:r>
        <w:rPr>
          <w:sz w:val="20"/>
          <w:szCs w:val="20"/>
        </w:rPr>
        <w:t>Our exposure to market risk is limited</w:t>
      </w:r>
      <w:r>
        <w:rPr>
          <w:sz w:val="20"/>
          <w:szCs w:val="20"/>
        </w:rPr>
        <w:t xml:space="preserve"> primarily to interest income sensitivity, which is affected by changes in the general level of U.S. interest rates, particularly because a significant portion of our investments are in interest bearing cash accounts consisting of short-term debt securitie</w:t>
      </w:r>
      <w:r>
        <w:rPr>
          <w:sz w:val="20"/>
          <w:szCs w:val="20"/>
        </w:rPr>
        <w:t>s issued by the U.S. government. The primary objective of our investment activities is to preserve principal. We adhere to an investment policy that requires us to limit amounts invested in securities based on credit rating, maturity, industry group and in</w:t>
      </w:r>
      <w:r>
        <w:rPr>
          <w:sz w:val="20"/>
          <w:szCs w:val="20"/>
        </w:rPr>
        <w:t>vestment type and issuer, except for securities issued by the U.S. government. We do not have any derivative financial instruments or foreign currency instruments. As of September 30, 2021, we had $596.1 million invested in marketable securities with a mat</w:t>
      </w:r>
      <w:r>
        <w:rPr>
          <w:sz w:val="20"/>
          <w:szCs w:val="20"/>
        </w:rPr>
        <w:t>urity date of less than two years. As such we believe that we are not exposed to any material market risk. If interest rates had varied by 1% in the year ended September 30, 2021, the fair value of our investment portfolio would increase or decrease by app</w:t>
      </w:r>
      <w:r>
        <w:rPr>
          <w:sz w:val="20"/>
          <w:szCs w:val="20"/>
        </w:rPr>
        <w:t>roximately $3.1 million.</w:t>
      </w:r>
    </w:p>
    <w:p w14:paraId="3F188EB5" w14:textId="77777777" w:rsidR="00000000" w:rsidRDefault="00BF6C45">
      <w:pPr>
        <w:pStyle w:val="a3"/>
        <w:spacing w:before="0" w:beforeAutospacing="0" w:after="0" w:afterAutospacing="0"/>
        <w:divId w:val="1258053455"/>
        <w:rPr>
          <w:sz w:val="20"/>
          <w:szCs w:val="20"/>
        </w:rPr>
      </w:pPr>
      <w:r>
        <w:rPr>
          <w:sz w:val="20"/>
          <w:szCs w:val="20"/>
        </w:rPr>
        <w:t>​</w:t>
      </w:r>
    </w:p>
    <w:p w14:paraId="2C278554" w14:textId="77777777" w:rsidR="00000000" w:rsidRDefault="00BF6C45">
      <w:pPr>
        <w:pStyle w:val="a3"/>
        <w:spacing w:before="0" w:beforeAutospacing="0" w:after="0" w:afterAutospacing="0"/>
        <w:divId w:val="1258053455"/>
        <w:rPr>
          <w:sz w:val="20"/>
          <w:szCs w:val="20"/>
        </w:rPr>
      </w:pPr>
      <w:r>
        <w:rPr>
          <w:b/>
          <w:bCs/>
          <w:sz w:val="20"/>
          <w:szCs w:val="20"/>
        </w:rPr>
        <w:t>Item 4</w:t>
      </w:r>
      <w:r>
        <w:rPr>
          <w:b/>
          <w:bCs/>
          <w:sz w:val="20"/>
          <w:szCs w:val="20"/>
        </w:rPr>
        <w:t>.</w:t>
      </w:r>
      <w:r>
        <w:rPr>
          <w:b/>
          <w:bCs/>
          <w:sz w:val="20"/>
          <w:szCs w:val="20"/>
        </w:rPr>
        <w:t>Controls and Procedures</w:t>
      </w:r>
    </w:p>
    <w:p w14:paraId="0332BD9D" w14:textId="77777777" w:rsidR="00000000" w:rsidRDefault="00BF6C45">
      <w:pPr>
        <w:pStyle w:val="a3"/>
        <w:spacing w:before="0" w:beforeAutospacing="0" w:after="0" w:afterAutospacing="0"/>
        <w:divId w:val="1258053455"/>
        <w:rPr>
          <w:sz w:val="20"/>
          <w:szCs w:val="20"/>
        </w:rPr>
      </w:pPr>
      <w:r>
        <w:rPr>
          <w:sz w:val="16"/>
          <w:szCs w:val="16"/>
        </w:rPr>
        <w:t>​</w:t>
      </w:r>
    </w:p>
    <w:p w14:paraId="4CA0D832" w14:textId="77777777" w:rsidR="00000000" w:rsidRDefault="00BF6C45">
      <w:pPr>
        <w:pStyle w:val="a3"/>
        <w:spacing w:before="0" w:beforeAutospacing="0" w:after="0" w:afterAutospacing="0"/>
        <w:divId w:val="1258053455"/>
        <w:rPr>
          <w:sz w:val="20"/>
          <w:szCs w:val="20"/>
        </w:rPr>
      </w:pPr>
      <w:r>
        <w:rPr>
          <w:b/>
          <w:bCs/>
          <w:sz w:val="20"/>
          <w:szCs w:val="20"/>
        </w:rPr>
        <w:t>Conclusion Regarding the Effectiveness of Disclosure Controls and Procedures</w:t>
      </w:r>
    </w:p>
    <w:p w14:paraId="5192DDCB" w14:textId="77777777" w:rsidR="00000000" w:rsidRDefault="00BF6C45">
      <w:pPr>
        <w:pStyle w:val="a3"/>
        <w:spacing w:before="0" w:beforeAutospacing="0" w:after="0" w:afterAutospacing="0"/>
        <w:divId w:val="1258053455"/>
        <w:rPr>
          <w:sz w:val="20"/>
          <w:szCs w:val="20"/>
        </w:rPr>
      </w:pPr>
      <w:r>
        <w:rPr>
          <w:sz w:val="16"/>
          <w:szCs w:val="16"/>
        </w:rPr>
        <w:t>​</w:t>
      </w:r>
    </w:p>
    <w:p w14:paraId="0A53873F" w14:textId="77777777" w:rsidR="00000000" w:rsidRDefault="00BF6C45">
      <w:pPr>
        <w:pStyle w:val="a3"/>
        <w:spacing w:before="0" w:beforeAutospacing="0" w:after="0" w:afterAutospacing="0"/>
        <w:ind w:firstLine="540"/>
        <w:divId w:val="1258053455"/>
        <w:rPr>
          <w:sz w:val="20"/>
          <w:szCs w:val="20"/>
        </w:rPr>
      </w:pPr>
      <w:r>
        <w:rPr>
          <w:sz w:val="20"/>
          <w:szCs w:val="20"/>
        </w:rPr>
        <w:t>Under the supervision and with the participation of our management, including our principal executive officer and principal financial officer, we conducted an evaluation of our disclosure controls and procedures, as such term is defined under Rule 13a-15(e</w:t>
      </w:r>
      <w:r>
        <w:rPr>
          <w:sz w:val="20"/>
          <w:szCs w:val="20"/>
        </w:rPr>
        <w:t>) promulgated under the Exchange Act as of the end of the period covered by this Quarterly Report on Form 10-Q. Based on this evaluation, our principal executive officer and our principal financial officer concluded that our disclosure controls and procedu</w:t>
      </w:r>
      <w:r>
        <w:rPr>
          <w:sz w:val="20"/>
          <w:szCs w:val="20"/>
        </w:rPr>
        <w:t>res were effective as of the end of the period covered by this Quarterly Report on Form 10-Q.</w:t>
      </w:r>
    </w:p>
    <w:p w14:paraId="41782ED7" w14:textId="77777777" w:rsidR="00000000" w:rsidRDefault="00BF6C45">
      <w:pPr>
        <w:pStyle w:val="a3"/>
        <w:spacing w:before="0" w:beforeAutospacing="0" w:after="0" w:afterAutospacing="0"/>
        <w:divId w:val="1258053455"/>
        <w:rPr>
          <w:sz w:val="20"/>
          <w:szCs w:val="20"/>
        </w:rPr>
      </w:pPr>
      <w:r>
        <w:rPr>
          <w:sz w:val="16"/>
          <w:szCs w:val="16"/>
        </w:rPr>
        <w:t>​</w:t>
      </w:r>
    </w:p>
    <w:p w14:paraId="3AA9B55D" w14:textId="77777777" w:rsidR="00000000" w:rsidRDefault="00BF6C45">
      <w:pPr>
        <w:pStyle w:val="a3"/>
        <w:spacing w:before="0" w:beforeAutospacing="0" w:after="0" w:afterAutospacing="0"/>
        <w:divId w:val="1258053455"/>
        <w:rPr>
          <w:sz w:val="20"/>
          <w:szCs w:val="20"/>
        </w:rPr>
      </w:pPr>
      <w:r>
        <w:rPr>
          <w:b/>
          <w:bCs/>
          <w:sz w:val="20"/>
          <w:szCs w:val="20"/>
        </w:rPr>
        <w:t>Changes in Internal Controls Over Financial Reporting</w:t>
      </w:r>
    </w:p>
    <w:p w14:paraId="1B9F80A9" w14:textId="77777777" w:rsidR="00000000" w:rsidRDefault="00BF6C45">
      <w:pPr>
        <w:pStyle w:val="a3"/>
        <w:spacing w:before="0" w:beforeAutospacing="0" w:after="0" w:afterAutospacing="0"/>
        <w:divId w:val="1258053455"/>
        <w:rPr>
          <w:sz w:val="20"/>
          <w:szCs w:val="20"/>
        </w:rPr>
      </w:pPr>
      <w:r>
        <w:rPr>
          <w:sz w:val="16"/>
          <w:szCs w:val="16"/>
        </w:rPr>
        <w:t>​</w:t>
      </w:r>
    </w:p>
    <w:p w14:paraId="51179EFF" w14:textId="77777777" w:rsidR="00000000" w:rsidRDefault="00BF6C45">
      <w:pPr>
        <w:pStyle w:val="a3"/>
        <w:spacing w:before="0" w:beforeAutospacing="0" w:after="0" w:afterAutospacing="0"/>
        <w:ind w:firstLine="547"/>
        <w:divId w:val="1258053455"/>
        <w:rPr>
          <w:sz w:val="20"/>
          <w:szCs w:val="20"/>
        </w:rPr>
      </w:pPr>
      <w:r>
        <w:rPr>
          <w:sz w:val="20"/>
          <w:szCs w:val="20"/>
        </w:rPr>
        <w:t>There have not been any changes in our internal control over financial reporting (as such term is define</w:t>
      </w:r>
      <w:r>
        <w:rPr>
          <w:sz w:val="20"/>
          <w:szCs w:val="20"/>
        </w:rPr>
        <w:t>d in Rules 13a-15(f) and 15d-15(f) under the Exchange Act) during the quarter ended September 30, 2021 that have materially affected, or are reasonably likely to materially affect, our internal control over financial reporting.</w:t>
      </w:r>
    </w:p>
    <w:p w14:paraId="123B810B" w14:textId="77777777" w:rsidR="00000000" w:rsidRDefault="00BF6C45">
      <w:pPr>
        <w:pStyle w:val="a3"/>
        <w:spacing w:before="0" w:beforeAutospacing="0" w:after="0" w:afterAutospacing="0"/>
        <w:divId w:val="1258053455"/>
        <w:rPr>
          <w:sz w:val="20"/>
          <w:szCs w:val="20"/>
        </w:rPr>
      </w:pPr>
      <w:r>
        <w:rPr>
          <w:sz w:val="20"/>
          <w:szCs w:val="20"/>
        </w:rPr>
        <w:t>​</w:t>
      </w:r>
    </w:p>
    <w:p w14:paraId="0FD245C3" w14:textId="77777777" w:rsidR="00000000" w:rsidRDefault="00BF6C45">
      <w:pPr>
        <w:pStyle w:val="a3"/>
        <w:spacing w:before="480" w:beforeAutospacing="0" w:after="0" w:afterAutospacing="0"/>
        <w:jc w:val="center"/>
        <w:divId w:val="2067489173"/>
        <w:rPr>
          <w:sz w:val="20"/>
          <w:szCs w:val="20"/>
        </w:rPr>
      </w:pPr>
      <w:r>
        <w:rPr>
          <w:sz w:val="20"/>
          <w:szCs w:val="20"/>
        </w:rPr>
        <w:t>39</w:t>
      </w:r>
    </w:p>
    <w:p w14:paraId="10CAF740" w14:textId="77777777" w:rsidR="00000000" w:rsidRDefault="00BF6C45">
      <w:pPr>
        <w:pStyle w:val="a3"/>
        <w:spacing w:before="0" w:beforeAutospacing="0" w:after="600" w:afterAutospacing="0"/>
        <w:divId w:val="1966234652"/>
        <w:rPr>
          <w:sz w:val="20"/>
          <w:szCs w:val="20"/>
        </w:rPr>
      </w:pPr>
      <w:hyperlink w:anchor="TOC" w:history="1">
        <w:r>
          <w:rPr>
            <w:rStyle w:val="a4"/>
            <w:sz w:val="20"/>
            <w:szCs w:val="20"/>
          </w:rPr>
          <w:t>Table of Contents</w:t>
        </w:r>
      </w:hyperlink>
    </w:p>
    <w:p w14:paraId="557C0892" w14:textId="77777777" w:rsidR="00000000" w:rsidRDefault="00BF6C45">
      <w:pPr>
        <w:pStyle w:val="a3"/>
        <w:spacing w:before="0" w:beforeAutospacing="0" w:after="200" w:afterAutospacing="0"/>
        <w:jc w:val="both"/>
        <w:divId w:val="133525393"/>
        <w:rPr>
          <w:sz w:val="20"/>
          <w:szCs w:val="20"/>
        </w:rPr>
      </w:pPr>
      <w:r>
        <w:rPr>
          <w:b/>
          <w:bCs/>
          <w:sz w:val="20"/>
          <w:szCs w:val="20"/>
        </w:rPr>
        <w:t>PART II. OTHER INFORMATION</w:t>
      </w:r>
    </w:p>
    <w:p w14:paraId="1261BD55" w14:textId="77777777" w:rsidR="00000000" w:rsidRDefault="00BF6C45">
      <w:pPr>
        <w:pStyle w:val="a3"/>
        <w:spacing w:before="0" w:beforeAutospacing="0" w:after="200" w:afterAutospacing="0"/>
        <w:divId w:val="133525393"/>
        <w:rPr>
          <w:sz w:val="20"/>
          <w:szCs w:val="20"/>
        </w:rPr>
      </w:pPr>
      <w:r>
        <w:rPr>
          <w:b/>
          <w:bCs/>
          <w:sz w:val="20"/>
          <w:szCs w:val="20"/>
        </w:rPr>
        <w:t>Item 1</w:t>
      </w:r>
      <w:r>
        <w:rPr>
          <w:b/>
          <w:bCs/>
          <w:sz w:val="20"/>
          <w:szCs w:val="20"/>
        </w:rPr>
        <w:t>.</w:t>
      </w:r>
      <w:r>
        <w:rPr>
          <w:b/>
          <w:bCs/>
          <w:sz w:val="20"/>
          <w:szCs w:val="20"/>
        </w:rPr>
        <w:t>Legal Proceedings</w:t>
      </w:r>
    </w:p>
    <w:p w14:paraId="4AA915C2" w14:textId="77777777" w:rsidR="00000000" w:rsidRDefault="00BF6C45">
      <w:pPr>
        <w:pStyle w:val="a3"/>
        <w:spacing w:before="0" w:beforeAutospacing="0" w:after="200" w:afterAutospacing="0"/>
        <w:ind w:firstLine="547"/>
        <w:divId w:val="133525393"/>
        <w:rPr>
          <w:sz w:val="20"/>
          <w:szCs w:val="20"/>
        </w:rPr>
      </w:pPr>
      <w:r>
        <w:rPr>
          <w:sz w:val="20"/>
          <w:szCs w:val="20"/>
        </w:rPr>
        <w:t>The information in Note 9 to the Condensed Consolidated Financial Statements contained in Part I, Item 1 of this Quarterly Report on Form 10-Q is incorporated herein by reference. The</w:t>
      </w:r>
      <w:r>
        <w:rPr>
          <w:sz w:val="20"/>
          <w:szCs w:val="20"/>
        </w:rPr>
        <w:t xml:space="preserve">re are no matters which constitute material pending legal proceedings to which we are a party other than those incorporated into this item by reference from Note 9 to our Condensed Consolidated Financial Statements for the quarter ended September 30, 2021 </w:t>
      </w:r>
      <w:r>
        <w:rPr>
          <w:sz w:val="20"/>
          <w:szCs w:val="20"/>
        </w:rPr>
        <w:t>contained in this Quarterly Report on Form 10-Q.</w:t>
      </w:r>
    </w:p>
    <w:p w14:paraId="53B48FF0" w14:textId="77777777" w:rsidR="00000000" w:rsidRDefault="00BF6C45">
      <w:pPr>
        <w:pStyle w:val="a3"/>
        <w:spacing w:before="0" w:beforeAutospacing="0" w:after="0" w:afterAutospacing="0"/>
        <w:divId w:val="133525393"/>
        <w:rPr>
          <w:sz w:val="20"/>
          <w:szCs w:val="20"/>
        </w:rPr>
      </w:pPr>
      <w:r>
        <w:rPr>
          <w:sz w:val="20"/>
          <w:szCs w:val="20"/>
        </w:rPr>
        <w:t>​</w:t>
      </w:r>
    </w:p>
    <w:p w14:paraId="5102C992" w14:textId="77777777" w:rsidR="00000000" w:rsidRDefault="00BF6C45">
      <w:pPr>
        <w:pStyle w:val="a3"/>
        <w:spacing w:before="0" w:beforeAutospacing="0" w:after="200" w:afterAutospacing="0"/>
        <w:divId w:val="133525393"/>
        <w:rPr>
          <w:sz w:val="20"/>
          <w:szCs w:val="20"/>
        </w:rPr>
      </w:pPr>
      <w:r>
        <w:rPr>
          <w:b/>
          <w:bCs/>
          <w:sz w:val="20"/>
          <w:szCs w:val="20"/>
        </w:rPr>
        <w:t>Item 1A</w:t>
      </w:r>
      <w:r>
        <w:rPr>
          <w:b/>
          <w:bCs/>
          <w:sz w:val="20"/>
          <w:szCs w:val="20"/>
        </w:rPr>
        <w:t>.</w:t>
      </w:r>
      <w:r>
        <w:rPr>
          <w:b/>
          <w:bCs/>
          <w:sz w:val="20"/>
          <w:szCs w:val="20"/>
        </w:rPr>
        <w:t>Risk Factors</w:t>
      </w:r>
    </w:p>
    <w:p w14:paraId="72FBC8A4" w14:textId="77777777" w:rsidR="00000000" w:rsidRDefault="00BF6C45">
      <w:pPr>
        <w:pStyle w:val="a3"/>
        <w:spacing w:before="0" w:beforeAutospacing="0" w:after="200" w:afterAutospacing="0"/>
        <w:ind w:firstLine="547"/>
        <w:jc w:val="both"/>
        <w:divId w:val="133525393"/>
        <w:rPr>
          <w:sz w:val="20"/>
          <w:szCs w:val="20"/>
        </w:rPr>
      </w:pPr>
      <w:r>
        <w:rPr>
          <w:i/>
          <w:iCs/>
          <w:sz w:val="20"/>
          <w:szCs w:val="20"/>
        </w:rPr>
        <w:t xml:space="preserve">The risks described below may not be the only ones relating to our company. Additional risks that we currently believe are immaterial may also impair our business operations. Our business, financial conditions and future prospects and the trading price of </w:t>
      </w:r>
      <w:r>
        <w:rPr>
          <w:i/>
          <w:iCs/>
          <w:sz w:val="20"/>
          <w:szCs w:val="20"/>
        </w:rPr>
        <w:t>our common stock could be harmed as a result of any of these risks. Investors should also refer to the other information contained or incorporated by reference in our</w:t>
      </w:r>
      <w:r>
        <w:rPr>
          <w:i/>
          <w:iCs/>
          <w:sz w:val="20"/>
          <w:szCs w:val="20"/>
        </w:rPr>
        <w:t xml:space="preserve"> </w:t>
      </w:r>
      <w:hyperlink r:id="rId5" w:history="1">
        <w:r>
          <w:rPr>
            <w:rStyle w:val="a4"/>
            <w:i/>
            <w:iCs/>
            <w:sz w:val="20"/>
            <w:szCs w:val="20"/>
          </w:rPr>
          <w:t>Annual Report on Form 10-K for the year ended December 31, 2020 filed on February 25, 2021</w:t>
        </w:r>
      </w:hyperlink>
      <w:r>
        <w:rPr>
          <w:i/>
          <w:iCs/>
          <w:sz w:val="20"/>
          <w:szCs w:val="20"/>
        </w:rPr>
        <w:t>, including our financial statements and related notes, and our other filings from time to time with the Securities and Exchange Commission or</w:t>
      </w:r>
      <w:r>
        <w:rPr>
          <w:i/>
          <w:iCs/>
          <w:sz w:val="20"/>
          <w:szCs w:val="20"/>
        </w:rPr>
        <w:t xml:space="preserve"> SEC.</w:t>
      </w:r>
    </w:p>
    <w:p w14:paraId="404D3D48" w14:textId="77777777" w:rsidR="00000000" w:rsidRDefault="00BF6C45">
      <w:pPr>
        <w:pStyle w:val="a3"/>
        <w:spacing w:before="0" w:beforeAutospacing="0" w:after="0" w:afterAutospacing="0"/>
        <w:divId w:val="133525393"/>
        <w:rPr>
          <w:sz w:val="20"/>
          <w:szCs w:val="20"/>
        </w:rPr>
      </w:pPr>
      <w:r>
        <w:rPr>
          <w:b/>
          <w:bCs/>
          <w:sz w:val="20"/>
          <w:szCs w:val="20"/>
        </w:rPr>
        <w:t>Risk Factors Summary</w:t>
      </w:r>
      <w:r>
        <w:rPr>
          <w:sz w:val="20"/>
          <w:szCs w:val="20"/>
        </w:rPr>
        <w:t xml:space="preserve"> </w:t>
      </w:r>
      <w:r>
        <w:rPr>
          <w:sz w:val="20"/>
          <w:szCs w:val="20"/>
        </w:rPr>
        <w:br/>
      </w:r>
      <w:r>
        <w:rPr>
          <w:sz w:val="20"/>
          <w:szCs w:val="20"/>
        </w:rPr>
        <w:t>​</w:t>
      </w:r>
    </w:p>
    <w:p w14:paraId="6E34B6D0" w14:textId="77777777" w:rsidR="00000000" w:rsidRDefault="00BF6C45">
      <w:pPr>
        <w:pStyle w:val="a3"/>
        <w:spacing w:before="0" w:beforeAutospacing="0" w:after="200" w:afterAutospacing="0"/>
        <w:ind w:firstLine="547"/>
        <w:jc w:val="both"/>
        <w:divId w:val="133525393"/>
        <w:rPr>
          <w:sz w:val="20"/>
          <w:szCs w:val="20"/>
        </w:rPr>
      </w:pPr>
      <w:r>
        <w:rPr>
          <w:i/>
          <w:iCs/>
          <w:sz w:val="20"/>
          <w:szCs w:val="20"/>
        </w:rPr>
        <w:t>We have marked with an asterisk (*) those risk factors below that reflect a substantive change from the risk factors included in our Annual Report on Form 10-K filed with the SEC on February 25, 2021.</w:t>
      </w:r>
    </w:p>
    <w:p w14:paraId="77564A96" w14:textId="77777777" w:rsidR="00000000" w:rsidRDefault="00BF6C45">
      <w:pPr>
        <w:pStyle w:val="a3"/>
        <w:spacing w:before="0" w:beforeAutospacing="0" w:after="0" w:afterAutospacing="0"/>
        <w:ind w:firstLine="540"/>
        <w:divId w:val="133525393"/>
        <w:rPr>
          <w:sz w:val="20"/>
          <w:szCs w:val="20"/>
        </w:rPr>
      </w:pPr>
      <w:r>
        <w:rPr>
          <w:sz w:val="20"/>
          <w:szCs w:val="20"/>
        </w:rPr>
        <w:t>Our business is subject to a number of risks and uncert</w:t>
      </w:r>
      <w:r>
        <w:rPr>
          <w:sz w:val="20"/>
          <w:szCs w:val="20"/>
        </w:rPr>
        <w:t xml:space="preserve">ainties, including those risks discussed at length below. These risks include, among others, the brief bulleted list of our principal risk factors set forth below that make an investment in our company speculative or risky. You are encouraged to carefully </w:t>
      </w:r>
      <w:r>
        <w:rPr>
          <w:sz w:val="20"/>
          <w:szCs w:val="20"/>
        </w:rPr>
        <w:t>review our full discussion of the material risk factors relevant to an investment in our business, which follows the brief bulleted list of our principal risk factors set forth below.</w:t>
      </w:r>
    </w:p>
    <w:p w14:paraId="4478549A" w14:textId="77777777" w:rsidR="00000000" w:rsidRDefault="00BF6C45">
      <w:pPr>
        <w:pStyle w:val="a3"/>
        <w:spacing w:before="0" w:beforeAutospacing="0" w:after="0" w:afterAutospacing="0"/>
        <w:divId w:val="13352539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A950E5E" w14:textId="77777777">
        <w:trPr>
          <w:divId w:val="133525393"/>
        </w:trPr>
        <w:tc>
          <w:tcPr>
            <w:tcW w:w="360" w:type="dxa"/>
            <w:vAlign w:val="center"/>
            <w:hideMark/>
          </w:tcPr>
          <w:p w14:paraId="57527860" w14:textId="77777777" w:rsidR="00000000" w:rsidRDefault="00BF6C45">
            <w:pPr>
              <w:rPr>
                <w:sz w:val="20"/>
                <w:szCs w:val="20"/>
              </w:rPr>
            </w:pPr>
          </w:p>
        </w:tc>
        <w:tc>
          <w:tcPr>
            <w:tcW w:w="360" w:type="dxa"/>
            <w:noWrap/>
            <w:tcMar>
              <w:top w:w="0" w:type="dxa"/>
              <w:left w:w="0" w:type="dxa"/>
              <w:bottom w:w="0" w:type="dxa"/>
              <w:right w:w="0" w:type="dxa"/>
            </w:tcMar>
            <w:hideMark/>
          </w:tcPr>
          <w:p w14:paraId="11E0F250"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DBCAF11" w14:textId="77777777" w:rsidR="00000000" w:rsidRDefault="00BF6C45">
            <w:pPr>
              <w:rPr>
                <w:rFonts w:eastAsia="Times New Roman"/>
                <w:sz w:val="20"/>
                <w:szCs w:val="20"/>
              </w:rPr>
            </w:pPr>
            <w:r>
              <w:rPr>
                <w:rFonts w:eastAsia="Times New Roman"/>
                <w:i/>
                <w:iCs/>
                <w:sz w:val="20"/>
                <w:szCs w:val="20"/>
              </w:rPr>
              <w:t>We are substantially dependent on the success of our product candid</w:t>
            </w:r>
            <w:r>
              <w:rPr>
                <w:rFonts w:eastAsia="Times New Roman"/>
                <w:i/>
                <w:iCs/>
                <w:sz w:val="20"/>
                <w:szCs w:val="20"/>
              </w:rPr>
              <w:t>ates and cannot guarantee that these product candidates will successfully complete development, receive regulatory approval, or be successfully commercialized;</w:t>
            </w:r>
          </w:p>
        </w:tc>
      </w:tr>
    </w:tbl>
    <w:p w14:paraId="53551B44" w14:textId="77777777" w:rsidR="00000000" w:rsidRDefault="00BF6C45">
      <w:pPr>
        <w:divId w:val="133525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EB6010C" w14:textId="77777777">
        <w:trPr>
          <w:divId w:val="133525393"/>
        </w:trPr>
        <w:tc>
          <w:tcPr>
            <w:tcW w:w="360" w:type="dxa"/>
            <w:vAlign w:val="center"/>
            <w:hideMark/>
          </w:tcPr>
          <w:p w14:paraId="0303E7DC" w14:textId="77777777" w:rsidR="00000000" w:rsidRDefault="00BF6C45">
            <w:pPr>
              <w:rPr>
                <w:rFonts w:eastAsia="Times New Roman"/>
              </w:rPr>
            </w:pPr>
          </w:p>
        </w:tc>
        <w:tc>
          <w:tcPr>
            <w:tcW w:w="360" w:type="dxa"/>
            <w:noWrap/>
            <w:tcMar>
              <w:top w:w="0" w:type="dxa"/>
              <w:left w:w="0" w:type="dxa"/>
              <w:bottom w:w="0" w:type="dxa"/>
              <w:right w:w="0" w:type="dxa"/>
            </w:tcMar>
            <w:hideMark/>
          </w:tcPr>
          <w:p w14:paraId="47E28277"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7B3FB21" w14:textId="77777777" w:rsidR="00000000" w:rsidRDefault="00BF6C45">
            <w:pPr>
              <w:rPr>
                <w:rFonts w:eastAsia="Times New Roman"/>
                <w:sz w:val="20"/>
                <w:szCs w:val="20"/>
              </w:rPr>
            </w:pPr>
            <w:r>
              <w:rPr>
                <w:rFonts w:eastAsia="Times New Roman"/>
                <w:i/>
                <w:iCs/>
                <w:sz w:val="20"/>
                <w:szCs w:val="20"/>
              </w:rPr>
              <w:t>We may encounter substantial delays in our clinical trials or may not be able to conduct ou</w:t>
            </w:r>
            <w:r>
              <w:rPr>
                <w:rFonts w:eastAsia="Times New Roman"/>
                <w:i/>
                <w:iCs/>
                <w:sz w:val="20"/>
                <w:szCs w:val="20"/>
              </w:rPr>
              <w:t>r trials on the timelines we expect and we may be required to conduct additional clinical trials or modify current or future clinical trials based on feedback we receive from the FDA;</w:t>
            </w:r>
          </w:p>
        </w:tc>
      </w:tr>
    </w:tbl>
    <w:p w14:paraId="1752FDF5" w14:textId="77777777" w:rsidR="00000000" w:rsidRDefault="00BF6C45">
      <w:pPr>
        <w:divId w:val="133525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9488C82" w14:textId="77777777">
        <w:trPr>
          <w:divId w:val="133525393"/>
        </w:trPr>
        <w:tc>
          <w:tcPr>
            <w:tcW w:w="360" w:type="dxa"/>
            <w:vAlign w:val="center"/>
            <w:hideMark/>
          </w:tcPr>
          <w:p w14:paraId="65E55640" w14:textId="77777777" w:rsidR="00000000" w:rsidRDefault="00BF6C45">
            <w:pPr>
              <w:rPr>
                <w:rFonts w:eastAsia="Times New Roman"/>
              </w:rPr>
            </w:pPr>
          </w:p>
        </w:tc>
        <w:tc>
          <w:tcPr>
            <w:tcW w:w="360" w:type="dxa"/>
            <w:noWrap/>
            <w:tcMar>
              <w:top w:w="0" w:type="dxa"/>
              <w:left w:w="0" w:type="dxa"/>
              <w:bottom w:w="0" w:type="dxa"/>
              <w:right w:w="0" w:type="dxa"/>
            </w:tcMar>
            <w:hideMark/>
          </w:tcPr>
          <w:p w14:paraId="2A2AC292"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5773567" w14:textId="77777777" w:rsidR="00000000" w:rsidRDefault="00BF6C45">
            <w:pPr>
              <w:rPr>
                <w:rFonts w:eastAsia="Times New Roman"/>
                <w:sz w:val="20"/>
                <w:szCs w:val="20"/>
              </w:rPr>
            </w:pPr>
            <w:r>
              <w:rPr>
                <w:rFonts w:eastAsia="Times New Roman"/>
                <w:i/>
                <w:iCs/>
                <w:sz w:val="20"/>
                <w:szCs w:val="20"/>
              </w:rPr>
              <w:t>It may take longer and cost more to complete our clinical trials th</w:t>
            </w:r>
            <w:r>
              <w:rPr>
                <w:rFonts w:eastAsia="Times New Roman"/>
                <w:i/>
                <w:iCs/>
                <w:sz w:val="20"/>
                <w:szCs w:val="20"/>
              </w:rPr>
              <w:t>an we project, or we may not be able to complete them at all;</w:t>
            </w:r>
          </w:p>
        </w:tc>
      </w:tr>
    </w:tbl>
    <w:p w14:paraId="3F4313C5" w14:textId="77777777" w:rsidR="00000000" w:rsidRDefault="00BF6C45">
      <w:pPr>
        <w:divId w:val="133525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1E4434C" w14:textId="77777777">
        <w:trPr>
          <w:divId w:val="133525393"/>
        </w:trPr>
        <w:tc>
          <w:tcPr>
            <w:tcW w:w="360" w:type="dxa"/>
            <w:vAlign w:val="center"/>
            <w:hideMark/>
          </w:tcPr>
          <w:p w14:paraId="0B5A3D6B" w14:textId="77777777" w:rsidR="00000000" w:rsidRDefault="00BF6C45">
            <w:pPr>
              <w:rPr>
                <w:rFonts w:eastAsia="Times New Roman"/>
              </w:rPr>
            </w:pPr>
          </w:p>
        </w:tc>
        <w:tc>
          <w:tcPr>
            <w:tcW w:w="360" w:type="dxa"/>
            <w:noWrap/>
            <w:tcMar>
              <w:top w:w="0" w:type="dxa"/>
              <w:left w:w="0" w:type="dxa"/>
              <w:bottom w:w="0" w:type="dxa"/>
              <w:right w:w="0" w:type="dxa"/>
            </w:tcMar>
            <w:hideMark/>
          </w:tcPr>
          <w:p w14:paraId="1FF2E4F9"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446F9A7" w14:textId="77777777" w:rsidR="00000000" w:rsidRDefault="00BF6C45">
            <w:pPr>
              <w:rPr>
                <w:rFonts w:eastAsia="Times New Roman"/>
                <w:sz w:val="20"/>
                <w:szCs w:val="20"/>
              </w:rPr>
            </w:pPr>
            <w:r>
              <w:rPr>
                <w:rFonts w:eastAsia="Times New Roman"/>
                <w:i/>
                <w:iCs/>
                <w:sz w:val="20"/>
                <w:szCs w:val="20"/>
              </w:rPr>
              <w:t>Our clinical trials may fail to demonstrate adequately the safety and efficacy of our product candidates, which would prevent or delay regulatory approval and commercialization;</w:t>
            </w:r>
          </w:p>
        </w:tc>
      </w:tr>
    </w:tbl>
    <w:p w14:paraId="5CF6AD53" w14:textId="77777777" w:rsidR="00000000" w:rsidRDefault="00BF6C45">
      <w:pPr>
        <w:divId w:val="133525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7272408" w14:textId="77777777">
        <w:trPr>
          <w:divId w:val="133525393"/>
        </w:trPr>
        <w:tc>
          <w:tcPr>
            <w:tcW w:w="360" w:type="dxa"/>
            <w:vAlign w:val="center"/>
            <w:hideMark/>
          </w:tcPr>
          <w:p w14:paraId="7E642696" w14:textId="77777777" w:rsidR="00000000" w:rsidRDefault="00BF6C45">
            <w:pPr>
              <w:rPr>
                <w:rFonts w:eastAsia="Times New Roman"/>
              </w:rPr>
            </w:pPr>
          </w:p>
        </w:tc>
        <w:tc>
          <w:tcPr>
            <w:tcW w:w="360" w:type="dxa"/>
            <w:noWrap/>
            <w:tcMar>
              <w:top w:w="0" w:type="dxa"/>
              <w:left w:w="0" w:type="dxa"/>
              <w:bottom w:w="0" w:type="dxa"/>
              <w:right w:w="0" w:type="dxa"/>
            </w:tcMar>
            <w:hideMark/>
          </w:tcPr>
          <w:p w14:paraId="632935BC"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EFF6735" w14:textId="77777777" w:rsidR="00000000" w:rsidRDefault="00BF6C45">
            <w:pPr>
              <w:rPr>
                <w:rFonts w:eastAsia="Times New Roman"/>
                <w:sz w:val="20"/>
                <w:szCs w:val="20"/>
              </w:rPr>
            </w:pPr>
            <w:r>
              <w:rPr>
                <w:rFonts w:eastAsia="Times New Roman"/>
                <w:i/>
                <w:iCs/>
                <w:sz w:val="20"/>
                <w:szCs w:val="20"/>
              </w:rPr>
              <w:t>The manufacture of our product candidates is complex, and we may encounte</w:t>
            </w:r>
            <w:r>
              <w:rPr>
                <w:rFonts w:eastAsia="Times New Roman"/>
                <w:i/>
                <w:iCs/>
                <w:sz w:val="20"/>
                <w:szCs w:val="20"/>
              </w:rPr>
              <w:t>r difficulties in production, particularly with respect to process development, quality control, or scaling-up of our manufacturing capabilities. If we, or any of our third-party manufacturers encounter such difficulties, our ability to provide supply of o</w:t>
            </w:r>
            <w:r>
              <w:rPr>
                <w:rFonts w:eastAsia="Times New Roman"/>
                <w:i/>
                <w:iCs/>
                <w:sz w:val="20"/>
                <w:szCs w:val="20"/>
              </w:rPr>
              <w:t>ur product candidates for clinical trials or our products for patients, if approved, could be delayed or stopped, or we may be unable to maintain a commercially viable cost structure;</w:t>
            </w:r>
          </w:p>
        </w:tc>
      </w:tr>
    </w:tbl>
    <w:p w14:paraId="639E478E" w14:textId="77777777" w:rsidR="00000000" w:rsidRDefault="00BF6C45">
      <w:pPr>
        <w:divId w:val="133525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C6DACC5" w14:textId="77777777">
        <w:trPr>
          <w:divId w:val="133525393"/>
        </w:trPr>
        <w:tc>
          <w:tcPr>
            <w:tcW w:w="360" w:type="dxa"/>
            <w:vAlign w:val="center"/>
            <w:hideMark/>
          </w:tcPr>
          <w:p w14:paraId="4A2C0E11" w14:textId="77777777" w:rsidR="00000000" w:rsidRDefault="00BF6C45">
            <w:pPr>
              <w:rPr>
                <w:rFonts w:eastAsia="Times New Roman"/>
              </w:rPr>
            </w:pPr>
          </w:p>
        </w:tc>
        <w:tc>
          <w:tcPr>
            <w:tcW w:w="360" w:type="dxa"/>
            <w:noWrap/>
            <w:tcMar>
              <w:top w:w="0" w:type="dxa"/>
              <w:left w:w="0" w:type="dxa"/>
              <w:bottom w:w="0" w:type="dxa"/>
              <w:right w:w="0" w:type="dxa"/>
            </w:tcMar>
            <w:hideMark/>
          </w:tcPr>
          <w:p w14:paraId="17248934"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FB0605C" w14:textId="77777777" w:rsidR="00000000" w:rsidRDefault="00BF6C45">
            <w:pPr>
              <w:rPr>
                <w:rFonts w:eastAsia="Times New Roman"/>
                <w:sz w:val="20"/>
                <w:szCs w:val="20"/>
              </w:rPr>
            </w:pPr>
            <w:r>
              <w:rPr>
                <w:rFonts w:eastAsia="Times New Roman"/>
                <w:i/>
                <w:iCs/>
                <w:sz w:val="20"/>
                <w:szCs w:val="20"/>
              </w:rPr>
              <w:t>Cell-based therapies and biologics rely on the availability of reag</w:t>
            </w:r>
            <w:r>
              <w:rPr>
                <w:rFonts w:eastAsia="Times New Roman"/>
                <w:i/>
                <w:iCs/>
                <w:sz w:val="20"/>
                <w:szCs w:val="20"/>
              </w:rPr>
              <w:t>ents, specialized equipment, and other specialty materials, which may not be available to us on acceptable terms or at all. For some of these reagents, equipment, and materials, we rely or may rely on sole source vendors or a limited number of vendors, whi</w:t>
            </w:r>
            <w:r>
              <w:rPr>
                <w:rFonts w:eastAsia="Times New Roman"/>
                <w:i/>
                <w:iCs/>
                <w:sz w:val="20"/>
                <w:szCs w:val="20"/>
              </w:rPr>
              <w:t>ch could impair our ability to manufacture and supply our products;</w:t>
            </w:r>
          </w:p>
        </w:tc>
      </w:tr>
    </w:tbl>
    <w:p w14:paraId="7689EB70" w14:textId="77777777" w:rsidR="00000000" w:rsidRDefault="00BF6C45">
      <w:pPr>
        <w:divId w:val="133525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99B4F92" w14:textId="77777777">
        <w:trPr>
          <w:divId w:val="133525393"/>
        </w:trPr>
        <w:tc>
          <w:tcPr>
            <w:tcW w:w="360" w:type="dxa"/>
            <w:vAlign w:val="center"/>
            <w:hideMark/>
          </w:tcPr>
          <w:p w14:paraId="241A1AC8" w14:textId="77777777" w:rsidR="00000000" w:rsidRDefault="00BF6C45">
            <w:pPr>
              <w:rPr>
                <w:rFonts w:eastAsia="Times New Roman"/>
              </w:rPr>
            </w:pPr>
          </w:p>
        </w:tc>
        <w:tc>
          <w:tcPr>
            <w:tcW w:w="360" w:type="dxa"/>
            <w:noWrap/>
            <w:tcMar>
              <w:top w:w="0" w:type="dxa"/>
              <w:left w:w="0" w:type="dxa"/>
              <w:bottom w:w="0" w:type="dxa"/>
              <w:right w:w="0" w:type="dxa"/>
            </w:tcMar>
            <w:hideMark/>
          </w:tcPr>
          <w:p w14:paraId="18821E22"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2CAD006" w14:textId="77777777" w:rsidR="00000000" w:rsidRDefault="00BF6C45">
            <w:pPr>
              <w:rPr>
                <w:rFonts w:eastAsia="Times New Roman"/>
                <w:sz w:val="20"/>
                <w:szCs w:val="20"/>
              </w:rPr>
            </w:pPr>
            <w:r>
              <w:rPr>
                <w:rFonts w:eastAsia="Times New Roman"/>
                <w:i/>
                <w:iCs/>
                <w:sz w:val="20"/>
                <w:szCs w:val="20"/>
              </w:rPr>
              <w:t xml:space="preserve">We collaborate with governmental, academic and corporate partners to improve and develop TIL therapies for new indications for use in combination with other therapies and to evaluate </w:t>
            </w:r>
            <w:r>
              <w:rPr>
                <w:rFonts w:eastAsia="Times New Roman"/>
                <w:i/>
                <w:iCs/>
                <w:sz w:val="20"/>
                <w:szCs w:val="20"/>
              </w:rPr>
              <w:t>new TIL manufacturing methods, the results of which, because the manufacturing processes are not within our control, may be incorrect or unreliable;</w:t>
            </w:r>
          </w:p>
        </w:tc>
      </w:tr>
    </w:tbl>
    <w:p w14:paraId="66486243" w14:textId="77777777" w:rsidR="00000000" w:rsidRDefault="00BF6C45">
      <w:pPr>
        <w:divId w:val="133525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6E93B34" w14:textId="77777777">
        <w:trPr>
          <w:divId w:val="133525393"/>
        </w:trPr>
        <w:tc>
          <w:tcPr>
            <w:tcW w:w="360" w:type="dxa"/>
            <w:vAlign w:val="center"/>
            <w:hideMark/>
          </w:tcPr>
          <w:p w14:paraId="01EE9676" w14:textId="77777777" w:rsidR="00000000" w:rsidRDefault="00BF6C45">
            <w:pPr>
              <w:rPr>
                <w:rFonts w:eastAsia="Times New Roman"/>
              </w:rPr>
            </w:pPr>
          </w:p>
        </w:tc>
        <w:tc>
          <w:tcPr>
            <w:tcW w:w="360" w:type="dxa"/>
            <w:noWrap/>
            <w:tcMar>
              <w:top w:w="0" w:type="dxa"/>
              <w:left w:w="0" w:type="dxa"/>
              <w:bottom w:w="0" w:type="dxa"/>
              <w:right w:w="0" w:type="dxa"/>
            </w:tcMar>
            <w:hideMark/>
          </w:tcPr>
          <w:p w14:paraId="390ED27B"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8AD9992" w14:textId="77777777" w:rsidR="00000000" w:rsidRDefault="00BF6C45">
            <w:pPr>
              <w:rPr>
                <w:rFonts w:eastAsia="Times New Roman"/>
                <w:sz w:val="20"/>
                <w:szCs w:val="20"/>
              </w:rPr>
            </w:pPr>
            <w:r>
              <w:rPr>
                <w:rFonts w:eastAsia="Times New Roman"/>
                <w:i/>
                <w:iCs/>
                <w:sz w:val="20"/>
                <w:szCs w:val="20"/>
              </w:rPr>
              <w:t xml:space="preserve">We may need additional financing to fund our operations and complete the development and commercialization of our various product candidates, and if we are unable to obtain such financing, we may be unable to complete the development and commercialization </w:t>
            </w:r>
            <w:r>
              <w:rPr>
                <w:rFonts w:eastAsia="Times New Roman"/>
                <w:i/>
                <w:iCs/>
                <w:sz w:val="20"/>
                <w:szCs w:val="20"/>
              </w:rPr>
              <w:t>of our product candidates. Raising additional capital may cause dilution to our existing stockholders, restrict our operations or require us to relinquish rights to our technologies or product candidates;</w:t>
            </w:r>
          </w:p>
        </w:tc>
      </w:tr>
    </w:tbl>
    <w:p w14:paraId="3C90E01B" w14:textId="77777777" w:rsidR="00000000" w:rsidRDefault="00BF6C45">
      <w:pPr>
        <w:divId w:val="133525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7B20220" w14:textId="77777777">
        <w:trPr>
          <w:divId w:val="133525393"/>
        </w:trPr>
        <w:tc>
          <w:tcPr>
            <w:tcW w:w="360" w:type="dxa"/>
            <w:vAlign w:val="center"/>
            <w:hideMark/>
          </w:tcPr>
          <w:p w14:paraId="1CF237B7" w14:textId="77777777" w:rsidR="00000000" w:rsidRDefault="00BF6C45">
            <w:pPr>
              <w:rPr>
                <w:rFonts w:eastAsia="Times New Roman"/>
              </w:rPr>
            </w:pPr>
          </w:p>
        </w:tc>
        <w:tc>
          <w:tcPr>
            <w:tcW w:w="360" w:type="dxa"/>
            <w:noWrap/>
            <w:tcMar>
              <w:top w:w="0" w:type="dxa"/>
              <w:left w:w="0" w:type="dxa"/>
              <w:bottom w:w="0" w:type="dxa"/>
              <w:right w:w="0" w:type="dxa"/>
            </w:tcMar>
            <w:hideMark/>
          </w:tcPr>
          <w:p w14:paraId="13501B09"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329DA8D" w14:textId="77777777" w:rsidR="00000000" w:rsidRDefault="00BF6C45">
            <w:pPr>
              <w:rPr>
                <w:rFonts w:eastAsia="Times New Roman"/>
                <w:sz w:val="20"/>
                <w:szCs w:val="20"/>
              </w:rPr>
            </w:pPr>
            <w:r>
              <w:rPr>
                <w:rFonts w:eastAsia="Times New Roman"/>
                <w:i/>
                <w:iCs/>
                <w:sz w:val="20"/>
                <w:szCs w:val="20"/>
              </w:rPr>
              <w:t xml:space="preserve">We are subject to extensive regulation, which </w:t>
            </w:r>
            <w:r>
              <w:rPr>
                <w:rFonts w:eastAsia="Times New Roman"/>
                <w:i/>
                <w:iCs/>
                <w:sz w:val="20"/>
                <w:szCs w:val="20"/>
              </w:rPr>
              <w:t>can be costly, time consuming and can subject us to unanticipated delays; even if we obtain regulatory approval for some of our products, those products may still face regulatory difficulties;</w:t>
            </w:r>
          </w:p>
        </w:tc>
      </w:tr>
    </w:tbl>
    <w:p w14:paraId="03087A98" w14:textId="77777777" w:rsidR="00000000" w:rsidRDefault="00BF6C45">
      <w:pPr>
        <w:pStyle w:val="a3"/>
        <w:spacing w:before="480" w:beforeAutospacing="0" w:after="0" w:afterAutospacing="0"/>
        <w:jc w:val="center"/>
        <w:divId w:val="737821462"/>
        <w:rPr>
          <w:sz w:val="20"/>
          <w:szCs w:val="20"/>
        </w:rPr>
      </w:pPr>
      <w:r>
        <w:rPr>
          <w:sz w:val="20"/>
          <w:szCs w:val="20"/>
        </w:rPr>
        <w:t>40</w:t>
      </w:r>
    </w:p>
    <w:p w14:paraId="7753D216" w14:textId="77777777" w:rsidR="00000000" w:rsidRDefault="00BF6C45">
      <w:pPr>
        <w:pStyle w:val="a3"/>
        <w:spacing w:before="0" w:beforeAutospacing="0" w:after="600" w:afterAutospacing="0"/>
        <w:divId w:val="145359623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C4E02E8" w14:textId="77777777">
        <w:trPr>
          <w:divId w:val="2059894666"/>
        </w:trPr>
        <w:tc>
          <w:tcPr>
            <w:tcW w:w="360" w:type="dxa"/>
            <w:vAlign w:val="center"/>
            <w:hideMark/>
          </w:tcPr>
          <w:p w14:paraId="65AF9106" w14:textId="77777777" w:rsidR="00000000" w:rsidRDefault="00BF6C45">
            <w:pPr>
              <w:rPr>
                <w:sz w:val="20"/>
                <w:szCs w:val="20"/>
              </w:rPr>
            </w:pPr>
          </w:p>
        </w:tc>
        <w:tc>
          <w:tcPr>
            <w:tcW w:w="360" w:type="dxa"/>
            <w:noWrap/>
            <w:tcMar>
              <w:top w:w="0" w:type="dxa"/>
              <w:left w:w="0" w:type="dxa"/>
              <w:bottom w:w="0" w:type="dxa"/>
              <w:right w:w="0" w:type="dxa"/>
            </w:tcMar>
            <w:hideMark/>
          </w:tcPr>
          <w:p w14:paraId="1B5B8DD7"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25D31D8" w14:textId="77777777" w:rsidR="00000000" w:rsidRDefault="00BF6C45">
            <w:pPr>
              <w:rPr>
                <w:rFonts w:eastAsia="Times New Roman"/>
                <w:sz w:val="20"/>
                <w:szCs w:val="20"/>
              </w:rPr>
            </w:pPr>
            <w:r>
              <w:rPr>
                <w:rFonts w:eastAsia="Times New Roman"/>
                <w:i/>
                <w:iCs/>
                <w:sz w:val="20"/>
                <w:szCs w:val="20"/>
              </w:rPr>
              <w:t>We are requi</w:t>
            </w:r>
            <w:r>
              <w:rPr>
                <w:rFonts w:eastAsia="Times New Roman"/>
                <w:i/>
                <w:iCs/>
                <w:sz w:val="20"/>
                <w:szCs w:val="20"/>
              </w:rPr>
              <w:t>red to pay substantial royalties and lump sum benchmark payments under our license agreements with the NIH, Moffitt, Novartis, and Cellectis, and we must meet certain milestones to maintain our license rights;</w:t>
            </w:r>
          </w:p>
        </w:tc>
      </w:tr>
    </w:tbl>
    <w:p w14:paraId="07D27D83"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1FF268B" w14:textId="77777777">
        <w:trPr>
          <w:divId w:val="2059894666"/>
        </w:trPr>
        <w:tc>
          <w:tcPr>
            <w:tcW w:w="360" w:type="dxa"/>
            <w:vAlign w:val="center"/>
            <w:hideMark/>
          </w:tcPr>
          <w:p w14:paraId="3125CE8D" w14:textId="77777777" w:rsidR="00000000" w:rsidRDefault="00BF6C45">
            <w:pPr>
              <w:rPr>
                <w:rFonts w:eastAsia="Times New Roman"/>
              </w:rPr>
            </w:pPr>
          </w:p>
        </w:tc>
        <w:tc>
          <w:tcPr>
            <w:tcW w:w="360" w:type="dxa"/>
            <w:noWrap/>
            <w:tcMar>
              <w:top w:w="0" w:type="dxa"/>
              <w:left w:w="0" w:type="dxa"/>
              <w:bottom w:w="0" w:type="dxa"/>
              <w:right w:w="0" w:type="dxa"/>
            </w:tcMar>
            <w:hideMark/>
          </w:tcPr>
          <w:p w14:paraId="1271C766"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1FB552B" w14:textId="77777777" w:rsidR="00000000" w:rsidRDefault="00BF6C45">
            <w:pPr>
              <w:rPr>
                <w:rFonts w:eastAsia="Times New Roman"/>
                <w:sz w:val="20"/>
                <w:szCs w:val="20"/>
              </w:rPr>
            </w:pPr>
            <w:r>
              <w:rPr>
                <w:rFonts w:eastAsia="Times New Roman"/>
                <w:i/>
                <w:iCs/>
                <w:sz w:val="20"/>
                <w:szCs w:val="20"/>
              </w:rPr>
              <w:t>Because our current products represent, a</w:t>
            </w:r>
            <w:r>
              <w:rPr>
                <w:rFonts w:eastAsia="Times New Roman"/>
                <w:i/>
                <w:iCs/>
                <w:sz w:val="20"/>
                <w:szCs w:val="20"/>
              </w:rPr>
              <w:t>nd our other potential product candidates will represent novel approaches to the treatment of disease, there are many uncertainties regarding the development, the market acceptance, third-party reimbursement coverage and the commercial potential of our pro</w:t>
            </w:r>
            <w:r>
              <w:rPr>
                <w:rFonts w:eastAsia="Times New Roman"/>
                <w:i/>
                <w:iCs/>
                <w:sz w:val="20"/>
                <w:szCs w:val="20"/>
              </w:rPr>
              <w:t>duct candidates;</w:t>
            </w:r>
          </w:p>
        </w:tc>
      </w:tr>
    </w:tbl>
    <w:p w14:paraId="047666C2"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1E420A3" w14:textId="77777777">
        <w:trPr>
          <w:divId w:val="2059894666"/>
        </w:trPr>
        <w:tc>
          <w:tcPr>
            <w:tcW w:w="360" w:type="dxa"/>
            <w:vAlign w:val="center"/>
            <w:hideMark/>
          </w:tcPr>
          <w:p w14:paraId="4D50E629" w14:textId="77777777" w:rsidR="00000000" w:rsidRDefault="00BF6C45">
            <w:pPr>
              <w:rPr>
                <w:rFonts w:eastAsia="Times New Roman"/>
              </w:rPr>
            </w:pPr>
          </w:p>
        </w:tc>
        <w:tc>
          <w:tcPr>
            <w:tcW w:w="360" w:type="dxa"/>
            <w:noWrap/>
            <w:tcMar>
              <w:top w:w="0" w:type="dxa"/>
              <w:left w:w="0" w:type="dxa"/>
              <w:bottom w:w="0" w:type="dxa"/>
              <w:right w:w="0" w:type="dxa"/>
            </w:tcMar>
            <w:hideMark/>
          </w:tcPr>
          <w:p w14:paraId="339A89E3"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AA89EE2" w14:textId="77777777" w:rsidR="00000000" w:rsidRDefault="00BF6C45">
            <w:pPr>
              <w:rPr>
                <w:rFonts w:eastAsia="Times New Roman"/>
                <w:sz w:val="20"/>
                <w:szCs w:val="20"/>
              </w:rPr>
            </w:pPr>
            <w:r>
              <w:rPr>
                <w:rFonts w:eastAsia="Times New Roman"/>
                <w:i/>
                <w:iCs/>
                <w:sz w:val="20"/>
                <w:szCs w:val="20"/>
              </w:rPr>
              <w:t>No assurance can be given that the Gen 2 manufacturing process we have selected will be FDA-compliant, more efficient and lower the cost to manufacture TIL products;</w:t>
            </w:r>
          </w:p>
        </w:tc>
      </w:tr>
    </w:tbl>
    <w:p w14:paraId="67C4F391"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CB811C1" w14:textId="77777777">
        <w:trPr>
          <w:divId w:val="2059894666"/>
        </w:trPr>
        <w:tc>
          <w:tcPr>
            <w:tcW w:w="360" w:type="dxa"/>
            <w:vAlign w:val="center"/>
            <w:hideMark/>
          </w:tcPr>
          <w:p w14:paraId="09C0E02A" w14:textId="77777777" w:rsidR="00000000" w:rsidRDefault="00BF6C45">
            <w:pPr>
              <w:rPr>
                <w:rFonts w:eastAsia="Times New Roman"/>
              </w:rPr>
            </w:pPr>
          </w:p>
        </w:tc>
        <w:tc>
          <w:tcPr>
            <w:tcW w:w="360" w:type="dxa"/>
            <w:noWrap/>
            <w:tcMar>
              <w:top w:w="0" w:type="dxa"/>
              <w:left w:w="0" w:type="dxa"/>
              <w:bottom w:w="0" w:type="dxa"/>
              <w:right w:w="0" w:type="dxa"/>
            </w:tcMar>
            <w:hideMark/>
          </w:tcPr>
          <w:p w14:paraId="4764609B"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0DB00BC" w14:textId="77777777" w:rsidR="00000000" w:rsidRDefault="00BF6C45">
            <w:pPr>
              <w:rPr>
                <w:rFonts w:eastAsia="Times New Roman"/>
                <w:sz w:val="20"/>
                <w:szCs w:val="20"/>
              </w:rPr>
            </w:pPr>
            <w:r>
              <w:rPr>
                <w:rFonts w:eastAsia="Times New Roman"/>
                <w:i/>
                <w:iCs/>
                <w:sz w:val="20"/>
                <w:szCs w:val="20"/>
              </w:rPr>
              <w:t>We face significant competition from other biotechnology and pharmaceutical companies and from non-profit institutions;</w:t>
            </w:r>
          </w:p>
        </w:tc>
      </w:tr>
    </w:tbl>
    <w:p w14:paraId="5C8DCA7D"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A3188A6" w14:textId="77777777">
        <w:trPr>
          <w:divId w:val="2059894666"/>
        </w:trPr>
        <w:tc>
          <w:tcPr>
            <w:tcW w:w="360" w:type="dxa"/>
            <w:vAlign w:val="center"/>
            <w:hideMark/>
          </w:tcPr>
          <w:p w14:paraId="469E1226" w14:textId="77777777" w:rsidR="00000000" w:rsidRDefault="00BF6C45">
            <w:pPr>
              <w:rPr>
                <w:rFonts w:eastAsia="Times New Roman"/>
              </w:rPr>
            </w:pPr>
          </w:p>
        </w:tc>
        <w:tc>
          <w:tcPr>
            <w:tcW w:w="360" w:type="dxa"/>
            <w:noWrap/>
            <w:tcMar>
              <w:top w:w="0" w:type="dxa"/>
              <w:left w:w="0" w:type="dxa"/>
              <w:bottom w:w="0" w:type="dxa"/>
              <w:right w:w="0" w:type="dxa"/>
            </w:tcMar>
            <w:hideMark/>
          </w:tcPr>
          <w:p w14:paraId="392B157F"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4E46CDF" w14:textId="77777777" w:rsidR="00000000" w:rsidRDefault="00BF6C45">
            <w:pPr>
              <w:rPr>
                <w:rFonts w:eastAsia="Times New Roman"/>
                <w:sz w:val="20"/>
                <w:szCs w:val="20"/>
              </w:rPr>
            </w:pPr>
            <w:r>
              <w:rPr>
                <w:rFonts w:eastAsia="Times New Roman"/>
                <w:i/>
                <w:iCs/>
                <w:sz w:val="20"/>
                <w:szCs w:val="20"/>
              </w:rPr>
              <w:t>Development of a product candidate intended for use in combination with an already approved product may present more or different c</w:t>
            </w:r>
            <w:r>
              <w:rPr>
                <w:rFonts w:eastAsia="Times New Roman"/>
                <w:i/>
                <w:iCs/>
                <w:sz w:val="20"/>
                <w:szCs w:val="20"/>
              </w:rPr>
              <w:t>hallenges than development of a product candidate for use as a single agent;</w:t>
            </w:r>
          </w:p>
        </w:tc>
      </w:tr>
    </w:tbl>
    <w:p w14:paraId="2953EF6B"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F87852B" w14:textId="77777777">
        <w:trPr>
          <w:divId w:val="2059894666"/>
        </w:trPr>
        <w:tc>
          <w:tcPr>
            <w:tcW w:w="360" w:type="dxa"/>
            <w:vAlign w:val="center"/>
            <w:hideMark/>
          </w:tcPr>
          <w:p w14:paraId="1414AEAB" w14:textId="77777777" w:rsidR="00000000" w:rsidRDefault="00BF6C45">
            <w:pPr>
              <w:rPr>
                <w:rFonts w:eastAsia="Times New Roman"/>
              </w:rPr>
            </w:pPr>
          </w:p>
        </w:tc>
        <w:tc>
          <w:tcPr>
            <w:tcW w:w="360" w:type="dxa"/>
            <w:noWrap/>
            <w:tcMar>
              <w:top w:w="0" w:type="dxa"/>
              <w:left w:w="0" w:type="dxa"/>
              <w:bottom w:w="0" w:type="dxa"/>
              <w:right w:w="0" w:type="dxa"/>
            </w:tcMar>
            <w:hideMark/>
          </w:tcPr>
          <w:p w14:paraId="787DA4F1"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72DB50E" w14:textId="77777777" w:rsidR="00000000" w:rsidRDefault="00BF6C45">
            <w:pPr>
              <w:rPr>
                <w:rFonts w:eastAsia="Times New Roman"/>
                <w:sz w:val="20"/>
                <w:szCs w:val="20"/>
              </w:rPr>
            </w:pPr>
            <w:r>
              <w:rPr>
                <w:rFonts w:eastAsia="Times New Roman"/>
                <w:i/>
                <w:iCs/>
                <w:sz w:val="20"/>
                <w:szCs w:val="20"/>
              </w:rPr>
              <w:t>A Fast Track product designation, Breakthrough Therapy designation or other designation to facilitate product candidate development may not lead to faster development or a fa</w:t>
            </w:r>
            <w:r>
              <w:rPr>
                <w:rFonts w:eastAsia="Times New Roman"/>
                <w:i/>
                <w:iCs/>
                <w:sz w:val="20"/>
                <w:szCs w:val="20"/>
              </w:rPr>
              <w:t>ster regulatory review or approval process, and it does not increase the likelihood that our product candidates will receive marketing approval;</w:t>
            </w:r>
          </w:p>
        </w:tc>
      </w:tr>
    </w:tbl>
    <w:p w14:paraId="0D0CAD79"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B8B1E34" w14:textId="77777777">
        <w:trPr>
          <w:divId w:val="2059894666"/>
        </w:trPr>
        <w:tc>
          <w:tcPr>
            <w:tcW w:w="360" w:type="dxa"/>
            <w:vAlign w:val="center"/>
            <w:hideMark/>
          </w:tcPr>
          <w:p w14:paraId="3A67AF55" w14:textId="77777777" w:rsidR="00000000" w:rsidRDefault="00BF6C45">
            <w:pPr>
              <w:rPr>
                <w:rFonts w:eastAsia="Times New Roman"/>
              </w:rPr>
            </w:pPr>
          </w:p>
        </w:tc>
        <w:tc>
          <w:tcPr>
            <w:tcW w:w="360" w:type="dxa"/>
            <w:noWrap/>
            <w:tcMar>
              <w:top w:w="0" w:type="dxa"/>
              <w:left w:w="0" w:type="dxa"/>
              <w:bottom w:w="0" w:type="dxa"/>
              <w:right w:w="0" w:type="dxa"/>
            </w:tcMar>
            <w:hideMark/>
          </w:tcPr>
          <w:p w14:paraId="36BE2872"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8226BB7" w14:textId="77777777" w:rsidR="00000000" w:rsidRDefault="00BF6C45">
            <w:pPr>
              <w:rPr>
                <w:rFonts w:eastAsia="Times New Roman"/>
                <w:sz w:val="20"/>
                <w:szCs w:val="20"/>
              </w:rPr>
            </w:pPr>
            <w:r>
              <w:rPr>
                <w:rFonts w:eastAsia="Times New Roman"/>
                <w:i/>
                <w:iCs/>
                <w:sz w:val="20"/>
                <w:szCs w:val="20"/>
              </w:rPr>
              <w:t xml:space="preserve">While lifileucel has received ODD for melanoma stages IIB-IV and for cervical cancer patients with tumors </w:t>
            </w:r>
            <w:r>
              <w:rPr>
                <w:rFonts w:eastAsia="Times New Roman"/>
                <w:i/>
                <w:iCs/>
                <w:sz w:val="20"/>
                <w:szCs w:val="20"/>
              </w:rPr>
              <w:t>greater than 2 cm, there is no guarantee that we will be able to maintain this designation, receive these designations for any of our other product candidates, or receive or maintain any corresponding benefits, including periods of exclusivity;</w:t>
            </w:r>
          </w:p>
        </w:tc>
      </w:tr>
    </w:tbl>
    <w:p w14:paraId="431278BF"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E5EE5CE" w14:textId="77777777">
        <w:trPr>
          <w:divId w:val="2059894666"/>
        </w:trPr>
        <w:tc>
          <w:tcPr>
            <w:tcW w:w="360" w:type="dxa"/>
            <w:vAlign w:val="center"/>
            <w:hideMark/>
          </w:tcPr>
          <w:p w14:paraId="36AF18A5" w14:textId="77777777" w:rsidR="00000000" w:rsidRDefault="00BF6C45">
            <w:pPr>
              <w:rPr>
                <w:rFonts w:eastAsia="Times New Roman"/>
              </w:rPr>
            </w:pPr>
          </w:p>
        </w:tc>
        <w:tc>
          <w:tcPr>
            <w:tcW w:w="360" w:type="dxa"/>
            <w:noWrap/>
            <w:tcMar>
              <w:top w:w="0" w:type="dxa"/>
              <w:left w:w="0" w:type="dxa"/>
              <w:bottom w:w="0" w:type="dxa"/>
              <w:right w:w="0" w:type="dxa"/>
            </w:tcMar>
            <w:hideMark/>
          </w:tcPr>
          <w:p w14:paraId="765142F0"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681D897" w14:textId="77777777" w:rsidR="00000000" w:rsidRDefault="00BF6C45">
            <w:pPr>
              <w:rPr>
                <w:rFonts w:eastAsia="Times New Roman"/>
                <w:sz w:val="20"/>
                <w:szCs w:val="20"/>
              </w:rPr>
            </w:pPr>
            <w:r>
              <w:rPr>
                <w:rFonts w:eastAsia="Times New Roman"/>
                <w:i/>
                <w:iCs/>
                <w:sz w:val="20"/>
                <w:szCs w:val="20"/>
              </w:rPr>
              <w:t>As a condition of approval, the FDA may require that we implement various post-marketing requirements and conduct post-marketing studies, any of which would require a substantial investment of time, effort, and money, and which may limit our commercial pro</w:t>
            </w:r>
            <w:r>
              <w:rPr>
                <w:rFonts w:eastAsia="Times New Roman"/>
                <w:i/>
                <w:iCs/>
                <w:sz w:val="20"/>
                <w:szCs w:val="20"/>
              </w:rPr>
              <w:t>spects;</w:t>
            </w:r>
          </w:p>
        </w:tc>
      </w:tr>
    </w:tbl>
    <w:p w14:paraId="79A2FE94"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60DB1A5" w14:textId="77777777">
        <w:trPr>
          <w:divId w:val="2059894666"/>
        </w:trPr>
        <w:tc>
          <w:tcPr>
            <w:tcW w:w="360" w:type="dxa"/>
            <w:vAlign w:val="center"/>
            <w:hideMark/>
          </w:tcPr>
          <w:p w14:paraId="7D0D5F6F" w14:textId="77777777" w:rsidR="00000000" w:rsidRDefault="00BF6C45">
            <w:pPr>
              <w:rPr>
                <w:rFonts w:eastAsia="Times New Roman"/>
              </w:rPr>
            </w:pPr>
          </w:p>
        </w:tc>
        <w:tc>
          <w:tcPr>
            <w:tcW w:w="360" w:type="dxa"/>
            <w:noWrap/>
            <w:tcMar>
              <w:top w:w="0" w:type="dxa"/>
              <w:left w:w="0" w:type="dxa"/>
              <w:bottom w:w="0" w:type="dxa"/>
              <w:right w:w="0" w:type="dxa"/>
            </w:tcMar>
            <w:hideMark/>
          </w:tcPr>
          <w:p w14:paraId="05132648"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AB03C7F" w14:textId="77777777" w:rsidR="00000000" w:rsidRDefault="00BF6C45">
            <w:pPr>
              <w:rPr>
                <w:rFonts w:eastAsia="Times New Roman"/>
                <w:sz w:val="20"/>
                <w:szCs w:val="20"/>
              </w:rPr>
            </w:pPr>
            <w:r>
              <w:rPr>
                <w:rFonts w:eastAsia="Times New Roman"/>
                <w:i/>
                <w:iCs/>
                <w:sz w:val="20"/>
                <w:szCs w:val="20"/>
              </w:rPr>
              <w:t>We may be unable to establish effective marketing and sales capabilities or enter into agreements with third parties to market and sell our product candidates, if they are approved, and as a result, we may be unable to generate product revenue</w:t>
            </w:r>
            <w:r>
              <w:rPr>
                <w:rFonts w:eastAsia="Times New Roman"/>
                <w:i/>
                <w:iCs/>
                <w:sz w:val="20"/>
                <w:szCs w:val="20"/>
              </w:rPr>
              <w:t>s;</w:t>
            </w:r>
          </w:p>
        </w:tc>
      </w:tr>
    </w:tbl>
    <w:p w14:paraId="3664FB28"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9486BDD" w14:textId="77777777">
        <w:trPr>
          <w:divId w:val="2059894666"/>
        </w:trPr>
        <w:tc>
          <w:tcPr>
            <w:tcW w:w="360" w:type="dxa"/>
            <w:vAlign w:val="center"/>
            <w:hideMark/>
          </w:tcPr>
          <w:p w14:paraId="5B03FCCE" w14:textId="77777777" w:rsidR="00000000" w:rsidRDefault="00BF6C45">
            <w:pPr>
              <w:rPr>
                <w:rFonts w:eastAsia="Times New Roman"/>
              </w:rPr>
            </w:pPr>
          </w:p>
        </w:tc>
        <w:tc>
          <w:tcPr>
            <w:tcW w:w="360" w:type="dxa"/>
            <w:noWrap/>
            <w:tcMar>
              <w:top w:w="0" w:type="dxa"/>
              <w:left w:w="0" w:type="dxa"/>
              <w:bottom w:w="0" w:type="dxa"/>
              <w:right w:w="0" w:type="dxa"/>
            </w:tcMar>
            <w:hideMark/>
          </w:tcPr>
          <w:p w14:paraId="43064B6B"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38826E1" w14:textId="77777777" w:rsidR="00000000" w:rsidRDefault="00BF6C45">
            <w:pPr>
              <w:rPr>
                <w:rFonts w:eastAsia="Times New Roman"/>
                <w:sz w:val="20"/>
                <w:szCs w:val="20"/>
              </w:rPr>
            </w:pPr>
            <w:r>
              <w:rPr>
                <w:rFonts w:eastAsia="Times New Roman"/>
                <w:i/>
                <w:iCs/>
                <w:sz w:val="20"/>
                <w:szCs w:val="20"/>
              </w:rPr>
              <w:t>If our product candidates do not achieve broad market acceptance, the revenues that we generate from their sales will be limited;</w:t>
            </w:r>
          </w:p>
        </w:tc>
      </w:tr>
    </w:tbl>
    <w:p w14:paraId="6A5EED3A"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E409E15" w14:textId="77777777">
        <w:trPr>
          <w:divId w:val="2059894666"/>
        </w:trPr>
        <w:tc>
          <w:tcPr>
            <w:tcW w:w="360" w:type="dxa"/>
            <w:vAlign w:val="center"/>
            <w:hideMark/>
          </w:tcPr>
          <w:p w14:paraId="56BFB24B" w14:textId="77777777" w:rsidR="00000000" w:rsidRDefault="00BF6C45">
            <w:pPr>
              <w:rPr>
                <w:rFonts w:eastAsia="Times New Roman"/>
              </w:rPr>
            </w:pPr>
          </w:p>
        </w:tc>
        <w:tc>
          <w:tcPr>
            <w:tcW w:w="360" w:type="dxa"/>
            <w:noWrap/>
            <w:tcMar>
              <w:top w:w="0" w:type="dxa"/>
              <w:left w:w="0" w:type="dxa"/>
              <w:bottom w:w="0" w:type="dxa"/>
              <w:right w:w="0" w:type="dxa"/>
            </w:tcMar>
            <w:hideMark/>
          </w:tcPr>
          <w:p w14:paraId="1327DA7D"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AF5AED2" w14:textId="77777777" w:rsidR="00000000" w:rsidRDefault="00BF6C45">
            <w:pPr>
              <w:rPr>
                <w:rFonts w:eastAsia="Times New Roman"/>
                <w:sz w:val="20"/>
                <w:szCs w:val="20"/>
              </w:rPr>
            </w:pPr>
            <w:r>
              <w:rPr>
                <w:rFonts w:eastAsia="Times New Roman"/>
                <w:i/>
                <w:iCs/>
                <w:sz w:val="20"/>
                <w:szCs w:val="20"/>
              </w:rPr>
              <w:t xml:space="preserve">Our business could be adversely affected by the effects of health epidemics, including the recent spread of the COVID-19 </w:t>
            </w:r>
            <w:r>
              <w:rPr>
                <w:rFonts w:eastAsia="Times New Roman"/>
                <w:i/>
                <w:iCs/>
                <w:sz w:val="20"/>
                <w:szCs w:val="20"/>
              </w:rPr>
              <w:t>pandemic, in regions where we or third parties on which we rely have significant manufacturing facilities, concentrations of clinical trial sites or other business operations. The COVID-19 pandemic could materially affect our operations, including at our h</w:t>
            </w:r>
            <w:r>
              <w:rPr>
                <w:rFonts w:eastAsia="Times New Roman"/>
                <w:i/>
                <w:iCs/>
                <w:sz w:val="20"/>
                <w:szCs w:val="20"/>
              </w:rPr>
              <w:t>eadquarters in San Carlos, California and at our manufacturing facility in Philadelphia, Pennsylvania, which are currently subject to state executive orders and shelter-in-place orders, and at our clinical trial sites, as well as the business or operations</w:t>
            </w:r>
            <w:r>
              <w:rPr>
                <w:rFonts w:eastAsia="Times New Roman"/>
                <w:i/>
                <w:iCs/>
                <w:sz w:val="20"/>
                <w:szCs w:val="20"/>
              </w:rPr>
              <w:t xml:space="preserve"> of our other manufacturers, CROs or other third parties with whom we conduct business;</w:t>
            </w:r>
          </w:p>
        </w:tc>
      </w:tr>
    </w:tbl>
    <w:p w14:paraId="4FFD65C4"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78ACB25" w14:textId="77777777">
        <w:trPr>
          <w:divId w:val="2059894666"/>
        </w:trPr>
        <w:tc>
          <w:tcPr>
            <w:tcW w:w="360" w:type="dxa"/>
            <w:vAlign w:val="center"/>
            <w:hideMark/>
          </w:tcPr>
          <w:p w14:paraId="4735FDC0" w14:textId="77777777" w:rsidR="00000000" w:rsidRDefault="00BF6C45">
            <w:pPr>
              <w:rPr>
                <w:rFonts w:eastAsia="Times New Roman"/>
              </w:rPr>
            </w:pPr>
          </w:p>
        </w:tc>
        <w:tc>
          <w:tcPr>
            <w:tcW w:w="360" w:type="dxa"/>
            <w:noWrap/>
            <w:tcMar>
              <w:top w:w="0" w:type="dxa"/>
              <w:left w:w="0" w:type="dxa"/>
              <w:bottom w:w="0" w:type="dxa"/>
              <w:right w:w="0" w:type="dxa"/>
            </w:tcMar>
            <w:hideMark/>
          </w:tcPr>
          <w:p w14:paraId="7D5477A7"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C7F37C2" w14:textId="77777777" w:rsidR="00000000" w:rsidRDefault="00BF6C45">
            <w:pPr>
              <w:rPr>
                <w:rFonts w:eastAsia="Times New Roman"/>
                <w:sz w:val="20"/>
                <w:szCs w:val="20"/>
              </w:rPr>
            </w:pPr>
            <w:r>
              <w:rPr>
                <w:rFonts w:eastAsia="Times New Roman"/>
                <w:i/>
                <w:iCs/>
                <w:sz w:val="20"/>
                <w:szCs w:val="20"/>
              </w:rPr>
              <w:t>We will need to grow the size and capabilities of our organization, and we may experience difficulties in managing this growth;</w:t>
            </w:r>
          </w:p>
        </w:tc>
      </w:tr>
    </w:tbl>
    <w:p w14:paraId="12A010BA"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EAF522B" w14:textId="77777777">
        <w:trPr>
          <w:divId w:val="2059894666"/>
        </w:trPr>
        <w:tc>
          <w:tcPr>
            <w:tcW w:w="360" w:type="dxa"/>
            <w:vAlign w:val="center"/>
            <w:hideMark/>
          </w:tcPr>
          <w:p w14:paraId="21AE7196" w14:textId="77777777" w:rsidR="00000000" w:rsidRDefault="00BF6C45">
            <w:pPr>
              <w:rPr>
                <w:rFonts w:eastAsia="Times New Roman"/>
              </w:rPr>
            </w:pPr>
          </w:p>
        </w:tc>
        <w:tc>
          <w:tcPr>
            <w:tcW w:w="360" w:type="dxa"/>
            <w:noWrap/>
            <w:tcMar>
              <w:top w:w="0" w:type="dxa"/>
              <w:left w:w="0" w:type="dxa"/>
              <w:bottom w:w="0" w:type="dxa"/>
              <w:right w:w="0" w:type="dxa"/>
            </w:tcMar>
            <w:hideMark/>
          </w:tcPr>
          <w:p w14:paraId="3C483BF1"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A306C16" w14:textId="77777777" w:rsidR="00000000" w:rsidRDefault="00BF6C45">
            <w:pPr>
              <w:rPr>
                <w:rFonts w:eastAsia="Times New Roman"/>
                <w:sz w:val="20"/>
                <w:szCs w:val="20"/>
              </w:rPr>
            </w:pPr>
            <w:r>
              <w:rPr>
                <w:rFonts w:eastAsia="Times New Roman"/>
                <w:i/>
                <w:iCs/>
                <w:sz w:val="20"/>
                <w:szCs w:val="20"/>
              </w:rPr>
              <w:t>We may rely on third parties to perform many essential services for any products that we commercialize, including services related to distribution, government price reporting, customer service, accounts receivable management, cash collection, and adverse e</w:t>
            </w:r>
            <w:r>
              <w:rPr>
                <w:rFonts w:eastAsia="Times New Roman"/>
                <w:i/>
                <w:iCs/>
                <w:sz w:val="20"/>
                <w:szCs w:val="20"/>
              </w:rPr>
              <w:t>vent reporting. If these third parties fail to perform as expected or to comply with legal and regulatory requirements, our ability to commercialize our current or future product candidates will be significantly impacted and we may be subject to regulatory</w:t>
            </w:r>
            <w:r>
              <w:rPr>
                <w:rFonts w:eastAsia="Times New Roman"/>
                <w:i/>
                <w:iCs/>
                <w:sz w:val="20"/>
                <w:szCs w:val="20"/>
              </w:rPr>
              <w:t xml:space="preserve"> sanctions;</w:t>
            </w:r>
          </w:p>
        </w:tc>
      </w:tr>
    </w:tbl>
    <w:p w14:paraId="56F03514"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D27A408" w14:textId="77777777">
        <w:trPr>
          <w:divId w:val="2059894666"/>
        </w:trPr>
        <w:tc>
          <w:tcPr>
            <w:tcW w:w="360" w:type="dxa"/>
            <w:vAlign w:val="center"/>
            <w:hideMark/>
          </w:tcPr>
          <w:p w14:paraId="58312B0A" w14:textId="77777777" w:rsidR="00000000" w:rsidRDefault="00BF6C45">
            <w:pPr>
              <w:rPr>
                <w:rFonts w:eastAsia="Times New Roman"/>
              </w:rPr>
            </w:pPr>
          </w:p>
        </w:tc>
        <w:tc>
          <w:tcPr>
            <w:tcW w:w="360" w:type="dxa"/>
            <w:noWrap/>
            <w:tcMar>
              <w:top w:w="0" w:type="dxa"/>
              <w:left w:w="0" w:type="dxa"/>
              <w:bottom w:w="0" w:type="dxa"/>
              <w:right w:w="0" w:type="dxa"/>
            </w:tcMar>
            <w:hideMark/>
          </w:tcPr>
          <w:p w14:paraId="714CF240"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FF6765D" w14:textId="77777777" w:rsidR="00000000" w:rsidRDefault="00BF6C45">
            <w:pPr>
              <w:rPr>
                <w:rFonts w:eastAsia="Times New Roman"/>
                <w:sz w:val="20"/>
                <w:szCs w:val="20"/>
              </w:rPr>
            </w:pPr>
            <w:r>
              <w:rPr>
                <w:rFonts w:eastAsia="Times New Roman"/>
                <w:i/>
                <w:iCs/>
                <w:sz w:val="20"/>
                <w:szCs w:val="20"/>
              </w:rPr>
              <w:t>The FDA regulatory approval process is lengthy and time-consuming, and we may experience significant delays in the clinical development and regulatory approval of our product candidates;</w:t>
            </w:r>
          </w:p>
        </w:tc>
      </w:tr>
    </w:tbl>
    <w:p w14:paraId="14CC7D02"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5BF18B1" w14:textId="77777777">
        <w:trPr>
          <w:divId w:val="2059894666"/>
        </w:trPr>
        <w:tc>
          <w:tcPr>
            <w:tcW w:w="360" w:type="dxa"/>
            <w:vAlign w:val="center"/>
            <w:hideMark/>
          </w:tcPr>
          <w:p w14:paraId="03E46EC0" w14:textId="77777777" w:rsidR="00000000" w:rsidRDefault="00BF6C45">
            <w:pPr>
              <w:rPr>
                <w:rFonts w:eastAsia="Times New Roman"/>
              </w:rPr>
            </w:pPr>
          </w:p>
        </w:tc>
        <w:tc>
          <w:tcPr>
            <w:tcW w:w="360" w:type="dxa"/>
            <w:noWrap/>
            <w:tcMar>
              <w:top w:w="0" w:type="dxa"/>
              <w:left w:w="0" w:type="dxa"/>
              <w:bottom w:w="0" w:type="dxa"/>
              <w:right w:w="0" w:type="dxa"/>
            </w:tcMar>
            <w:hideMark/>
          </w:tcPr>
          <w:p w14:paraId="6D7977FD"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7FD269C" w14:textId="77777777" w:rsidR="00000000" w:rsidRDefault="00BF6C45">
            <w:pPr>
              <w:rPr>
                <w:rFonts w:eastAsia="Times New Roman"/>
                <w:sz w:val="20"/>
                <w:szCs w:val="20"/>
              </w:rPr>
            </w:pPr>
            <w:r>
              <w:rPr>
                <w:rFonts w:eastAsia="Times New Roman"/>
                <w:i/>
                <w:iCs/>
                <w:sz w:val="20"/>
                <w:szCs w:val="20"/>
              </w:rPr>
              <w:t>Obtaining and maintaining regulatory approval o</w:t>
            </w:r>
            <w:r>
              <w:rPr>
                <w:rFonts w:eastAsia="Times New Roman"/>
                <w:i/>
                <w:iCs/>
                <w:sz w:val="20"/>
                <w:szCs w:val="20"/>
              </w:rPr>
              <w:t>f our product candidates in one jurisdiction does not mean that we will be successful in obtaining regulatory approval of our product candidates in other jurisdictions;</w:t>
            </w:r>
          </w:p>
        </w:tc>
      </w:tr>
    </w:tbl>
    <w:p w14:paraId="3F233F54"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2621E7A" w14:textId="77777777">
        <w:trPr>
          <w:divId w:val="2059894666"/>
        </w:trPr>
        <w:tc>
          <w:tcPr>
            <w:tcW w:w="360" w:type="dxa"/>
            <w:vAlign w:val="center"/>
            <w:hideMark/>
          </w:tcPr>
          <w:p w14:paraId="46414B43" w14:textId="77777777" w:rsidR="00000000" w:rsidRDefault="00BF6C45">
            <w:pPr>
              <w:rPr>
                <w:rFonts w:eastAsia="Times New Roman"/>
              </w:rPr>
            </w:pPr>
          </w:p>
        </w:tc>
        <w:tc>
          <w:tcPr>
            <w:tcW w:w="360" w:type="dxa"/>
            <w:noWrap/>
            <w:tcMar>
              <w:top w:w="0" w:type="dxa"/>
              <w:left w:w="0" w:type="dxa"/>
              <w:bottom w:w="0" w:type="dxa"/>
              <w:right w:w="0" w:type="dxa"/>
            </w:tcMar>
            <w:hideMark/>
          </w:tcPr>
          <w:p w14:paraId="51F129B2"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BD98222" w14:textId="77777777" w:rsidR="00000000" w:rsidRDefault="00BF6C45">
            <w:pPr>
              <w:rPr>
                <w:rFonts w:eastAsia="Times New Roman"/>
                <w:sz w:val="20"/>
                <w:szCs w:val="20"/>
              </w:rPr>
            </w:pPr>
            <w:r>
              <w:rPr>
                <w:rFonts w:eastAsia="Times New Roman"/>
                <w:i/>
                <w:iCs/>
                <w:sz w:val="20"/>
                <w:szCs w:val="20"/>
              </w:rPr>
              <w:t>Coverage and reimbursement may be limited or unavailable in certain market segment</w:t>
            </w:r>
            <w:r>
              <w:rPr>
                <w:rFonts w:eastAsia="Times New Roman"/>
                <w:i/>
                <w:iCs/>
                <w:sz w:val="20"/>
                <w:szCs w:val="20"/>
              </w:rPr>
              <w:t>s for our product candidates, which could make it difficult for us to sell our product candidates profitably; and</w:t>
            </w:r>
          </w:p>
        </w:tc>
      </w:tr>
    </w:tbl>
    <w:p w14:paraId="19381D24" w14:textId="77777777" w:rsidR="00000000" w:rsidRDefault="00BF6C45">
      <w:pPr>
        <w:divId w:val="20598946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3E7067D" w14:textId="77777777">
        <w:trPr>
          <w:divId w:val="2059894666"/>
        </w:trPr>
        <w:tc>
          <w:tcPr>
            <w:tcW w:w="360" w:type="dxa"/>
            <w:vAlign w:val="center"/>
            <w:hideMark/>
          </w:tcPr>
          <w:p w14:paraId="18C2BA5C" w14:textId="77777777" w:rsidR="00000000" w:rsidRDefault="00BF6C45">
            <w:pPr>
              <w:rPr>
                <w:rFonts w:eastAsia="Times New Roman"/>
              </w:rPr>
            </w:pPr>
          </w:p>
        </w:tc>
        <w:tc>
          <w:tcPr>
            <w:tcW w:w="360" w:type="dxa"/>
            <w:noWrap/>
            <w:tcMar>
              <w:top w:w="0" w:type="dxa"/>
              <w:left w:w="0" w:type="dxa"/>
              <w:bottom w:w="0" w:type="dxa"/>
              <w:right w:w="0" w:type="dxa"/>
            </w:tcMar>
            <w:hideMark/>
          </w:tcPr>
          <w:p w14:paraId="01740B74"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BE8252D" w14:textId="77777777" w:rsidR="00000000" w:rsidRDefault="00BF6C45">
            <w:pPr>
              <w:rPr>
                <w:rFonts w:eastAsia="Times New Roman"/>
                <w:sz w:val="20"/>
                <w:szCs w:val="20"/>
              </w:rPr>
            </w:pPr>
            <w:r>
              <w:rPr>
                <w:rFonts w:eastAsia="Times New Roman"/>
                <w:i/>
                <w:iCs/>
                <w:sz w:val="20"/>
                <w:szCs w:val="20"/>
              </w:rPr>
              <w:t>Governments outside the U.S. tend to impose strict price controls, which may adversely affect our revenues, if any.</w:t>
            </w:r>
          </w:p>
        </w:tc>
      </w:tr>
    </w:tbl>
    <w:p w14:paraId="00F0D83C" w14:textId="77777777" w:rsidR="00000000" w:rsidRDefault="00BF6C45">
      <w:pPr>
        <w:pStyle w:val="a3"/>
        <w:spacing w:before="0" w:beforeAutospacing="0" w:after="200" w:afterAutospacing="0"/>
        <w:divId w:val="2059894666"/>
        <w:rPr>
          <w:sz w:val="20"/>
          <w:szCs w:val="20"/>
        </w:rPr>
      </w:pPr>
      <w:r>
        <w:rPr>
          <w:sz w:val="20"/>
          <w:szCs w:val="20"/>
        </w:rPr>
        <w:t>​</w:t>
      </w:r>
      <w:r>
        <w:rPr>
          <w:sz w:val="20"/>
          <w:szCs w:val="20"/>
        </w:rPr>
        <w:br/>
      </w:r>
      <w:r>
        <w:rPr>
          <w:b/>
          <w:bCs/>
          <w:sz w:val="20"/>
          <w:szCs w:val="20"/>
        </w:rPr>
        <w:t>Risks Related to O</w:t>
      </w:r>
      <w:r>
        <w:rPr>
          <w:b/>
          <w:bCs/>
          <w:sz w:val="20"/>
          <w:szCs w:val="20"/>
        </w:rPr>
        <w:t>ur Business</w:t>
      </w:r>
    </w:p>
    <w:p w14:paraId="32A41BC9" w14:textId="77777777" w:rsidR="00000000" w:rsidRDefault="00BF6C45">
      <w:pPr>
        <w:pStyle w:val="a3"/>
        <w:spacing w:before="0" w:beforeAutospacing="0" w:after="200" w:afterAutospacing="0"/>
        <w:ind w:firstLine="547"/>
        <w:divId w:val="2059894666"/>
        <w:rPr>
          <w:sz w:val="20"/>
          <w:szCs w:val="20"/>
        </w:rPr>
      </w:pPr>
      <w:r>
        <w:rPr>
          <w:b/>
          <w:bCs/>
          <w:i/>
          <w:iCs/>
          <w:sz w:val="20"/>
          <w:szCs w:val="20"/>
        </w:rPr>
        <w:t>We have a history of operating losses; we expect to continue to incur losses and we may never be profitable.*</w:t>
      </w:r>
    </w:p>
    <w:p w14:paraId="5CCACB61" w14:textId="77777777" w:rsidR="00000000" w:rsidRDefault="00BF6C45">
      <w:pPr>
        <w:pStyle w:val="a3"/>
        <w:spacing w:before="0" w:beforeAutospacing="0" w:after="0" w:afterAutospacing="0"/>
        <w:ind w:firstLine="547"/>
        <w:divId w:val="2059894666"/>
        <w:rPr>
          <w:sz w:val="20"/>
          <w:szCs w:val="20"/>
        </w:rPr>
      </w:pPr>
      <w:r>
        <w:rPr>
          <w:sz w:val="20"/>
          <w:szCs w:val="20"/>
        </w:rPr>
        <w:t>We are a clinical-stage biotechnology company focused on the development and commercialization of novel cancer immunotherapy products designed to harness the power of a patient's own immune system to eradicate cancer. We do not have products approved for c</w:t>
      </w:r>
      <w:r>
        <w:rPr>
          <w:sz w:val="20"/>
          <w:szCs w:val="20"/>
        </w:rPr>
        <w:t>ommercial sale and have not generated revenue from operations. As of September 30, 2021, we had an accumulated deficit of $1.1 billion. In addition, during the nine months ended September 30, 2021, we incurred a net loss of $242.9 million. Since our incept</w:t>
      </w:r>
      <w:r>
        <w:rPr>
          <w:sz w:val="20"/>
          <w:szCs w:val="20"/>
        </w:rPr>
        <w:t xml:space="preserve">ion we have not generated any revenues from operations. We are preparing for the commercial launch of our products, if approved, in 2022. We do not expect to generate any meaningful product sales or royalty revenues until we have a product </w:t>
      </w:r>
    </w:p>
    <w:p w14:paraId="6AE93A04" w14:textId="77777777" w:rsidR="00000000" w:rsidRDefault="00BF6C45">
      <w:pPr>
        <w:pStyle w:val="a3"/>
        <w:spacing w:before="480" w:beforeAutospacing="0" w:after="0" w:afterAutospacing="0"/>
        <w:jc w:val="center"/>
        <w:divId w:val="56248621"/>
        <w:rPr>
          <w:sz w:val="20"/>
          <w:szCs w:val="20"/>
        </w:rPr>
      </w:pPr>
      <w:r>
        <w:rPr>
          <w:sz w:val="20"/>
          <w:szCs w:val="20"/>
        </w:rPr>
        <w:t>41</w:t>
      </w:r>
    </w:p>
    <w:p w14:paraId="106391A9" w14:textId="77777777" w:rsidR="00000000" w:rsidRDefault="00BF6C45">
      <w:pPr>
        <w:pStyle w:val="a3"/>
        <w:spacing w:before="0" w:beforeAutospacing="0" w:after="600" w:afterAutospacing="0"/>
        <w:divId w:val="1406106177"/>
        <w:rPr>
          <w:sz w:val="20"/>
          <w:szCs w:val="20"/>
        </w:rPr>
      </w:pPr>
      <w:hyperlink w:anchor="TOC" w:history="1">
        <w:r>
          <w:rPr>
            <w:rStyle w:val="a4"/>
            <w:sz w:val="20"/>
            <w:szCs w:val="20"/>
          </w:rPr>
          <w:t>Table of Contents</w:t>
        </w:r>
      </w:hyperlink>
    </w:p>
    <w:p w14:paraId="56D7AA94" w14:textId="77777777" w:rsidR="00000000" w:rsidRDefault="00BF6C45">
      <w:pPr>
        <w:pStyle w:val="a3"/>
        <w:spacing w:before="0" w:beforeAutospacing="0" w:after="200" w:afterAutospacing="0"/>
        <w:divId w:val="758135480"/>
        <w:rPr>
          <w:sz w:val="20"/>
          <w:szCs w:val="20"/>
        </w:rPr>
      </w:pPr>
      <w:r>
        <w:rPr>
          <w:sz w:val="20"/>
          <w:szCs w:val="20"/>
        </w:rPr>
        <w:t>approved. We expect to incur significant additional operating losses in the future as we expand our development and clinical trial activities in support of demonstrating the effectiveness of our products.</w:t>
      </w:r>
    </w:p>
    <w:p w14:paraId="2AB7D3B9" w14:textId="77777777" w:rsidR="00000000" w:rsidRDefault="00BF6C45">
      <w:pPr>
        <w:pStyle w:val="a3"/>
        <w:spacing w:before="0" w:beforeAutospacing="0" w:after="200" w:afterAutospacing="0"/>
        <w:ind w:firstLine="547"/>
        <w:divId w:val="758135480"/>
        <w:rPr>
          <w:sz w:val="20"/>
          <w:szCs w:val="20"/>
        </w:rPr>
      </w:pPr>
      <w:r>
        <w:rPr>
          <w:sz w:val="20"/>
          <w:szCs w:val="20"/>
        </w:rPr>
        <w:t>Our ability to achi</w:t>
      </w:r>
      <w:r>
        <w:rPr>
          <w:sz w:val="20"/>
          <w:szCs w:val="20"/>
        </w:rPr>
        <w:t>eve long-term profitability is dependent upon obtaining regulatory approvals for our products and successfully commercializing our products alone or with third parties. However, our operations may not be profitable even if any of our products under develop</w:t>
      </w:r>
      <w:r>
        <w:rPr>
          <w:sz w:val="20"/>
          <w:szCs w:val="20"/>
        </w:rPr>
        <w:t>ment are successfully developed and produced and thereafter commercialized.</w:t>
      </w:r>
    </w:p>
    <w:p w14:paraId="69421F85" w14:textId="77777777" w:rsidR="00000000" w:rsidRDefault="00BF6C45">
      <w:pPr>
        <w:pStyle w:val="a3"/>
        <w:spacing w:before="0" w:beforeAutospacing="0" w:after="200" w:afterAutospacing="0"/>
        <w:ind w:firstLine="547"/>
        <w:divId w:val="758135480"/>
        <w:rPr>
          <w:sz w:val="20"/>
          <w:szCs w:val="20"/>
        </w:rPr>
      </w:pPr>
      <w:r>
        <w:rPr>
          <w:b/>
          <w:bCs/>
          <w:i/>
          <w:iCs/>
          <w:sz w:val="20"/>
          <w:szCs w:val="20"/>
        </w:rPr>
        <w:t>Our current line of business, and the biotechnology industry in which we operate, makes it difficult to evaluate our business plan and our prospects.</w:t>
      </w:r>
    </w:p>
    <w:p w14:paraId="28C01DD0" w14:textId="77777777" w:rsidR="00000000" w:rsidRDefault="00BF6C45">
      <w:pPr>
        <w:pStyle w:val="a3"/>
        <w:spacing w:before="0" w:beforeAutospacing="0" w:after="200" w:afterAutospacing="0"/>
        <w:ind w:firstLine="547"/>
        <w:divId w:val="758135480"/>
        <w:rPr>
          <w:sz w:val="20"/>
          <w:szCs w:val="20"/>
        </w:rPr>
      </w:pPr>
      <w:r>
        <w:rPr>
          <w:sz w:val="20"/>
          <w:szCs w:val="20"/>
        </w:rPr>
        <w:t>We have only a limited operati</w:t>
      </w:r>
      <w:r>
        <w:rPr>
          <w:sz w:val="20"/>
          <w:szCs w:val="20"/>
        </w:rPr>
        <w:t xml:space="preserve">ng history in our current line of business on which a decision to invest in our company can be based. The future of our company currently is dependent upon our ability to implement our business plan, as that business plan may be modified from time to time </w:t>
      </w:r>
      <w:r>
        <w:rPr>
          <w:sz w:val="20"/>
          <w:szCs w:val="20"/>
        </w:rPr>
        <w:t xml:space="preserve">by our management and Board of Directors. While we believe that we have a reasonable business plan and research and development strategy, we have only a limited operating history against which we can test our plans and assumptions, and investors therefore </w:t>
      </w:r>
      <w:r>
        <w:rPr>
          <w:sz w:val="20"/>
          <w:szCs w:val="20"/>
        </w:rPr>
        <w:t>cannot evaluate the likelihood of our success.</w:t>
      </w:r>
    </w:p>
    <w:p w14:paraId="6D448F00" w14:textId="77777777" w:rsidR="00000000" w:rsidRDefault="00BF6C45">
      <w:pPr>
        <w:pStyle w:val="a3"/>
        <w:spacing w:before="0" w:beforeAutospacing="0" w:after="200" w:afterAutospacing="0"/>
        <w:ind w:firstLine="547"/>
        <w:divId w:val="758135480"/>
        <w:rPr>
          <w:sz w:val="20"/>
          <w:szCs w:val="20"/>
        </w:rPr>
      </w:pPr>
      <w:r>
        <w:rPr>
          <w:sz w:val="20"/>
          <w:szCs w:val="20"/>
        </w:rPr>
        <w:t>We face the problems, expenses, difficulties, complications and delays normally associated with a pre-commercial biotechnology company, many of which are beyond our control. Accordingly, our prospects should b</w:t>
      </w:r>
      <w:r>
        <w:rPr>
          <w:sz w:val="20"/>
          <w:szCs w:val="20"/>
        </w:rPr>
        <w:t xml:space="preserve">e considered in light of the risks, expenses and difficulties frequently encountered in the establishment of a new business developing technologies in an industry that is characterized by a number of market entrants and intense competition. Because of our </w:t>
      </w:r>
      <w:r>
        <w:rPr>
          <w:sz w:val="20"/>
          <w:szCs w:val="20"/>
        </w:rPr>
        <w:t>size and limited resources, we may not possess the ability to successfully overcome many of the risks and uncertainties frequently encountered by pre-commercial companies involved in the rapidly evolving field of immunotherapy. If our research and developm</w:t>
      </w:r>
      <w:r>
        <w:rPr>
          <w:sz w:val="20"/>
          <w:szCs w:val="20"/>
        </w:rPr>
        <w:t>ent efforts are successful, we may also face the risks associated with the shift from development to commercialization of new products based on innovative technologies. There can be no assurance that we will be successful in developing our business.</w:t>
      </w:r>
    </w:p>
    <w:p w14:paraId="7A2ED60D" w14:textId="77777777" w:rsidR="00000000" w:rsidRDefault="00BF6C45">
      <w:pPr>
        <w:pStyle w:val="a3"/>
        <w:spacing w:before="0" w:beforeAutospacing="0" w:after="200" w:afterAutospacing="0"/>
        <w:ind w:firstLine="547"/>
        <w:divId w:val="758135480"/>
        <w:rPr>
          <w:sz w:val="20"/>
          <w:szCs w:val="20"/>
        </w:rPr>
      </w:pPr>
      <w:r>
        <w:rPr>
          <w:b/>
          <w:bCs/>
          <w:i/>
          <w:iCs/>
          <w:sz w:val="20"/>
          <w:szCs w:val="20"/>
        </w:rPr>
        <w:t>We are</w:t>
      </w:r>
      <w:r>
        <w:rPr>
          <w:b/>
          <w:bCs/>
          <w:i/>
          <w:iCs/>
          <w:sz w:val="20"/>
          <w:szCs w:val="20"/>
        </w:rPr>
        <w:t xml:space="preserve"> substantially dependent on the success of our product candidates and cannot guarantee that these product candidates will successfully complete development, receive regulatory approval, or be successfully commercialized.</w:t>
      </w:r>
    </w:p>
    <w:p w14:paraId="71D6B604" w14:textId="77777777" w:rsidR="00000000" w:rsidRDefault="00BF6C45">
      <w:pPr>
        <w:pStyle w:val="a3"/>
        <w:spacing w:before="0" w:beforeAutospacing="0" w:after="200" w:afterAutospacing="0"/>
        <w:ind w:firstLine="547"/>
        <w:divId w:val="758135480"/>
        <w:rPr>
          <w:sz w:val="20"/>
          <w:szCs w:val="20"/>
        </w:rPr>
      </w:pPr>
      <w:r>
        <w:rPr>
          <w:sz w:val="20"/>
          <w:szCs w:val="20"/>
        </w:rPr>
        <w:t>We currently have no products appro</w:t>
      </w:r>
      <w:r>
        <w:rPr>
          <w:sz w:val="20"/>
          <w:szCs w:val="20"/>
        </w:rPr>
        <w:t>ved for commercial sale. We have invested a significant portion of our efforts and financial resources in the development of our current product candidates, including lifileucel, LN-145, IOV-2001, and IOV-3001, and expect that we will continue to invest he</w:t>
      </w:r>
      <w:r>
        <w:rPr>
          <w:sz w:val="20"/>
          <w:szCs w:val="20"/>
        </w:rPr>
        <w:t>avily in our current product candidates, as well as in any future product candidates we may develop. Our business depends entirely on the successful development and commercialization of our product candidates, which may never occur. Our ability to generate</w:t>
      </w:r>
      <w:r>
        <w:rPr>
          <w:sz w:val="20"/>
          <w:szCs w:val="20"/>
        </w:rPr>
        <w:t xml:space="preserve"> revenues in the future is substantially dependent on our ability to develop, obtain regulatory approval for, and then successfully commercialize our product candidates. We currently generate no revenue from the sale of any products, and we may never be ab</w:t>
      </w:r>
      <w:r>
        <w:rPr>
          <w:sz w:val="20"/>
          <w:szCs w:val="20"/>
        </w:rPr>
        <w:t>le to develop or commercialize a marketable product.</w:t>
      </w:r>
    </w:p>
    <w:p w14:paraId="5511BD0D" w14:textId="77777777" w:rsidR="00000000" w:rsidRDefault="00BF6C45">
      <w:pPr>
        <w:pStyle w:val="a3"/>
        <w:spacing w:before="0" w:beforeAutospacing="0" w:after="200" w:afterAutospacing="0"/>
        <w:ind w:firstLine="547"/>
        <w:divId w:val="758135480"/>
        <w:rPr>
          <w:sz w:val="20"/>
          <w:szCs w:val="20"/>
        </w:rPr>
      </w:pPr>
      <w:r>
        <w:rPr>
          <w:sz w:val="20"/>
          <w:szCs w:val="20"/>
        </w:rPr>
        <w:t>Our product candidates will require additional clinical and non-clinical development, regulatory approval, commercial manufacturing arrangements, establishment of a commercial organization, significant m</w:t>
      </w:r>
      <w:r>
        <w:rPr>
          <w:sz w:val="20"/>
          <w:szCs w:val="20"/>
        </w:rPr>
        <w:t>arketing efforts, and further investment before we generate any revenue from product sales. We cannot assure you that we will meet our timelines for our current or future clinical trials, which may be delayed or not completed for a number of reasons, inclu</w:t>
      </w:r>
      <w:r>
        <w:rPr>
          <w:sz w:val="20"/>
          <w:szCs w:val="20"/>
        </w:rPr>
        <w:t>ding the negative impact of the COVID-19 pandemic.</w:t>
      </w:r>
    </w:p>
    <w:p w14:paraId="248E7078" w14:textId="77777777" w:rsidR="00000000" w:rsidRDefault="00BF6C45">
      <w:pPr>
        <w:pStyle w:val="a3"/>
        <w:spacing w:before="0" w:beforeAutospacing="0" w:after="200" w:afterAutospacing="0"/>
        <w:ind w:firstLine="547"/>
        <w:divId w:val="758135480"/>
        <w:rPr>
          <w:sz w:val="20"/>
          <w:szCs w:val="20"/>
        </w:rPr>
      </w:pPr>
      <w:r>
        <w:rPr>
          <w:sz w:val="20"/>
          <w:szCs w:val="20"/>
        </w:rPr>
        <w:t>We are not permitted to market or promote any of our product candidates before we receive regulatory approval from the FDA or comparable foreign regulatory authorities, and we may never receive such regula</w:t>
      </w:r>
      <w:r>
        <w:rPr>
          <w:sz w:val="20"/>
          <w:szCs w:val="20"/>
        </w:rPr>
        <w:t xml:space="preserve">tory approval for any of our product candidates or regulatory approval that will allow us to successfully commercialize our product candidates. If we do not receive FDA approval with the necessary conditions to allow successful commercialization, and then </w:t>
      </w:r>
      <w:r>
        <w:rPr>
          <w:sz w:val="20"/>
          <w:szCs w:val="20"/>
        </w:rPr>
        <w:t>successfully commercialize our product candidates, we will not be able to generate revenue from those product candidates in the U.S. in the foreseeable future, or at all. Any significant delays in obtaining approval for and commercializing our product cand</w:t>
      </w:r>
      <w:r>
        <w:rPr>
          <w:sz w:val="20"/>
          <w:szCs w:val="20"/>
        </w:rPr>
        <w:t>idates will have a material adverse impact on our business and financial condition.</w:t>
      </w:r>
    </w:p>
    <w:p w14:paraId="077D6FC8" w14:textId="77777777" w:rsidR="00000000" w:rsidRDefault="00BF6C45">
      <w:pPr>
        <w:pStyle w:val="a3"/>
        <w:spacing w:before="0" w:beforeAutospacing="0" w:after="0" w:afterAutospacing="0"/>
        <w:ind w:firstLine="547"/>
        <w:divId w:val="758135480"/>
        <w:rPr>
          <w:sz w:val="20"/>
          <w:szCs w:val="20"/>
        </w:rPr>
      </w:pPr>
      <w:r>
        <w:rPr>
          <w:sz w:val="20"/>
          <w:szCs w:val="20"/>
        </w:rPr>
        <w:t>We have not previously submitted a BLA to the FDA, or similar marketing application to comparable foreign authorities, for any product candidate, and we cannot be certain t</w:t>
      </w:r>
      <w:r>
        <w:rPr>
          <w:sz w:val="20"/>
          <w:szCs w:val="20"/>
        </w:rPr>
        <w:t>hat our current or any future product candidates will be successful in clinical trials or receive regulatory approval. Furthermore, although we do not expect to submit our BLA with comparisons to existing or more established therapies and likewise do not e</w:t>
      </w:r>
      <w:r>
        <w:rPr>
          <w:sz w:val="20"/>
          <w:szCs w:val="20"/>
        </w:rPr>
        <w:t xml:space="preserve">xpect the FDA to base its determination with respect to product approval on such comparisons, the FDA may factor these comparisons into its decision whether to approve our TIL therapies, including lifileucel for metastatic melanoma and metastatic cervical </w:t>
      </w:r>
      <w:r>
        <w:rPr>
          <w:sz w:val="20"/>
          <w:szCs w:val="20"/>
        </w:rPr>
        <w:t xml:space="preserve">cancer. The FDA may also consider its approvals of competing products, which may alter the treatment landscape concurrently with their review of our BLA filings, and which may lead to changes in the FDA’s review </w:t>
      </w:r>
    </w:p>
    <w:p w14:paraId="72360A5E" w14:textId="77777777" w:rsidR="00000000" w:rsidRDefault="00BF6C45">
      <w:pPr>
        <w:pStyle w:val="a3"/>
        <w:spacing w:before="480" w:beforeAutospacing="0" w:after="0" w:afterAutospacing="0"/>
        <w:jc w:val="center"/>
        <w:divId w:val="1178085532"/>
        <w:rPr>
          <w:sz w:val="20"/>
          <w:szCs w:val="20"/>
        </w:rPr>
      </w:pPr>
      <w:r>
        <w:rPr>
          <w:sz w:val="20"/>
          <w:szCs w:val="20"/>
        </w:rPr>
        <w:t>42</w:t>
      </w:r>
    </w:p>
    <w:p w14:paraId="1E38B9A0" w14:textId="77777777" w:rsidR="00000000" w:rsidRDefault="00BF6C45">
      <w:pPr>
        <w:pStyle w:val="a3"/>
        <w:spacing w:before="0" w:beforeAutospacing="0" w:after="600" w:afterAutospacing="0"/>
        <w:divId w:val="1979454469"/>
        <w:rPr>
          <w:sz w:val="20"/>
          <w:szCs w:val="20"/>
        </w:rPr>
      </w:pPr>
      <w:hyperlink w:anchor="TOC" w:history="1">
        <w:r>
          <w:rPr>
            <w:rStyle w:val="a4"/>
            <w:sz w:val="20"/>
            <w:szCs w:val="20"/>
          </w:rPr>
          <w:t>Table of Conte</w:t>
        </w:r>
        <w:r>
          <w:rPr>
            <w:rStyle w:val="a4"/>
            <w:sz w:val="20"/>
            <w:szCs w:val="20"/>
          </w:rPr>
          <w:t>nts</w:t>
        </w:r>
      </w:hyperlink>
    </w:p>
    <w:p w14:paraId="0136042C" w14:textId="77777777" w:rsidR="00000000" w:rsidRDefault="00BF6C45">
      <w:pPr>
        <w:pStyle w:val="a3"/>
        <w:spacing w:before="0" w:beforeAutospacing="0" w:after="200" w:afterAutospacing="0"/>
        <w:divId w:val="410934082"/>
        <w:rPr>
          <w:sz w:val="20"/>
          <w:szCs w:val="20"/>
        </w:rPr>
      </w:pPr>
      <w:r>
        <w:rPr>
          <w:sz w:val="20"/>
          <w:szCs w:val="20"/>
        </w:rPr>
        <w:t>requirements that have been previously communicated to us and our interpretation thereof, including changes to requirements for clinical data or clinical study design. Such changes could delay approval or necessitate withdrawal of our BLA filings.</w:t>
      </w:r>
    </w:p>
    <w:p w14:paraId="104AC5AF" w14:textId="77777777" w:rsidR="00000000" w:rsidRDefault="00BF6C45">
      <w:pPr>
        <w:pStyle w:val="a3"/>
        <w:spacing w:before="0" w:beforeAutospacing="0" w:after="200" w:afterAutospacing="0"/>
        <w:ind w:firstLine="547"/>
        <w:divId w:val="410934082"/>
        <w:rPr>
          <w:sz w:val="20"/>
          <w:szCs w:val="20"/>
        </w:rPr>
      </w:pPr>
      <w:r>
        <w:rPr>
          <w:sz w:val="20"/>
          <w:szCs w:val="20"/>
        </w:rPr>
        <w:t xml:space="preserve">Our </w:t>
      </w:r>
      <w:r>
        <w:rPr>
          <w:sz w:val="20"/>
          <w:szCs w:val="20"/>
        </w:rPr>
        <w:t>product candidates are susceptible to the risks of failure inherent at any stage of product development, including the appearance of unexpected adverse events or failure to achieve primary endpoints in clinical trials. Further, our product candidates may n</w:t>
      </w:r>
      <w:r>
        <w:rPr>
          <w:sz w:val="20"/>
          <w:szCs w:val="20"/>
        </w:rPr>
        <w:t>ot receive regulatory approval even if they are successful in clinical trials.</w:t>
      </w:r>
    </w:p>
    <w:p w14:paraId="1F8E78CF" w14:textId="77777777" w:rsidR="00000000" w:rsidRDefault="00BF6C45">
      <w:pPr>
        <w:pStyle w:val="a3"/>
        <w:spacing w:before="0" w:beforeAutospacing="0" w:after="200" w:afterAutospacing="0"/>
        <w:ind w:firstLine="547"/>
        <w:divId w:val="410934082"/>
        <w:rPr>
          <w:sz w:val="20"/>
          <w:szCs w:val="20"/>
        </w:rPr>
      </w:pPr>
      <w:r>
        <w:rPr>
          <w:sz w:val="20"/>
          <w:szCs w:val="20"/>
        </w:rPr>
        <w:t>If approved for marketing by applicable regulatory authorities, our ability to generate revenues from our product candidates will depend on our ability to:</w:t>
      </w:r>
    </w:p>
    <w:p w14:paraId="37BD5EF3" w14:textId="77777777" w:rsidR="00000000" w:rsidRDefault="00BF6C45">
      <w:pPr>
        <w:ind w:left="547" w:hanging="360"/>
        <w:divId w:val="95903184"/>
        <w:rPr>
          <w:rFonts w:eastAsia="Times New Roman"/>
          <w:sz w:val="20"/>
          <w:szCs w:val="20"/>
        </w:rPr>
      </w:pPr>
      <w:r>
        <w:rPr>
          <w:rFonts w:eastAsia="Times New Roman"/>
          <w:sz w:val="20"/>
          <w:szCs w:val="20"/>
        </w:rPr>
        <w:t>●</w:t>
      </w:r>
      <w:r>
        <w:rPr>
          <w:rFonts w:eastAsia="Times New Roman"/>
          <w:sz w:val="20"/>
          <w:szCs w:val="20"/>
        </w:rPr>
        <w:t>price our product ca</w:t>
      </w:r>
      <w:r>
        <w:rPr>
          <w:rFonts w:eastAsia="Times New Roman"/>
          <w:sz w:val="20"/>
          <w:szCs w:val="20"/>
        </w:rPr>
        <w:t>ndidates competitively such that third-party and government reimbursement leads to broad product adoption;</w:t>
      </w:r>
    </w:p>
    <w:p w14:paraId="76F065E1" w14:textId="77777777" w:rsidR="00000000" w:rsidRDefault="00BF6C45">
      <w:pPr>
        <w:ind w:left="547" w:hanging="360"/>
        <w:divId w:val="139081609"/>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14:paraId="7F8169E9" w14:textId="77777777" w:rsidR="00000000" w:rsidRDefault="00BF6C45">
      <w:pPr>
        <w:ind w:left="547" w:hanging="360"/>
        <w:divId w:val="514617855"/>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market</w:t>
      </w:r>
      <w:r>
        <w:rPr>
          <w:rFonts w:eastAsia="Times New Roman"/>
          <w:sz w:val="20"/>
          <w:szCs w:val="20"/>
        </w:rPr>
        <w:t>ing and sales activities, and any other arrangements to promote these product candidates that we may otherwise establish;</w:t>
      </w:r>
    </w:p>
    <w:p w14:paraId="22C9158B" w14:textId="77777777" w:rsidR="00000000" w:rsidRDefault="00BF6C45">
      <w:pPr>
        <w:ind w:left="547" w:hanging="360"/>
        <w:divId w:val="2029677685"/>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w:t>
      </w:r>
      <w:r>
        <w:rPr>
          <w:rFonts w:eastAsia="Times New Roman"/>
          <w:sz w:val="20"/>
          <w:szCs w:val="20"/>
        </w:rPr>
        <w:t>ation(s) and claims that are necessary or desirable for successful marketing;</w:t>
      </w:r>
    </w:p>
    <w:p w14:paraId="174C3FC1" w14:textId="77777777" w:rsidR="00000000" w:rsidRDefault="00BF6C45">
      <w:pPr>
        <w:ind w:left="547" w:hanging="360"/>
        <w:divId w:val="2033533010"/>
        <w:rPr>
          <w:rFonts w:eastAsia="Times New Roman"/>
          <w:sz w:val="20"/>
          <w:szCs w:val="20"/>
        </w:rPr>
      </w:pPr>
      <w:r>
        <w:rPr>
          <w:rFonts w:eastAsia="Times New Roman"/>
          <w:sz w:val="20"/>
          <w:szCs w:val="20"/>
        </w:rPr>
        <w:t>●</w:t>
      </w:r>
      <w:r>
        <w:rPr>
          <w:rFonts w:eastAsia="Times New Roman"/>
          <w:sz w:val="20"/>
          <w:szCs w:val="20"/>
        </w:rPr>
        <w:t>effectively commercialize our products;</w:t>
      </w:r>
    </w:p>
    <w:p w14:paraId="633682D0" w14:textId="77777777" w:rsidR="00000000" w:rsidRDefault="00BF6C45">
      <w:pPr>
        <w:ind w:left="547" w:hanging="360"/>
        <w:divId w:val="725377242"/>
        <w:rPr>
          <w:rFonts w:eastAsia="Times New Roman"/>
          <w:sz w:val="20"/>
          <w:szCs w:val="20"/>
        </w:rPr>
      </w:pPr>
      <w:r>
        <w:rPr>
          <w:rFonts w:eastAsia="Times New Roman"/>
          <w:sz w:val="20"/>
          <w:szCs w:val="20"/>
        </w:rPr>
        <w:t>●</w:t>
      </w:r>
      <w:r>
        <w:rPr>
          <w:rFonts w:eastAsia="Times New Roman"/>
          <w:sz w:val="20"/>
          <w:szCs w:val="20"/>
        </w:rPr>
        <w:t xml:space="preserve">manufacture product candidates through CMOs or in our own manufacturing facility in sufficient quantities and at acceptable quality and </w:t>
      </w:r>
      <w:r>
        <w:rPr>
          <w:rFonts w:eastAsia="Times New Roman"/>
          <w:sz w:val="20"/>
          <w:szCs w:val="20"/>
        </w:rPr>
        <w:t>manufacturing cost to meet commercial demand at launch and thereafter;</w:t>
      </w:r>
    </w:p>
    <w:p w14:paraId="3D454C24" w14:textId="77777777" w:rsidR="00000000" w:rsidRDefault="00BF6C45">
      <w:pPr>
        <w:ind w:left="547" w:hanging="360"/>
        <w:divId w:val="843516999"/>
        <w:rPr>
          <w:rFonts w:eastAsia="Times New Roman"/>
          <w:sz w:val="20"/>
          <w:szCs w:val="20"/>
        </w:rPr>
      </w:pPr>
      <w:r>
        <w:rPr>
          <w:rFonts w:eastAsia="Times New Roman"/>
          <w:sz w:val="20"/>
          <w:szCs w:val="20"/>
        </w:rPr>
        <w:t>●</w:t>
      </w:r>
      <w:r>
        <w:rPr>
          <w:rFonts w:eastAsia="Times New Roman"/>
          <w:sz w:val="20"/>
          <w:szCs w:val="20"/>
        </w:rPr>
        <w:t>establish and maintain agreements with wholesalers, distributors, pharmacies, and group purchasing organizations on commercially reasonable terms;</w:t>
      </w:r>
    </w:p>
    <w:p w14:paraId="2686CE1B" w14:textId="77777777" w:rsidR="00000000" w:rsidRDefault="00BF6C45">
      <w:pPr>
        <w:ind w:left="547" w:hanging="360"/>
        <w:divId w:val="259266158"/>
        <w:rPr>
          <w:rFonts w:eastAsia="Times New Roman"/>
          <w:sz w:val="20"/>
          <w:szCs w:val="20"/>
        </w:rPr>
      </w:pPr>
      <w:r>
        <w:rPr>
          <w:rFonts w:eastAsia="Times New Roman"/>
          <w:sz w:val="20"/>
          <w:szCs w:val="20"/>
        </w:rPr>
        <w:t>●</w:t>
      </w:r>
      <w:r>
        <w:rPr>
          <w:rFonts w:eastAsia="Times New Roman"/>
          <w:sz w:val="20"/>
          <w:szCs w:val="20"/>
        </w:rPr>
        <w:t>maintain patent and trade secret pro</w:t>
      </w:r>
      <w:r>
        <w:rPr>
          <w:rFonts w:eastAsia="Times New Roman"/>
          <w:sz w:val="20"/>
          <w:szCs w:val="20"/>
        </w:rPr>
        <w:t>tection and regulatory exclusivity for our product candidates;</w:t>
      </w:r>
    </w:p>
    <w:p w14:paraId="1C9DB129" w14:textId="77777777" w:rsidR="00000000" w:rsidRDefault="00BF6C45">
      <w:pPr>
        <w:ind w:left="547" w:hanging="360"/>
        <w:divId w:val="2110536976"/>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14:paraId="68A23314" w14:textId="77777777" w:rsidR="00000000" w:rsidRDefault="00BF6C45">
      <w:pPr>
        <w:ind w:left="547" w:hanging="360"/>
        <w:divId w:val="511069983"/>
        <w:rPr>
          <w:rFonts w:eastAsia="Times New Roman"/>
          <w:sz w:val="20"/>
          <w:szCs w:val="20"/>
        </w:rPr>
      </w:pPr>
      <w:r>
        <w:rPr>
          <w:rFonts w:eastAsia="Times New Roman"/>
          <w:sz w:val="20"/>
          <w:szCs w:val="20"/>
        </w:rPr>
        <w:t>●</w:t>
      </w:r>
      <w:r>
        <w:rPr>
          <w:rFonts w:eastAsia="Times New Roman"/>
          <w:sz w:val="20"/>
          <w:szCs w:val="20"/>
        </w:rPr>
        <w:t>maintain compliance with applicable laws, regulations, and guidance specific to commercialization including interactions with health care pr</w:t>
      </w:r>
      <w:r>
        <w:rPr>
          <w:rFonts w:eastAsia="Times New Roman"/>
          <w:sz w:val="20"/>
          <w:szCs w:val="20"/>
        </w:rPr>
        <w:t>ofessionals, patient advocacy groups, and communication of health care economic information to payors and formularies;</w:t>
      </w:r>
    </w:p>
    <w:p w14:paraId="318E8785" w14:textId="77777777" w:rsidR="00000000" w:rsidRDefault="00BF6C45">
      <w:pPr>
        <w:ind w:left="547" w:hanging="360"/>
        <w:divId w:val="37704201"/>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patients, the medical community, and third-party payors;</w:t>
      </w:r>
    </w:p>
    <w:p w14:paraId="43F1B975" w14:textId="77777777" w:rsidR="00000000" w:rsidRDefault="00BF6C45">
      <w:pPr>
        <w:ind w:left="547" w:hanging="360"/>
        <w:divId w:val="1263340094"/>
        <w:rPr>
          <w:rFonts w:eastAsia="Times New Roman"/>
          <w:sz w:val="20"/>
          <w:szCs w:val="20"/>
        </w:rPr>
      </w:pPr>
      <w:r>
        <w:rPr>
          <w:rFonts w:eastAsia="Times New Roman"/>
          <w:sz w:val="20"/>
          <w:szCs w:val="20"/>
        </w:rPr>
        <w:t>●</w:t>
      </w:r>
      <w:r>
        <w:rPr>
          <w:rFonts w:eastAsia="Times New Roman"/>
          <w:sz w:val="20"/>
          <w:szCs w:val="20"/>
        </w:rPr>
        <w:t>achieve appropriate rei</w:t>
      </w:r>
      <w:r>
        <w:rPr>
          <w:rFonts w:eastAsia="Times New Roman"/>
          <w:sz w:val="20"/>
          <w:szCs w:val="20"/>
        </w:rPr>
        <w:t>mbursement for our product candidates;</w:t>
      </w:r>
    </w:p>
    <w:p w14:paraId="2B648390" w14:textId="77777777" w:rsidR="00000000" w:rsidRDefault="00BF6C45">
      <w:pPr>
        <w:ind w:left="547" w:hanging="360"/>
        <w:divId w:val="127625452"/>
        <w:rPr>
          <w:rFonts w:eastAsia="Times New Roman"/>
          <w:sz w:val="20"/>
          <w:szCs w:val="20"/>
        </w:rPr>
      </w:pPr>
      <w:r>
        <w:rPr>
          <w:rFonts w:eastAsia="Times New Roman"/>
          <w:sz w:val="20"/>
          <w:szCs w:val="20"/>
        </w:rPr>
        <w:t>●</w:t>
      </w:r>
      <w:r>
        <w:rPr>
          <w:rFonts w:eastAsia="Times New Roman"/>
          <w:sz w:val="20"/>
          <w:szCs w:val="20"/>
        </w:rPr>
        <w:t>maintain a distribution and logistics network capable of product storage within our specifications and regulatory guidelines, and further capable of timely product delivery to commercial clinical sites;</w:t>
      </w:r>
    </w:p>
    <w:p w14:paraId="4A17FEC8" w14:textId="77777777" w:rsidR="00000000" w:rsidRDefault="00BF6C45">
      <w:pPr>
        <w:ind w:left="547" w:hanging="360"/>
        <w:divId w:val="1598250126"/>
        <w:rPr>
          <w:rFonts w:eastAsia="Times New Roman"/>
          <w:sz w:val="20"/>
          <w:szCs w:val="20"/>
        </w:rPr>
      </w:pPr>
      <w:r>
        <w:rPr>
          <w:rFonts w:eastAsia="Times New Roman"/>
          <w:sz w:val="20"/>
          <w:szCs w:val="20"/>
        </w:rPr>
        <w:t>●</w:t>
      </w:r>
      <w:r>
        <w:rPr>
          <w:rFonts w:eastAsia="Times New Roman"/>
          <w:sz w:val="20"/>
          <w:szCs w:val="20"/>
        </w:rPr>
        <w:t xml:space="preserve">effectively </w:t>
      </w:r>
      <w:r>
        <w:rPr>
          <w:rFonts w:eastAsia="Times New Roman"/>
          <w:sz w:val="20"/>
          <w:szCs w:val="20"/>
        </w:rPr>
        <w:t>compete with other therapies or competitors; and</w:t>
      </w:r>
    </w:p>
    <w:p w14:paraId="159625D6" w14:textId="77777777" w:rsidR="00000000" w:rsidRDefault="00BF6C45">
      <w:pPr>
        <w:ind w:left="547" w:hanging="360"/>
        <w:divId w:val="1432168942"/>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 that additional unexpected safety risks will not arise.</w:t>
      </w:r>
    </w:p>
    <w:p w14:paraId="3C363ACA" w14:textId="77777777" w:rsidR="00000000" w:rsidRDefault="00BF6C45">
      <w:pPr>
        <w:pStyle w:val="a3"/>
        <w:spacing w:before="0" w:beforeAutospacing="0" w:after="0" w:afterAutospacing="0"/>
        <w:ind w:firstLine="547"/>
        <w:divId w:val="410934082"/>
        <w:rPr>
          <w:sz w:val="20"/>
          <w:szCs w:val="20"/>
        </w:rPr>
      </w:pPr>
      <w:r>
        <w:rPr>
          <w:sz w:val="20"/>
          <w:szCs w:val="20"/>
        </w:rPr>
        <w:t>​</w:t>
      </w:r>
    </w:p>
    <w:p w14:paraId="077A2C21" w14:textId="77777777" w:rsidR="00000000" w:rsidRDefault="00BF6C45">
      <w:pPr>
        <w:pStyle w:val="a3"/>
        <w:spacing w:before="0" w:beforeAutospacing="0" w:after="200" w:afterAutospacing="0"/>
        <w:ind w:firstLine="547"/>
        <w:divId w:val="410934082"/>
        <w:rPr>
          <w:sz w:val="20"/>
          <w:szCs w:val="20"/>
        </w:rPr>
      </w:pPr>
      <w:r>
        <w:rPr>
          <w:b/>
          <w:bCs/>
          <w:i/>
          <w:iCs/>
          <w:sz w:val="20"/>
          <w:szCs w:val="20"/>
        </w:rPr>
        <w:t>We may face risks due to the need to rely on third parties, including clinica</w:t>
      </w:r>
      <w:r>
        <w:rPr>
          <w:b/>
          <w:bCs/>
          <w:i/>
          <w:iCs/>
          <w:sz w:val="20"/>
          <w:szCs w:val="20"/>
        </w:rPr>
        <w:t>l trial sites.</w:t>
      </w:r>
    </w:p>
    <w:p w14:paraId="74FBB22C" w14:textId="77777777" w:rsidR="00000000" w:rsidRDefault="00BF6C45">
      <w:pPr>
        <w:pStyle w:val="a3"/>
        <w:spacing w:before="0" w:beforeAutospacing="0" w:after="200" w:afterAutospacing="0"/>
        <w:ind w:firstLine="547"/>
        <w:divId w:val="410934082"/>
        <w:rPr>
          <w:sz w:val="20"/>
          <w:szCs w:val="20"/>
        </w:rPr>
      </w:pPr>
      <w:r>
        <w:rPr>
          <w:sz w:val="20"/>
          <w:szCs w:val="20"/>
        </w:rPr>
        <w:t>We are heavily reliant on third parties to conduct our clinical trials. We have a limited history of conducting clinical trials and have no experience as a company in filing and supporting the applications necessary to gain marketing approva</w:t>
      </w:r>
      <w:r>
        <w:rPr>
          <w:sz w:val="20"/>
          <w:szCs w:val="20"/>
        </w:rPr>
        <w:t>ls. Securing marketing approval requires the submission of extensive preclinical and clinical data and supporting information to regulatory authorities for each therapeutic indication to establish the product candidate’s safety, purity, and potency for tha</w:t>
      </w:r>
      <w:r>
        <w:rPr>
          <w:sz w:val="20"/>
          <w:szCs w:val="20"/>
        </w:rPr>
        <w:t>t indication. Securing marketing approval also requires the submission of information about the product manufacturing process to, and inspection of manufacturing facilities and clinical trial sites by, applicable regulatory authorities. Clinical testing is</w:t>
      </w:r>
      <w:r>
        <w:rPr>
          <w:sz w:val="20"/>
          <w:szCs w:val="20"/>
        </w:rPr>
        <w:t xml:space="preserve"> expensive and can take many years to complete, and its outcome is inherently uncertain. Failure can occur at any time during the clinical trial process. As a result of the COVID-19 pandemic, institutions and research sites that currently conduct clinical </w:t>
      </w:r>
      <w:r>
        <w:rPr>
          <w:sz w:val="20"/>
          <w:szCs w:val="20"/>
        </w:rPr>
        <w:t>trials may not be able to return to normal clinical trial operations for some time, or may no longer choose to participate in studies in the future. As a result, clinical trials may be delayed or otherwise may be more difficult to execute in the future.</w:t>
      </w:r>
    </w:p>
    <w:p w14:paraId="76EF270F" w14:textId="77777777" w:rsidR="00000000" w:rsidRDefault="00BF6C45">
      <w:pPr>
        <w:pStyle w:val="a3"/>
        <w:spacing w:before="0" w:beforeAutospacing="0" w:after="200" w:afterAutospacing="0"/>
        <w:ind w:firstLine="547"/>
        <w:divId w:val="410934082"/>
        <w:rPr>
          <w:sz w:val="20"/>
          <w:szCs w:val="20"/>
        </w:rPr>
      </w:pPr>
      <w:r>
        <w:rPr>
          <w:sz w:val="20"/>
          <w:szCs w:val="20"/>
        </w:rPr>
        <w:t>We</w:t>
      </w:r>
      <w:r>
        <w:rPr>
          <w:sz w:val="20"/>
          <w:szCs w:val="20"/>
        </w:rPr>
        <w:t xml:space="preserve"> have recruited a team that has experience with clinical trials and in the development of preclinical assets for translation into clinical trials; however, we as a company have limited experience completing pivotal clinical trials for cell therapy products</w:t>
      </w:r>
      <w:r>
        <w:rPr>
          <w:sz w:val="20"/>
          <w:szCs w:val="20"/>
        </w:rPr>
        <w:t xml:space="preserve"> or developing preclinical immunotherapy products. In part because of this lack of experience, we cannot be certain that our ongoing pivotal clinical trials will be completed on time, if at all, will progress according to our plans or expectations, or that</w:t>
      </w:r>
      <w:r>
        <w:rPr>
          <w:sz w:val="20"/>
          <w:szCs w:val="20"/>
        </w:rPr>
        <w:t xml:space="preserve"> our planned clinical trials will be initiated or initiated in a timely manner, progress according to our plans or expectations, or be completed on time, if they are completed at all.</w:t>
      </w:r>
    </w:p>
    <w:p w14:paraId="4FBA6C00" w14:textId="77777777" w:rsidR="00000000" w:rsidRDefault="00BF6C45">
      <w:pPr>
        <w:pStyle w:val="a3"/>
        <w:spacing w:before="480" w:beforeAutospacing="0" w:after="0" w:afterAutospacing="0"/>
        <w:jc w:val="center"/>
        <w:divId w:val="573273494"/>
        <w:rPr>
          <w:sz w:val="20"/>
          <w:szCs w:val="20"/>
        </w:rPr>
      </w:pPr>
      <w:r>
        <w:rPr>
          <w:sz w:val="20"/>
          <w:szCs w:val="20"/>
        </w:rPr>
        <w:t>43</w:t>
      </w:r>
    </w:p>
    <w:p w14:paraId="3DCE1816" w14:textId="77777777" w:rsidR="00000000" w:rsidRDefault="00BF6C45">
      <w:pPr>
        <w:pStyle w:val="a3"/>
        <w:spacing w:before="0" w:beforeAutospacing="0" w:after="600" w:afterAutospacing="0"/>
        <w:divId w:val="1913152344"/>
        <w:rPr>
          <w:sz w:val="20"/>
          <w:szCs w:val="20"/>
        </w:rPr>
      </w:pPr>
      <w:hyperlink w:anchor="TOC" w:history="1">
        <w:r>
          <w:rPr>
            <w:rStyle w:val="a4"/>
            <w:sz w:val="20"/>
            <w:szCs w:val="20"/>
          </w:rPr>
          <w:t>Table of Contents</w:t>
        </w:r>
      </w:hyperlink>
    </w:p>
    <w:p w14:paraId="267EE6E6" w14:textId="77777777" w:rsidR="00000000" w:rsidRDefault="00BF6C45">
      <w:pPr>
        <w:pStyle w:val="a3"/>
        <w:spacing w:before="0" w:beforeAutospacing="0" w:after="200" w:afterAutospacing="0"/>
        <w:ind w:firstLine="547"/>
        <w:divId w:val="988633475"/>
        <w:rPr>
          <w:sz w:val="20"/>
          <w:szCs w:val="20"/>
        </w:rPr>
      </w:pPr>
      <w:r>
        <w:rPr>
          <w:sz w:val="20"/>
          <w:szCs w:val="20"/>
        </w:rPr>
        <w:t>Large-scale clinical tria</w:t>
      </w:r>
      <w:r>
        <w:rPr>
          <w:sz w:val="20"/>
          <w:szCs w:val="20"/>
        </w:rPr>
        <w:t>ls require significant financial and management resources, and reliance on third-party clinical investigators, Contract Research Organizations, or CROs, Contract Manufacturing Organizations, or CMOs, or consultants. Relying on third-party clinical investig</w:t>
      </w:r>
      <w:r>
        <w:rPr>
          <w:sz w:val="20"/>
          <w:szCs w:val="20"/>
        </w:rPr>
        <w:t>ators, CROs or CMOs may force us to encounter delays and challenges that are outside of our control. We rely on CMOs in the U.S. and Europe to manufacture TIL for use in our trials. We may not be able to demonstrate sufficient comparability between product</w:t>
      </w:r>
      <w:r>
        <w:rPr>
          <w:sz w:val="20"/>
          <w:szCs w:val="20"/>
        </w:rPr>
        <w:t>s manufactured at different facilities to allow for inclusion of the clinical results from patients treated with products from these different facilities, or with our own manufacturing facility, in our product registrations. Further, our CMOs may not be ab</w:t>
      </w:r>
      <w:r>
        <w:rPr>
          <w:sz w:val="20"/>
          <w:szCs w:val="20"/>
        </w:rPr>
        <w:t>le to manufacture TIL or otherwise fulfill their obligations to us because of interruptions to their business, including the loss of their key staff or interruptions to their raw material supply.</w:t>
      </w:r>
    </w:p>
    <w:p w14:paraId="6D6CD666" w14:textId="77777777" w:rsidR="00000000" w:rsidRDefault="00BF6C45">
      <w:pPr>
        <w:pStyle w:val="a3"/>
        <w:spacing w:before="0" w:beforeAutospacing="0" w:after="200" w:afterAutospacing="0"/>
        <w:ind w:firstLine="547"/>
        <w:divId w:val="988633475"/>
        <w:rPr>
          <w:sz w:val="20"/>
          <w:szCs w:val="20"/>
        </w:rPr>
      </w:pPr>
      <w:r>
        <w:rPr>
          <w:sz w:val="20"/>
          <w:szCs w:val="20"/>
        </w:rPr>
        <w:t>We rely on third party CROs and clinical trial sites to cond</w:t>
      </w:r>
      <w:r>
        <w:rPr>
          <w:sz w:val="20"/>
          <w:szCs w:val="20"/>
        </w:rPr>
        <w:t>uct, supervise, and monitor our clinical trials for our product candidates. We expect to continue to rely on third parties, such as CROs, clinical data management organizations, medical institutions, independent review organizations and clinical investigat</w:t>
      </w:r>
      <w:r>
        <w:rPr>
          <w:sz w:val="20"/>
          <w:szCs w:val="20"/>
        </w:rPr>
        <w:t>ors, to conduct our clinical trials. While we have agreements governing their activities, we have limited influence over their actual performance and control only certain aspects of their activities. The failure of these third parties to successfully carry</w:t>
      </w:r>
      <w:r>
        <w:rPr>
          <w:sz w:val="20"/>
          <w:szCs w:val="20"/>
        </w:rPr>
        <w:t xml:space="preserve"> out their contractual duties or meet expected deadlines could substantially harm our business because we may be delayed in completing or unable to complete the clinical trials required to support future approval of our product candidates, or we may not ob</w:t>
      </w:r>
      <w:r>
        <w:rPr>
          <w:sz w:val="20"/>
          <w:szCs w:val="20"/>
        </w:rPr>
        <w:t>tain marketing approval for or commercialize our product candidates in a timely manner or at all. Moreover, these agreements might terminate for a variety of reasons, including a failure to perform by the third parties. If we need to enter into alternative</w:t>
      </w:r>
      <w:r>
        <w:rPr>
          <w:sz w:val="20"/>
          <w:szCs w:val="20"/>
        </w:rPr>
        <w:t xml:space="preserve"> arrangements, that could delay our product development activities and adversely affect our business.</w:t>
      </w:r>
    </w:p>
    <w:p w14:paraId="036A06E3" w14:textId="77777777" w:rsidR="00000000" w:rsidRDefault="00BF6C45">
      <w:pPr>
        <w:pStyle w:val="a3"/>
        <w:spacing w:before="0" w:beforeAutospacing="0" w:after="200" w:afterAutospacing="0"/>
        <w:ind w:firstLine="547"/>
        <w:divId w:val="988633475"/>
        <w:rPr>
          <w:sz w:val="20"/>
          <w:szCs w:val="20"/>
        </w:rPr>
      </w:pPr>
      <w:r>
        <w:rPr>
          <w:sz w:val="20"/>
          <w:szCs w:val="20"/>
        </w:rPr>
        <w:t>Our reliance on these third parties for development activities will reduce our control over these activities. Nevertheless, we are responsible for ensurin</w:t>
      </w:r>
      <w:r>
        <w:rPr>
          <w:sz w:val="20"/>
          <w:szCs w:val="20"/>
        </w:rPr>
        <w:t>g that each of our studies is conducted in accordance with the applicable protocol, legal, regulatory, and scientific standards and our reliance on the CROs, clinical trial sites, and other third parties does not relieve us of these oversight responsibilit</w:t>
      </w:r>
      <w:r>
        <w:rPr>
          <w:sz w:val="20"/>
          <w:szCs w:val="20"/>
        </w:rPr>
        <w:t>ies. For example, we will remain responsible for ensuring that each of our clinical trials is conducted in accordance with the general investigational plan and protocols for the trial and for ensuring that our preclinical trials are conducted in accordance</w:t>
      </w:r>
      <w:r>
        <w:rPr>
          <w:sz w:val="20"/>
          <w:szCs w:val="20"/>
        </w:rPr>
        <w:t xml:space="preserve"> with Good Laboratory Practices, or GLPs, as appropriate. Moreover, the FDA and comparable foreign regulatory authorities require us to comply with GCPs for conducting, recording, and reporting the results of clinical trials to assure that data and reporte</w:t>
      </w:r>
      <w:r>
        <w:rPr>
          <w:sz w:val="20"/>
          <w:szCs w:val="20"/>
        </w:rPr>
        <w:t>d results are credible and accurate and that the rights, integrity, and confidentiality of trial participants are protected. Regulatory authorities enforce these requirements through periodic inspections (including pre-approval inspections once a BLA is fi</w:t>
      </w:r>
      <w:r>
        <w:rPr>
          <w:sz w:val="20"/>
          <w:szCs w:val="20"/>
        </w:rPr>
        <w:t>led with the FDA) of trial sponsors, clinical investigators, trial sites and certain third parties including CMOs. If we, our CROs, clinical trial sites, or other third parties fail to comply with applicable GCPs or other regulatory requirements, we or the</w:t>
      </w:r>
      <w:r>
        <w:rPr>
          <w:sz w:val="20"/>
          <w:szCs w:val="20"/>
        </w:rPr>
        <w:t>y may be subject to enforcement or other legal actions, the clinical data generated in our clinical trials may be deemed unreliable and the FDA or comparable foreign regulatory authorities may require us to perform additional clinical trials. We cannot ass</w:t>
      </w:r>
      <w:r>
        <w:rPr>
          <w:sz w:val="20"/>
          <w:szCs w:val="20"/>
        </w:rPr>
        <w:t>ure you that upon inspection by a given regulatory authority, such regulatory authority will determine that any of our clinical trials comply with GCP regulations.</w:t>
      </w:r>
    </w:p>
    <w:p w14:paraId="1596E173" w14:textId="77777777" w:rsidR="00000000" w:rsidRDefault="00BF6C45">
      <w:pPr>
        <w:pStyle w:val="a3"/>
        <w:spacing w:before="0" w:beforeAutospacing="0" w:after="200" w:afterAutospacing="0"/>
        <w:ind w:firstLine="547"/>
        <w:divId w:val="988633475"/>
        <w:rPr>
          <w:sz w:val="20"/>
          <w:szCs w:val="20"/>
        </w:rPr>
      </w:pPr>
      <w:r>
        <w:rPr>
          <w:sz w:val="20"/>
          <w:szCs w:val="20"/>
        </w:rPr>
        <w:t>In addition, we will be required to report certain financial interests of our third-party in</w:t>
      </w:r>
      <w:r>
        <w:rPr>
          <w:sz w:val="20"/>
          <w:szCs w:val="20"/>
        </w:rPr>
        <w:t>vestigators if these relationships exceed certain financial thresholds or meet other criteria. The FDA or comparable foreign regulatory authorities may question the integrity of the data from those clinical trials conducted by investigators that are determ</w:t>
      </w:r>
      <w:r>
        <w:rPr>
          <w:sz w:val="20"/>
          <w:szCs w:val="20"/>
        </w:rPr>
        <w:t>ined to have conflicts of interest.</w:t>
      </w:r>
    </w:p>
    <w:p w14:paraId="5853A7FB" w14:textId="77777777" w:rsidR="00000000" w:rsidRDefault="00BF6C45">
      <w:pPr>
        <w:pStyle w:val="a3"/>
        <w:spacing w:before="0" w:beforeAutospacing="0" w:after="200" w:afterAutospacing="0"/>
        <w:ind w:firstLine="547"/>
        <w:divId w:val="988633475"/>
        <w:rPr>
          <w:sz w:val="20"/>
          <w:szCs w:val="20"/>
        </w:rPr>
      </w:pPr>
      <w:r>
        <w:rPr>
          <w:sz w:val="20"/>
          <w:szCs w:val="20"/>
        </w:rPr>
        <w:t>In addition, our clinical trials must be conducted with product candidates that were produced under cGMP regulations. Our failure to comply or our CMOs’ failure to comply with these regulations may require us to repeat c</w:t>
      </w:r>
      <w:r>
        <w:rPr>
          <w:sz w:val="20"/>
          <w:szCs w:val="20"/>
        </w:rPr>
        <w:t>linical trials, which would delay the regulatory approval process. We also are required to register certain clinical trials and post the results of certain completed clinical trials on a government sponsored database, ClinicalTrials.gov, within specified t</w:t>
      </w:r>
      <w:r>
        <w:rPr>
          <w:sz w:val="20"/>
          <w:szCs w:val="20"/>
        </w:rPr>
        <w:t>imeframes. Failure to do so could result in enforcement actions and adverse publicity.</w:t>
      </w:r>
    </w:p>
    <w:p w14:paraId="1C6032A9" w14:textId="77777777" w:rsidR="00000000" w:rsidRDefault="00BF6C45">
      <w:pPr>
        <w:pStyle w:val="a3"/>
        <w:spacing w:before="0" w:beforeAutospacing="0" w:after="0" w:afterAutospacing="0"/>
        <w:ind w:firstLine="547"/>
        <w:divId w:val="988633475"/>
        <w:rPr>
          <w:sz w:val="20"/>
          <w:szCs w:val="20"/>
        </w:rPr>
      </w:pPr>
      <w:r>
        <w:rPr>
          <w:sz w:val="20"/>
          <w:szCs w:val="20"/>
        </w:rPr>
        <w:t xml:space="preserve">Our CROs, clinical trial sites, and other third parties may also have relationships with other entities, some of which may be our competitors, for whom they may also be conducting clinical trials or other therapeutic development activities that could harm </w:t>
      </w:r>
      <w:r>
        <w:rPr>
          <w:sz w:val="20"/>
          <w:szCs w:val="20"/>
        </w:rPr>
        <w:t>our competitive position. In addition, these third parties are not our employees, and except for remedies available to us under our agreements with them, we cannot control whether or not they devote sufficient time and resources to our ongoing clinical, no</w:t>
      </w:r>
      <w:r>
        <w:rPr>
          <w:sz w:val="20"/>
          <w:szCs w:val="20"/>
        </w:rPr>
        <w:t xml:space="preserve">n-clinical, and preclinical programs. If these third parties do not successfully carry out their contractual duties, meet expected deadlines or conduct our clinical trials in accordance with regulatory requirements or our stated protocols, if they need to </w:t>
      </w:r>
      <w:r>
        <w:rPr>
          <w:sz w:val="20"/>
          <w:szCs w:val="20"/>
        </w:rPr>
        <w:t>be replaced or if the quality or accuracy of the data they obtain is compromised due to the failure to adhere to our protocols, regulatory requirements or for other reasons, our trials may be repeated, extended, delayed, or terminated and we may not be abl</w:t>
      </w:r>
      <w:r>
        <w:rPr>
          <w:sz w:val="20"/>
          <w:szCs w:val="20"/>
        </w:rPr>
        <w:t>e to obtain, or may be delayed in obtaining, marketing approvals for our product candidates and will not be able to, or may be delayed in our efforts to, successfully commercialize our product candidates, or we or they may be subject to regulatory enforcem</w:t>
      </w:r>
      <w:r>
        <w:rPr>
          <w:sz w:val="20"/>
          <w:szCs w:val="20"/>
        </w:rPr>
        <w:t xml:space="preserve">ent actions. As a result, our results of operations and the commercial prospects for our product candidates would be harmed, our costs could increase and our ability to </w:t>
      </w:r>
    </w:p>
    <w:p w14:paraId="31843524" w14:textId="77777777" w:rsidR="00000000" w:rsidRDefault="00BF6C45">
      <w:pPr>
        <w:pStyle w:val="a3"/>
        <w:spacing w:before="480" w:beforeAutospacing="0" w:after="0" w:afterAutospacing="0"/>
        <w:jc w:val="center"/>
        <w:divId w:val="588317790"/>
        <w:rPr>
          <w:sz w:val="20"/>
          <w:szCs w:val="20"/>
        </w:rPr>
      </w:pPr>
      <w:r>
        <w:rPr>
          <w:sz w:val="20"/>
          <w:szCs w:val="20"/>
        </w:rPr>
        <w:t>44</w:t>
      </w:r>
    </w:p>
    <w:p w14:paraId="37F78550" w14:textId="77777777" w:rsidR="00000000" w:rsidRDefault="00BF6C45">
      <w:pPr>
        <w:pStyle w:val="a3"/>
        <w:spacing w:before="0" w:beforeAutospacing="0" w:after="600" w:afterAutospacing="0"/>
        <w:divId w:val="880626801"/>
        <w:rPr>
          <w:sz w:val="20"/>
          <w:szCs w:val="20"/>
        </w:rPr>
      </w:pPr>
      <w:hyperlink w:anchor="TOC" w:history="1">
        <w:r>
          <w:rPr>
            <w:rStyle w:val="a4"/>
            <w:sz w:val="20"/>
            <w:szCs w:val="20"/>
          </w:rPr>
          <w:t>Table of Contents</w:t>
        </w:r>
      </w:hyperlink>
    </w:p>
    <w:p w14:paraId="2DC222BC" w14:textId="77777777" w:rsidR="00000000" w:rsidRDefault="00BF6C45">
      <w:pPr>
        <w:pStyle w:val="a3"/>
        <w:spacing w:before="0" w:beforeAutospacing="0" w:after="200" w:afterAutospacing="0"/>
        <w:divId w:val="424225090"/>
        <w:rPr>
          <w:sz w:val="20"/>
          <w:szCs w:val="20"/>
        </w:rPr>
      </w:pPr>
      <w:r>
        <w:rPr>
          <w:sz w:val="20"/>
          <w:szCs w:val="20"/>
        </w:rPr>
        <w:t xml:space="preserve">generate revenues could be delayed. To </w:t>
      </w:r>
      <w:r>
        <w:rPr>
          <w:sz w:val="20"/>
          <w:szCs w:val="20"/>
        </w:rPr>
        <w:t>the extent we are unable to successfully identify and manage the performance of third party service providers in the future, our business may be materially and adversely affected.</w:t>
      </w:r>
    </w:p>
    <w:p w14:paraId="0BBB4384" w14:textId="77777777" w:rsidR="00000000" w:rsidRDefault="00BF6C45">
      <w:pPr>
        <w:pStyle w:val="a3"/>
        <w:spacing w:before="0" w:beforeAutospacing="0" w:after="200" w:afterAutospacing="0"/>
        <w:ind w:firstLine="547"/>
        <w:divId w:val="424225090"/>
        <w:rPr>
          <w:sz w:val="20"/>
          <w:szCs w:val="20"/>
        </w:rPr>
      </w:pPr>
      <w:r>
        <w:rPr>
          <w:sz w:val="20"/>
          <w:szCs w:val="20"/>
        </w:rPr>
        <w:t>If any of our relationships with these third parties terminate, we may not b</w:t>
      </w:r>
      <w:r>
        <w:rPr>
          <w:sz w:val="20"/>
          <w:szCs w:val="20"/>
        </w:rPr>
        <w:t>e able to enter into alternative arrangements or do so on commercially reasonable terms. Switching or adding additional contractors involves additional cost and requires management time and focus. In addition, there is a natural transition period when a ne</w:t>
      </w:r>
      <w:r>
        <w:rPr>
          <w:sz w:val="20"/>
          <w:szCs w:val="20"/>
        </w:rPr>
        <w:t>w third party commences work. As a result, delays could occur, which could compromise our ability to meet our desired development timelines. Though we carefully manage our relationships with our third-party service providers, there can be no assurance that</w:t>
      </w:r>
      <w:r>
        <w:rPr>
          <w:sz w:val="20"/>
          <w:szCs w:val="20"/>
        </w:rPr>
        <w:t xml:space="preserve"> we will not encounter similar challenges or delays in the future or that these delays or challenges will not have a material adverse impact on our business, financial condition and prospects or results of operations.</w:t>
      </w:r>
    </w:p>
    <w:p w14:paraId="2A19E1CA" w14:textId="77777777" w:rsidR="00000000" w:rsidRDefault="00BF6C45">
      <w:pPr>
        <w:pStyle w:val="a3"/>
        <w:spacing w:before="0" w:beforeAutospacing="0" w:after="200" w:afterAutospacing="0"/>
        <w:ind w:firstLine="547"/>
        <w:divId w:val="424225090"/>
        <w:rPr>
          <w:sz w:val="20"/>
          <w:szCs w:val="20"/>
        </w:rPr>
      </w:pPr>
      <w:r>
        <w:rPr>
          <w:sz w:val="20"/>
          <w:szCs w:val="20"/>
        </w:rPr>
        <w:t>We also rely on other third parties to</w:t>
      </w:r>
      <w:r>
        <w:rPr>
          <w:sz w:val="20"/>
          <w:szCs w:val="20"/>
        </w:rPr>
        <w:t xml:space="preserve"> manufacture and ship our products for the clinical trials that we conduct. Any performance failure on the part of these third parties could delay clinical development or marketing approval of our product candidates or any additional product candidates or </w:t>
      </w:r>
      <w:r>
        <w:rPr>
          <w:sz w:val="20"/>
          <w:szCs w:val="20"/>
        </w:rPr>
        <w:t>commercialization of our product candidates, if approved, producing additional losses and depriving us of potential product revenue.</w:t>
      </w:r>
    </w:p>
    <w:p w14:paraId="3DF7DD1F" w14:textId="77777777" w:rsidR="00000000" w:rsidRDefault="00BF6C45">
      <w:pPr>
        <w:pStyle w:val="a3"/>
        <w:spacing w:before="0" w:beforeAutospacing="0" w:after="200" w:afterAutospacing="0"/>
        <w:ind w:firstLine="547"/>
        <w:divId w:val="424225090"/>
        <w:rPr>
          <w:sz w:val="20"/>
          <w:szCs w:val="20"/>
        </w:rPr>
      </w:pPr>
      <w:r>
        <w:rPr>
          <w:b/>
          <w:bCs/>
          <w:i/>
          <w:iCs/>
          <w:sz w:val="20"/>
          <w:szCs w:val="20"/>
        </w:rPr>
        <w:t>We may encounter substantial delays in our clinical trials or may not be able to conduct our trials on the timelines we exp</w:t>
      </w:r>
      <w:r>
        <w:rPr>
          <w:b/>
          <w:bCs/>
          <w:i/>
          <w:iCs/>
          <w:sz w:val="20"/>
          <w:szCs w:val="20"/>
        </w:rPr>
        <w:t>ect and we may be required to conduct additional clinical trials or modify current or future clinical trials based on feedback we receive from the FDA.</w:t>
      </w:r>
    </w:p>
    <w:p w14:paraId="68EAC6D3" w14:textId="77777777" w:rsidR="00000000" w:rsidRDefault="00BF6C45">
      <w:pPr>
        <w:pStyle w:val="a3"/>
        <w:spacing w:before="0" w:beforeAutospacing="0" w:after="200" w:afterAutospacing="0"/>
        <w:ind w:firstLine="547"/>
        <w:divId w:val="424225090"/>
        <w:rPr>
          <w:sz w:val="20"/>
          <w:szCs w:val="20"/>
        </w:rPr>
      </w:pPr>
      <w:r>
        <w:rPr>
          <w:sz w:val="20"/>
          <w:szCs w:val="20"/>
        </w:rPr>
        <w:t xml:space="preserve">Clinical testing is expensive, time consuming, and subject to uncertainty. We cannot guarantee that any </w:t>
      </w:r>
      <w:r>
        <w:rPr>
          <w:sz w:val="20"/>
          <w:szCs w:val="20"/>
        </w:rPr>
        <w:t>current or future clinical studies will be conducted as planned or completed on schedule, if at all, or that any of our product candidates will receive regulatory approval. We initiated clinical trials in patients with metastatic melanoma, cervical, head a</w:t>
      </w:r>
      <w:r>
        <w:rPr>
          <w:sz w:val="20"/>
          <w:szCs w:val="20"/>
        </w:rPr>
        <w:t>nd neck and non-small cell lung cancers, and in other indications in collaboration with third parties. We have completed enrollment in the pivotal clinical trial for melanoma, C-144-01. In May 2020, we disclosed interim results for Cohort 4 of the C-144-01</w:t>
      </w:r>
      <w:r>
        <w:rPr>
          <w:sz w:val="20"/>
          <w:szCs w:val="20"/>
        </w:rPr>
        <w:t xml:space="preserve"> clinical trial. The interim results speak only to data available as of March 16, 2020, and although such data have been reviewed by the investigators, they have not been reviewed by IRC. In addition, differences in patient population may affect the clinic</w:t>
      </w:r>
      <w:r>
        <w:rPr>
          <w:sz w:val="20"/>
          <w:szCs w:val="20"/>
        </w:rPr>
        <w:t>al results of Cohort 4 as compared to Cohort 2. We plan to initiate trials in new indications, and new cohorts in existing trials. Even as these trials progress, issues may arise that could require us to suspend or terminate such clinical trials or could c</w:t>
      </w:r>
      <w:r>
        <w:rPr>
          <w:sz w:val="20"/>
          <w:szCs w:val="20"/>
        </w:rPr>
        <w:t xml:space="preserve">ause the results of one cohort to differ from a prior cohort. For example, we may experience slower than anticipated enrollment in our pivotal clinical trials, which may consequently delay our BLA filing timelines or permit competitors to obtain approvals </w:t>
      </w:r>
      <w:r>
        <w:rPr>
          <w:sz w:val="20"/>
          <w:szCs w:val="20"/>
        </w:rPr>
        <w:t>that may alter our BLA filing strategy. A failure of one or more clinical studies can occur at any stage of testing, and our future clinical studies may not be successful. Events that may prevent successful or timely initiation or completion of clinical de</w:t>
      </w:r>
      <w:r>
        <w:rPr>
          <w:sz w:val="20"/>
          <w:szCs w:val="20"/>
        </w:rPr>
        <w:t>velopment, or product approval include:</w:t>
      </w:r>
    </w:p>
    <w:p w14:paraId="11DA8152" w14:textId="77777777" w:rsidR="00000000" w:rsidRDefault="00BF6C45">
      <w:pPr>
        <w:ind w:left="547" w:hanging="360"/>
        <w:divId w:val="911625287"/>
        <w:rPr>
          <w:rFonts w:eastAsia="Times New Roman"/>
          <w:sz w:val="20"/>
          <w:szCs w:val="20"/>
        </w:rPr>
      </w:pPr>
      <w:r>
        <w:rPr>
          <w:rFonts w:eastAsia="Times New Roman"/>
          <w:sz w:val="20"/>
          <w:szCs w:val="20"/>
        </w:rPr>
        <w:t>●</w:t>
      </w:r>
      <w:r>
        <w:rPr>
          <w:rFonts w:eastAsia="Times New Roman"/>
          <w:sz w:val="20"/>
          <w:szCs w:val="20"/>
        </w:rPr>
        <w:t>regulators or IRBs may not authorize us or our investigators to commence a clinical trial, conduct a clinical trial at a prospective trial site, or amend trial protocols, or regulators or IRBs may require that we mo</w:t>
      </w:r>
      <w:r>
        <w:rPr>
          <w:rFonts w:eastAsia="Times New Roman"/>
          <w:sz w:val="20"/>
          <w:szCs w:val="20"/>
        </w:rPr>
        <w:t>dify or amend our clinical trial protocols;</w:t>
      </w:r>
    </w:p>
    <w:p w14:paraId="069FD327" w14:textId="77777777" w:rsidR="00000000" w:rsidRDefault="00BF6C45">
      <w:pPr>
        <w:ind w:left="547" w:hanging="360"/>
        <w:divId w:val="1824856131"/>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study design;</w:t>
      </w:r>
    </w:p>
    <w:p w14:paraId="3C7420A9" w14:textId="77777777" w:rsidR="00000000" w:rsidRDefault="00BF6C45">
      <w:pPr>
        <w:ind w:left="547" w:hanging="360"/>
        <w:divId w:val="1140076340"/>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with our intended indications, study d</w:t>
      </w:r>
      <w:r>
        <w:rPr>
          <w:rFonts w:eastAsia="Times New Roman"/>
          <w:sz w:val="20"/>
          <w:szCs w:val="20"/>
        </w:rPr>
        <w:t>esign or our interpretation of data from preclinical studies and clinical trials or find that a product candidate’s benefits do not outweigh its safety risks;</w:t>
      </w:r>
    </w:p>
    <w:p w14:paraId="4E15D4A7" w14:textId="77777777" w:rsidR="00000000" w:rsidRDefault="00BF6C45">
      <w:pPr>
        <w:ind w:left="547" w:hanging="360"/>
        <w:divId w:val="1895000651"/>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w:t>
      </w:r>
      <w:r>
        <w:rPr>
          <w:rFonts w:eastAsia="Times New Roman"/>
          <w:sz w:val="20"/>
          <w:szCs w:val="20"/>
        </w:rPr>
        <w:t>cal trial sites in foreign countries;</w:t>
      </w:r>
    </w:p>
    <w:p w14:paraId="368BDBAB" w14:textId="77777777" w:rsidR="00000000" w:rsidRDefault="00BF6C45">
      <w:pPr>
        <w:ind w:left="547" w:hanging="360"/>
        <w:divId w:val="1428886027"/>
        <w:rPr>
          <w:rFonts w:eastAsia="Times New Roman"/>
          <w:sz w:val="20"/>
          <w:szCs w:val="20"/>
        </w:rPr>
      </w:pPr>
      <w:r>
        <w:rPr>
          <w:rFonts w:eastAsia="Times New Roman"/>
          <w:sz w:val="20"/>
          <w:szCs w:val="20"/>
        </w:rPr>
        <w:t>●</w:t>
      </w:r>
      <w:r>
        <w:rPr>
          <w:rFonts w:eastAsia="Times New Roman"/>
          <w:sz w:val="20"/>
          <w:szCs w:val="20"/>
        </w:rPr>
        <w:t>the FDA may not allow us to use the clinical trial data from a research institution to support an IND if we cannot demonstrate the comparability of our product candidates with the product candidate used by the relevan</w:t>
      </w:r>
      <w:r>
        <w:rPr>
          <w:rFonts w:eastAsia="Times New Roman"/>
          <w:sz w:val="20"/>
          <w:szCs w:val="20"/>
        </w:rPr>
        <w:t>t research institution in its clinical studies;</w:t>
      </w:r>
    </w:p>
    <w:p w14:paraId="2E76F029" w14:textId="77777777" w:rsidR="00000000" w:rsidRDefault="00BF6C45">
      <w:pPr>
        <w:ind w:left="547" w:hanging="360"/>
        <w:divId w:val="749620049"/>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prospective CROs and clinical study sites, the terms of which can be subject to extensive negotiation and may vary significantly among diff</w:t>
      </w:r>
      <w:r>
        <w:rPr>
          <w:rFonts w:eastAsia="Times New Roman"/>
          <w:sz w:val="20"/>
          <w:szCs w:val="20"/>
        </w:rPr>
        <w:t>erent CROs and clinical study sites;</w:t>
      </w:r>
    </w:p>
    <w:p w14:paraId="23E821D9" w14:textId="77777777" w:rsidR="00000000" w:rsidRDefault="00BF6C45">
      <w:pPr>
        <w:ind w:left="547" w:hanging="360"/>
        <w:divId w:val="1952778503"/>
        <w:rPr>
          <w:rFonts w:eastAsia="Times New Roman"/>
          <w:sz w:val="20"/>
          <w:szCs w:val="20"/>
        </w:rPr>
      </w:pPr>
      <w:r>
        <w:rPr>
          <w:rFonts w:eastAsia="Times New Roman"/>
          <w:sz w:val="20"/>
          <w:szCs w:val="20"/>
        </w:rPr>
        <w:t>●</w:t>
      </w:r>
      <w:r>
        <w:rPr>
          <w:rFonts w:eastAsia="Times New Roman"/>
          <w:sz w:val="20"/>
          <w:szCs w:val="20"/>
        </w:rPr>
        <w:t>delays in obtaining required IRB approval at each clinical study site;</w:t>
      </w:r>
    </w:p>
    <w:p w14:paraId="1B674A37" w14:textId="77777777" w:rsidR="00000000" w:rsidRDefault="00BF6C45">
      <w:pPr>
        <w:ind w:left="547" w:hanging="360"/>
        <w:divId w:val="1361465943"/>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 or us for various reasons, includi</w:t>
      </w:r>
      <w:r>
        <w:rPr>
          <w:rFonts w:eastAsia="Times New Roman"/>
          <w:sz w:val="20"/>
          <w:szCs w:val="20"/>
        </w:rPr>
        <w:t>ng noncompliance with regulatory requirements or a finding that the participants are being exposed to unacceptable health risks, undesirable side effects, or other unexpected characteristics of the product candidate, or due to findings of undesirable effec</w:t>
      </w:r>
      <w:r>
        <w:rPr>
          <w:rFonts w:eastAsia="Times New Roman"/>
          <w:sz w:val="20"/>
          <w:szCs w:val="20"/>
        </w:rPr>
        <w:t>ts caused by a biologically or mechanistically similar therapeutic or therapeutic candidate;</w:t>
      </w:r>
    </w:p>
    <w:p w14:paraId="6496E54A" w14:textId="77777777" w:rsidR="00000000" w:rsidRDefault="00BF6C45">
      <w:pPr>
        <w:ind w:left="547" w:hanging="360"/>
        <w:divId w:val="2084520362"/>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studies;</w:t>
      </w:r>
    </w:p>
    <w:p w14:paraId="0BE72266" w14:textId="77777777" w:rsidR="00000000" w:rsidRDefault="00BF6C45">
      <w:pPr>
        <w:ind w:left="547" w:hanging="360"/>
        <w:divId w:val="673410777"/>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w:t>
      </w:r>
      <w:r>
        <w:rPr>
          <w:rFonts w:eastAsia="Times New Roman"/>
          <w:sz w:val="20"/>
          <w:szCs w:val="20"/>
        </w:rPr>
        <w:t>al trial sites from a study;</w:t>
      </w:r>
    </w:p>
    <w:p w14:paraId="3D1F66B7" w14:textId="77777777" w:rsidR="00000000" w:rsidRDefault="00BF6C45">
      <w:pPr>
        <w:pStyle w:val="a3"/>
        <w:spacing w:before="480" w:beforeAutospacing="0" w:after="0" w:afterAutospacing="0"/>
        <w:jc w:val="center"/>
        <w:divId w:val="1762025653"/>
        <w:rPr>
          <w:sz w:val="20"/>
          <w:szCs w:val="20"/>
        </w:rPr>
      </w:pPr>
      <w:r>
        <w:rPr>
          <w:sz w:val="20"/>
          <w:szCs w:val="20"/>
        </w:rPr>
        <w:t>45</w:t>
      </w:r>
    </w:p>
    <w:p w14:paraId="78B45524" w14:textId="77777777" w:rsidR="00000000" w:rsidRDefault="00BF6C45">
      <w:pPr>
        <w:pStyle w:val="a3"/>
        <w:spacing w:before="0" w:beforeAutospacing="0" w:after="600" w:afterAutospacing="0"/>
        <w:divId w:val="1900894377"/>
        <w:rPr>
          <w:sz w:val="20"/>
          <w:szCs w:val="20"/>
        </w:rPr>
      </w:pPr>
      <w:hyperlink w:anchor="TOC" w:history="1">
        <w:r>
          <w:rPr>
            <w:rStyle w:val="a4"/>
            <w:sz w:val="20"/>
            <w:szCs w:val="20"/>
          </w:rPr>
          <w:t>Table of Contents</w:t>
        </w:r>
      </w:hyperlink>
    </w:p>
    <w:p w14:paraId="39333E0A" w14:textId="77777777" w:rsidR="00000000" w:rsidRDefault="00BF6C45">
      <w:pPr>
        <w:ind w:left="547" w:hanging="360"/>
        <w:divId w:val="2118138463"/>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 in results between cohorts in a clinical trial, such as Cohort 2 and Cohort 4 of the C-144-01 c</w:t>
      </w:r>
      <w:r>
        <w:rPr>
          <w:rFonts w:eastAsia="Times New Roman"/>
          <w:sz w:val="20"/>
          <w:szCs w:val="20"/>
        </w:rPr>
        <w:t>linical trial or the previously disclosed preliminary results for the C-145-04 trial and the final patient population and results, including differences in patient population, such as differences that might arise due to the impact of the existing immunothe</w:t>
      </w:r>
      <w:r>
        <w:rPr>
          <w:rFonts w:eastAsia="Times New Roman"/>
          <w:sz w:val="20"/>
          <w:szCs w:val="20"/>
        </w:rPr>
        <w:t>rapy treatment landscape, or from different interpretations of investigator results by IRC;</w:t>
      </w:r>
    </w:p>
    <w:p w14:paraId="7DDFD820" w14:textId="77777777" w:rsidR="00000000" w:rsidRDefault="00BF6C45">
      <w:pPr>
        <w:ind w:left="547" w:hanging="360"/>
        <w:divId w:val="1722632952"/>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 study requirements, including regulatory, contractual or p</w:t>
      </w:r>
      <w:r>
        <w:rPr>
          <w:rFonts w:eastAsia="Times New Roman"/>
          <w:sz w:val="20"/>
          <w:szCs w:val="20"/>
        </w:rPr>
        <w:t>rotocol requirements;</w:t>
      </w:r>
    </w:p>
    <w:p w14:paraId="0F73434E" w14:textId="77777777" w:rsidR="00000000" w:rsidRDefault="00BF6C45">
      <w:pPr>
        <w:ind w:left="547" w:hanging="360"/>
        <w:divId w:val="486702364"/>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countries;</w:t>
      </w:r>
    </w:p>
    <w:p w14:paraId="53E9CE98" w14:textId="77777777" w:rsidR="00000000" w:rsidRDefault="00BF6C45">
      <w:pPr>
        <w:ind w:left="547" w:hanging="360"/>
        <w:divId w:val="1402554994"/>
        <w:rPr>
          <w:rFonts w:eastAsia="Times New Roman"/>
          <w:sz w:val="20"/>
          <w:szCs w:val="20"/>
        </w:rPr>
      </w:pPr>
      <w:r>
        <w:rPr>
          <w:rFonts w:eastAsia="Times New Roman"/>
          <w:sz w:val="20"/>
          <w:szCs w:val="20"/>
        </w:rPr>
        <w:t>●</w:t>
      </w:r>
      <w:r>
        <w:rPr>
          <w:rFonts w:eastAsia="Times New Roman"/>
          <w:sz w:val="20"/>
          <w:szCs w:val="20"/>
        </w:rPr>
        <w:t>the number of patients required for clinical trials of our product candidates may be larger than we anticipate or enrollment in these clinical trials may be slower than we anticipate, potentially affecting our timelines for approval of our product candidat</w:t>
      </w:r>
      <w:r>
        <w:rPr>
          <w:rFonts w:eastAsia="Times New Roman"/>
          <w:sz w:val="20"/>
          <w:szCs w:val="20"/>
        </w:rPr>
        <w:t>es;</w:t>
      </w:r>
    </w:p>
    <w:p w14:paraId="4BA76D18" w14:textId="77777777" w:rsidR="00000000" w:rsidRDefault="00BF6C45">
      <w:pPr>
        <w:ind w:left="547" w:hanging="360"/>
        <w:divId w:val="581375170"/>
        <w:rPr>
          <w:rFonts w:eastAsia="Times New Roman"/>
          <w:sz w:val="20"/>
          <w:szCs w:val="20"/>
        </w:rPr>
      </w:pPr>
      <w:r>
        <w:rPr>
          <w:rFonts w:eastAsia="Times New Roman"/>
          <w:sz w:val="20"/>
          <w:szCs w:val="20"/>
        </w:rPr>
        <w:t>●</w:t>
      </w:r>
      <w:r>
        <w:rPr>
          <w:rFonts w:eastAsia="Times New Roman"/>
          <w:sz w:val="20"/>
          <w:szCs w:val="20"/>
        </w:rPr>
        <w:t xml:space="preserve">patients that enroll in our studies may misrepresent their eligibility or may otherwise not comply with the clinical trial protocol, resulting in the need to drop such patients from the study or clinical trial, increase the needed enrollment size for </w:t>
      </w:r>
      <w:r>
        <w:rPr>
          <w:rFonts w:eastAsia="Times New Roman"/>
          <w:sz w:val="20"/>
          <w:szCs w:val="20"/>
        </w:rPr>
        <w:t>the study or clinical trial or extend the study’s or clinical trial’s duration;</w:t>
      </w:r>
    </w:p>
    <w:p w14:paraId="7110FD52" w14:textId="77777777" w:rsidR="00000000" w:rsidRDefault="00BF6C45">
      <w:pPr>
        <w:ind w:left="547" w:hanging="360"/>
        <w:divId w:val="1638684162"/>
        <w:rPr>
          <w:rFonts w:eastAsia="Times New Roman"/>
          <w:sz w:val="20"/>
          <w:szCs w:val="20"/>
        </w:rPr>
      </w:pPr>
      <w:r>
        <w:rPr>
          <w:rFonts w:eastAsia="Times New Roman"/>
          <w:sz w:val="20"/>
          <w:szCs w:val="20"/>
        </w:rPr>
        <w:t>●</w:t>
      </w:r>
      <w:r>
        <w:rPr>
          <w:rFonts w:eastAsia="Times New Roman"/>
          <w:sz w:val="20"/>
          <w:szCs w:val="20"/>
        </w:rPr>
        <w:t>patients dropping out of a study;</w:t>
      </w:r>
    </w:p>
    <w:p w14:paraId="33D31732" w14:textId="77777777" w:rsidR="00000000" w:rsidRDefault="00BF6C45">
      <w:pPr>
        <w:ind w:left="547" w:hanging="360"/>
        <w:divId w:val="831408996"/>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viewed to outweigh its potential benefits;</w:t>
      </w:r>
    </w:p>
    <w:p w14:paraId="442D9BED" w14:textId="77777777" w:rsidR="00000000" w:rsidRDefault="00BF6C45">
      <w:pPr>
        <w:ind w:left="547" w:hanging="360"/>
        <w:divId w:val="1200319923"/>
        <w:rPr>
          <w:rFonts w:eastAsia="Times New Roman"/>
          <w:sz w:val="20"/>
          <w:szCs w:val="20"/>
        </w:rPr>
      </w:pPr>
      <w:r>
        <w:rPr>
          <w:rFonts w:eastAsia="Times New Roman"/>
          <w:sz w:val="20"/>
          <w:szCs w:val="20"/>
        </w:rPr>
        <w:t>●</w:t>
      </w:r>
      <w:r>
        <w:rPr>
          <w:rFonts w:eastAsia="Times New Roman"/>
          <w:sz w:val="20"/>
          <w:szCs w:val="20"/>
        </w:rPr>
        <w:t>changes in regulator</w:t>
      </w:r>
      <w:r>
        <w:rPr>
          <w:rFonts w:eastAsia="Times New Roman"/>
          <w:sz w:val="20"/>
          <w:szCs w:val="20"/>
        </w:rPr>
        <w:t>y requirements and guidance that require amending or submitting new clinical protocols to regulatory authorities and IRBs, and which may cause delays in our development programs, or changes to regulatory review times;</w:t>
      </w:r>
    </w:p>
    <w:p w14:paraId="24C3A6DF" w14:textId="77777777" w:rsidR="00000000" w:rsidRDefault="00BF6C45">
      <w:pPr>
        <w:ind w:left="547" w:hanging="360"/>
        <w:divId w:val="451247465"/>
        <w:rPr>
          <w:rFonts w:eastAsia="Times New Roman"/>
          <w:sz w:val="20"/>
          <w:szCs w:val="20"/>
        </w:rPr>
      </w:pPr>
      <w:r>
        <w:rPr>
          <w:rFonts w:eastAsia="Times New Roman"/>
          <w:sz w:val="20"/>
          <w:szCs w:val="20"/>
        </w:rPr>
        <w:t>●</w:t>
      </w:r>
      <w:r>
        <w:rPr>
          <w:rFonts w:eastAsia="Times New Roman"/>
          <w:sz w:val="20"/>
          <w:szCs w:val="20"/>
        </w:rPr>
        <w:t xml:space="preserve">there may be regulatory questions or </w:t>
      </w:r>
      <w:r>
        <w:rPr>
          <w:rFonts w:eastAsia="Times New Roman"/>
          <w:sz w:val="20"/>
          <w:szCs w:val="20"/>
        </w:rPr>
        <w:t>disagreements regarding interpretations of data and results, or new information may emerge regarding our product candidates;</w:t>
      </w:r>
    </w:p>
    <w:p w14:paraId="00E56F57" w14:textId="77777777" w:rsidR="00000000" w:rsidRDefault="00BF6C45">
      <w:pPr>
        <w:ind w:hanging="360"/>
        <w:divId w:val="1631664263"/>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was based, which may require new or additional trials;</w:t>
      </w:r>
    </w:p>
    <w:p w14:paraId="7CED042A" w14:textId="77777777" w:rsidR="00000000" w:rsidRDefault="00BF6C45">
      <w:pPr>
        <w:ind w:left="547" w:hanging="360"/>
        <w:divId w:val="819348079"/>
        <w:rPr>
          <w:rFonts w:eastAsia="Times New Roman"/>
          <w:sz w:val="20"/>
          <w:szCs w:val="20"/>
        </w:rPr>
      </w:pPr>
      <w:r>
        <w:rPr>
          <w:rFonts w:eastAsia="Times New Roman"/>
          <w:sz w:val="20"/>
          <w:szCs w:val="20"/>
        </w:rPr>
        <w:t>●</w:t>
      </w:r>
      <w:r>
        <w:rPr>
          <w:rFonts w:eastAsia="Times New Roman"/>
          <w:sz w:val="20"/>
          <w:szCs w:val="20"/>
        </w:rPr>
        <w:t>the c</w:t>
      </w:r>
      <w:r>
        <w:rPr>
          <w:rFonts w:eastAsia="Times New Roman"/>
          <w:sz w:val="20"/>
          <w:szCs w:val="20"/>
        </w:rPr>
        <w:t>ost of clinical studies of our product candidates being greater than we anticipate, or we may have insufficient funds for a clinical trial or to pay the substantial user fees required by the FDA upon the filing of a BLA;</w:t>
      </w:r>
    </w:p>
    <w:p w14:paraId="2BC5BBDE" w14:textId="77777777" w:rsidR="00000000" w:rsidRDefault="00BF6C45">
      <w:pPr>
        <w:ind w:left="547" w:hanging="360"/>
        <w:divId w:val="861896511"/>
        <w:rPr>
          <w:rFonts w:eastAsia="Times New Roman"/>
          <w:sz w:val="20"/>
          <w:szCs w:val="20"/>
        </w:rPr>
      </w:pPr>
      <w:r>
        <w:rPr>
          <w:rFonts w:eastAsia="Times New Roman"/>
          <w:sz w:val="20"/>
          <w:szCs w:val="20"/>
        </w:rPr>
        <w:t>●</w:t>
      </w:r>
      <w:r>
        <w:rPr>
          <w:rFonts w:eastAsia="Times New Roman"/>
          <w:sz w:val="20"/>
          <w:szCs w:val="20"/>
        </w:rPr>
        <w:t>clinical studies of our product ca</w:t>
      </w:r>
      <w:r>
        <w:rPr>
          <w:rFonts w:eastAsia="Times New Roman"/>
          <w:sz w:val="20"/>
          <w:szCs w:val="20"/>
        </w:rPr>
        <w:t>ndidates producing negative or inconclusive results may fail to provide sufficient data and information to support product approval, or our studies may fail to reach the necessary level of statistical or clinical significance, which may result in our decid</w:t>
      </w:r>
      <w:r>
        <w:rPr>
          <w:rFonts w:eastAsia="Times New Roman"/>
          <w:sz w:val="20"/>
          <w:szCs w:val="20"/>
        </w:rPr>
        <w:t>ing, or regulators requiring us, to conduct additional clinical studies, or preclinical studies, or abandon product development programs;</w:t>
      </w:r>
    </w:p>
    <w:p w14:paraId="5BC4F55C" w14:textId="77777777" w:rsidR="00000000" w:rsidRDefault="00BF6C45">
      <w:pPr>
        <w:ind w:left="547" w:hanging="360"/>
        <w:divId w:val="1213879675"/>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negatively affected by changes in efficacy m</w:t>
      </w:r>
      <w:r>
        <w:rPr>
          <w:rFonts w:eastAsia="Times New Roman"/>
          <w:sz w:val="20"/>
          <w:szCs w:val="20"/>
        </w:rPr>
        <w:t>easures such as overall response rate and duration of response as more patients are enrolled in our clinical trials or as new cohorts of our clinical trials are tested, and overall response rate and duration of response may be negatively affected by the in</w:t>
      </w:r>
      <w:r>
        <w:rPr>
          <w:rFonts w:eastAsia="Times New Roman"/>
          <w:sz w:val="20"/>
          <w:szCs w:val="20"/>
        </w:rPr>
        <w:t>clusion of unconfirmed responses in preliminary results that we report if such responses are not later confirmed;</w:t>
      </w:r>
    </w:p>
    <w:p w14:paraId="2E05AFBA" w14:textId="77777777" w:rsidR="00000000" w:rsidRDefault="00BF6C45">
      <w:pPr>
        <w:ind w:left="547" w:hanging="360"/>
        <w:divId w:val="2070612366"/>
        <w:rPr>
          <w:rFonts w:eastAsia="Times New Roman"/>
          <w:sz w:val="20"/>
          <w:szCs w:val="20"/>
        </w:rPr>
      </w:pPr>
      <w:r>
        <w:rPr>
          <w:rFonts w:eastAsia="Times New Roman"/>
          <w:sz w:val="20"/>
          <w:szCs w:val="20"/>
        </w:rPr>
        <w:t>●</w:t>
      </w:r>
      <w:r>
        <w:rPr>
          <w:rFonts w:eastAsia="Times New Roman"/>
          <w:sz w:val="20"/>
          <w:szCs w:val="20"/>
        </w:rPr>
        <w:t>we may not be able to demonstrate that a product candidate provides an advantage over current standards of care or current or future competit</w:t>
      </w:r>
      <w:r>
        <w:rPr>
          <w:rFonts w:eastAsia="Times New Roman"/>
          <w:sz w:val="20"/>
          <w:szCs w:val="20"/>
        </w:rPr>
        <w:t>ive therapies in development;</w:t>
      </w:r>
    </w:p>
    <w:p w14:paraId="2B333C3A" w14:textId="77777777" w:rsidR="00000000" w:rsidRDefault="00BF6C45">
      <w:pPr>
        <w:ind w:left="547" w:hanging="360"/>
        <w:divId w:val="699665564"/>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combination with our product candidates</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14:paraId="0ADE37B9" w14:textId="77777777">
        <w:trPr>
          <w:divId w:val="1234118773"/>
        </w:trPr>
        <w:tc>
          <w:tcPr>
            <w:tcW w:w="540" w:type="dxa"/>
            <w:vAlign w:val="center"/>
            <w:hideMark/>
          </w:tcPr>
          <w:p w14:paraId="679A45C0" w14:textId="77777777" w:rsidR="00000000" w:rsidRDefault="00BF6C45">
            <w:pPr>
              <w:ind w:hanging="360"/>
              <w:rPr>
                <w:rFonts w:eastAsia="Times New Roman"/>
                <w:sz w:val="20"/>
                <w:szCs w:val="20"/>
              </w:rPr>
            </w:pPr>
          </w:p>
        </w:tc>
        <w:tc>
          <w:tcPr>
            <w:tcW w:w="360" w:type="dxa"/>
            <w:noWrap/>
            <w:tcMar>
              <w:top w:w="0" w:type="dxa"/>
              <w:left w:w="0" w:type="dxa"/>
              <w:bottom w:w="0" w:type="dxa"/>
              <w:right w:w="0" w:type="dxa"/>
            </w:tcMar>
            <w:hideMark/>
          </w:tcPr>
          <w:p w14:paraId="2472B7EF"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00715DA" w14:textId="77777777" w:rsidR="00000000" w:rsidRDefault="00BF6C45">
            <w:pPr>
              <w:rPr>
                <w:rFonts w:eastAsia="Times New Roman"/>
                <w:sz w:val="20"/>
                <w:szCs w:val="20"/>
              </w:rPr>
            </w:pPr>
            <w:r>
              <w:rPr>
                <w:rFonts w:eastAsia="Times New Roman"/>
                <w:sz w:val="20"/>
                <w:szCs w:val="20"/>
              </w:rPr>
              <w:t>delays in patient enrollment due to the ongoing COVID-19 pandemic;</w:t>
            </w:r>
          </w:p>
        </w:tc>
      </w:tr>
    </w:tbl>
    <w:p w14:paraId="0A0C5A6D" w14:textId="77777777" w:rsidR="00000000" w:rsidRDefault="00BF6C45">
      <w:pPr>
        <w:ind w:left="547" w:hanging="360"/>
        <w:divId w:val="1606186465"/>
        <w:rPr>
          <w:rFonts w:eastAsia="Times New Roman"/>
          <w:sz w:val="20"/>
          <w:szCs w:val="20"/>
        </w:rPr>
      </w:pPr>
      <w:r>
        <w:rPr>
          <w:rFonts w:eastAsia="Times New Roman"/>
          <w:sz w:val="20"/>
          <w:szCs w:val="20"/>
        </w:rPr>
        <w:t>●</w:t>
      </w:r>
      <w:r>
        <w:rPr>
          <w:rFonts w:eastAsia="Times New Roman"/>
          <w:sz w:val="20"/>
          <w:szCs w:val="20"/>
        </w:rPr>
        <w:t>the FDA or com</w:t>
      </w:r>
      <w:r>
        <w:rPr>
          <w:rFonts w:eastAsia="Times New Roman"/>
          <w:sz w:val="20"/>
          <w:szCs w:val="20"/>
        </w:rPr>
        <w:t>parable foreign regulatory authorities may fail to approve or subsequently find fault with the manufacturing processes or our manufacturing facilities for clinical and future commercial supplies;</w:t>
      </w:r>
    </w:p>
    <w:p w14:paraId="16F5AD24" w14:textId="77777777" w:rsidR="00000000" w:rsidRDefault="00BF6C45">
      <w:pPr>
        <w:ind w:left="547" w:hanging="360"/>
        <w:divId w:val="1767841559"/>
        <w:rPr>
          <w:rFonts w:eastAsia="Times New Roman"/>
          <w:sz w:val="20"/>
          <w:szCs w:val="20"/>
        </w:rPr>
      </w:pPr>
      <w:r>
        <w:rPr>
          <w:rFonts w:eastAsia="Times New Roman"/>
          <w:sz w:val="20"/>
          <w:szCs w:val="20"/>
        </w:rPr>
        <w:t>●</w:t>
      </w:r>
      <w:r>
        <w:rPr>
          <w:rFonts w:eastAsia="Times New Roman"/>
          <w:sz w:val="20"/>
          <w:szCs w:val="20"/>
        </w:rPr>
        <w:t>the FDA or comparable regulatory authorities may take longe</w:t>
      </w:r>
      <w:r>
        <w:rPr>
          <w:rFonts w:eastAsia="Times New Roman"/>
          <w:sz w:val="20"/>
          <w:szCs w:val="20"/>
        </w:rPr>
        <w:t>r than we anticipate making a decision on our product candidates;</w:t>
      </w:r>
    </w:p>
    <w:p w14:paraId="69FFF1A0" w14:textId="77777777" w:rsidR="00000000" w:rsidRDefault="00BF6C45">
      <w:pPr>
        <w:ind w:left="547" w:hanging="360"/>
        <w:divId w:val="905147783"/>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failure by our CMOs or us to make any necessary changes to such</w:t>
      </w:r>
      <w:r>
        <w:rPr>
          <w:rFonts w:eastAsia="Times New Roman"/>
          <w:sz w:val="20"/>
          <w:szCs w:val="20"/>
        </w:rPr>
        <w:t xml:space="preserve"> manufacturing process;</w:t>
      </w:r>
    </w:p>
    <w:p w14:paraId="1AE58622" w14:textId="77777777" w:rsidR="00000000" w:rsidRDefault="00BF6C45">
      <w:pPr>
        <w:ind w:left="547" w:hanging="360"/>
        <w:divId w:val="1963458914"/>
        <w:rPr>
          <w:rFonts w:eastAsia="Times New Roman"/>
          <w:sz w:val="20"/>
          <w:szCs w:val="20"/>
        </w:rPr>
      </w:pPr>
      <w:r>
        <w:rPr>
          <w:rFonts w:eastAsia="Times New Roman"/>
          <w:sz w:val="20"/>
          <w:szCs w:val="20"/>
        </w:rPr>
        <w:t>●</w:t>
      </w:r>
      <w:r>
        <w:rPr>
          <w:rFonts w:eastAsia="Times New Roman"/>
          <w:sz w:val="20"/>
          <w:szCs w:val="20"/>
        </w:rPr>
        <w:t>our use of different manufacturing processes within our clinical trials, including our Gen 1 and Gen 2 manufacturing processes, and any effects that may result from the use of different processes on the clinical data that we have r</w:t>
      </w:r>
      <w:r>
        <w:rPr>
          <w:rFonts w:eastAsia="Times New Roman"/>
          <w:sz w:val="20"/>
          <w:szCs w:val="20"/>
        </w:rPr>
        <w:t>eported and will report in the future; and</w:t>
      </w:r>
    </w:p>
    <w:p w14:paraId="72577541" w14:textId="77777777" w:rsidR="00000000" w:rsidRDefault="00BF6C45">
      <w:pPr>
        <w:ind w:left="547" w:hanging="360"/>
        <w:divId w:val="144704097"/>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 studies or the inability to do any of the foregoing, incl</w:t>
      </w:r>
      <w:r>
        <w:rPr>
          <w:rFonts w:eastAsia="Times New Roman"/>
          <w:sz w:val="20"/>
          <w:szCs w:val="20"/>
        </w:rPr>
        <w:t>uding as a result of any quality issues associated with the contract manufacturer.</w:t>
      </w:r>
    </w:p>
    <w:p w14:paraId="203A3394" w14:textId="77777777" w:rsidR="00000000" w:rsidRDefault="00BF6C45">
      <w:pPr>
        <w:pStyle w:val="a3"/>
        <w:spacing w:before="0" w:beforeAutospacing="0" w:after="0" w:afterAutospacing="0"/>
        <w:ind w:firstLine="547"/>
        <w:divId w:val="1234118773"/>
        <w:rPr>
          <w:sz w:val="20"/>
          <w:szCs w:val="20"/>
        </w:rPr>
      </w:pPr>
      <w:r>
        <w:rPr>
          <w:sz w:val="20"/>
          <w:szCs w:val="20"/>
        </w:rPr>
        <w:t>We also may conduct clinical and preclinical research in collaboration with other academic, pharmaceutical, biotechnology and biologics entities in which we combine our tech</w:t>
      </w:r>
      <w:r>
        <w:rPr>
          <w:sz w:val="20"/>
          <w:szCs w:val="20"/>
        </w:rPr>
        <w:t xml:space="preserve">nologies with those of our collaborators. Such collaborations may be subject to additional delays because of the management of the trials, contract negotiations, the need to obtain agreement from multiple parties, and the necessity of obtaining additional </w:t>
      </w:r>
      <w:r>
        <w:rPr>
          <w:sz w:val="20"/>
          <w:szCs w:val="20"/>
        </w:rPr>
        <w:t xml:space="preserve">approvals for therapeutics used in the combination trials. These combination therapies will </w:t>
      </w:r>
    </w:p>
    <w:p w14:paraId="73D97D12" w14:textId="77777777" w:rsidR="00000000" w:rsidRDefault="00BF6C45">
      <w:pPr>
        <w:pStyle w:val="a3"/>
        <w:spacing w:before="480" w:beforeAutospacing="0" w:after="0" w:afterAutospacing="0"/>
        <w:jc w:val="center"/>
        <w:divId w:val="629167916"/>
        <w:rPr>
          <w:sz w:val="20"/>
          <w:szCs w:val="20"/>
        </w:rPr>
      </w:pPr>
      <w:r>
        <w:rPr>
          <w:sz w:val="20"/>
          <w:szCs w:val="20"/>
        </w:rPr>
        <w:t>46</w:t>
      </w:r>
    </w:p>
    <w:p w14:paraId="79A0003D" w14:textId="77777777" w:rsidR="00000000" w:rsidRDefault="00BF6C45">
      <w:pPr>
        <w:pStyle w:val="a3"/>
        <w:spacing w:before="0" w:beforeAutospacing="0" w:after="600" w:afterAutospacing="0"/>
        <w:divId w:val="251816049"/>
        <w:rPr>
          <w:sz w:val="20"/>
          <w:szCs w:val="20"/>
        </w:rPr>
      </w:pPr>
      <w:hyperlink w:anchor="TOC" w:history="1">
        <w:r>
          <w:rPr>
            <w:rStyle w:val="a4"/>
            <w:sz w:val="20"/>
            <w:szCs w:val="20"/>
          </w:rPr>
          <w:t>Table of Contents</w:t>
        </w:r>
      </w:hyperlink>
    </w:p>
    <w:p w14:paraId="0A362929" w14:textId="77777777" w:rsidR="00000000" w:rsidRDefault="00BF6C45">
      <w:pPr>
        <w:pStyle w:val="a3"/>
        <w:spacing w:before="0" w:beforeAutospacing="0" w:after="200" w:afterAutospacing="0"/>
        <w:divId w:val="1577327250"/>
        <w:rPr>
          <w:sz w:val="20"/>
          <w:szCs w:val="20"/>
        </w:rPr>
      </w:pPr>
      <w:r>
        <w:rPr>
          <w:sz w:val="20"/>
          <w:szCs w:val="20"/>
        </w:rPr>
        <w:t>require additional testing and clinical trials will require additional FDA regulatory approval and will increase our future cost of expenses.</w:t>
      </w:r>
    </w:p>
    <w:p w14:paraId="5AD5CD41" w14:textId="77777777" w:rsidR="00000000" w:rsidRDefault="00BF6C45">
      <w:pPr>
        <w:pStyle w:val="a3"/>
        <w:spacing w:before="0" w:beforeAutospacing="0" w:after="200" w:afterAutospacing="0"/>
        <w:ind w:firstLine="547"/>
        <w:divId w:val="1577327250"/>
        <w:rPr>
          <w:sz w:val="20"/>
          <w:szCs w:val="20"/>
        </w:rPr>
      </w:pPr>
      <w:r>
        <w:rPr>
          <w:sz w:val="20"/>
          <w:szCs w:val="20"/>
        </w:rPr>
        <w:t>Any inability to successfully complete preclinical and clinical development could result in additional costs to us</w:t>
      </w:r>
      <w:r>
        <w:rPr>
          <w:sz w:val="20"/>
          <w:szCs w:val="20"/>
        </w:rPr>
        <w:t xml:space="preserve"> or impair our ability to generate revenue. In addition, if we make manufacturing changes to our product candidates, we may be required to, or we may elect to, conduct additional studies to bridge our modified product candidates to earlier versions. These </w:t>
      </w:r>
      <w:r>
        <w:rPr>
          <w:sz w:val="20"/>
          <w:szCs w:val="20"/>
        </w:rPr>
        <w:t xml:space="preserve">changes may require FDA approval or notification, may not have their desired effect, or the FDA may not accept data from prior versions of the product to support an application, delaying our clinical trials or programs or necessitating additional clinical </w:t>
      </w:r>
      <w:r>
        <w:rPr>
          <w:sz w:val="20"/>
          <w:szCs w:val="20"/>
        </w:rPr>
        <w:t>or preclinical studies. For example, while we currently intend to file our first BLA using our Gen 2 manufacturing process, in the future we may seek to commercialize other manufacturing processes, such as our Gen 3 manufacturing process or our PD-1 select</w:t>
      </w:r>
      <w:r>
        <w:rPr>
          <w:sz w:val="20"/>
          <w:szCs w:val="20"/>
        </w:rPr>
        <w:t>ed TIL manufacturing process. We may find that commercialization of these manufacturing processes has unintended consequences that necessitate additional development and manufacturing work or additional clinical and preclinical studies, or results in a ref</w:t>
      </w:r>
      <w:r>
        <w:rPr>
          <w:sz w:val="20"/>
          <w:szCs w:val="20"/>
        </w:rPr>
        <w:t>usal to file or non-approval of a BLA.</w:t>
      </w:r>
    </w:p>
    <w:p w14:paraId="57301BC4" w14:textId="77777777" w:rsidR="00000000" w:rsidRDefault="00BF6C45">
      <w:pPr>
        <w:pStyle w:val="a3"/>
        <w:spacing w:before="0" w:beforeAutospacing="0" w:after="200" w:afterAutospacing="0"/>
        <w:ind w:firstLine="547"/>
        <w:divId w:val="1577327250"/>
        <w:rPr>
          <w:sz w:val="20"/>
          <w:szCs w:val="20"/>
        </w:rPr>
      </w:pPr>
      <w:r>
        <w:rPr>
          <w:sz w:val="20"/>
          <w:szCs w:val="20"/>
        </w:rPr>
        <w:t>Clinical study delays could shorten any periods during which our products have patent protection and may allow our competitors to bring products to market before we do, which could impair our ability to successfully c</w:t>
      </w:r>
      <w:r>
        <w:rPr>
          <w:sz w:val="20"/>
          <w:szCs w:val="20"/>
        </w:rPr>
        <w:t>ommercialize our product candidates and may harm our business and results of operations.</w:t>
      </w:r>
    </w:p>
    <w:p w14:paraId="6BA61048" w14:textId="77777777" w:rsidR="00000000" w:rsidRDefault="00BF6C45">
      <w:pPr>
        <w:pStyle w:val="a3"/>
        <w:spacing w:before="0" w:beforeAutospacing="0" w:after="200" w:afterAutospacing="0"/>
        <w:ind w:firstLine="547"/>
        <w:divId w:val="1577327250"/>
        <w:rPr>
          <w:sz w:val="20"/>
          <w:szCs w:val="20"/>
        </w:rPr>
      </w:pPr>
      <w:r>
        <w:rPr>
          <w:sz w:val="20"/>
          <w:szCs w:val="20"/>
        </w:rPr>
        <w:t>Regulatory authorities have substantial discretion in the approval process and may refuse to accept any application or may decide that our data are insufficient for ap</w:t>
      </w:r>
      <w:r>
        <w:rPr>
          <w:sz w:val="20"/>
          <w:szCs w:val="20"/>
        </w:rPr>
        <w:t>proval and require additional preclinical, clinical or other studies. The number and types of preclinical studies and clinical trials that will be required for regulatory approval also varies depending on the product candidate, the disease or condition tha</w:t>
      </w:r>
      <w:r>
        <w:rPr>
          <w:sz w:val="20"/>
          <w:szCs w:val="20"/>
        </w:rPr>
        <w:t xml:space="preserve">t the product candidate is designed to address, and the regulations applicable to any particular product candidate. Approval policies, regulations or the type and amount of clinical data necessary to gain approval may change during the course of a product </w:t>
      </w:r>
      <w:r>
        <w:rPr>
          <w:sz w:val="20"/>
          <w:szCs w:val="20"/>
        </w:rPr>
        <w:t>candidate’s clinical development and may vary among jurisdictions. It is possible that any product candidates we may seek to develop in the future will never obtain the appropriate regulatory approvals necessary for us or any future collaborators to commen</w:t>
      </w:r>
      <w:r>
        <w:rPr>
          <w:sz w:val="20"/>
          <w:szCs w:val="20"/>
        </w:rPr>
        <w:t>ce product sales. Any delay in completing development, obtaining or failure to obtain required approvals could also materially adversely affect our ability or that of any of our collaborators to generate revenue from any such product candidate, which likel</w:t>
      </w:r>
      <w:r>
        <w:rPr>
          <w:sz w:val="20"/>
          <w:szCs w:val="20"/>
        </w:rPr>
        <w:t>y would result in significant harm to our financial position and adversely impact our stock price.</w:t>
      </w:r>
    </w:p>
    <w:p w14:paraId="5CCB9171" w14:textId="77777777" w:rsidR="00000000" w:rsidRDefault="00BF6C45">
      <w:pPr>
        <w:pStyle w:val="a3"/>
        <w:spacing w:before="0" w:beforeAutospacing="0" w:after="200" w:afterAutospacing="0"/>
        <w:ind w:firstLine="547"/>
        <w:divId w:val="1577327250"/>
        <w:rPr>
          <w:sz w:val="20"/>
          <w:szCs w:val="20"/>
        </w:rPr>
      </w:pPr>
      <w:r>
        <w:rPr>
          <w:b/>
          <w:bCs/>
          <w:i/>
          <w:iCs/>
          <w:sz w:val="20"/>
          <w:szCs w:val="20"/>
        </w:rPr>
        <w:t>It may take longer and cost more to complete our clinical trials than we project, or we may not be able to complete them at all.</w:t>
      </w:r>
    </w:p>
    <w:p w14:paraId="08977C7D" w14:textId="77777777" w:rsidR="00000000" w:rsidRDefault="00BF6C45">
      <w:pPr>
        <w:pStyle w:val="a3"/>
        <w:spacing w:before="0" w:beforeAutospacing="0" w:after="200" w:afterAutospacing="0"/>
        <w:ind w:firstLine="547"/>
        <w:divId w:val="1577327250"/>
        <w:rPr>
          <w:sz w:val="20"/>
          <w:szCs w:val="20"/>
        </w:rPr>
      </w:pPr>
      <w:r>
        <w:rPr>
          <w:sz w:val="20"/>
          <w:szCs w:val="20"/>
        </w:rPr>
        <w:t>For budgeting and planning p</w:t>
      </w:r>
      <w:r>
        <w:rPr>
          <w:sz w:val="20"/>
          <w:szCs w:val="20"/>
        </w:rPr>
        <w:t>urposes, we have projected the date for the commencement of future trials, and continuation and completion of our ongoing clinical trials. However, a number of factors, including scheduling conflicts with participating clinicians and clinical institutions,</w:t>
      </w:r>
      <w:r>
        <w:rPr>
          <w:sz w:val="20"/>
          <w:szCs w:val="20"/>
        </w:rPr>
        <w:t xml:space="preserve"> difficulties in identifying and enrolling patients who meet trial eligibility criteria, and the ongoing COVID-19 pandemic, may cause significant delays. We may not commence or complete clinical trials involving any of our products as projected or may not </w:t>
      </w:r>
      <w:r>
        <w:rPr>
          <w:sz w:val="20"/>
          <w:szCs w:val="20"/>
        </w:rPr>
        <w:t>conduct them successfully.</w:t>
      </w:r>
    </w:p>
    <w:p w14:paraId="368F721F" w14:textId="77777777" w:rsidR="00000000" w:rsidRDefault="00BF6C45">
      <w:pPr>
        <w:pStyle w:val="a3"/>
        <w:spacing w:before="0" w:beforeAutospacing="0" w:after="0" w:afterAutospacing="0"/>
        <w:ind w:firstLine="547"/>
        <w:divId w:val="1577327250"/>
        <w:rPr>
          <w:sz w:val="20"/>
          <w:szCs w:val="20"/>
        </w:rPr>
      </w:pPr>
      <w:r>
        <w:rPr>
          <w:sz w:val="20"/>
          <w:szCs w:val="20"/>
        </w:rPr>
        <w:t>We are currently enrolling our company-sponsored, Phase 2 clinical trials to assess its overall safety and efficacy in patients with melanoma, cervical, head and neck and lung cancers. However, we may experience difficulties in p</w:t>
      </w:r>
      <w:r>
        <w:rPr>
          <w:sz w:val="20"/>
          <w:szCs w:val="20"/>
        </w:rPr>
        <w:t>atient enrollment in our clinical trials for a variety of reasons. Our ability to enroll or treat patients in our other studies, or the duration or costs of those studies, could be affected by multiple factors, including, preliminary clinical results, whic</w:t>
      </w:r>
      <w:r>
        <w:rPr>
          <w:sz w:val="20"/>
          <w:szCs w:val="20"/>
        </w:rPr>
        <w:t>h may include efficacy and safety results from our ongoing Phase 2 studies, but may not be reflected in the final analyses of these trials. For example, our studies of our TIL therapy lifileucel in patients with metastatic cervical cancer and metastatic me</w:t>
      </w:r>
      <w:r>
        <w:rPr>
          <w:sz w:val="20"/>
          <w:szCs w:val="20"/>
        </w:rPr>
        <w:t>lanoma utilize an “open-label” trial design. An open-label trial is one where both the patient and investigator know whether the patient is receiving the test article or either an existing approved drug or placebo, which has the potential to create selecti</w:t>
      </w:r>
      <w:r>
        <w:rPr>
          <w:sz w:val="20"/>
          <w:szCs w:val="20"/>
        </w:rPr>
        <w:t>on bias in the investigators. In our Phase 2 open-label studies of TIL therapy lifileucel in patients with metastatic cervical cancer and metastatic melanoma, the investigators have significant discretion over the selection of patient participants. Althoug</w:t>
      </w:r>
      <w:r>
        <w:rPr>
          <w:sz w:val="20"/>
          <w:szCs w:val="20"/>
        </w:rPr>
        <w:t>h preliminary data from these trials was generally positive, that data may not necessarily be representative of interim or final results, as new patients are cycled through the applicable treatment regimes. As the trials continue, the investigators may pri</w:t>
      </w:r>
      <w:r>
        <w:rPr>
          <w:sz w:val="20"/>
          <w:szCs w:val="20"/>
        </w:rPr>
        <w:t>oritize patients with more progressed forms of cancer than the initial patient population, based on the success or perceived success of that initial population. Patients with more progressed forms of cancer may be less responsive to treatment, and accordin</w:t>
      </w:r>
      <w:r>
        <w:rPr>
          <w:sz w:val="20"/>
          <w:szCs w:val="20"/>
        </w:rPr>
        <w:t>gly, interim efficacy data may show a decline in patient response rate or other assessment metrics. As the trials continue, investigators may shift their approach to the patient population, which may ultimately result in a decline in both interim and final</w:t>
      </w:r>
      <w:r>
        <w:rPr>
          <w:sz w:val="20"/>
          <w:szCs w:val="20"/>
        </w:rPr>
        <w:t xml:space="preserve"> efficacy data from the preliminary data, or conversely, an increase in final efficacy data following a decline in the interim efficacy data, as patients with more progressed forms of cancer are cycled out of the trials and replaced by patients with less a</w:t>
      </w:r>
      <w:r>
        <w:rPr>
          <w:sz w:val="20"/>
          <w:szCs w:val="20"/>
        </w:rPr>
        <w:t>dvanced forms of cancer. This opportunity for investigator selection bias in our trials as a result of open-label design may not be adequately handled and may cause a decline in or distortion of clinical trial data from our preliminary results. Depending o</w:t>
      </w:r>
      <w:r>
        <w:rPr>
          <w:sz w:val="20"/>
          <w:szCs w:val="20"/>
        </w:rPr>
        <w:t xml:space="preserve">n the outcome of our open-label studies, we may need to </w:t>
      </w:r>
    </w:p>
    <w:p w14:paraId="3819D745" w14:textId="77777777" w:rsidR="00000000" w:rsidRDefault="00BF6C45">
      <w:pPr>
        <w:pStyle w:val="a3"/>
        <w:spacing w:before="480" w:beforeAutospacing="0" w:after="0" w:afterAutospacing="0"/>
        <w:jc w:val="center"/>
        <w:divId w:val="1650549587"/>
        <w:rPr>
          <w:sz w:val="20"/>
          <w:szCs w:val="20"/>
        </w:rPr>
      </w:pPr>
      <w:r>
        <w:rPr>
          <w:sz w:val="20"/>
          <w:szCs w:val="20"/>
        </w:rPr>
        <w:t>47</w:t>
      </w:r>
    </w:p>
    <w:p w14:paraId="52643AE5" w14:textId="77777777" w:rsidR="00000000" w:rsidRDefault="00BF6C45">
      <w:pPr>
        <w:pStyle w:val="a3"/>
        <w:spacing w:before="0" w:beforeAutospacing="0" w:after="600" w:afterAutospacing="0"/>
        <w:divId w:val="1297838345"/>
        <w:rPr>
          <w:sz w:val="20"/>
          <w:szCs w:val="20"/>
        </w:rPr>
      </w:pPr>
      <w:hyperlink w:anchor="TOC" w:history="1">
        <w:r>
          <w:rPr>
            <w:rStyle w:val="a4"/>
            <w:sz w:val="20"/>
            <w:szCs w:val="20"/>
          </w:rPr>
          <w:t>Table of Contents</w:t>
        </w:r>
      </w:hyperlink>
    </w:p>
    <w:p w14:paraId="6A34524F" w14:textId="77777777" w:rsidR="00000000" w:rsidRDefault="00BF6C45">
      <w:pPr>
        <w:pStyle w:val="a3"/>
        <w:spacing w:before="0" w:beforeAutospacing="0" w:after="200" w:afterAutospacing="0"/>
        <w:divId w:val="297028029"/>
        <w:rPr>
          <w:sz w:val="20"/>
          <w:szCs w:val="20"/>
        </w:rPr>
      </w:pPr>
      <w:r>
        <w:rPr>
          <w:sz w:val="20"/>
          <w:szCs w:val="20"/>
        </w:rPr>
        <w:t>conduct one or more follow-up or supporting studies in order to successfully develop our products for FDA approval. Many companies in the biotechnology,</w:t>
      </w:r>
      <w:r>
        <w:rPr>
          <w:sz w:val="20"/>
          <w:szCs w:val="20"/>
        </w:rPr>
        <w:t xml:space="preserve"> pharmaceutical and medical device industries have suffered significant setbacks in late-stage clinical trials after achieving positive results in earlier development, and we cannot be certain that we will not face such setbacks.</w:t>
      </w:r>
    </w:p>
    <w:p w14:paraId="744688D9" w14:textId="77777777" w:rsidR="00000000" w:rsidRDefault="00BF6C45">
      <w:pPr>
        <w:pStyle w:val="a3"/>
        <w:spacing w:before="0" w:beforeAutospacing="0" w:after="200" w:afterAutospacing="0"/>
        <w:ind w:firstLine="547"/>
        <w:divId w:val="297028029"/>
        <w:rPr>
          <w:sz w:val="20"/>
          <w:szCs w:val="20"/>
        </w:rPr>
      </w:pPr>
      <w:r>
        <w:rPr>
          <w:sz w:val="20"/>
          <w:szCs w:val="20"/>
        </w:rPr>
        <w:t>Furthermore, the timely co</w:t>
      </w:r>
      <w:r>
        <w:rPr>
          <w:sz w:val="20"/>
          <w:szCs w:val="20"/>
        </w:rPr>
        <w:t>mpletion of clinical trials in accordance with their protocols depends, among other things, on our ability to enroll a sufficient number of patients who remain in the study until its conclusion, including the ability of us or our collaborators to conduct c</w:t>
      </w:r>
      <w:r>
        <w:rPr>
          <w:sz w:val="20"/>
          <w:szCs w:val="20"/>
        </w:rPr>
        <w:t>linical trials under the constraints of the COVID-19 pandemic. In addition, our clinical trials will compete with other clinical trials for product candidates that are in the same therapeutic areas as our product candidates, and this competition will reduc</w:t>
      </w:r>
      <w:r>
        <w:rPr>
          <w:sz w:val="20"/>
          <w:szCs w:val="20"/>
        </w:rPr>
        <w:t>e the number and types of patients available to us, because some patients who might have opted to enroll in our trials may instead opt to enroll in a trial being conducted by one of our competitors. Accordingly, we cannot guarantee that the trial will prog</w:t>
      </w:r>
      <w:r>
        <w:rPr>
          <w:sz w:val="20"/>
          <w:szCs w:val="20"/>
        </w:rPr>
        <w:t>ress as planned or as scheduled. Delays in patient enrollment may result in increased costs or may affect the timing or outcome of our ongoing clinical trial and planned clinical trials, which could prevent completion of these trials and adversely affect o</w:t>
      </w:r>
      <w:r>
        <w:rPr>
          <w:sz w:val="20"/>
          <w:szCs w:val="20"/>
        </w:rPr>
        <w:t>ur ability to advance the development of our product candidates.</w:t>
      </w:r>
    </w:p>
    <w:p w14:paraId="50FCD91A" w14:textId="77777777" w:rsidR="00000000" w:rsidRDefault="00BF6C45">
      <w:pPr>
        <w:pStyle w:val="a3"/>
        <w:spacing w:before="0" w:beforeAutospacing="0" w:after="200" w:afterAutospacing="0"/>
        <w:ind w:firstLine="547"/>
        <w:divId w:val="297028029"/>
        <w:rPr>
          <w:sz w:val="20"/>
          <w:szCs w:val="20"/>
        </w:rPr>
      </w:pPr>
      <w:r>
        <w:rPr>
          <w:sz w:val="20"/>
          <w:szCs w:val="20"/>
        </w:rPr>
        <w:t>We expect to rely on medical institutions, academic institutions or CROs to conduct, supervise or monitor some or all aspects of clinical trials involving our products. We will have less cont</w:t>
      </w:r>
      <w:r>
        <w:rPr>
          <w:sz w:val="20"/>
          <w:szCs w:val="20"/>
        </w:rPr>
        <w:t>rol over the timing and other aspects of these clinical trials than if we conducted them entirely on our own. If we fail to commence or complete, or experience delays in, any of our planned clinical trials, our stock price and our ability to conduct our bu</w:t>
      </w:r>
      <w:r>
        <w:rPr>
          <w:sz w:val="20"/>
          <w:szCs w:val="20"/>
        </w:rPr>
        <w:t>siness as currently planned could be harmed.</w:t>
      </w:r>
    </w:p>
    <w:p w14:paraId="0F21A66C" w14:textId="77777777" w:rsidR="00000000" w:rsidRDefault="00BF6C45">
      <w:pPr>
        <w:pStyle w:val="a3"/>
        <w:spacing w:before="0" w:beforeAutospacing="0" w:after="200" w:afterAutospacing="0"/>
        <w:ind w:firstLine="547"/>
        <w:divId w:val="297028029"/>
        <w:rPr>
          <w:sz w:val="20"/>
          <w:szCs w:val="20"/>
        </w:rPr>
      </w:pPr>
      <w:r>
        <w:rPr>
          <w:sz w:val="20"/>
          <w:szCs w:val="20"/>
        </w:rPr>
        <w:t>We currently anticipate that we will have to rely on our CMOs to manufacture our adoptive cell therapy and biologic products for clinical trials. If they fail to commence or complete, or experiences delays in, m</w:t>
      </w:r>
      <w:r>
        <w:rPr>
          <w:sz w:val="20"/>
          <w:szCs w:val="20"/>
        </w:rPr>
        <w:t>anufacturing our adoptive cell therapy and other biologic products, our planned clinical trials will be delayed, which will adversely affect our stock price and our ability to conduct our business as currently planned.</w:t>
      </w:r>
    </w:p>
    <w:p w14:paraId="18FA26E6" w14:textId="77777777" w:rsidR="00000000" w:rsidRDefault="00BF6C45">
      <w:pPr>
        <w:pStyle w:val="a3"/>
        <w:spacing w:before="0" w:beforeAutospacing="0" w:after="200" w:afterAutospacing="0"/>
        <w:ind w:firstLine="547"/>
        <w:divId w:val="297028029"/>
        <w:rPr>
          <w:sz w:val="20"/>
          <w:szCs w:val="20"/>
        </w:rPr>
      </w:pPr>
      <w:r>
        <w:rPr>
          <w:b/>
          <w:bCs/>
          <w:i/>
          <w:iCs/>
          <w:sz w:val="20"/>
          <w:szCs w:val="20"/>
        </w:rPr>
        <w:t>Clinical trials are expensive, time-c</w:t>
      </w:r>
      <w:r>
        <w:rPr>
          <w:b/>
          <w:bCs/>
          <w:i/>
          <w:iCs/>
          <w:sz w:val="20"/>
          <w:szCs w:val="20"/>
        </w:rPr>
        <w:t>onsuming and difficult to design and implement, and our clinical trial costs may be higher than for more conventional therapeutic technologies or drug products.</w:t>
      </w:r>
    </w:p>
    <w:p w14:paraId="4FB2F8BB" w14:textId="77777777" w:rsidR="00000000" w:rsidRDefault="00BF6C45">
      <w:pPr>
        <w:pStyle w:val="a3"/>
        <w:spacing w:before="0" w:beforeAutospacing="0" w:after="200" w:afterAutospacing="0"/>
        <w:ind w:firstLine="547"/>
        <w:divId w:val="297028029"/>
        <w:rPr>
          <w:sz w:val="20"/>
          <w:szCs w:val="20"/>
        </w:rPr>
      </w:pPr>
      <w:r>
        <w:rPr>
          <w:sz w:val="20"/>
          <w:szCs w:val="20"/>
        </w:rPr>
        <w:t>Clinical trials are expensive and difficult to design and implement, in part because they are s</w:t>
      </w:r>
      <w:r>
        <w:rPr>
          <w:sz w:val="20"/>
          <w:szCs w:val="20"/>
        </w:rPr>
        <w:t>ubject to rigorous regulatory requirements. Because our product candidates include candidates based on new cell therapy technologies and manufactured on a patient-by-patient basis, we expect that they will require extensive research and development and hav</w:t>
      </w:r>
      <w:r>
        <w:rPr>
          <w:sz w:val="20"/>
          <w:szCs w:val="20"/>
        </w:rPr>
        <w:t>e substantial manufacturing costs. In addition, costs to treat patients with relapsed/refractory cancer and to treat potential side effects that may result from our product candidates can be significant. Some clinical trial sites may not bill, or obtain co</w:t>
      </w:r>
      <w:r>
        <w:rPr>
          <w:sz w:val="20"/>
          <w:szCs w:val="20"/>
        </w:rPr>
        <w:t>verage from Medicare, Medicaid, or other third-party payors for some or all of these costs for patients enrolled in our clinical trials, and we may be required by those trial sites to pay such costs. Accordingly, our clinical trial costs are likely to be s</w:t>
      </w:r>
      <w:r>
        <w:rPr>
          <w:sz w:val="20"/>
          <w:szCs w:val="20"/>
        </w:rPr>
        <w:t>ignificantly higher per patient than those of more conventional therapeutic technologies or drug products. In addition, our proposed personalized product candidates involve several complex and costly manufacturing and processing steps, the costs of which w</w:t>
      </w:r>
      <w:r>
        <w:rPr>
          <w:sz w:val="20"/>
          <w:szCs w:val="20"/>
        </w:rPr>
        <w:t>ill be borne by us. We are also responsible for the manufacturing costs of products for patients that may have a tumor resection but ultimately do not receive an infusion. Depending on the number of patients that we ultimately screen and enroll in our tria</w:t>
      </w:r>
      <w:r>
        <w:rPr>
          <w:sz w:val="20"/>
          <w:szCs w:val="20"/>
        </w:rPr>
        <w:t>ls, and the number of trials that we may need to conduct, our overall clinical trial costs may be higher than for more conventional treatments.</w:t>
      </w:r>
    </w:p>
    <w:p w14:paraId="1FFCFA19" w14:textId="77777777" w:rsidR="00000000" w:rsidRDefault="00BF6C45">
      <w:pPr>
        <w:pStyle w:val="a3"/>
        <w:spacing w:before="0" w:beforeAutospacing="0" w:after="200" w:afterAutospacing="0"/>
        <w:ind w:firstLine="547"/>
        <w:divId w:val="297028029"/>
        <w:rPr>
          <w:sz w:val="20"/>
          <w:szCs w:val="20"/>
        </w:rPr>
      </w:pPr>
      <w:r>
        <w:rPr>
          <w:b/>
          <w:bCs/>
          <w:i/>
          <w:iCs/>
          <w:sz w:val="20"/>
          <w:szCs w:val="20"/>
        </w:rPr>
        <w:t xml:space="preserve">Our clinical trials may fail to demonstrate adequately the safety and efficacy of our product candidates, which </w:t>
      </w:r>
      <w:r>
        <w:rPr>
          <w:b/>
          <w:bCs/>
          <w:i/>
          <w:iCs/>
          <w:sz w:val="20"/>
          <w:szCs w:val="20"/>
        </w:rPr>
        <w:t>would prevent or delay regulatory approval and commercialization.</w:t>
      </w:r>
    </w:p>
    <w:p w14:paraId="47135498" w14:textId="77777777" w:rsidR="00000000" w:rsidRDefault="00BF6C45">
      <w:pPr>
        <w:pStyle w:val="a3"/>
        <w:spacing w:before="0" w:beforeAutospacing="0" w:after="0" w:afterAutospacing="0"/>
        <w:ind w:firstLine="547"/>
        <w:divId w:val="297028029"/>
        <w:rPr>
          <w:sz w:val="20"/>
          <w:szCs w:val="20"/>
        </w:rPr>
      </w:pPr>
      <w:r>
        <w:rPr>
          <w:sz w:val="20"/>
          <w:szCs w:val="20"/>
        </w:rPr>
        <w:t>The clinical trials of our product candidates are, and the manufacturing and marketing of our products will be, subject to extensive and rigorous review and regulation by numerous government</w:t>
      </w:r>
      <w:r>
        <w:rPr>
          <w:sz w:val="20"/>
          <w:szCs w:val="20"/>
        </w:rPr>
        <w:t xml:space="preserve"> authorities in the U.S. and in other countries where we intend to test and market our product candidates. Before obtaining regulatory approvals for the commercial sale of any of our product candidates, we must demonstrate through lengthy, complex and expe</w:t>
      </w:r>
      <w:r>
        <w:rPr>
          <w:sz w:val="20"/>
          <w:szCs w:val="20"/>
        </w:rPr>
        <w:t xml:space="preserve">nsive preclinical testing and clinical trials that our product candidates are both safe and effective for use in each target indication. Because our product candidates are subject to regulation as biological drug products, we will need to demonstrate that </w:t>
      </w:r>
      <w:r>
        <w:rPr>
          <w:sz w:val="20"/>
          <w:szCs w:val="20"/>
        </w:rPr>
        <w:t xml:space="preserve">they are safe, pure, and potent for use in their target indications. Each product candidate must demonstrate an adequate risk versus benefit profile in its intended patient population and for its intended use. The risk/benefit profile required for product </w:t>
      </w:r>
      <w:r>
        <w:rPr>
          <w:sz w:val="20"/>
          <w:szCs w:val="20"/>
        </w:rPr>
        <w:t>licensure will vary depending on these factors and may include not only the ability to show tumor shrinkage, but also adequate duration of response, a delay in the progression of the disease, and/or an improvement in survival. For example, response rates f</w:t>
      </w:r>
      <w:r>
        <w:rPr>
          <w:sz w:val="20"/>
          <w:szCs w:val="20"/>
        </w:rPr>
        <w:t>rom the use of our product candidates may not be sufficient to obtain regulatory approval unless we can also show an adequate duration of response. Regulatory authorities may ultimately disagree with our chosen endpoints or may find that our studies or stu</w:t>
      </w:r>
      <w:r>
        <w:rPr>
          <w:sz w:val="20"/>
          <w:szCs w:val="20"/>
        </w:rPr>
        <w:t xml:space="preserve">dy results do not support product approval. Clinical testing is expensive and can take many years to complete, and its outcome is inherently uncertain. Failure can occur at any time during the clinical trial process. The results of </w:t>
      </w:r>
    </w:p>
    <w:p w14:paraId="4BA117F2" w14:textId="77777777" w:rsidR="00000000" w:rsidRDefault="00BF6C45">
      <w:pPr>
        <w:pStyle w:val="a3"/>
        <w:spacing w:before="480" w:beforeAutospacing="0" w:after="0" w:afterAutospacing="0"/>
        <w:jc w:val="center"/>
        <w:divId w:val="1709254480"/>
        <w:rPr>
          <w:sz w:val="20"/>
          <w:szCs w:val="20"/>
        </w:rPr>
      </w:pPr>
      <w:r>
        <w:rPr>
          <w:sz w:val="20"/>
          <w:szCs w:val="20"/>
        </w:rPr>
        <w:t>48</w:t>
      </w:r>
    </w:p>
    <w:p w14:paraId="7E2078C0" w14:textId="77777777" w:rsidR="00000000" w:rsidRDefault="00BF6C45">
      <w:pPr>
        <w:pStyle w:val="a3"/>
        <w:spacing w:before="0" w:beforeAutospacing="0" w:after="600" w:afterAutospacing="0"/>
        <w:divId w:val="175316934"/>
        <w:rPr>
          <w:sz w:val="20"/>
          <w:szCs w:val="20"/>
        </w:rPr>
      </w:pPr>
      <w:hyperlink w:anchor="TOC" w:history="1">
        <w:r>
          <w:rPr>
            <w:rStyle w:val="a4"/>
            <w:sz w:val="20"/>
            <w:szCs w:val="20"/>
          </w:rPr>
          <w:t>Table of Contents</w:t>
        </w:r>
      </w:hyperlink>
    </w:p>
    <w:p w14:paraId="3EC555C9" w14:textId="77777777" w:rsidR="00000000" w:rsidRDefault="00BF6C45">
      <w:pPr>
        <w:pStyle w:val="a3"/>
        <w:spacing w:before="0" w:beforeAutospacing="0" w:after="200" w:afterAutospacing="0"/>
        <w:divId w:val="2003654253"/>
        <w:rPr>
          <w:sz w:val="20"/>
          <w:szCs w:val="20"/>
        </w:rPr>
      </w:pPr>
      <w:r>
        <w:rPr>
          <w:sz w:val="20"/>
          <w:szCs w:val="20"/>
        </w:rPr>
        <w:t>preclinical studies and early clinical trials of our product candidates with small patient populations may not be predictive of the results of later-stage clinical trials or the results once the applicable clinical trials are comple</w:t>
      </w:r>
      <w:r>
        <w:rPr>
          <w:sz w:val="20"/>
          <w:szCs w:val="20"/>
        </w:rPr>
        <w:t>ted. Preliminary, single cohort, or top-line results from clinical studies may not be representative of the final study results. The results of studies in one set of patients or line of treatment may not be predictive of those obtained in another and the r</w:t>
      </w:r>
      <w:r>
        <w:rPr>
          <w:sz w:val="20"/>
          <w:szCs w:val="20"/>
        </w:rPr>
        <w:t xml:space="preserve">esults in various human clinical trials reported in scientific and medical literature may not be indicative of results we obtain in our clinical trials. Product candidates in later stages of clinical trials may fail to show the desired safety and efficacy </w:t>
      </w:r>
      <w:r>
        <w:rPr>
          <w:sz w:val="20"/>
          <w:szCs w:val="20"/>
        </w:rPr>
        <w:t>traits despite having progressed through preclinical studies and initial clinical trials. Preclinical studies may also reveal unfavorable product candidate characteristics, including safety concerns.</w:t>
      </w:r>
    </w:p>
    <w:p w14:paraId="3378D98F" w14:textId="77777777" w:rsidR="00000000" w:rsidRDefault="00BF6C45">
      <w:pPr>
        <w:pStyle w:val="a3"/>
        <w:spacing w:before="0" w:beforeAutospacing="0" w:after="200" w:afterAutospacing="0"/>
        <w:ind w:firstLine="547"/>
        <w:divId w:val="2003654253"/>
        <w:rPr>
          <w:sz w:val="20"/>
          <w:szCs w:val="20"/>
        </w:rPr>
      </w:pPr>
      <w:r>
        <w:rPr>
          <w:sz w:val="20"/>
          <w:szCs w:val="20"/>
        </w:rPr>
        <w:t>We expect there may be greater variability in results fo</w:t>
      </w:r>
      <w:r>
        <w:rPr>
          <w:sz w:val="20"/>
          <w:szCs w:val="20"/>
        </w:rPr>
        <w:t>r products processed and administered on a patient-by-patient basis, as anticipated for our product candidates, than for “off-the-shelf” products, like many other drugs. There is typically an extremely high rate of attrition from the failure of product can</w:t>
      </w:r>
      <w:r>
        <w:rPr>
          <w:sz w:val="20"/>
          <w:szCs w:val="20"/>
        </w:rPr>
        <w:t xml:space="preserve">didates proceeding through clinical trials. Product candidates in later stages of clinical trials may fail to show the desired safety and efficacy profile despite having progressed through preclinical studies and initial clinical trials. Many companies in </w:t>
      </w:r>
      <w:r>
        <w:rPr>
          <w:sz w:val="20"/>
          <w:szCs w:val="20"/>
        </w:rPr>
        <w:t>the biopharmaceutical industry have suffered significant setbacks in advanced clinical trials due to lack of efficacy or unacceptable safety issues, notwithstanding promising results in earlier trials. Most product candidates that begin clinical trials are</w:t>
      </w:r>
      <w:r>
        <w:rPr>
          <w:sz w:val="20"/>
          <w:szCs w:val="20"/>
        </w:rPr>
        <w:t xml:space="preserve"> never approved by regulatory authorities for commercialization.</w:t>
      </w:r>
    </w:p>
    <w:p w14:paraId="3E3F1F1D" w14:textId="77777777" w:rsidR="00000000" w:rsidRDefault="00BF6C45">
      <w:pPr>
        <w:pStyle w:val="a3"/>
        <w:spacing w:before="0" w:beforeAutospacing="0" w:after="200" w:afterAutospacing="0"/>
        <w:ind w:firstLine="547"/>
        <w:divId w:val="2003654253"/>
        <w:rPr>
          <w:sz w:val="20"/>
          <w:szCs w:val="20"/>
        </w:rPr>
      </w:pPr>
      <w:r>
        <w:rPr>
          <w:sz w:val="20"/>
          <w:szCs w:val="20"/>
        </w:rPr>
        <w:t xml:space="preserve">In some instances, there can be significant variability in safety or efficacy results between different clinical trials of the same product candidate due to numerous factors, including changes in trial procedures set forth in protocols, differences in the </w:t>
      </w:r>
      <w:r>
        <w:rPr>
          <w:sz w:val="20"/>
          <w:szCs w:val="20"/>
        </w:rPr>
        <w:t>size and type of the patient populations, changes in and adherence to the clinical trial protocols and the rate of dropout among clinical trial participants. Our current and future clinical trial results may not be successful. Moreover, should there be a f</w:t>
      </w:r>
      <w:r>
        <w:rPr>
          <w:sz w:val="20"/>
          <w:szCs w:val="20"/>
        </w:rPr>
        <w:t>law in a clinical trial, it may not become apparent until the clinical trial is well advanced. Further, because we currently plan to test our product candidates for use with other oncology products, the design, implementation, and interpretation of the cli</w:t>
      </w:r>
      <w:r>
        <w:rPr>
          <w:sz w:val="20"/>
          <w:szCs w:val="20"/>
        </w:rPr>
        <w:t>nical trials necessary for marketing approval may be more complex than if we were developing our product candidates alone.</w:t>
      </w:r>
    </w:p>
    <w:p w14:paraId="16995F0C" w14:textId="77777777" w:rsidR="00000000" w:rsidRDefault="00BF6C45">
      <w:pPr>
        <w:pStyle w:val="a3"/>
        <w:spacing w:before="0" w:beforeAutospacing="0" w:after="200" w:afterAutospacing="0"/>
        <w:ind w:firstLine="547"/>
        <w:divId w:val="2003654253"/>
        <w:rPr>
          <w:sz w:val="20"/>
          <w:szCs w:val="20"/>
        </w:rPr>
      </w:pPr>
      <w:r>
        <w:rPr>
          <w:sz w:val="20"/>
          <w:szCs w:val="20"/>
        </w:rPr>
        <w:t xml:space="preserve">In addition, even if such trials are successfully completed, we cannot guarantee that the FDA or foreign regulatory authorities will </w:t>
      </w:r>
      <w:r>
        <w:rPr>
          <w:sz w:val="20"/>
          <w:szCs w:val="20"/>
        </w:rPr>
        <w:t>interpret the results as we do, and more trials could be required before we submit our product candidates for approval. To the extent that the results of the trials are not satisfactory to the FDA or foreign regulatory authorities for support of a marketin</w:t>
      </w:r>
      <w:r>
        <w:rPr>
          <w:sz w:val="20"/>
          <w:szCs w:val="20"/>
        </w:rPr>
        <w:t>g application, we may be required to expend significant resources, which may not be available to us, to conduct additional trials in support of potential approval of our product candidates.</w:t>
      </w:r>
    </w:p>
    <w:p w14:paraId="14E01C17" w14:textId="77777777" w:rsidR="00000000" w:rsidRDefault="00BF6C45">
      <w:pPr>
        <w:pStyle w:val="a3"/>
        <w:spacing w:before="0" w:beforeAutospacing="0" w:after="200" w:afterAutospacing="0"/>
        <w:ind w:firstLine="547"/>
        <w:divId w:val="2003654253"/>
        <w:rPr>
          <w:sz w:val="20"/>
          <w:szCs w:val="20"/>
        </w:rPr>
      </w:pPr>
      <w:r>
        <w:rPr>
          <w:sz w:val="20"/>
          <w:szCs w:val="20"/>
        </w:rPr>
        <w:t>We have reported preliminary results for clinical trials of our pr</w:t>
      </w:r>
      <w:r>
        <w:rPr>
          <w:sz w:val="20"/>
          <w:szCs w:val="20"/>
        </w:rPr>
        <w:t>oduct candidates, including TIL for the treatment of metastatic melanoma, cervical cancer, and head and neck cancers. These preliminary results, which include assessments of efficacy such as ORR, are subject to substantial risk of change due to small sampl</w:t>
      </w:r>
      <w:r>
        <w:rPr>
          <w:sz w:val="20"/>
          <w:szCs w:val="20"/>
        </w:rPr>
        <w:t>e sizes and may change as patients are evaluated or as additional patients are enrolled in these clinical trials. These outcomes may be unfavorable, deviate from our earlier reports, and/or delay or prevent regulatory approval or commercialization of our p</w:t>
      </w:r>
      <w:r>
        <w:rPr>
          <w:sz w:val="20"/>
          <w:szCs w:val="20"/>
        </w:rPr>
        <w:t>roduct candidates, including candidates for which we have reported preliminary efficacy results. In clinical studies where a staged expansion is expected, such as studies using a Simon’s two stage design, these outcomes may result in the failure to meet an</w:t>
      </w:r>
      <w:r>
        <w:rPr>
          <w:sz w:val="20"/>
          <w:szCs w:val="20"/>
        </w:rPr>
        <w:t xml:space="preserve"> initial efficacy threshold for the first stage. Furthermore, other measures of efficacy for these clinical trials and product candidates may not be as favorable.</w:t>
      </w:r>
    </w:p>
    <w:p w14:paraId="74A251D4" w14:textId="77777777" w:rsidR="00000000" w:rsidRDefault="00BF6C45">
      <w:pPr>
        <w:pStyle w:val="a3"/>
        <w:spacing w:before="0" w:beforeAutospacing="0" w:after="200" w:afterAutospacing="0"/>
        <w:ind w:firstLine="547"/>
        <w:divId w:val="2003654253"/>
        <w:rPr>
          <w:sz w:val="20"/>
          <w:szCs w:val="20"/>
        </w:rPr>
      </w:pPr>
      <w:r>
        <w:rPr>
          <w:b/>
          <w:bCs/>
          <w:i/>
          <w:iCs/>
          <w:sz w:val="20"/>
          <w:szCs w:val="20"/>
        </w:rPr>
        <w:t>If we encounter difficulties enrolling patients in our clinical trials, our clinical developm</w:t>
      </w:r>
      <w:r>
        <w:rPr>
          <w:b/>
          <w:bCs/>
          <w:i/>
          <w:iCs/>
          <w:sz w:val="20"/>
          <w:szCs w:val="20"/>
        </w:rPr>
        <w:t>ent activities could be delayed or otherwise adversely affected.</w:t>
      </w:r>
    </w:p>
    <w:p w14:paraId="122A2A0E" w14:textId="77777777" w:rsidR="00000000" w:rsidRDefault="00BF6C45">
      <w:pPr>
        <w:pStyle w:val="a3"/>
        <w:spacing w:before="0" w:beforeAutospacing="0" w:after="200" w:afterAutospacing="0"/>
        <w:ind w:firstLine="547"/>
        <w:divId w:val="2003654253"/>
        <w:rPr>
          <w:sz w:val="20"/>
          <w:szCs w:val="20"/>
        </w:rPr>
      </w:pPr>
      <w:r>
        <w:rPr>
          <w:sz w:val="20"/>
          <w:szCs w:val="20"/>
        </w:rPr>
        <w:t>The timely completion of clinical trials in accordance with their protocols depends, among other things, on our ability to enroll a sufficient number of patients, or similar patients in the p</w:t>
      </w:r>
      <w:r>
        <w:rPr>
          <w:sz w:val="20"/>
          <w:szCs w:val="20"/>
        </w:rPr>
        <w:t>ivotal program to the Phase 2, who remain in the trial until its conclusion. We may experience difficulties or delays in patient enrollment in our clinical trials for a variety of reasons, including:</w:t>
      </w:r>
    </w:p>
    <w:p w14:paraId="769C0E42" w14:textId="77777777" w:rsidR="00000000" w:rsidRDefault="00BF6C45">
      <w:pPr>
        <w:ind w:left="547" w:hanging="360"/>
        <w:divId w:val="2007629896"/>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14:paraId="5BDBFC80" w14:textId="77777777" w:rsidR="00000000" w:rsidRDefault="00BF6C45">
      <w:pPr>
        <w:ind w:left="547" w:hanging="360"/>
        <w:divId w:val="1214730371"/>
        <w:rPr>
          <w:rFonts w:eastAsia="Times New Roman"/>
          <w:sz w:val="20"/>
          <w:szCs w:val="20"/>
        </w:rPr>
      </w:pPr>
      <w:r>
        <w:rPr>
          <w:rFonts w:eastAsia="Times New Roman"/>
          <w:sz w:val="20"/>
          <w:szCs w:val="20"/>
        </w:rPr>
        <w:t>●</w:t>
      </w:r>
      <w:r>
        <w:rPr>
          <w:rFonts w:eastAsia="Times New Roman"/>
          <w:sz w:val="20"/>
          <w:szCs w:val="20"/>
        </w:rPr>
        <w:t>the sev</w:t>
      </w:r>
      <w:r>
        <w:rPr>
          <w:rFonts w:eastAsia="Times New Roman"/>
          <w:sz w:val="20"/>
          <w:szCs w:val="20"/>
        </w:rPr>
        <w:t>erity of the disease under investigation;</w:t>
      </w:r>
    </w:p>
    <w:p w14:paraId="2172A487" w14:textId="77777777" w:rsidR="00000000" w:rsidRDefault="00BF6C45">
      <w:pPr>
        <w:ind w:left="547" w:hanging="360"/>
        <w:divId w:val="1286230997"/>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14:paraId="461E8358" w14:textId="77777777" w:rsidR="00000000" w:rsidRDefault="00BF6C45">
      <w:pPr>
        <w:ind w:left="547" w:hanging="360"/>
        <w:divId w:val="557011020"/>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 trial’s primary endpoints;</w:t>
      </w:r>
    </w:p>
    <w:p w14:paraId="1BA19891" w14:textId="77777777" w:rsidR="00000000" w:rsidRDefault="00BF6C45">
      <w:pPr>
        <w:ind w:left="547" w:hanging="360"/>
        <w:divId w:val="610824778"/>
        <w:rPr>
          <w:rFonts w:eastAsia="Times New Roman"/>
          <w:sz w:val="20"/>
          <w:szCs w:val="20"/>
        </w:rPr>
      </w:pPr>
      <w:r>
        <w:rPr>
          <w:rFonts w:eastAsia="Times New Roman"/>
          <w:sz w:val="20"/>
          <w:szCs w:val="20"/>
        </w:rPr>
        <w:t>●</w:t>
      </w:r>
      <w:r>
        <w:rPr>
          <w:rFonts w:eastAsia="Times New Roman"/>
          <w:sz w:val="20"/>
          <w:szCs w:val="20"/>
        </w:rPr>
        <w:t>the proximity of patients to trial sites;</w:t>
      </w:r>
    </w:p>
    <w:p w14:paraId="2166C519" w14:textId="77777777" w:rsidR="00000000" w:rsidRDefault="00BF6C45">
      <w:pPr>
        <w:ind w:left="547" w:hanging="360"/>
        <w:divId w:val="759370629"/>
        <w:rPr>
          <w:rFonts w:eastAsia="Times New Roman"/>
          <w:sz w:val="20"/>
          <w:szCs w:val="20"/>
        </w:rPr>
      </w:pPr>
      <w:r>
        <w:rPr>
          <w:rFonts w:eastAsia="Times New Roman"/>
          <w:sz w:val="20"/>
          <w:szCs w:val="20"/>
        </w:rPr>
        <w:t>●</w:t>
      </w:r>
      <w:r>
        <w:rPr>
          <w:rFonts w:eastAsia="Times New Roman"/>
          <w:sz w:val="20"/>
          <w:szCs w:val="20"/>
        </w:rPr>
        <w:t>the design of the tri</w:t>
      </w:r>
      <w:r>
        <w:rPr>
          <w:rFonts w:eastAsia="Times New Roman"/>
          <w:sz w:val="20"/>
          <w:szCs w:val="20"/>
        </w:rPr>
        <w:t>al;</w:t>
      </w:r>
    </w:p>
    <w:p w14:paraId="7EA4226D" w14:textId="77777777" w:rsidR="00000000" w:rsidRDefault="00BF6C45">
      <w:pPr>
        <w:ind w:left="547" w:hanging="360"/>
        <w:divId w:val="1497307715"/>
        <w:rPr>
          <w:rFonts w:eastAsia="Times New Roman"/>
          <w:sz w:val="20"/>
          <w:szCs w:val="20"/>
        </w:rPr>
      </w:pPr>
      <w:r>
        <w:rPr>
          <w:rFonts w:eastAsia="Times New Roman"/>
          <w:sz w:val="20"/>
          <w:szCs w:val="20"/>
        </w:rPr>
        <w:t>●</w:t>
      </w:r>
      <w:r>
        <w:rPr>
          <w:rFonts w:eastAsia="Times New Roman"/>
          <w:sz w:val="20"/>
          <w:szCs w:val="20"/>
        </w:rPr>
        <w:t>our ability to recruit clinical trial investigators with the appropriate competencies and experience;</w:t>
      </w:r>
    </w:p>
    <w:p w14:paraId="79C9A156" w14:textId="77777777" w:rsidR="00000000" w:rsidRDefault="00BF6C45">
      <w:pPr>
        <w:ind w:left="547" w:hanging="360"/>
        <w:divId w:val="118962582"/>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14:paraId="473F5641" w14:textId="77777777" w:rsidR="00000000" w:rsidRDefault="00BF6C45">
      <w:pPr>
        <w:ind w:left="547" w:hanging="360"/>
        <w:divId w:val="1137062806"/>
        <w:rPr>
          <w:rFonts w:eastAsia="Times New Roman"/>
          <w:sz w:val="20"/>
          <w:szCs w:val="20"/>
        </w:rPr>
      </w:pPr>
      <w:r>
        <w:rPr>
          <w:rFonts w:eastAsia="Times New Roman"/>
          <w:sz w:val="20"/>
          <w:szCs w:val="20"/>
        </w:rPr>
        <w:t>●</w:t>
      </w:r>
      <w:r>
        <w:rPr>
          <w:rFonts w:eastAsia="Times New Roman"/>
          <w:sz w:val="20"/>
          <w:szCs w:val="20"/>
        </w:rPr>
        <w:t>the patient referral practices of phy</w:t>
      </w:r>
      <w:r>
        <w:rPr>
          <w:rFonts w:eastAsia="Times New Roman"/>
          <w:sz w:val="20"/>
          <w:szCs w:val="20"/>
        </w:rPr>
        <w:t>sicians;</w:t>
      </w:r>
    </w:p>
    <w:p w14:paraId="63DCD8BF" w14:textId="77777777" w:rsidR="00000000" w:rsidRDefault="00BF6C45">
      <w:pPr>
        <w:ind w:left="547" w:hanging="360"/>
        <w:divId w:val="263732254"/>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14:paraId="2A740F20" w14:textId="77777777" w:rsidR="00000000" w:rsidRDefault="00BF6C45">
      <w:pPr>
        <w:pStyle w:val="a3"/>
        <w:spacing w:before="480" w:beforeAutospacing="0" w:after="0" w:afterAutospacing="0"/>
        <w:jc w:val="center"/>
        <w:divId w:val="757020742"/>
        <w:rPr>
          <w:sz w:val="20"/>
          <w:szCs w:val="20"/>
        </w:rPr>
      </w:pPr>
      <w:r>
        <w:rPr>
          <w:sz w:val="20"/>
          <w:szCs w:val="20"/>
        </w:rPr>
        <w:t>49</w:t>
      </w:r>
    </w:p>
    <w:p w14:paraId="4174FC24" w14:textId="77777777" w:rsidR="00000000" w:rsidRDefault="00BF6C45">
      <w:pPr>
        <w:pStyle w:val="a3"/>
        <w:spacing w:before="0" w:beforeAutospacing="0" w:after="600" w:afterAutospacing="0"/>
        <w:divId w:val="1231231013"/>
        <w:rPr>
          <w:sz w:val="20"/>
          <w:szCs w:val="20"/>
        </w:rPr>
      </w:pPr>
      <w:hyperlink w:anchor="TOC" w:history="1">
        <w:r>
          <w:rPr>
            <w:rStyle w:val="a4"/>
            <w:sz w:val="20"/>
            <w:szCs w:val="20"/>
          </w:rPr>
          <w:t>Table of Contents</w:t>
        </w:r>
      </w:hyperlink>
    </w:p>
    <w:p w14:paraId="3FF9CFCA" w14:textId="77777777" w:rsidR="00000000" w:rsidRDefault="00BF6C45">
      <w:pPr>
        <w:ind w:left="547" w:hanging="360"/>
        <w:divId w:val="1495872729"/>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w:t>
      </w:r>
      <w:r>
        <w:rPr>
          <w:rFonts w:eastAsia="Times New Roman"/>
          <w:sz w:val="20"/>
          <w:szCs w:val="20"/>
        </w:rPr>
        <w:t>s of the product candidate being studied in relation to other available therapies, including any new drugs or treatments that may be approved for the indications we are investigating;</w:t>
      </w:r>
    </w:p>
    <w:p w14:paraId="6DA542A2" w14:textId="77777777" w:rsidR="00000000" w:rsidRDefault="00BF6C45">
      <w:pPr>
        <w:ind w:left="547" w:hanging="360"/>
        <w:divId w:val="2074964357"/>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w:t>
      </w:r>
      <w:r>
        <w:rPr>
          <w:rFonts w:eastAsia="Times New Roman"/>
          <w:sz w:val="20"/>
          <w:szCs w:val="20"/>
        </w:rPr>
        <w:t>t criteria, requiring the inclusion of additional patients in the clinical trial</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14:paraId="5DE21522" w14:textId="77777777">
        <w:trPr>
          <w:divId w:val="702436879"/>
        </w:trPr>
        <w:tc>
          <w:tcPr>
            <w:tcW w:w="540" w:type="dxa"/>
            <w:vAlign w:val="center"/>
            <w:hideMark/>
          </w:tcPr>
          <w:p w14:paraId="77FA4147" w14:textId="77777777" w:rsidR="00000000" w:rsidRDefault="00BF6C45">
            <w:pPr>
              <w:ind w:hanging="360"/>
              <w:rPr>
                <w:rFonts w:eastAsia="Times New Roman"/>
                <w:sz w:val="20"/>
                <w:szCs w:val="20"/>
              </w:rPr>
            </w:pPr>
          </w:p>
        </w:tc>
        <w:tc>
          <w:tcPr>
            <w:tcW w:w="360" w:type="dxa"/>
            <w:noWrap/>
            <w:tcMar>
              <w:top w:w="0" w:type="dxa"/>
              <w:left w:w="0" w:type="dxa"/>
              <w:bottom w:w="0" w:type="dxa"/>
              <w:right w:w="0" w:type="dxa"/>
            </w:tcMar>
            <w:hideMark/>
          </w:tcPr>
          <w:p w14:paraId="56A72785"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5A3F45A" w14:textId="77777777" w:rsidR="00000000" w:rsidRDefault="00BF6C45">
            <w:pPr>
              <w:rPr>
                <w:rFonts w:eastAsia="Times New Roman"/>
                <w:sz w:val="20"/>
                <w:szCs w:val="20"/>
              </w:rPr>
            </w:pPr>
            <w:r>
              <w:rPr>
                <w:rFonts w:eastAsia="Times New Roman"/>
                <w:sz w:val="20"/>
                <w:szCs w:val="20"/>
              </w:rPr>
              <w:t xml:space="preserve">the ongoing COVID-19 pandemic limiting our access to patients who would otherwise be eligible for enrollment, including treatment-naïve patients who may be more likely to </w:t>
            </w:r>
            <w:r>
              <w:rPr>
                <w:rFonts w:eastAsia="Times New Roman"/>
                <w:sz w:val="20"/>
                <w:szCs w:val="20"/>
              </w:rPr>
              <w:t>seek standard of care therapies available at local treatment centers rather than enroll in a clinical trial at a larger hospital;</w:t>
            </w:r>
          </w:p>
        </w:tc>
      </w:tr>
    </w:tbl>
    <w:p w14:paraId="45519D88" w14:textId="77777777" w:rsidR="00000000" w:rsidRDefault="00BF6C45">
      <w:pPr>
        <w:ind w:left="547" w:hanging="360"/>
        <w:divId w:val="593242169"/>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14:paraId="67153EA0" w14:textId="77777777" w:rsidR="00000000" w:rsidRDefault="00BF6C45">
      <w:pPr>
        <w:ind w:left="547" w:hanging="360"/>
        <w:divId w:val="602299914"/>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14:paraId="35106042" w14:textId="77777777" w:rsidR="00000000" w:rsidRDefault="00BF6C45">
      <w:pPr>
        <w:ind w:left="547" w:hanging="360"/>
        <w:divId w:val="1314066164"/>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complete a clinical trial, return for post-tr</w:t>
      </w:r>
      <w:r>
        <w:rPr>
          <w:rFonts w:eastAsia="Times New Roman"/>
          <w:sz w:val="20"/>
          <w:szCs w:val="20"/>
        </w:rPr>
        <w:t>eatment follow-up, or follow the required study procedures. For instance, patients, including patients in any control groups, may withdraw from the clinical trial if they are not experiencing improvement in their underlying disease or condition. Withdrawal</w:t>
      </w:r>
      <w:r>
        <w:rPr>
          <w:rFonts w:eastAsia="Times New Roman"/>
          <w:sz w:val="20"/>
          <w:szCs w:val="20"/>
        </w:rPr>
        <w:t xml:space="preserve"> of patients from our clinical trials may compromise the quality of our data.</w:t>
      </w:r>
    </w:p>
    <w:p w14:paraId="50499F8A" w14:textId="77777777" w:rsidR="00000000" w:rsidRDefault="00BF6C45">
      <w:pPr>
        <w:pStyle w:val="a3"/>
        <w:spacing w:before="0" w:beforeAutospacing="0" w:after="200" w:afterAutospacing="0"/>
        <w:ind w:firstLine="547"/>
        <w:divId w:val="702436879"/>
        <w:rPr>
          <w:sz w:val="20"/>
          <w:szCs w:val="20"/>
        </w:rPr>
      </w:pPr>
      <w:r>
        <w:rPr>
          <w:sz w:val="20"/>
          <w:szCs w:val="20"/>
        </w:rPr>
        <w:t>In addition, our clinical trials will compete with other clinical trials for product candidates that are in the same therapeutic areas as our product candidates, and this competi</w:t>
      </w:r>
      <w:r>
        <w:rPr>
          <w:sz w:val="20"/>
          <w:szCs w:val="20"/>
        </w:rPr>
        <w:t>tion will reduce the number and types of patients available to us, because some patients who might have opted to enroll in our trials may instead opt to enroll in a trial being conducted by one of our competitors. Because the number of qualified clinical i</w:t>
      </w:r>
      <w:r>
        <w:rPr>
          <w:sz w:val="20"/>
          <w:szCs w:val="20"/>
        </w:rPr>
        <w:t>nvestigators is limited, we expect to conduct some of our clinical trials at the same clinical trial sites that some of our competitor’s use, which will reduce the number of patients who are available for our clinical trials at such clinical trial sites. M</w:t>
      </w:r>
      <w:r>
        <w:rPr>
          <w:sz w:val="20"/>
          <w:szCs w:val="20"/>
        </w:rPr>
        <w:t>oreover, because our product candidates represent a departure from more commonly used methods for cancer treatment, potential patients and their doctors may be inclined to use conventional therapies, such as chemotherapy and approved immunotherapies, rathe</w:t>
      </w:r>
      <w:r>
        <w:rPr>
          <w:sz w:val="20"/>
          <w:szCs w:val="20"/>
        </w:rPr>
        <w:t>r than enroll patients in any future clinical trial. In addition, potential enrollees may opt to participate in other clinical trials because of the length of time between the time that their tumor is excised and the TIL is infused back into the patient. A</w:t>
      </w:r>
      <w:r>
        <w:rPr>
          <w:sz w:val="20"/>
          <w:szCs w:val="20"/>
        </w:rPr>
        <w:t>mendments to our clinical protocols may affect enrollment in, or results of, our trials, including amendments we have made to further define the patient population to be studied.</w:t>
      </w:r>
    </w:p>
    <w:p w14:paraId="337A49A0" w14:textId="77777777" w:rsidR="00000000" w:rsidRDefault="00BF6C45">
      <w:pPr>
        <w:pStyle w:val="a3"/>
        <w:spacing w:before="0" w:beforeAutospacing="0" w:after="200" w:afterAutospacing="0"/>
        <w:ind w:firstLine="547"/>
        <w:divId w:val="702436879"/>
        <w:rPr>
          <w:sz w:val="20"/>
          <w:szCs w:val="20"/>
        </w:rPr>
      </w:pPr>
      <w:r>
        <w:rPr>
          <w:sz w:val="20"/>
          <w:szCs w:val="20"/>
        </w:rPr>
        <w:t>Even if we are able to enroll a sufficient number of patients in our clinical</w:t>
      </w:r>
      <w:r>
        <w:rPr>
          <w:sz w:val="20"/>
          <w:szCs w:val="20"/>
        </w:rPr>
        <w:t xml:space="preserve"> trials, delays in patient enrollment or small population size may result in increased costs or may affect the timing or outcome of the planned clinical trials, which could prevent completion of these trials and adversely affect our ability to advance the </w:t>
      </w:r>
      <w:r>
        <w:rPr>
          <w:sz w:val="20"/>
          <w:szCs w:val="20"/>
        </w:rPr>
        <w:t>development of our product candidates.</w:t>
      </w:r>
    </w:p>
    <w:p w14:paraId="75674674" w14:textId="77777777" w:rsidR="00000000" w:rsidRDefault="00BF6C45">
      <w:pPr>
        <w:pStyle w:val="a3"/>
        <w:spacing w:before="0" w:beforeAutospacing="0" w:after="200" w:afterAutospacing="0"/>
        <w:ind w:firstLine="540"/>
        <w:divId w:val="702436879"/>
        <w:rPr>
          <w:sz w:val="20"/>
          <w:szCs w:val="20"/>
        </w:rPr>
      </w:pPr>
      <w:r>
        <w:rPr>
          <w:b/>
          <w:bCs/>
          <w:i/>
          <w:iCs/>
          <w:sz w:val="20"/>
          <w:szCs w:val="20"/>
        </w:rPr>
        <w:t>Our product candidates may cause undesirable side effects or have other properties that could halt their clinical development, prevent their regulatory approval, limit their commercial potential or result in significa</w:t>
      </w:r>
      <w:r>
        <w:rPr>
          <w:b/>
          <w:bCs/>
          <w:i/>
          <w:iCs/>
          <w:sz w:val="20"/>
          <w:szCs w:val="20"/>
        </w:rPr>
        <w:t>nt negative consequences.</w:t>
      </w:r>
    </w:p>
    <w:p w14:paraId="1606CD59" w14:textId="77777777" w:rsidR="00000000" w:rsidRDefault="00BF6C45">
      <w:pPr>
        <w:pStyle w:val="a3"/>
        <w:spacing w:before="0" w:beforeAutospacing="0" w:after="200" w:afterAutospacing="0"/>
        <w:ind w:firstLine="540"/>
        <w:divId w:val="702436879"/>
        <w:rPr>
          <w:sz w:val="20"/>
          <w:szCs w:val="20"/>
        </w:rPr>
      </w:pPr>
      <w:r>
        <w:rPr>
          <w:sz w:val="20"/>
          <w:szCs w:val="20"/>
        </w:rPr>
        <w:t>Results of our trials could reveal a high and unacceptable severity and prevalence of side effects or unexpected characteristics. Undesirable side effects caused by our product candidates could cause us, IRBs, DSMBs, or regulatory</w:t>
      </w:r>
      <w:r>
        <w:rPr>
          <w:sz w:val="20"/>
          <w:szCs w:val="20"/>
        </w:rPr>
        <w:t xml:space="preserve"> authorities to interrupt, delay or halt clinical trials and could result in a more restrictive label or the delay or denial of regulatory approval by the FDA or other comparable foreign regulatory authorities. Even if we were to receive product approval, </w:t>
      </w:r>
      <w:r>
        <w:rPr>
          <w:sz w:val="20"/>
          <w:szCs w:val="20"/>
        </w:rPr>
        <w:t>such approval could be contingent on inclusion of unfavorable information in our product labeling, such as limitations on the indications for use for which the products may be marketed or distributed, a label with significant safety warnings, including box</w:t>
      </w:r>
      <w:r>
        <w:rPr>
          <w:sz w:val="20"/>
          <w:szCs w:val="20"/>
        </w:rPr>
        <w:t xml:space="preserve">ed warnings, contraindications, and precautions, a label without statements necessary or desirable for successful commercialization, or requirements for costly post marketing testing and surveillance, or other requirements, including a Risk Evaluation and </w:t>
      </w:r>
      <w:r>
        <w:rPr>
          <w:sz w:val="20"/>
          <w:szCs w:val="20"/>
        </w:rPr>
        <w:t>Mitigations Strategy or REMS, to monitor the safety or efficacy of the products, and in turn prevent us from commercializing and generating revenues from the sale of our current or future product candidates.</w:t>
      </w:r>
    </w:p>
    <w:p w14:paraId="1E0096E4" w14:textId="77777777" w:rsidR="00000000" w:rsidRDefault="00BF6C45">
      <w:pPr>
        <w:pStyle w:val="a3"/>
        <w:spacing w:before="0" w:beforeAutospacing="0" w:after="200" w:afterAutospacing="0"/>
        <w:ind w:firstLine="540"/>
        <w:divId w:val="702436879"/>
        <w:rPr>
          <w:sz w:val="20"/>
          <w:szCs w:val="20"/>
        </w:rPr>
      </w:pPr>
      <w:r>
        <w:rPr>
          <w:sz w:val="20"/>
          <w:szCs w:val="20"/>
        </w:rPr>
        <w:t>If unacceptable toxicities or side effects arise</w:t>
      </w:r>
      <w:r>
        <w:rPr>
          <w:sz w:val="20"/>
          <w:szCs w:val="20"/>
        </w:rPr>
        <w:t xml:space="preserve"> in the development of our product candidates, we, an IRB, DSMB or the FDA or comparable foreign regulatory authorities could order us to cease clinical trials, order our clinical trials to be placed on clinical hold, or deny approval of our product candid</w:t>
      </w:r>
      <w:r>
        <w:rPr>
          <w:sz w:val="20"/>
          <w:szCs w:val="20"/>
        </w:rPr>
        <w:t>ates for any or all targeted indications. The FDA or comparable foreign regulatory authorities may also require additional data, clinical, or pre-clinical studies should unacceptable toxicities arise. We may need to abandon development or limit development</w:t>
      </w:r>
      <w:r>
        <w:rPr>
          <w:sz w:val="20"/>
          <w:szCs w:val="20"/>
        </w:rPr>
        <w:t xml:space="preserve"> of that product candidate to certain uses or subpopulations in which the undesirable side effects or other characteristics are less prevalent, less severe or more acceptable from a risk/benefit perspective. Toxicities associated with our trials and produc</w:t>
      </w:r>
      <w:r>
        <w:rPr>
          <w:sz w:val="20"/>
          <w:szCs w:val="20"/>
        </w:rPr>
        <w:t>ts may also negatively impact our ability to conduct clinical trials using TIL therapy in larger patient populations, such as in patients that have not yet been treated with other therapies or have not yet progressed on other therapies.</w:t>
      </w:r>
    </w:p>
    <w:p w14:paraId="17A96E37" w14:textId="77777777" w:rsidR="00000000" w:rsidRDefault="00BF6C45">
      <w:pPr>
        <w:pStyle w:val="a3"/>
        <w:spacing w:before="0" w:beforeAutospacing="0" w:after="0" w:afterAutospacing="0"/>
        <w:ind w:firstLine="540"/>
        <w:divId w:val="702436879"/>
        <w:rPr>
          <w:sz w:val="20"/>
          <w:szCs w:val="20"/>
        </w:rPr>
      </w:pPr>
      <w:r>
        <w:rPr>
          <w:sz w:val="20"/>
          <w:szCs w:val="20"/>
        </w:rPr>
        <w:t>Treatment-related s</w:t>
      </w:r>
      <w:r>
        <w:rPr>
          <w:sz w:val="20"/>
          <w:szCs w:val="20"/>
        </w:rPr>
        <w:t xml:space="preserve">ide effects could also affect patient recruitment or the ability of enrolled subjects to complete our trials or result in potential product liability claims. Such toxicities, which may arise from TIL therapy in general, including co-therapies, may </w:t>
      </w:r>
    </w:p>
    <w:p w14:paraId="59F5EF19" w14:textId="77777777" w:rsidR="00000000" w:rsidRDefault="00BF6C45">
      <w:pPr>
        <w:pStyle w:val="a3"/>
        <w:spacing w:before="480" w:beforeAutospacing="0" w:after="0" w:afterAutospacing="0"/>
        <w:jc w:val="center"/>
        <w:divId w:val="685984535"/>
        <w:rPr>
          <w:sz w:val="20"/>
          <w:szCs w:val="20"/>
        </w:rPr>
      </w:pPr>
      <w:r>
        <w:rPr>
          <w:sz w:val="20"/>
          <w:szCs w:val="20"/>
        </w:rPr>
        <w:t>50</w:t>
      </w:r>
    </w:p>
    <w:p w14:paraId="4AE277FC" w14:textId="77777777" w:rsidR="00000000" w:rsidRDefault="00BF6C45">
      <w:pPr>
        <w:pStyle w:val="a3"/>
        <w:spacing w:before="0" w:beforeAutospacing="0" w:after="600" w:afterAutospacing="0"/>
        <w:divId w:val="373039320"/>
        <w:rPr>
          <w:sz w:val="20"/>
          <w:szCs w:val="20"/>
        </w:rPr>
      </w:pPr>
      <w:hyperlink w:anchor="TOC" w:history="1">
        <w:r>
          <w:rPr>
            <w:rStyle w:val="a4"/>
            <w:sz w:val="20"/>
            <w:szCs w:val="20"/>
          </w:rPr>
          <w:t>Table of Contents</w:t>
        </w:r>
      </w:hyperlink>
    </w:p>
    <w:p w14:paraId="6D21D995" w14:textId="77777777" w:rsidR="00000000" w:rsidRDefault="00BF6C45">
      <w:pPr>
        <w:pStyle w:val="a3"/>
        <w:spacing w:before="0" w:beforeAutospacing="0" w:after="200" w:afterAutospacing="0"/>
        <w:divId w:val="292176820"/>
        <w:rPr>
          <w:sz w:val="20"/>
          <w:szCs w:val="20"/>
        </w:rPr>
      </w:pPr>
      <w:r>
        <w:rPr>
          <w:sz w:val="20"/>
          <w:szCs w:val="20"/>
        </w:rPr>
        <w:t>include, for example, thrombocytopenia, chills, anemia, pyrexia, febrile neutropenia, diarrhea, neutropenia, vomiting, hypotension, and dyspnea. For example, the update in October 2018 from the C-144-01 trial include</w:t>
      </w:r>
      <w:r>
        <w:rPr>
          <w:sz w:val="20"/>
          <w:szCs w:val="20"/>
        </w:rPr>
        <w:t>d two grade 5 treatment emergent adverse events. In addition, these side effects and deaths may not be appropriately recognized or managed by the treating medical staff, as toxicities resulting from personalized cell therapy are not normally encountered in</w:t>
      </w:r>
      <w:r>
        <w:rPr>
          <w:sz w:val="20"/>
          <w:szCs w:val="20"/>
        </w:rPr>
        <w:t xml:space="preserve"> the general patient population and by medical personnel. Any of these occurrences may harm our business, financial condition and prospects significantly.</w:t>
      </w:r>
    </w:p>
    <w:p w14:paraId="46A51D91" w14:textId="77777777" w:rsidR="00000000" w:rsidRDefault="00BF6C45">
      <w:pPr>
        <w:pStyle w:val="a3"/>
        <w:spacing w:before="0" w:beforeAutospacing="0" w:after="200" w:afterAutospacing="0"/>
        <w:ind w:firstLine="540"/>
        <w:divId w:val="292176820"/>
        <w:rPr>
          <w:sz w:val="20"/>
          <w:szCs w:val="20"/>
        </w:rPr>
      </w:pPr>
      <w:r>
        <w:rPr>
          <w:b/>
          <w:bCs/>
          <w:i/>
          <w:iCs/>
          <w:sz w:val="20"/>
          <w:szCs w:val="20"/>
        </w:rPr>
        <w:t>The manufacture of our product candidates is complex, and we may encounter difficulties in production</w:t>
      </w:r>
      <w:r>
        <w:rPr>
          <w:b/>
          <w:bCs/>
          <w:i/>
          <w:iCs/>
          <w:sz w:val="20"/>
          <w:szCs w:val="20"/>
        </w:rPr>
        <w:t>, particularly with respect to process development, quality control, or scaling-up of our manufacturing capabilities. If we, or any of our third-party manufacturers encounter such difficulties, our ability to provide supply of our product candidates for cl</w:t>
      </w:r>
      <w:r>
        <w:rPr>
          <w:b/>
          <w:bCs/>
          <w:i/>
          <w:iCs/>
          <w:sz w:val="20"/>
          <w:szCs w:val="20"/>
        </w:rPr>
        <w:t>inical trials or our products for patients, if approved, could be delayed or stopped, or we may be unable to maintain a commercially viable cost structure.</w:t>
      </w:r>
    </w:p>
    <w:p w14:paraId="476C2801" w14:textId="77777777" w:rsidR="00000000" w:rsidRDefault="00BF6C45">
      <w:pPr>
        <w:pStyle w:val="a3"/>
        <w:spacing w:before="0" w:beforeAutospacing="0" w:after="200" w:afterAutospacing="0"/>
        <w:ind w:firstLine="547"/>
        <w:divId w:val="292176820"/>
        <w:rPr>
          <w:sz w:val="20"/>
          <w:szCs w:val="20"/>
        </w:rPr>
      </w:pPr>
      <w:r>
        <w:rPr>
          <w:sz w:val="20"/>
          <w:szCs w:val="20"/>
        </w:rPr>
        <w:t>Our product candidates are biologics and the process of manufacturing our products is complex, highl</w:t>
      </w:r>
      <w:r>
        <w:rPr>
          <w:sz w:val="20"/>
          <w:szCs w:val="20"/>
        </w:rPr>
        <w:t>y regulated and subject to multiple risks. The manufacture of our product candidates involves complex processes, including harvesting tumor fragments from patients, isolating the T cells from the tumor fragments, multiplying the T cells to obtain the desir</w:t>
      </w:r>
      <w:r>
        <w:rPr>
          <w:sz w:val="20"/>
          <w:szCs w:val="20"/>
        </w:rPr>
        <w:t xml:space="preserve">ed dose, and ultimately infusing the T cells back into a patient. As a result of the complexities, the cost to manufacture biologics is generally higher than traditional small molecule chemical compounds, and the manufacturing process is less reliable and </w:t>
      </w:r>
      <w:r>
        <w:rPr>
          <w:sz w:val="20"/>
          <w:szCs w:val="20"/>
        </w:rPr>
        <w:t>is more difficult to reproduce. Our manufacturing process will be susceptible to product loss or failure due to logistical issues associated with the collection of tumor fragments, or starting material, from the patient, shipping such material to the manuf</w:t>
      </w:r>
      <w:r>
        <w:rPr>
          <w:sz w:val="20"/>
          <w:szCs w:val="20"/>
        </w:rPr>
        <w:t>acturing site, shipping the final product back to the patient, and infusing the patient with the product, manufacturing issues associated with the differences in patient starting material, interruptions in the manufacturing process, contamination, equipmen</w:t>
      </w:r>
      <w:r>
        <w:rPr>
          <w:sz w:val="20"/>
          <w:szCs w:val="20"/>
        </w:rPr>
        <w:t>t failure, assay failures, improper installation or operation of equipment, vendor or operator error, inconsistency in cell growth, meeting pre-specified release criteria, and variability in product characteristics. Even minor deviations from normal manufa</w:t>
      </w:r>
      <w:r>
        <w:rPr>
          <w:sz w:val="20"/>
          <w:szCs w:val="20"/>
        </w:rPr>
        <w:t>cturing processes could result in reduced production yields, product defects, and other supply disruptions. If for any reason we lose a patient’s starting material, or later-developed product at any point in the process, or if any product does not meet the</w:t>
      </w:r>
      <w:r>
        <w:rPr>
          <w:sz w:val="20"/>
          <w:szCs w:val="20"/>
        </w:rPr>
        <w:t xml:space="preserve"> applicable specifications, the manufacturing process for that patient will need to be restarted, including resection of the proper amount of tumor fragment and the resulting delay may adversely affect that patient’s outcome. If microbial, viral, environme</w:t>
      </w:r>
      <w:r>
        <w:rPr>
          <w:sz w:val="20"/>
          <w:szCs w:val="20"/>
        </w:rPr>
        <w:t xml:space="preserve">ntal or other contaminations are discovered in our product candidates or in the manufacturing facilities in which our product candidates are made, such manufacturing facilities may need to be closed for an extended period of time to investigate and remedy </w:t>
      </w:r>
      <w:r>
        <w:rPr>
          <w:sz w:val="20"/>
          <w:szCs w:val="20"/>
        </w:rPr>
        <w:t>the contamination.</w:t>
      </w:r>
    </w:p>
    <w:p w14:paraId="1B479086" w14:textId="77777777" w:rsidR="00000000" w:rsidRDefault="00BF6C45">
      <w:pPr>
        <w:pStyle w:val="a3"/>
        <w:spacing w:before="0" w:beforeAutospacing="0" w:after="200" w:afterAutospacing="0"/>
        <w:ind w:firstLine="540"/>
        <w:divId w:val="292176820"/>
        <w:rPr>
          <w:sz w:val="20"/>
          <w:szCs w:val="20"/>
        </w:rPr>
      </w:pPr>
      <w:r>
        <w:rPr>
          <w:sz w:val="20"/>
          <w:szCs w:val="20"/>
        </w:rPr>
        <w:t>Because our product candidates are manufactured specifically for each individual patient, we will be required to maintain a chain of identity with respect to the patient’s tumor as it moves from the patient to the manufacturing facility,</w:t>
      </w:r>
      <w:r>
        <w:rPr>
          <w:sz w:val="20"/>
          <w:szCs w:val="20"/>
        </w:rPr>
        <w:t xml:space="preserve"> through the manufacturing process, and back to the patient. Maintaining such a chain of identity is difficult and complex, and failure to do so could result in adverse patient outcomes, loss of product, or regulatory action including withdrawal of our pro</w:t>
      </w:r>
      <w:r>
        <w:rPr>
          <w:sz w:val="20"/>
          <w:szCs w:val="20"/>
        </w:rPr>
        <w:t>ducts from the market. Further, as product candidates are developed through preclinical to late stage clinical trials towards approval and commercialization, it is common that various aspects of the development program, such as manufacturing methods, are a</w:t>
      </w:r>
      <w:r>
        <w:rPr>
          <w:sz w:val="20"/>
          <w:szCs w:val="20"/>
        </w:rPr>
        <w:t>ltered along the way to optimize processes and results. Such changes carry the risk that they will not achieve these intended objectives, and any of these changes could cause our product candidates to perform differently and affect the results of planned c</w:t>
      </w:r>
      <w:r>
        <w:rPr>
          <w:sz w:val="20"/>
          <w:szCs w:val="20"/>
        </w:rPr>
        <w:t>linical trials or other future clinical trials or otherwise necessitate the conduct of additional studies.</w:t>
      </w:r>
    </w:p>
    <w:p w14:paraId="23801636" w14:textId="77777777" w:rsidR="00000000" w:rsidRDefault="00BF6C45">
      <w:pPr>
        <w:pStyle w:val="a3"/>
        <w:spacing w:before="0" w:beforeAutospacing="0" w:after="200" w:afterAutospacing="0"/>
        <w:ind w:firstLine="547"/>
        <w:divId w:val="292176820"/>
        <w:rPr>
          <w:sz w:val="20"/>
          <w:szCs w:val="20"/>
        </w:rPr>
      </w:pPr>
      <w:r>
        <w:rPr>
          <w:sz w:val="20"/>
          <w:szCs w:val="20"/>
        </w:rPr>
        <w:t>Currently, our product candidates are manufactured using processes developed or modified by us or by our third-party research institution collaborato</w:t>
      </w:r>
      <w:r>
        <w:rPr>
          <w:sz w:val="20"/>
          <w:szCs w:val="20"/>
        </w:rPr>
        <w:t>rs that we may not intend to use for more advanced clinical trials or commercialization. We have selected Gen 2 as the manufacturing process for product registration, and all ongoing and future company-sponsored clinical trials. Although we believe Gen 2 i</w:t>
      </w:r>
      <w:r>
        <w:rPr>
          <w:sz w:val="20"/>
          <w:szCs w:val="20"/>
        </w:rPr>
        <w:t>s a commercially viable process, there are risks associated with scaling to the level required for advanced clinical trials or commercialization, including, among others, cost overruns, potential problems with process scale-up, process reproducibility, sta</w:t>
      </w:r>
      <w:r>
        <w:rPr>
          <w:sz w:val="20"/>
          <w:szCs w:val="20"/>
        </w:rPr>
        <w:t>bility issues, lot consistency, and timely availability of raw materials. This includes potential risks associated with FDA not agreeing with all of the details of our validation data or our potency assay or assays for Cohort 4 of our C-144-01 clinical tri</w:t>
      </w:r>
      <w:r>
        <w:rPr>
          <w:sz w:val="20"/>
          <w:szCs w:val="20"/>
        </w:rPr>
        <w:t>al. For example, on October 5, 2020, we announced that we and the FDA have not been able to agree on the required potency assays to fully define our TIL therapy, which is required as part of a BLA submission, and that as a result of these developments, our</w:t>
      </w:r>
      <w:r>
        <w:rPr>
          <w:sz w:val="20"/>
          <w:szCs w:val="20"/>
        </w:rPr>
        <w:t xml:space="preserve"> BLA submission was not expected by the end of 2020 and was anticipated instead to occur in 2021. Previously, we reported the submission of assay data to the FDA, and on May 18, 2021, we announced that we had received regulatory feedback from the FDA regar</w:t>
      </w:r>
      <w:r>
        <w:rPr>
          <w:sz w:val="20"/>
          <w:szCs w:val="20"/>
        </w:rPr>
        <w:t>ding our potency assays for lifileucel. Following FDA feedback regarding the potency assays for lifileucel, we have continued ongoing work developing and validating our potency assays and have engaged in discussions with the FDA during the second half of 2</w:t>
      </w:r>
      <w:r>
        <w:rPr>
          <w:sz w:val="20"/>
          <w:szCs w:val="20"/>
        </w:rPr>
        <w:t>021. Our BLA submission for lifileucel is now expected to occur during the first half of 2022. As a result of these challenges, we may experience delays in our clinical development and/or commercialization plans. We may ultimately be unable to reduce the c</w:t>
      </w:r>
      <w:r>
        <w:rPr>
          <w:sz w:val="20"/>
          <w:szCs w:val="20"/>
        </w:rPr>
        <w:t>ost of goods for our product candidates to levels that will allow for an attractive return on investment if and when those product candidates are commercialized.</w:t>
      </w:r>
    </w:p>
    <w:p w14:paraId="03E0CB92" w14:textId="77777777" w:rsidR="00000000" w:rsidRDefault="00BF6C45">
      <w:pPr>
        <w:pStyle w:val="a3"/>
        <w:spacing w:before="480" w:beforeAutospacing="0" w:after="0" w:afterAutospacing="0"/>
        <w:jc w:val="center"/>
        <w:divId w:val="1832676688"/>
        <w:rPr>
          <w:sz w:val="20"/>
          <w:szCs w:val="20"/>
        </w:rPr>
      </w:pPr>
      <w:r>
        <w:rPr>
          <w:sz w:val="20"/>
          <w:szCs w:val="20"/>
        </w:rPr>
        <w:t>51</w:t>
      </w:r>
    </w:p>
    <w:p w14:paraId="61EE4B1F" w14:textId="77777777" w:rsidR="00000000" w:rsidRDefault="00BF6C45">
      <w:pPr>
        <w:pStyle w:val="a3"/>
        <w:spacing w:before="0" w:beforeAutospacing="0" w:after="600" w:afterAutospacing="0"/>
        <w:divId w:val="1007708939"/>
        <w:rPr>
          <w:sz w:val="20"/>
          <w:szCs w:val="20"/>
        </w:rPr>
      </w:pPr>
      <w:hyperlink w:anchor="TOC" w:history="1">
        <w:r>
          <w:rPr>
            <w:rStyle w:val="a4"/>
            <w:sz w:val="20"/>
            <w:szCs w:val="20"/>
          </w:rPr>
          <w:t>Table of Contents</w:t>
        </w:r>
      </w:hyperlink>
    </w:p>
    <w:p w14:paraId="0DC4CF1D" w14:textId="77777777" w:rsidR="00000000" w:rsidRDefault="00BF6C45">
      <w:pPr>
        <w:pStyle w:val="a3"/>
        <w:spacing w:before="0" w:beforeAutospacing="0" w:after="200" w:afterAutospacing="0"/>
        <w:ind w:firstLine="547"/>
        <w:divId w:val="734625079"/>
        <w:rPr>
          <w:sz w:val="20"/>
          <w:szCs w:val="20"/>
        </w:rPr>
      </w:pPr>
      <w:r>
        <w:rPr>
          <w:sz w:val="20"/>
          <w:szCs w:val="20"/>
        </w:rPr>
        <w:t>Our current manufacturing strategy involves the use of CMOs. Currently our product candidates are manufactured by WuXi, Lonza Netherlands, and Moffitt. Should we continue to use CMOs, we may not succeed in maintaining our relationships with our current CMO</w:t>
      </w:r>
      <w:r>
        <w:rPr>
          <w:sz w:val="20"/>
          <w:szCs w:val="20"/>
        </w:rPr>
        <w:t>s or establishing relationships with additional or alternative CMOs. Our product candidates may compete with other products and product candidates for access to manufacturing facilities. There are a limited number of manufacturers that operate under cGMP r</w:t>
      </w:r>
      <w:r>
        <w:rPr>
          <w:sz w:val="20"/>
          <w:szCs w:val="20"/>
        </w:rPr>
        <w:t xml:space="preserve">egulations and that are both capable of manufacturing for us and willing to do so. If our CMOs should cease manufacturing for us, we would experience delays in obtaining sufficient quantities of our product candidates for clinical trials and, if approved, </w:t>
      </w:r>
      <w:r>
        <w:rPr>
          <w:sz w:val="20"/>
          <w:szCs w:val="20"/>
        </w:rPr>
        <w:t>commercial supply. Further, our CMOs may breach, terminate, or not renew these agreements. If we were to need to find alternative manufacturing facilities it would significantly impact our ability to develop, obtain regulatory approval for or market our pr</w:t>
      </w:r>
      <w:r>
        <w:rPr>
          <w:sz w:val="20"/>
          <w:szCs w:val="20"/>
        </w:rPr>
        <w:t>oduct candidates, if approved. The commercial terms of any new arrangement could be less favorable than our existing arrangements and the expenses relating to the transfer of necessary technology and processes could be significant.</w:t>
      </w:r>
    </w:p>
    <w:p w14:paraId="524A3FC2" w14:textId="77777777" w:rsidR="00000000" w:rsidRDefault="00BF6C45">
      <w:pPr>
        <w:pStyle w:val="a3"/>
        <w:spacing w:before="0" w:beforeAutospacing="0" w:after="200" w:afterAutospacing="0"/>
        <w:ind w:firstLine="547"/>
        <w:divId w:val="734625079"/>
        <w:rPr>
          <w:sz w:val="20"/>
          <w:szCs w:val="20"/>
        </w:rPr>
      </w:pPr>
      <w:r>
        <w:rPr>
          <w:sz w:val="20"/>
          <w:szCs w:val="20"/>
        </w:rPr>
        <w:t xml:space="preserve">Reliance on third-party </w:t>
      </w:r>
      <w:r>
        <w:rPr>
          <w:sz w:val="20"/>
          <w:szCs w:val="20"/>
        </w:rPr>
        <w:t>manufacturers entails exposure to risks to which we would not be subject if we manufactured the product candidate ourselves, including:</w:t>
      </w:r>
    </w:p>
    <w:p w14:paraId="057CE679" w14:textId="77777777" w:rsidR="00000000" w:rsidRDefault="00BF6C45">
      <w:pPr>
        <w:ind w:left="547" w:hanging="360"/>
        <w:divId w:val="440878897"/>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third parties under commercially reasonable terms;</w:t>
      </w:r>
    </w:p>
    <w:p w14:paraId="23A26023" w14:textId="77777777" w:rsidR="00000000" w:rsidRDefault="00BF6C45">
      <w:pPr>
        <w:ind w:left="547" w:hanging="360"/>
        <w:divId w:val="1216238445"/>
        <w:rPr>
          <w:rFonts w:eastAsia="Times New Roman"/>
          <w:sz w:val="20"/>
          <w:szCs w:val="20"/>
        </w:rPr>
      </w:pPr>
      <w:r>
        <w:rPr>
          <w:rFonts w:eastAsia="Times New Roman"/>
          <w:sz w:val="20"/>
          <w:szCs w:val="20"/>
        </w:rPr>
        <w:t>●</w:t>
      </w:r>
      <w:r>
        <w:rPr>
          <w:rFonts w:eastAsia="Times New Roman"/>
          <w:sz w:val="20"/>
          <w:szCs w:val="20"/>
        </w:rPr>
        <w:t>re</w:t>
      </w:r>
      <w:r>
        <w:rPr>
          <w:rFonts w:eastAsia="Times New Roman"/>
          <w:sz w:val="20"/>
          <w:szCs w:val="20"/>
        </w:rPr>
        <w:t>duced day-to-day control over the manufacturing process for our product candidates as a result of using third-party manufacturers for all aspects of manufacturing activities;</w:t>
      </w:r>
    </w:p>
    <w:p w14:paraId="274EF0B0" w14:textId="77777777" w:rsidR="00000000" w:rsidRDefault="00BF6C45">
      <w:pPr>
        <w:ind w:left="547" w:hanging="360"/>
        <w:divId w:val="416055171"/>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misap</w:t>
      </w:r>
      <w:r>
        <w:rPr>
          <w:rFonts w:eastAsia="Times New Roman"/>
          <w:sz w:val="20"/>
          <w:szCs w:val="20"/>
        </w:rPr>
        <w:t>propriation or inadvertent disclosure;</w:t>
      </w:r>
    </w:p>
    <w:p w14:paraId="1A745ED7" w14:textId="77777777" w:rsidR="00000000" w:rsidRDefault="00BF6C45">
      <w:pPr>
        <w:ind w:left="547" w:hanging="360"/>
        <w:divId w:val="10303426"/>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 costly or damaging to us or result in delays in the development or commercialization of our product candid</w:t>
      </w:r>
      <w:r>
        <w:rPr>
          <w:rFonts w:eastAsia="Times New Roman"/>
          <w:sz w:val="20"/>
          <w:szCs w:val="20"/>
        </w:rPr>
        <w:t>ates; and</w:t>
      </w:r>
    </w:p>
    <w:p w14:paraId="7D671BD8" w14:textId="77777777" w:rsidR="00000000" w:rsidRDefault="00BF6C45">
      <w:pPr>
        <w:ind w:left="547" w:hanging="360"/>
        <w:divId w:val="768044748"/>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the bankruptcy of the manufacturer or supplier.</w:t>
      </w:r>
    </w:p>
    <w:p w14:paraId="77A42114" w14:textId="77777777" w:rsidR="00000000" w:rsidRDefault="00BF6C45">
      <w:pPr>
        <w:pStyle w:val="a3"/>
        <w:spacing w:before="0" w:beforeAutospacing="0" w:after="200" w:afterAutospacing="0"/>
        <w:ind w:firstLine="540"/>
        <w:divId w:val="734625079"/>
        <w:rPr>
          <w:sz w:val="20"/>
          <w:szCs w:val="20"/>
        </w:rPr>
      </w:pPr>
      <w:r>
        <w:rPr>
          <w:sz w:val="20"/>
          <w:szCs w:val="20"/>
        </w:rPr>
        <w:t xml:space="preserve">In May 2019 we entered into a lease agreement to </w:t>
      </w:r>
      <w:r>
        <w:rPr>
          <w:sz w:val="20"/>
          <w:szCs w:val="20"/>
        </w:rPr>
        <w:t>build a commercial-scale manufacturing facility in Philadelphia, Pennsylvania for commercial and clinical production of autologous TIL products, including our product candidate lifileucel. We expect that development of our own manufacturing facility will p</w:t>
      </w:r>
      <w:r>
        <w:rPr>
          <w:sz w:val="20"/>
          <w:szCs w:val="20"/>
        </w:rPr>
        <w:t>rovide us with enhanced control of material supply for both clinical trials and the commercial market, enable the more rapid implementation of process changes, and allow for better long-term margins. However, we have no experience as a company in developin</w:t>
      </w:r>
      <w:r>
        <w:rPr>
          <w:sz w:val="20"/>
          <w:szCs w:val="20"/>
        </w:rPr>
        <w:t>g a manufacturing facility and we may not be successful in finalizing the development of our own manufacturing facility or capability. We may establish multiple manufacturing facilities as we expand our commercial footprint to multiple geographies, which m</w:t>
      </w:r>
      <w:r>
        <w:rPr>
          <w:sz w:val="20"/>
          <w:szCs w:val="20"/>
        </w:rPr>
        <w:t>ay lead to regulatory delays or prove costly. Even if we are successful, our manufacturing capabilities could be affected by cost-overruns, unexpected delays, equipment failures, labor shortages, natural disasters, power failures, and numerous other factor</w:t>
      </w:r>
      <w:r>
        <w:rPr>
          <w:sz w:val="20"/>
          <w:szCs w:val="20"/>
        </w:rPr>
        <w:t>s that could prevent us from realizing the intended benefits of our manufacturing strategy and have a material adverse effect on our business.</w:t>
      </w:r>
    </w:p>
    <w:p w14:paraId="6E9606F5" w14:textId="77777777" w:rsidR="00000000" w:rsidRDefault="00BF6C45">
      <w:pPr>
        <w:pStyle w:val="a3"/>
        <w:spacing w:before="0" w:beforeAutospacing="0" w:after="200" w:afterAutospacing="0"/>
        <w:ind w:firstLine="540"/>
        <w:divId w:val="734625079"/>
        <w:rPr>
          <w:sz w:val="20"/>
          <w:szCs w:val="20"/>
        </w:rPr>
      </w:pPr>
      <w:r>
        <w:rPr>
          <w:sz w:val="20"/>
          <w:szCs w:val="20"/>
        </w:rPr>
        <w:t>The manufacture of cell therapy products requires significant expertise and capital investment, including the dev</w:t>
      </w:r>
      <w:r>
        <w:rPr>
          <w:sz w:val="20"/>
          <w:szCs w:val="20"/>
        </w:rPr>
        <w:t xml:space="preserve">elopment of advanced manufacturing techniques and process controls. Manufacturers of cell therapy products often encounter difficulties in production, particularly in scaling up initial production. These problems include difficulties with production costs </w:t>
      </w:r>
      <w:r>
        <w:rPr>
          <w:sz w:val="20"/>
          <w:szCs w:val="20"/>
        </w:rPr>
        <w:t>and yields, quality control, including stability of the product candidate and quality assurance testing, shortages of qualified personnel, and compliance with strictly enforced federal, state, local and foreign regulations.</w:t>
      </w:r>
    </w:p>
    <w:p w14:paraId="0C95C73D" w14:textId="77777777" w:rsidR="00000000" w:rsidRDefault="00BF6C45">
      <w:pPr>
        <w:pStyle w:val="a3"/>
        <w:spacing w:before="0" w:beforeAutospacing="0" w:after="200" w:afterAutospacing="0"/>
        <w:ind w:firstLine="540"/>
        <w:divId w:val="734625079"/>
        <w:rPr>
          <w:sz w:val="20"/>
          <w:szCs w:val="20"/>
        </w:rPr>
      </w:pPr>
      <w:r>
        <w:rPr>
          <w:sz w:val="20"/>
          <w:szCs w:val="20"/>
        </w:rPr>
        <w:t>Moreover, any problems or delays</w:t>
      </w:r>
      <w:r>
        <w:rPr>
          <w:sz w:val="20"/>
          <w:szCs w:val="20"/>
        </w:rPr>
        <w:t xml:space="preserve"> we or our CMOs experience in preparing for commercial scale manufacturing of a product candidate or component may result in a delay in the FDA approval of the product candidate or may impair our ability to manufacture commercial quantities or such quantit</w:t>
      </w:r>
      <w:r>
        <w:rPr>
          <w:sz w:val="20"/>
          <w:szCs w:val="20"/>
        </w:rPr>
        <w:t>ies at an acceptable cost, which could result in the delay, prevention, or impairment of clinical development and commercialization of our product candidates and could adversely affect our business. Furthermore, if we or our commercial manufacturers fail t</w:t>
      </w:r>
      <w:r>
        <w:rPr>
          <w:sz w:val="20"/>
          <w:szCs w:val="20"/>
        </w:rPr>
        <w:t>o deliver the required commercial quantities of our product candidates on a timely basis and at reasonable costs, we would likely be unable to meet demand for our products and we would lose potential revenues.</w:t>
      </w:r>
    </w:p>
    <w:p w14:paraId="690927BB" w14:textId="77777777" w:rsidR="00000000" w:rsidRDefault="00BF6C45">
      <w:pPr>
        <w:pStyle w:val="a3"/>
        <w:spacing w:before="0" w:beforeAutospacing="0" w:after="0" w:afterAutospacing="0"/>
        <w:ind w:firstLine="540"/>
        <w:divId w:val="734625079"/>
        <w:rPr>
          <w:sz w:val="20"/>
          <w:szCs w:val="20"/>
        </w:rPr>
      </w:pPr>
      <w:r>
        <w:rPr>
          <w:sz w:val="20"/>
          <w:szCs w:val="20"/>
        </w:rPr>
        <w:t>In addition, the manufacturing process and fac</w:t>
      </w:r>
      <w:r>
        <w:rPr>
          <w:sz w:val="20"/>
          <w:szCs w:val="20"/>
        </w:rPr>
        <w:t>ilities for any products that we may develop is subject to FDA and foreign regulatory authority approval processes, and we or our CMOs will need to meet all applicable FDA and foreign regulatory authority requirements, including cGMPs, on an ongoing basis.</w:t>
      </w:r>
      <w:r>
        <w:rPr>
          <w:sz w:val="20"/>
          <w:szCs w:val="20"/>
        </w:rPr>
        <w:t xml:space="preserve"> The cGMP requirements include quality control, quality assurance, and the maintenance of records and documentation. The FDA and other regulatory authorities enforce these requirements through facility inspections. Manufacturing facilities must submit to p</w:t>
      </w:r>
      <w:r>
        <w:rPr>
          <w:sz w:val="20"/>
          <w:szCs w:val="20"/>
        </w:rPr>
        <w:t>re-approval inspections by the FDA that will be conducted after we submit our marketing applications, including our BLAs, to the FDA. Manufacturers are also subject to continuing regulatory oversight by FDA and other regulatory authorities, including inspe</w:t>
      </w:r>
      <w:r>
        <w:rPr>
          <w:sz w:val="20"/>
          <w:szCs w:val="20"/>
        </w:rPr>
        <w:t xml:space="preserve">ctions following marketing approval. Further, we, in cooperation with our CMOs, must supply all necessary chemistry, manufacturing, and control documentation for a pre-approval inspection in support of a BLA on </w:t>
      </w:r>
    </w:p>
    <w:p w14:paraId="1F461018" w14:textId="77777777" w:rsidR="00000000" w:rsidRDefault="00BF6C45">
      <w:pPr>
        <w:pStyle w:val="a3"/>
        <w:spacing w:before="480" w:beforeAutospacing="0" w:after="0" w:afterAutospacing="0"/>
        <w:jc w:val="center"/>
        <w:divId w:val="1261796802"/>
        <w:rPr>
          <w:sz w:val="20"/>
          <w:szCs w:val="20"/>
        </w:rPr>
      </w:pPr>
      <w:r>
        <w:rPr>
          <w:sz w:val="20"/>
          <w:szCs w:val="20"/>
        </w:rPr>
        <w:t>52</w:t>
      </w:r>
    </w:p>
    <w:p w14:paraId="5DE4366B" w14:textId="77777777" w:rsidR="00000000" w:rsidRDefault="00BF6C45">
      <w:pPr>
        <w:pStyle w:val="a3"/>
        <w:spacing w:before="0" w:beforeAutospacing="0" w:after="600" w:afterAutospacing="0"/>
        <w:divId w:val="664698830"/>
        <w:rPr>
          <w:sz w:val="20"/>
          <w:szCs w:val="20"/>
        </w:rPr>
      </w:pPr>
      <w:hyperlink w:anchor="TOC" w:history="1">
        <w:r>
          <w:rPr>
            <w:rStyle w:val="a4"/>
            <w:sz w:val="20"/>
            <w:szCs w:val="20"/>
          </w:rPr>
          <w:t>Table of Conten</w:t>
        </w:r>
        <w:r>
          <w:rPr>
            <w:rStyle w:val="a4"/>
            <w:sz w:val="20"/>
            <w:szCs w:val="20"/>
          </w:rPr>
          <w:t>ts</w:t>
        </w:r>
      </w:hyperlink>
    </w:p>
    <w:p w14:paraId="17088E93" w14:textId="77777777" w:rsidR="00000000" w:rsidRDefault="00BF6C45">
      <w:pPr>
        <w:pStyle w:val="a3"/>
        <w:spacing w:before="0" w:beforeAutospacing="0" w:after="200" w:afterAutospacing="0"/>
        <w:divId w:val="643195869"/>
        <w:rPr>
          <w:sz w:val="20"/>
          <w:szCs w:val="20"/>
        </w:rPr>
      </w:pPr>
      <w:r>
        <w:rPr>
          <w:sz w:val="20"/>
          <w:szCs w:val="20"/>
        </w:rPr>
        <w:t>a timely basis. There is no guarantee that</w:t>
      </w:r>
      <w:r>
        <w:rPr>
          <w:sz w:val="20"/>
          <w:szCs w:val="20"/>
        </w:rPr>
        <w:t xml:space="preserve"> </w:t>
      </w:r>
      <w:r>
        <w:rPr>
          <w:sz w:val="20"/>
          <w:szCs w:val="20"/>
        </w:rPr>
        <w:t>we or our CMOs will be able to successfully pass all aspects of a pre-approval inspection by the FDA or other foreign regulatory authorities.</w:t>
      </w:r>
    </w:p>
    <w:p w14:paraId="3E525FDD" w14:textId="77777777" w:rsidR="00000000" w:rsidRDefault="00BF6C45">
      <w:pPr>
        <w:pStyle w:val="a3"/>
        <w:spacing w:before="0" w:beforeAutospacing="0" w:after="200" w:afterAutospacing="0"/>
        <w:ind w:firstLine="540"/>
        <w:divId w:val="643195869"/>
        <w:rPr>
          <w:sz w:val="20"/>
          <w:szCs w:val="20"/>
        </w:rPr>
      </w:pPr>
      <w:r>
        <w:rPr>
          <w:sz w:val="20"/>
          <w:szCs w:val="20"/>
        </w:rPr>
        <w:t>Our, or our CMOs’ manufacturing facilities may be unable to comply w</w:t>
      </w:r>
      <w:r>
        <w:rPr>
          <w:sz w:val="20"/>
          <w:szCs w:val="20"/>
        </w:rPr>
        <w:t>ith our specifications, cGMPs, and with other FDA, state, and foreign regulatory requirements. Poor control of production processes can lead to the introduction of adventitious agents or other contaminants, or to inadvertent changes in the properties or st</w:t>
      </w:r>
      <w:r>
        <w:rPr>
          <w:sz w:val="20"/>
          <w:szCs w:val="20"/>
        </w:rPr>
        <w:t>ability of product candidate that may not be detectable in final product testing. If we or our CMOs are unable to reliably produce products to specifications acceptable to the FDA or other regulatory authorities, or in accordance with the strict regulatory</w:t>
      </w:r>
      <w:r>
        <w:rPr>
          <w:sz w:val="20"/>
          <w:szCs w:val="20"/>
        </w:rPr>
        <w:t xml:space="preserve"> requirements, we may not obtain or maintain the approvals we need to commercialize such products. Even if we obtain regulatory approval for any of our product candidates, there is no assurance that either we or our CMOs will be able to manufacture the app</w:t>
      </w:r>
      <w:r>
        <w:rPr>
          <w:sz w:val="20"/>
          <w:szCs w:val="20"/>
        </w:rPr>
        <w:t>roved product to specifications acceptable to the FDA or other regulatory authorities, to produce it in sufficient quantities to meet the requirements for the potential launch of the product, or to meet potential future demand. Deviations from manufacturin</w:t>
      </w:r>
      <w:r>
        <w:rPr>
          <w:sz w:val="20"/>
          <w:szCs w:val="20"/>
        </w:rPr>
        <w:t>g requirements may further require remedial measures that may be costly and/or time-consuming for us or a third party to implement and may include the temporary or permanent suspension of a clinical trial or commercial sales or the temporary or permanent c</w:t>
      </w:r>
      <w:r>
        <w:rPr>
          <w:sz w:val="20"/>
          <w:szCs w:val="20"/>
        </w:rPr>
        <w:t>losure of a facility. Any such remedial measures imposed upon us or third parties with whom we contract could materially harm our business.</w:t>
      </w:r>
    </w:p>
    <w:p w14:paraId="79347F8B" w14:textId="77777777" w:rsidR="00000000" w:rsidRDefault="00BF6C45">
      <w:pPr>
        <w:pStyle w:val="a3"/>
        <w:spacing w:before="0" w:beforeAutospacing="0" w:after="200" w:afterAutospacing="0"/>
        <w:ind w:firstLine="540"/>
        <w:divId w:val="643195869"/>
        <w:rPr>
          <w:sz w:val="20"/>
          <w:szCs w:val="20"/>
        </w:rPr>
      </w:pPr>
      <w:r>
        <w:rPr>
          <w:sz w:val="20"/>
          <w:szCs w:val="20"/>
        </w:rPr>
        <w:t>Even to the extent we use and continue to use CMOs, we are ultimately responsible for the manufacture of our product</w:t>
      </w:r>
      <w:r>
        <w:rPr>
          <w:sz w:val="20"/>
          <w:szCs w:val="20"/>
        </w:rPr>
        <w:t>s and product candidates. A failure to comply with these requirements may result in regulatory enforcement actions against our manufacturers or us, including fines and civil and criminal penalties, which could result in imprisonment, suspension or restrict</w:t>
      </w:r>
      <w:r>
        <w:rPr>
          <w:sz w:val="20"/>
          <w:szCs w:val="20"/>
        </w:rPr>
        <w:t>ions of production, injunctions, delay or denial of product approval or supplements to approved products, clinical holds or termination of clinical studies, warning or untitled letters, regulatory authority communications warning the public about safety is</w:t>
      </w:r>
      <w:r>
        <w:rPr>
          <w:sz w:val="20"/>
          <w:szCs w:val="20"/>
        </w:rPr>
        <w:t>sues with the biologic, refusal to permit the import or export of the products, product seizure, detention, or recall, operating restrictions, suits under the civil False Claims Act, corporate integrity agreements, consent decrees, or withdrawal of product</w:t>
      </w:r>
      <w:r>
        <w:rPr>
          <w:sz w:val="20"/>
          <w:szCs w:val="20"/>
        </w:rPr>
        <w:t xml:space="preserve"> approval.</w:t>
      </w:r>
    </w:p>
    <w:p w14:paraId="6E0DE4AA" w14:textId="77777777" w:rsidR="00000000" w:rsidRDefault="00BF6C45">
      <w:pPr>
        <w:pStyle w:val="a3"/>
        <w:spacing w:before="0" w:beforeAutospacing="0" w:after="200" w:afterAutospacing="0"/>
        <w:ind w:firstLine="540"/>
        <w:divId w:val="643195869"/>
        <w:rPr>
          <w:sz w:val="20"/>
          <w:szCs w:val="20"/>
        </w:rPr>
      </w:pPr>
      <w:r>
        <w:rPr>
          <w:sz w:val="20"/>
          <w:szCs w:val="20"/>
        </w:rPr>
        <w:t>Any of these challenges could delay completion of clinical trials, require bridging clinical trials or the repetition of one or more clinical trials, increase clinical trial costs, delay approval of our product candidate, impair commercializatio</w:t>
      </w:r>
      <w:r>
        <w:rPr>
          <w:sz w:val="20"/>
          <w:szCs w:val="20"/>
        </w:rPr>
        <w:t>n efforts, increase our cost of goods, and have an adverse effect on our business, financial condition, results of operations and growth prospects.</w:t>
      </w:r>
    </w:p>
    <w:p w14:paraId="260A40A0" w14:textId="77777777" w:rsidR="00000000" w:rsidRDefault="00BF6C45">
      <w:pPr>
        <w:pStyle w:val="a3"/>
        <w:spacing w:before="0" w:beforeAutospacing="0" w:after="200" w:afterAutospacing="0"/>
        <w:ind w:firstLine="540"/>
        <w:divId w:val="643195869"/>
        <w:rPr>
          <w:sz w:val="20"/>
          <w:szCs w:val="20"/>
        </w:rPr>
      </w:pPr>
      <w:r>
        <w:rPr>
          <w:b/>
          <w:bCs/>
          <w:i/>
          <w:iCs/>
          <w:sz w:val="20"/>
          <w:szCs w:val="20"/>
        </w:rPr>
        <w:t>Cell-based therapies and biologics rely on the availability of reagents, specialized equipment, and other sp</w:t>
      </w:r>
      <w:r>
        <w:rPr>
          <w:b/>
          <w:bCs/>
          <w:i/>
          <w:iCs/>
          <w:sz w:val="20"/>
          <w:szCs w:val="20"/>
        </w:rPr>
        <w:t>ecialty materials, which may not be available to us on acceptable terms or at all. For some of these reagents, equipment, and materials, we rely or may rely on sole source vendors or a limited number of vendors, which could impair our ability to manufactur</w:t>
      </w:r>
      <w:r>
        <w:rPr>
          <w:b/>
          <w:bCs/>
          <w:i/>
          <w:iCs/>
          <w:sz w:val="20"/>
          <w:szCs w:val="20"/>
        </w:rPr>
        <w:t>e and supply our products.</w:t>
      </w:r>
    </w:p>
    <w:p w14:paraId="725DFF22" w14:textId="77777777" w:rsidR="00000000" w:rsidRDefault="00BF6C45">
      <w:pPr>
        <w:pStyle w:val="a3"/>
        <w:spacing w:before="0" w:beforeAutospacing="0" w:after="200" w:afterAutospacing="0"/>
        <w:ind w:firstLine="540"/>
        <w:divId w:val="643195869"/>
        <w:rPr>
          <w:sz w:val="20"/>
          <w:szCs w:val="20"/>
        </w:rPr>
      </w:pPr>
      <w:r>
        <w:rPr>
          <w:sz w:val="20"/>
          <w:szCs w:val="20"/>
        </w:rPr>
        <w:t>Manufacturing our product candidates requires many reagents, which are substances used in our manufacturing processes to bring about chemical or biological reactions, and other specialty materials and equipment, some of which are manufactured or supplied b</w:t>
      </w:r>
      <w:r>
        <w:rPr>
          <w:sz w:val="20"/>
          <w:szCs w:val="20"/>
        </w:rPr>
        <w:t>y small companies with limited resources and experience to support commercial biologics production. We currently depend on a limited number of vendors for certain materials and equipment used in the manufacture of our product candidates. Some of these supp</w:t>
      </w:r>
      <w:r>
        <w:rPr>
          <w:sz w:val="20"/>
          <w:szCs w:val="20"/>
        </w:rPr>
        <w:t>liers may not have the capacity to support clinical trials and commercial products manufactured under cGMP by biopharmaceutical firms or may otherwise be ill-equipped to support our needs. We also do not have supply contracts with many of these suppliers a</w:t>
      </w:r>
      <w:r>
        <w:rPr>
          <w:sz w:val="20"/>
          <w:szCs w:val="20"/>
        </w:rPr>
        <w:t>nd may not be able to obtain supply contracts with them on acceptable terms or at all. Accordingly, we may experience delays in receiving key materials and equipment to support clinical or commercial manufacturing.</w:t>
      </w:r>
    </w:p>
    <w:p w14:paraId="1B11A05C" w14:textId="77777777" w:rsidR="00000000" w:rsidRDefault="00BF6C45">
      <w:pPr>
        <w:pStyle w:val="a3"/>
        <w:spacing w:before="0" w:beforeAutospacing="0" w:after="200" w:afterAutospacing="0"/>
        <w:ind w:firstLine="540"/>
        <w:divId w:val="643195869"/>
        <w:rPr>
          <w:sz w:val="20"/>
          <w:szCs w:val="20"/>
        </w:rPr>
      </w:pPr>
      <w:r>
        <w:rPr>
          <w:sz w:val="20"/>
          <w:szCs w:val="20"/>
        </w:rPr>
        <w:t>For some of these reagents, equipment, an</w:t>
      </w:r>
      <w:r>
        <w:rPr>
          <w:sz w:val="20"/>
          <w:szCs w:val="20"/>
        </w:rPr>
        <w:t>d materials, we rely and may in the future rely on sole source vendors or a limited number of vendors. An inability to continue to source product from any of these suppliers, which could be due to a number of issues, including regulatory actions or require</w:t>
      </w:r>
      <w:r>
        <w:rPr>
          <w:sz w:val="20"/>
          <w:szCs w:val="20"/>
        </w:rPr>
        <w:t xml:space="preserve">ments affecting the supplier, adverse financial or other strategic developments experienced by a supplier, labor disputes or shortages, unexpected demands, or quality issues, could adversely affect our ability to satisfy demand for our product candidates, </w:t>
      </w:r>
      <w:r>
        <w:rPr>
          <w:sz w:val="20"/>
          <w:szCs w:val="20"/>
        </w:rPr>
        <w:t>which could adversely and materially affect our product sales and operating results or our ability to conduct clinical trials, either of which could significantly harm our business.</w:t>
      </w:r>
    </w:p>
    <w:p w14:paraId="0E419735" w14:textId="77777777" w:rsidR="00000000" w:rsidRDefault="00BF6C45">
      <w:pPr>
        <w:pStyle w:val="a3"/>
        <w:spacing w:before="0" w:beforeAutospacing="0" w:after="0" w:afterAutospacing="0"/>
        <w:ind w:firstLine="547"/>
        <w:divId w:val="643195869"/>
        <w:rPr>
          <w:sz w:val="20"/>
          <w:szCs w:val="20"/>
        </w:rPr>
      </w:pPr>
      <w:r>
        <w:rPr>
          <w:sz w:val="20"/>
          <w:szCs w:val="20"/>
        </w:rPr>
        <w:t>As we continue to develop and scale our manufacturing process, we expect t</w:t>
      </w:r>
      <w:r>
        <w:rPr>
          <w:sz w:val="20"/>
          <w:szCs w:val="20"/>
        </w:rPr>
        <w:t>hat we will need to obtain rights to and supplies of certain materials and equipment to be used as part of that process. We may not be able to obtain rights to such materials on commercially reasonable terms, or at all, and if we are unable to alter our pr</w:t>
      </w:r>
      <w:r>
        <w:rPr>
          <w:sz w:val="20"/>
          <w:szCs w:val="20"/>
        </w:rPr>
        <w:t>ocess in a commercially viable manner to avoid the use of such materials or find a suitable substitute, it would have a material adverse effect on our business. Even if we are able to alter our process so as to use other materials or equipment, such a chan</w:t>
      </w:r>
      <w:r>
        <w:rPr>
          <w:sz w:val="20"/>
          <w:szCs w:val="20"/>
        </w:rPr>
        <w:t xml:space="preserve">ge may lead to a delay in our clinical development and/or commercialization plans. If such a change occurs for product candidate that is already in clinical testing, the change may require us to </w:t>
      </w:r>
    </w:p>
    <w:p w14:paraId="05527F0F" w14:textId="77777777" w:rsidR="00000000" w:rsidRDefault="00BF6C45">
      <w:pPr>
        <w:pStyle w:val="a3"/>
        <w:spacing w:before="480" w:beforeAutospacing="0" w:after="0" w:afterAutospacing="0"/>
        <w:jc w:val="center"/>
        <w:divId w:val="1290165136"/>
        <w:rPr>
          <w:sz w:val="20"/>
          <w:szCs w:val="20"/>
        </w:rPr>
      </w:pPr>
      <w:r>
        <w:rPr>
          <w:sz w:val="20"/>
          <w:szCs w:val="20"/>
        </w:rPr>
        <w:t>53</w:t>
      </w:r>
    </w:p>
    <w:p w14:paraId="48E11BC5" w14:textId="77777777" w:rsidR="00000000" w:rsidRDefault="00BF6C45">
      <w:pPr>
        <w:pStyle w:val="a3"/>
        <w:spacing w:before="0" w:beforeAutospacing="0" w:after="600" w:afterAutospacing="0"/>
        <w:divId w:val="114762096"/>
        <w:rPr>
          <w:sz w:val="20"/>
          <w:szCs w:val="20"/>
        </w:rPr>
      </w:pPr>
      <w:hyperlink w:anchor="TOC" w:history="1">
        <w:r>
          <w:rPr>
            <w:rStyle w:val="a4"/>
            <w:sz w:val="20"/>
            <w:szCs w:val="20"/>
          </w:rPr>
          <w:t>Table of Contents</w:t>
        </w:r>
      </w:hyperlink>
    </w:p>
    <w:p w14:paraId="7EF32CAE" w14:textId="77777777" w:rsidR="00000000" w:rsidRDefault="00BF6C45">
      <w:pPr>
        <w:pStyle w:val="a3"/>
        <w:spacing w:before="0" w:beforeAutospacing="0" w:after="200" w:afterAutospacing="0"/>
        <w:divId w:val="1587030683"/>
        <w:rPr>
          <w:sz w:val="20"/>
          <w:szCs w:val="20"/>
        </w:rPr>
      </w:pPr>
      <w:r>
        <w:rPr>
          <w:sz w:val="20"/>
          <w:szCs w:val="20"/>
        </w:rPr>
        <w:t>perform both </w:t>
      </w:r>
      <w:r>
        <w:rPr>
          <w:i/>
          <w:iCs/>
          <w:sz w:val="20"/>
          <w:szCs w:val="20"/>
        </w:rPr>
        <w:t xml:space="preserve">ex vivo </w:t>
      </w:r>
      <w:r>
        <w:rPr>
          <w:sz w:val="20"/>
          <w:szCs w:val="20"/>
        </w:rPr>
        <w:t>comparability studies and to collect additional data from patients prior to undertaking more advanced clinical trials.</w:t>
      </w:r>
    </w:p>
    <w:p w14:paraId="5206006D" w14:textId="77777777" w:rsidR="00000000" w:rsidRDefault="00BF6C45">
      <w:pPr>
        <w:pStyle w:val="a3"/>
        <w:spacing w:before="0" w:beforeAutospacing="0" w:after="200" w:afterAutospacing="0"/>
        <w:ind w:firstLine="547"/>
        <w:divId w:val="1587030683"/>
        <w:rPr>
          <w:sz w:val="20"/>
          <w:szCs w:val="20"/>
        </w:rPr>
      </w:pPr>
      <w:r>
        <w:rPr>
          <w:b/>
          <w:bCs/>
          <w:i/>
          <w:iCs/>
          <w:sz w:val="20"/>
          <w:szCs w:val="20"/>
        </w:rPr>
        <w:t>We will be unable to commercialize our products if our trials are not successful.</w:t>
      </w:r>
    </w:p>
    <w:p w14:paraId="4B4B411F" w14:textId="77777777" w:rsidR="00000000" w:rsidRDefault="00BF6C45">
      <w:pPr>
        <w:pStyle w:val="a3"/>
        <w:spacing w:before="0" w:beforeAutospacing="0" w:after="200" w:afterAutospacing="0"/>
        <w:ind w:firstLine="547"/>
        <w:divId w:val="1587030683"/>
        <w:rPr>
          <w:sz w:val="20"/>
          <w:szCs w:val="20"/>
        </w:rPr>
      </w:pPr>
      <w:r>
        <w:rPr>
          <w:sz w:val="20"/>
          <w:szCs w:val="20"/>
        </w:rPr>
        <w:t>With the exception of lifileucel for metastatic</w:t>
      </w:r>
      <w:r>
        <w:rPr>
          <w:sz w:val="20"/>
          <w:szCs w:val="20"/>
        </w:rPr>
        <w:t xml:space="preserve"> melanoma and metastatic cervical cancer, our research and development programs are at an early stage. We must demonstrate our products’ safety and efficacy in humans through extensive clinical testing. We may experience numerous unforeseen events during, </w:t>
      </w:r>
      <w:r>
        <w:rPr>
          <w:sz w:val="20"/>
          <w:szCs w:val="20"/>
        </w:rPr>
        <w:t>or as a result of, the testing process that could delay or prevent commercialization of our products, including but not limited to the following:</w:t>
      </w:r>
    </w:p>
    <w:p w14:paraId="210E0ED7" w14:textId="77777777" w:rsidR="00000000" w:rsidRDefault="00BF6C45">
      <w:pPr>
        <w:ind w:left="547" w:hanging="360"/>
        <w:divId w:val="1183514800"/>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literature ma</w:t>
      </w:r>
      <w:r>
        <w:rPr>
          <w:rFonts w:eastAsia="Times New Roman"/>
          <w:sz w:val="20"/>
          <w:szCs w:val="20"/>
        </w:rPr>
        <w:t>y not be indicative of results we obtain in our clinical trials;</w:t>
      </w:r>
    </w:p>
    <w:p w14:paraId="335C1A02" w14:textId="77777777" w:rsidR="00000000" w:rsidRDefault="00BF6C45">
      <w:pPr>
        <w:ind w:left="547" w:hanging="360"/>
        <w:divId w:val="2019230535"/>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14:paraId="6F5E98A3" w14:textId="77777777" w:rsidR="00000000" w:rsidRDefault="00BF6C45">
      <w:pPr>
        <w:ind w:left="547" w:hanging="360"/>
        <w:divId w:val="813761179"/>
        <w:rPr>
          <w:rFonts w:eastAsia="Times New Roman"/>
          <w:sz w:val="20"/>
          <w:szCs w:val="20"/>
        </w:rPr>
      </w:pPr>
      <w:r>
        <w:rPr>
          <w:rFonts w:eastAsia="Times New Roman"/>
          <w:sz w:val="20"/>
          <w:szCs w:val="20"/>
        </w:rPr>
        <w:t>●</w:t>
      </w:r>
      <w:r>
        <w:rPr>
          <w:rFonts w:eastAsia="Times New Roman"/>
          <w:sz w:val="20"/>
          <w:szCs w:val="20"/>
        </w:rPr>
        <w:t>we, our collaborators or regulators, may suspend or termin</w:t>
      </w:r>
      <w:r>
        <w:rPr>
          <w:rFonts w:eastAsia="Times New Roman"/>
          <w:sz w:val="20"/>
          <w:szCs w:val="20"/>
        </w:rPr>
        <w:t>ate clinical trials if the participating subjects or patients are being exposed to unacceptable health risks;</w:t>
      </w:r>
    </w:p>
    <w:p w14:paraId="1B12A439" w14:textId="77777777" w:rsidR="00000000" w:rsidRDefault="00BF6C45">
      <w:pPr>
        <w:ind w:left="547" w:hanging="360"/>
        <w:divId w:val="1981227294"/>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w:t>
      </w:r>
      <w:r>
        <w:rPr>
          <w:rFonts w:eastAsia="Times New Roman"/>
          <w:sz w:val="20"/>
          <w:szCs w:val="20"/>
        </w:rPr>
        <w:t>lude regulatory approval or limit their commercial use if approved;</w:t>
      </w:r>
    </w:p>
    <w:p w14:paraId="3532CDB0" w14:textId="77777777" w:rsidR="00000000" w:rsidRDefault="00BF6C45">
      <w:pPr>
        <w:ind w:left="547" w:hanging="360"/>
        <w:divId w:val="85880221"/>
        <w:rPr>
          <w:rFonts w:eastAsia="Times New Roman"/>
          <w:sz w:val="20"/>
          <w:szCs w:val="20"/>
        </w:rPr>
      </w:pPr>
      <w:r>
        <w:rPr>
          <w:rFonts w:eastAsia="Times New Roman"/>
          <w:sz w:val="20"/>
          <w:szCs w:val="20"/>
        </w:rPr>
        <w:t>●</w:t>
      </w:r>
      <w:r>
        <w:rPr>
          <w:rFonts w:eastAsia="Times New Roman"/>
          <w:sz w:val="20"/>
          <w:szCs w:val="20"/>
        </w:rPr>
        <w:t>manufacturers may not meet the necessary standards for the production of the product candidates or may not be able to supply the product candidates in a sufficient quantity; and</w:t>
      </w:r>
    </w:p>
    <w:p w14:paraId="7909AE81" w14:textId="77777777" w:rsidR="00000000" w:rsidRDefault="00BF6C45">
      <w:pPr>
        <w:ind w:left="547" w:hanging="360"/>
        <w:divId w:val="934434391"/>
        <w:rPr>
          <w:rFonts w:eastAsia="Times New Roman"/>
          <w:sz w:val="20"/>
          <w:szCs w:val="20"/>
        </w:rPr>
      </w:pPr>
      <w:r>
        <w:rPr>
          <w:rFonts w:eastAsia="Times New Roman"/>
          <w:sz w:val="20"/>
          <w:szCs w:val="20"/>
        </w:rPr>
        <w:t>●</w:t>
      </w:r>
      <w:r>
        <w:rPr>
          <w:rFonts w:eastAsia="Times New Roman"/>
          <w:sz w:val="20"/>
          <w:szCs w:val="20"/>
        </w:rPr>
        <w:t>regulato</w:t>
      </w:r>
      <w:r>
        <w:rPr>
          <w:rFonts w:eastAsia="Times New Roman"/>
          <w:sz w:val="20"/>
          <w:szCs w:val="20"/>
        </w:rPr>
        <w:t>ry authorities may find that our clinical trial design or conduct does not meet the applicable approval requirements.</w:t>
      </w:r>
    </w:p>
    <w:p w14:paraId="03787557" w14:textId="77777777" w:rsidR="00000000" w:rsidRDefault="00BF6C45">
      <w:pPr>
        <w:pStyle w:val="a3"/>
        <w:spacing w:before="0" w:beforeAutospacing="0" w:after="200" w:afterAutospacing="0"/>
        <w:ind w:firstLine="540"/>
        <w:divId w:val="1587030683"/>
        <w:rPr>
          <w:sz w:val="20"/>
          <w:szCs w:val="20"/>
        </w:rPr>
      </w:pPr>
      <w:r>
        <w:rPr>
          <w:sz w:val="20"/>
          <w:szCs w:val="20"/>
        </w:rPr>
        <w:t>Clinical testing is very expensive, can take many years, and the outcome is uncertain. It could take as much as 12 months or more before w</w:t>
      </w:r>
      <w:r>
        <w:rPr>
          <w:sz w:val="20"/>
          <w:szCs w:val="20"/>
        </w:rPr>
        <w:t>e learn the results from any clinical trial using our adoptive cell therapy with TIL. The data collected from our clinical trials may not be sufficient to support approval by the FDA of our TIL-based product candidates for the treatment of solid tumors. Th</w:t>
      </w:r>
      <w:r>
        <w:rPr>
          <w:sz w:val="20"/>
          <w:szCs w:val="20"/>
        </w:rPr>
        <w:t>e clinical trials for our products under development may not be completed on schedule and the FDA may not ultimately approve any of our product candidates for commercial sale. If we fail to adequately demonstrate the safety and efficacy of any product cand</w:t>
      </w:r>
      <w:r>
        <w:rPr>
          <w:sz w:val="20"/>
          <w:szCs w:val="20"/>
        </w:rPr>
        <w:t>idate under development, we may not receive regulatory approval for those products, which would prevent us from generating revenues or achieving profitability.</w:t>
      </w:r>
    </w:p>
    <w:p w14:paraId="3F3A426D" w14:textId="77777777" w:rsidR="00000000" w:rsidRDefault="00BF6C45">
      <w:pPr>
        <w:pStyle w:val="a3"/>
        <w:spacing w:before="0" w:beforeAutospacing="0" w:after="200" w:afterAutospacing="0"/>
        <w:ind w:firstLine="540"/>
        <w:divId w:val="1587030683"/>
        <w:rPr>
          <w:sz w:val="20"/>
          <w:szCs w:val="20"/>
        </w:rPr>
      </w:pPr>
      <w:r>
        <w:rPr>
          <w:b/>
          <w:bCs/>
          <w:i/>
          <w:iCs/>
          <w:sz w:val="20"/>
          <w:szCs w:val="20"/>
        </w:rPr>
        <w:t>Even if our lead product lifileucel is approved and commercialized, we may not become profitable</w:t>
      </w:r>
      <w:r>
        <w:rPr>
          <w:b/>
          <w:bCs/>
          <w:i/>
          <w:iCs/>
          <w:sz w:val="20"/>
          <w:szCs w:val="20"/>
        </w:rPr>
        <w:t>.</w:t>
      </w:r>
    </w:p>
    <w:p w14:paraId="391335CD" w14:textId="77777777" w:rsidR="00000000" w:rsidRDefault="00BF6C45">
      <w:pPr>
        <w:pStyle w:val="a3"/>
        <w:spacing w:before="0" w:beforeAutospacing="0" w:after="200" w:afterAutospacing="0"/>
        <w:ind w:firstLine="540"/>
        <w:divId w:val="1587030683"/>
        <w:rPr>
          <w:sz w:val="20"/>
          <w:szCs w:val="20"/>
        </w:rPr>
      </w:pPr>
      <w:r>
        <w:rPr>
          <w:sz w:val="20"/>
          <w:szCs w:val="20"/>
        </w:rPr>
        <w:t>Our lead product, lifileucel, is initially targeting a small population of refractory patients that suffer from metastatic melanoma and metastatic cervical cancer. Even if the FDA approves these new therapies, and even if we obtain significant market sha</w:t>
      </w:r>
      <w:r>
        <w:rPr>
          <w:sz w:val="20"/>
          <w:szCs w:val="20"/>
        </w:rPr>
        <w:t>re for each product candidate, because the potential target population for lifileucel in refractory patients may be small, we may never achieve profitability without obtaining regulatory approval for additional indications. The FDA often approves new thera</w:t>
      </w:r>
      <w:r>
        <w:rPr>
          <w:sz w:val="20"/>
          <w:szCs w:val="20"/>
        </w:rPr>
        <w:t>pies initially only for use in patients with relapsed or refractory metastatic disease. We expect to initially seek approval of our product candidates in this setting and are currently studying these patient populations</w:t>
      </w:r>
      <w:r>
        <w:rPr>
          <w:sz w:val="20"/>
          <w:szCs w:val="20"/>
        </w:rPr>
        <w:t>.</w:t>
      </w:r>
    </w:p>
    <w:p w14:paraId="3103CA06" w14:textId="77777777" w:rsidR="00000000" w:rsidRDefault="00BF6C45">
      <w:pPr>
        <w:pStyle w:val="a3"/>
        <w:spacing w:before="0" w:beforeAutospacing="0" w:after="200" w:afterAutospacing="0"/>
        <w:ind w:firstLine="540"/>
        <w:divId w:val="1587030683"/>
        <w:rPr>
          <w:sz w:val="20"/>
          <w:szCs w:val="20"/>
        </w:rPr>
      </w:pPr>
      <w:r>
        <w:rPr>
          <w:b/>
          <w:bCs/>
          <w:i/>
          <w:iCs/>
          <w:sz w:val="20"/>
          <w:szCs w:val="20"/>
        </w:rPr>
        <w:t>We collaborate with governmental, a</w:t>
      </w:r>
      <w:r>
        <w:rPr>
          <w:b/>
          <w:bCs/>
          <w:i/>
          <w:iCs/>
          <w:sz w:val="20"/>
          <w:szCs w:val="20"/>
        </w:rPr>
        <w:t xml:space="preserve">cademic and corporate partners to improve and develop TIL therapies for new indications for use in combination with other therapies and to evaluate new TIL manufacturing methods, the results of which, because the manufacturing processes are not within our </w:t>
      </w:r>
      <w:r>
        <w:rPr>
          <w:b/>
          <w:bCs/>
          <w:i/>
          <w:iCs/>
          <w:sz w:val="20"/>
          <w:szCs w:val="20"/>
        </w:rPr>
        <w:t>control, may be incorrect or unreliable.</w:t>
      </w:r>
    </w:p>
    <w:p w14:paraId="796A05C4" w14:textId="77777777" w:rsidR="00000000" w:rsidRDefault="00BF6C45">
      <w:pPr>
        <w:pStyle w:val="a3"/>
        <w:spacing w:before="0" w:beforeAutospacing="0" w:after="0" w:afterAutospacing="0"/>
        <w:ind w:firstLine="540"/>
        <w:divId w:val="1587030683"/>
        <w:rPr>
          <w:sz w:val="20"/>
          <w:szCs w:val="20"/>
        </w:rPr>
      </w:pPr>
      <w:r>
        <w:rPr>
          <w:sz w:val="20"/>
          <w:szCs w:val="20"/>
        </w:rPr>
        <w:t>In addition to our own research and process development efforts, we seek to collaborate with government, academic research institutions and corporate partners to improve TIL manufacturing and to develop TIL therapie</w:t>
      </w:r>
      <w:r>
        <w:rPr>
          <w:sz w:val="20"/>
          <w:szCs w:val="20"/>
        </w:rPr>
        <w:t xml:space="preserve">s for new indications. In 2017-2020, we announced our continued collaborations with Moffitt, MDACC, Ohio State University, and CHUM to evaluate several new solid tumor and hematologic indications for TIL therapy in clinical and preclinical studies as well </w:t>
      </w:r>
      <w:r>
        <w:rPr>
          <w:sz w:val="20"/>
          <w:szCs w:val="20"/>
        </w:rPr>
        <w:t xml:space="preserve">as, in some cases, new TIL manufacturing approaches. The results of these collaborations may be used to support our filing with the FDA of INDs to conduct more advanced clinical trials of our product candidates, or to otherwise analyze or make predictions </w:t>
      </w:r>
      <w:r>
        <w:rPr>
          <w:sz w:val="20"/>
          <w:szCs w:val="20"/>
        </w:rPr>
        <w:t xml:space="preserve">or decisions with respect to our current or future product candidates. However, because the majority of our collaborations are conducted at outside laboratories and we do not have complete control over how the studies are conducted or reported or over the </w:t>
      </w:r>
      <w:r>
        <w:rPr>
          <w:sz w:val="20"/>
          <w:szCs w:val="20"/>
        </w:rPr>
        <w:t>manufacturing methods used to manufacture TIL product, the results of such studies, which we may use as the basis for our conclusions, projections or decisions with respect to our current or future product candidates, may be incorrect or unreliable, or may</w:t>
      </w:r>
      <w:r>
        <w:rPr>
          <w:sz w:val="20"/>
          <w:szCs w:val="20"/>
        </w:rPr>
        <w:t xml:space="preserve"> have a negative impact on us if the results of such studies are imputed to our products or proposed indications, even if such imputation is improper. For example, we have entered into collaborations with Moffitt, MDACC and CHUM to perform clinical trials </w:t>
      </w:r>
      <w:r>
        <w:rPr>
          <w:sz w:val="20"/>
          <w:szCs w:val="20"/>
        </w:rPr>
        <w:t xml:space="preserve">using TIL products that differ from our products, but the results of these clinical trials, if negative, may adversely impact our stock price and our development plans for our products. </w:t>
      </w:r>
    </w:p>
    <w:p w14:paraId="736C3C3E" w14:textId="77777777" w:rsidR="00000000" w:rsidRDefault="00BF6C45">
      <w:pPr>
        <w:pStyle w:val="a3"/>
        <w:spacing w:before="480" w:beforeAutospacing="0" w:after="0" w:afterAutospacing="0"/>
        <w:jc w:val="center"/>
        <w:divId w:val="538710642"/>
        <w:rPr>
          <w:sz w:val="20"/>
          <w:szCs w:val="20"/>
        </w:rPr>
      </w:pPr>
      <w:r>
        <w:rPr>
          <w:sz w:val="20"/>
          <w:szCs w:val="20"/>
        </w:rPr>
        <w:t>54</w:t>
      </w:r>
    </w:p>
    <w:p w14:paraId="1A500319" w14:textId="77777777" w:rsidR="00000000" w:rsidRDefault="00BF6C45">
      <w:pPr>
        <w:pStyle w:val="a3"/>
        <w:spacing w:before="0" w:beforeAutospacing="0" w:after="600" w:afterAutospacing="0"/>
        <w:divId w:val="1156989223"/>
        <w:rPr>
          <w:sz w:val="20"/>
          <w:szCs w:val="20"/>
        </w:rPr>
      </w:pPr>
      <w:hyperlink w:anchor="TOC" w:history="1">
        <w:r>
          <w:rPr>
            <w:rStyle w:val="a4"/>
            <w:sz w:val="20"/>
            <w:szCs w:val="20"/>
          </w:rPr>
          <w:t>Table of Contents</w:t>
        </w:r>
      </w:hyperlink>
    </w:p>
    <w:p w14:paraId="0A939134" w14:textId="77777777" w:rsidR="00000000" w:rsidRDefault="00BF6C45">
      <w:pPr>
        <w:pStyle w:val="a3"/>
        <w:spacing w:before="0" w:beforeAutospacing="0" w:after="200" w:afterAutospacing="0"/>
        <w:divId w:val="934821695"/>
        <w:rPr>
          <w:sz w:val="20"/>
          <w:szCs w:val="20"/>
        </w:rPr>
      </w:pPr>
      <w:r>
        <w:rPr>
          <w:sz w:val="20"/>
          <w:szCs w:val="20"/>
        </w:rPr>
        <w:t>Additionally, we may use third party data to analyze, reach conclusions or make predictions or decisions with respect to our product candidates that may be incomplete, inaccurate or otherwise unreliable.</w:t>
      </w:r>
    </w:p>
    <w:p w14:paraId="5A36376E" w14:textId="77777777" w:rsidR="00000000" w:rsidRDefault="00BF6C45">
      <w:pPr>
        <w:pStyle w:val="a3"/>
        <w:spacing w:before="0" w:beforeAutospacing="0" w:after="200" w:afterAutospacing="0"/>
        <w:ind w:firstLine="540"/>
        <w:divId w:val="934821695"/>
        <w:rPr>
          <w:sz w:val="20"/>
          <w:szCs w:val="20"/>
        </w:rPr>
      </w:pPr>
      <w:r>
        <w:rPr>
          <w:b/>
          <w:bCs/>
          <w:i/>
          <w:iCs/>
          <w:sz w:val="20"/>
          <w:szCs w:val="20"/>
        </w:rPr>
        <w:t>We may need additional financing to fund our operati</w:t>
      </w:r>
      <w:r>
        <w:rPr>
          <w:b/>
          <w:bCs/>
          <w:i/>
          <w:iCs/>
          <w:sz w:val="20"/>
          <w:szCs w:val="20"/>
        </w:rPr>
        <w:t>ons and complete the development and commercialization of our various product candidates, and if we are unable to obtain such financing, we may be unable to complete the development and commercialization of our product candidates. Raising additional capita</w:t>
      </w:r>
      <w:r>
        <w:rPr>
          <w:b/>
          <w:bCs/>
          <w:i/>
          <w:iCs/>
          <w:sz w:val="20"/>
          <w:szCs w:val="20"/>
        </w:rPr>
        <w:t>l may cause dilution to our existing stockholders, restrict our operations or require us to relinquish rights to our technologies or product candidates.*</w:t>
      </w:r>
    </w:p>
    <w:p w14:paraId="6CF951FF" w14:textId="77777777" w:rsidR="00000000" w:rsidRDefault="00BF6C45">
      <w:pPr>
        <w:pStyle w:val="a3"/>
        <w:spacing w:before="0" w:beforeAutospacing="0" w:after="200" w:afterAutospacing="0"/>
        <w:ind w:firstLine="547"/>
        <w:divId w:val="934821695"/>
        <w:rPr>
          <w:sz w:val="20"/>
          <w:szCs w:val="20"/>
        </w:rPr>
      </w:pPr>
      <w:r>
        <w:rPr>
          <w:sz w:val="20"/>
          <w:szCs w:val="20"/>
        </w:rPr>
        <w:t>Our operations have consumed substantial amounts of cash since inception. From our inception to Septem</w:t>
      </w:r>
      <w:r>
        <w:rPr>
          <w:sz w:val="20"/>
          <w:szCs w:val="20"/>
        </w:rPr>
        <w:t>ber 30, 2021, we have an accumulated deficit of $1.1 billion. In addition, our research and development and our operating costs have also been substantial and are expected to increase. For example, in October 2018, we closed an underwritten public offering</w:t>
      </w:r>
      <w:r>
        <w:rPr>
          <w:sz w:val="20"/>
          <w:szCs w:val="20"/>
        </w:rPr>
        <w:t xml:space="preserve"> of our common stock. The net proceeds from the offering, after deducting the underwriting discounts and commissions and other offering expenses payable by us, were $236.7 million. In June 2020, we closed another underwritten offering of our common stock. </w:t>
      </w:r>
      <w:r>
        <w:rPr>
          <w:sz w:val="20"/>
          <w:szCs w:val="20"/>
        </w:rPr>
        <w:t>The net proceeds from the offering, after deducting the underwriting discounts and commissions and other offering expenses payable by us, were $567.0 million. In February 2021 we entered into an open market sale agreement, or the Sales Agreement, with Jeff</w:t>
      </w:r>
      <w:r>
        <w:rPr>
          <w:sz w:val="20"/>
          <w:szCs w:val="20"/>
        </w:rPr>
        <w:t xml:space="preserve">eries LLC, which provides for the sale of up to $350.0 million of our common stock from time to time. For the nine months ended September 30, 2021, we received approximately $203.2 million in net proceeds through the sale of 6,474,099 shares of our common </w:t>
      </w:r>
      <w:r>
        <w:rPr>
          <w:sz w:val="20"/>
          <w:szCs w:val="20"/>
        </w:rPr>
        <w:t>stock. As of September 30, 2021, we had approximately $654.7 million in cash, cash equivalents and investments ($58.6 million of cash and cash equivalents, $517.9 million in short-term investments, and $78.2 million of long-term investments)</w:t>
      </w:r>
      <w:r>
        <w:rPr>
          <w:sz w:val="20"/>
          <w:szCs w:val="20"/>
        </w:rPr>
        <w:t>.</w:t>
      </w:r>
    </w:p>
    <w:p w14:paraId="33CB9814" w14:textId="77777777" w:rsidR="00000000" w:rsidRDefault="00BF6C45">
      <w:pPr>
        <w:pStyle w:val="a3"/>
        <w:spacing w:before="0" w:beforeAutospacing="0" w:after="200" w:afterAutospacing="0"/>
        <w:ind w:firstLine="540"/>
        <w:divId w:val="934821695"/>
        <w:rPr>
          <w:sz w:val="20"/>
          <w:szCs w:val="20"/>
        </w:rPr>
      </w:pPr>
      <w:r>
        <w:rPr>
          <w:sz w:val="20"/>
          <w:szCs w:val="20"/>
        </w:rPr>
        <w:t xml:space="preserve">Accordingly, </w:t>
      </w:r>
      <w:r>
        <w:rPr>
          <w:sz w:val="20"/>
          <w:szCs w:val="20"/>
        </w:rPr>
        <w:t>we believe that our existing cash, cash equivalents and investments will be sufficient to fund our operations for at least the next twelve months from the date this Quarterly Report on Form 10-Q is issued. However, in order to complete the development of o</w:t>
      </w:r>
      <w:r>
        <w:rPr>
          <w:sz w:val="20"/>
          <w:szCs w:val="20"/>
        </w:rPr>
        <w:t xml:space="preserve">ur current product candidates, and in order to affect our business plan, including establishing our own manufacturing facility, we anticipate that we will have to spend more than the funds currently available to us. Furthermore, changing circumstances may </w:t>
      </w:r>
      <w:r>
        <w:rPr>
          <w:sz w:val="20"/>
          <w:szCs w:val="20"/>
        </w:rPr>
        <w:t>cause us to increase our spending significantly faster than we currently anticipate, and we may require additional capital for the further development and commercialization of our product candidates and may need to raise additional funds sooner if we choos</w:t>
      </w:r>
      <w:r>
        <w:rPr>
          <w:sz w:val="20"/>
          <w:szCs w:val="20"/>
        </w:rPr>
        <w:t>e to expand more rapidly than we presently anticipate. Moreover, our fixed expenses such as rent, minimum payments to our contract manufacturers, and other contractual commitments, including those for our research collaborations, are substantial and are ex</w:t>
      </w:r>
      <w:r>
        <w:rPr>
          <w:sz w:val="20"/>
          <w:szCs w:val="20"/>
        </w:rPr>
        <w:t>pected to increase in the future.</w:t>
      </w:r>
    </w:p>
    <w:p w14:paraId="2495F53C" w14:textId="77777777" w:rsidR="00000000" w:rsidRDefault="00BF6C45">
      <w:pPr>
        <w:pStyle w:val="a3"/>
        <w:spacing w:before="0" w:beforeAutospacing="0" w:after="200" w:afterAutospacing="0"/>
        <w:ind w:firstLine="540"/>
        <w:divId w:val="934821695"/>
        <w:rPr>
          <w:sz w:val="20"/>
          <w:szCs w:val="20"/>
        </w:rPr>
      </w:pPr>
      <w:r>
        <w:rPr>
          <w:sz w:val="20"/>
          <w:szCs w:val="20"/>
        </w:rPr>
        <w:t xml:space="preserve">We will need to obtain additional financing to fund our future operations, including completing the development and commercialization of our product candidates. Our future funding requirements will depend on many factors, </w:t>
      </w:r>
      <w:r>
        <w:rPr>
          <w:sz w:val="20"/>
          <w:szCs w:val="20"/>
        </w:rPr>
        <w:t>including, but not limited to:</w:t>
      </w:r>
    </w:p>
    <w:p w14:paraId="27EDBA97" w14:textId="77777777" w:rsidR="00000000" w:rsidRDefault="00BF6C45">
      <w:pPr>
        <w:ind w:left="547" w:hanging="360"/>
        <w:divId w:val="251742932"/>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to timely initiate clinical sites, enroll subjects and manufacture TIL for treatment for patients in our ongoing, planned and potential future c</w:t>
      </w:r>
      <w:r>
        <w:rPr>
          <w:rFonts w:eastAsia="Times New Roman"/>
          <w:sz w:val="20"/>
          <w:szCs w:val="20"/>
        </w:rPr>
        <w:t>linical trials;</w:t>
      </w:r>
    </w:p>
    <w:p w14:paraId="661C0ABF" w14:textId="77777777" w:rsidR="00000000" w:rsidRDefault="00BF6C45">
      <w:pPr>
        <w:ind w:left="547" w:hanging="360"/>
        <w:divId w:val="1439137010"/>
        <w:rPr>
          <w:rFonts w:eastAsia="Times New Roman"/>
          <w:sz w:val="20"/>
          <w:szCs w:val="20"/>
        </w:rPr>
      </w:pPr>
      <w:r>
        <w:rPr>
          <w:rFonts w:eastAsia="Times New Roman"/>
          <w:sz w:val="20"/>
          <w:szCs w:val="20"/>
        </w:rPr>
        <w:t>●</w:t>
      </w:r>
      <w:r>
        <w:rPr>
          <w:rFonts w:eastAsia="Times New Roman"/>
          <w:sz w:val="20"/>
          <w:szCs w:val="20"/>
        </w:rPr>
        <w:t>time and cost necessary to obtain regulatory approvals that may be required by regulatory authorities to execute clinical trials or commercialize our product;</w:t>
      </w:r>
    </w:p>
    <w:p w14:paraId="5CD51DB2" w14:textId="77777777" w:rsidR="00000000" w:rsidRDefault="00BF6C45">
      <w:pPr>
        <w:ind w:left="547" w:hanging="360"/>
        <w:divId w:val="1806658429"/>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14:paraId="76E12D79" w14:textId="77777777" w:rsidR="00000000" w:rsidRDefault="00BF6C45">
      <w:pPr>
        <w:ind w:left="547" w:hanging="360"/>
        <w:divId w:val="988217607"/>
        <w:rPr>
          <w:rFonts w:eastAsia="Times New Roman"/>
          <w:sz w:val="20"/>
          <w:szCs w:val="20"/>
        </w:rPr>
      </w:pPr>
      <w:r>
        <w:rPr>
          <w:rFonts w:eastAsia="Times New Roman"/>
          <w:sz w:val="20"/>
          <w:szCs w:val="20"/>
        </w:rPr>
        <w:t>●</w:t>
      </w:r>
      <w:r>
        <w:rPr>
          <w:rFonts w:eastAsia="Times New Roman"/>
          <w:sz w:val="20"/>
          <w:szCs w:val="20"/>
        </w:rPr>
        <w:t>our ability to have clinical and commercial product successfully manufactured consistent with FDA and European Medicines Agency, or EMA, regulations;</w:t>
      </w:r>
    </w:p>
    <w:p w14:paraId="379A65CE" w14:textId="77777777" w:rsidR="00000000" w:rsidRDefault="00BF6C45">
      <w:pPr>
        <w:ind w:left="547" w:hanging="360"/>
        <w:divId w:val="2140563964"/>
        <w:rPr>
          <w:rFonts w:eastAsia="Times New Roman"/>
          <w:sz w:val="20"/>
          <w:szCs w:val="20"/>
        </w:rPr>
      </w:pPr>
      <w:r>
        <w:rPr>
          <w:rFonts w:eastAsia="Times New Roman"/>
          <w:sz w:val="20"/>
          <w:szCs w:val="20"/>
        </w:rPr>
        <w:t>●</w:t>
      </w:r>
      <w:r>
        <w:rPr>
          <w:rFonts w:eastAsia="Times New Roman"/>
          <w:sz w:val="20"/>
          <w:szCs w:val="20"/>
        </w:rPr>
        <w:t xml:space="preserve">amount of sales and other revenues from product candidates that we may commercialize, if any, including </w:t>
      </w:r>
      <w:r>
        <w:rPr>
          <w:rFonts w:eastAsia="Times New Roman"/>
          <w:sz w:val="20"/>
          <w:szCs w:val="20"/>
        </w:rPr>
        <w:t>the selling prices for such potential products and the availability of adequate third-party coverage and reimbursement for patients;</w:t>
      </w:r>
    </w:p>
    <w:p w14:paraId="39406A93" w14:textId="77777777" w:rsidR="00000000" w:rsidRDefault="00BF6C45">
      <w:pPr>
        <w:ind w:left="547" w:hanging="360"/>
        <w:divId w:val="214435242"/>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w:t>
      </w:r>
      <w:r>
        <w:rPr>
          <w:rFonts w:eastAsia="Times New Roman"/>
          <w:sz w:val="20"/>
          <w:szCs w:val="20"/>
        </w:rPr>
        <w:t>ding our marketing and sales capabilities;</w:t>
      </w:r>
    </w:p>
    <w:p w14:paraId="774561F7" w14:textId="77777777" w:rsidR="00000000" w:rsidRDefault="00BF6C45">
      <w:pPr>
        <w:ind w:left="547" w:hanging="360"/>
        <w:divId w:val="1263996467"/>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U.S.;</w:t>
      </w:r>
    </w:p>
    <w:p w14:paraId="3BCC3565" w14:textId="77777777" w:rsidR="00000000" w:rsidRDefault="00BF6C45">
      <w:pPr>
        <w:ind w:left="547" w:hanging="360"/>
        <w:divId w:val="980844074"/>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w:t>
      </w:r>
      <w:r>
        <w:rPr>
          <w:rFonts w:eastAsia="Times New Roman"/>
          <w:sz w:val="20"/>
          <w:szCs w:val="20"/>
        </w:rPr>
        <w:t>shed or may establish;</w:t>
      </w:r>
    </w:p>
    <w:p w14:paraId="2429367D" w14:textId="77777777" w:rsidR="00000000" w:rsidRDefault="00BF6C45">
      <w:pPr>
        <w:ind w:left="547" w:hanging="360"/>
        <w:divId w:val="1342851711"/>
        <w:rPr>
          <w:rFonts w:eastAsia="Times New Roman"/>
          <w:sz w:val="20"/>
          <w:szCs w:val="20"/>
        </w:rPr>
      </w:pPr>
      <w:r>
        <w:rPr>
          <w:rFonts w:eastAsia="Times New Roman"/>
          <w:sz w:val="20"/>
          <w:szCs w:val="20"/>
        </w:rPr>
        <w:t>●</w:t>
      </w:r>
      <w:r>
        <w:rPr>
          <w:rFonts w:eastAsia="Times New Roman"/>
          <w:sz w:val="20"/>
          <w:szCs w:val="20"/>
        </w:rPr>
        <w:t>cash requirements of any future acquisitions or the development of other product candidates;</w:t>
      </w:r>
    </w:p>
    <w:p w14:paraId="5C1C283C" w14:textId="77777777" w:rsidR="00000000" w:rsidRDefault="00BF6C45">
      <w:pPr>
        <w:ind w:left="547" w:hanging="360"/>
        <w:divId w:val="249629726"/>
        <w:rPr>
          <w:rFonts w:eastAsia="Times New Roman"/>
          <w:sz w:val="20"/>
          <w:szCs w:val="20"/>
        </w:rPr>
      </w:pPr>
      <w:r>
        <w:rPr>
          <w:rFonts w:eastAsia="Times New Roman"/>
          <w:sz w:val="20"/>
          <w:szCs w:val="20"/>
        </w:rPr>
        <w:t>●</w:t>
      </w:r>
      <w:r>
        <w:rPr>
          <w:rFonts w:eastAsia="Times New Roman"/>
          <w:sz w:val="20"/>
          <w:szCs w:val="20"/>
        </w:rPr>
        <w:t>costs of operating as a public company;</w:t>
      </w:r>
    </w:p>
    <w:p w14:paraId="3F4062EF" w14:textId="77777777" w:rsidR="00000000" w:rsidRDefault="00BF6C45">
      <w:pPr>
        <w:ind w:left="547" w:hanging="360"/>
        <w:divId w:val="1788351270"/>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w:t>
      </w:r>
      <w:r>
        <w:rPr>
          <w:rFonts w:eastAsia="Times New Roman"/>
          <w:sz w:val="20"/>
          <w:szCs w:val="20"/>
        </w:rPr>
        <w:t>s;</w:t>
      </w:r>
    </w:p>
    <w:p w14:paraId="24203C33" w14:textId="77777777" w:rsidR="00000000" w:rsidRDefault="00BF6C45">
      <w:pPr>
        <w:ind w:left="547" w:hanging="360"/>
        <w:divId w:val="610741598"/>
        <w:rPr>
          <w:rFonts w:eastAsia="Times New Roman"/>
          <w:sz w:val="20"/>
          <w:szCs w:val="20"/>
        </w:rPr>
      </w:pPr>
      <w:r>
        <w:rPr>
          <w:rFonts w:eastAsia="Times New Roman"/>
          <w:sz w:val="20"/>
          <w:szCs w:val="20"/>
        </w:rPr>
        <w:t>●</w:t>
      </w:r>
      <w:r>
        <w:rPr>
          <w:rFonts w:eastAsia="Times New Roman"/>
          <w:sz w:val="20"/>
          <w:szCs w:val="20"/>
        </w:rPr>
        <w:t>costs of filing, prosecuting, defending and enforcing any patent claims and other intellectual property rights; and</w:t>
      </w:r>
    </w:p>
    <w:p w14:paraId="03B22E0C" w14:textId="77777777" w:rsidR="00000000" w:rsidRDefault="00BF6C45">
      <w:pPr>
        <w:ind w:left="547" w:hanging="360"/>
        <w:divId w:val="1903518118"/>
        <w:rPr>
          <w:rFonts w:eastAsia="Times New Roman"/>
          <w:sz w:val="20"/>
          <w:szCs w:val="20"/>
        </w:rPr>
      </w:pPr>
      <w:r>
        <w:rPr>
          <w:rFonts w:eastAsia="Times New Roman"/>
          <w:sz w:val="20"/>
          <w:szCs w:val="20"/>
        </w:rPr>
        <w:t>●</w:t>
      </w:r>
      <w:r>
        <w:rPr>
          <w:rFonts w:eastAsia="Times New Roman"/>
          <w:sz w:val="20"/>
          <w:szCs w:val="20"/>
        </w:rPr>
        <w:t>costs associated with any potential business or product acquisitions, strategic collaborations, licensing agreements or other arrangeme</w:t>
      </w:r>
      <w:r>
        <w:rPr>
          <w:rFonts w:eastAsia="Times New Roman"/>
          <w:sz w:val="20"/>
          <w:szCs w:val="20"/>
        </w:rPr>
        <w:t>nts that we may establish.</w:t>
      </w:r>
    </w:p>
    <w:p w14:paraId="659D3AB4" w14:textId="77777777" w:rsidR="00000000" w:rsidRDefault="00BF6C45">
      <w:pPr>
        <w:pStyle w:val="a3"/>
        <w:spacing w:before="480" w:beforeAutospacing="0" w:after="0" w:afterAutospacing="0"/>
        <w:jc w:val="center"/>
        <w:divId w:val="1664550038"/>
        <w:rPr>
          <w:sz w:val="20"/>
          <w:szCs w:val="20"/>
        </w:rPr>
      </w:pPr>
      <w:r>
        <w:rPr>
          <w:sz w:val="20"/>
          <w:szCs w:val="20"/>
        </w:rPr>
        <w:t>55</w:t>
      </w:r>
    </w:p>
    <w:p w14:paraId="5BE1FC02" w14:textId="77777777" w:rsidR="00000000" w:rsidRDefault="00BF6C45">
      <w:pPr>
        <w:pStyle w:val="a3"/>
        <w:spacing w:before="0" w:beforeAutospacing="0" w:after="600" w:afterAutospacing="0"/>
        <w:divId w:val="836771721"/>
        <w:rPr>
          <w:sz w:val="20"/>
          <w:szCs w:val="20"/>
        </w:rPr>
      </w:pPr>
      <w:hyperlink w:anchor="TOC" w:history="1">
        <w:r>
          <w:rPr>
            <w:rStyle w:val="a4"/>
            <w:sz w:val="20"/>
            <w:szCs w:val="20"/>
          </w:rPr>
          <w:t>Table of Contents</w:t>
        </w:r>
      </w:hyperlink>
    </w:p>
    <w:p w14:paraId="078DB2CB" w14:textId="77777777" w:rsidR="00000000" w:rsidRDefault="00BF6C45">
      <w:pPr>
        <w:pStyle w:val="a3"/>
        <w:spacing w:before="0" w:beforeAutospacing="0" w:after="200" w:afterAutospacing="0"/>
        <w:ind w:firstLine="540"/>
        <w:divId w:val="1544824712"/>
        <w:rPr>
          <w:sz w:val="20"/>
          <w:szCs w:val="20"/>
        </w:rPr>
      </w:pPr>
      <w:r>
        <w:rPr>
          <w:sz w:val="20"/>
          <w:szCs w:val="20"/>
        </w:rPr>
        <w:t>Unless and until we can generate a sufficient amount of revenue, we may finance future cash needs through public or private equity offerings, license agreements, debt financings, collaborations, strategic alliances and marketing or distribution arrangement</w:t>
      </w:r>
      <w:r>
        <w:rPr>
          <w:sz w:val="20"/>
          <w:szCs w:val="20"/>
        </w:rPr>
        <w:t>s. Additional funds may not be available when we need them on terms that are acceptable to us, or at all. We have no committed source of additional capital and if we are unable to raise additional capital in sufficient amounts or on terms acceptable to us,</w:t>
      </w:r>
      <w:r>
        <w:rPr>
          <w:sz w:val="20"/>
          <w:szCs w:val="20"/>
        </w:rPr>
        <w:t xml:space="preserve"> we may be required to delay or reduce the scope of or eliminate one or more of our research or development programs or our commercialization efforts. Our current license and collaboration agreements may also be terminated if we are unable to meet the paym</w:t>
      </w:r>
      <w:r>
        <w:rPr>
          <w:sz w:val="20"/>
          <w:szCs w:val="20"/>
        </w:rPr>
        <w:t>ent obligations under those agreements. As a result, we may seek to access the public or private capital markets whenever conditions are favorable, even if we do not have an immediate need for additional capital at that time.</w:t>
      </w:r>
    </w:p>
    <w:p w14:paraId="6210D5F5" w14:textId="77777777" w:rsidR="00000000" w:rsidRDefault="00BF6C45">
      <w:pPr>
        <w:pStyle w:val="a3"/>
        <w:spacing w:before="0" w:beforeAutospacing="0" w:after="200" w:afterAutospacing="0"/>
        <w:ind w:firstLine="540"/>
        <w:divId w:val="1544824712"/>
        <w:rPr>
          <w:sz w:val="20"/>
          <w:szCs w:val="20"/>
        </w:rPr>
      </w:pPr>
      <w:r>
        <w:rPr>
          <w:sz w:val="20"/>
          <w:szCs w:val="20"/>
        </w:rPr>
        <w:t>To the extent that we raise ad</w:t>
      </w:r>
      <w:r>
        <w:rPr>
          <w:sz w:val="20"/>
          <w:szCs w:val="20"/>
        </w:rPr>
        <w:t>ditional capital through the sale of equity or convertible debt securities, your ownership interest will be diluted, and the terms may include liquidation or other preferences that adversely affect your rights as a stockholder. The incurrence of indebtedne</w:t>
      </w:r>
      <w:r>
        <w:rPr>
          <w:sz w:val="20"/>
          <w:szCs w:val="20"/>
        </w:rPr>
        <w:t>ss would result in increased fixed payment obligations and could involve certain restrictive covenants, such as limitations on our ability to incur additional debt, limitations on our ability to acquire or license intellectual property rights and other ope</w:t>
      </w:r>
      <w:r>
        <w:rPr>
          <w:sz w:val="20"/>
          <w:szCs w:val="20"/>
        </w:rPr>
        <w:t>rating restrictions that could adversely impact our ability to conduct our business. If we raise additional funds through strategic partnerships and alliances and licensing arrangements with third parties, we may have to relinquish valuable rights to our t</w:t>
      </w:r>
      <w:r>
        <w:rPr>
          <w:sz w:val="20"/>
          <w:szCs w:val="20"/>
        </w:rPr>
        <w:t>echnologies or product candidates, or grant licenses on terms unfavorable to us.</w:t>
      </w:r>
    </w:p>
    <w:p w14:paraId="3AED0B65" w14:textId="77777777" w:rsidR="00000000" w:rsidRDefault="00BF6C45">
      <w:pPr>
        <w:pStyle w:val="a3"/>
        <w:spacing w:before="0" w:beforeAutospacing="0" w:after="200" w:afterAutospacing="0"/>
        <w:ind w:firstLine="540"/>
        <w:divId w:val="1544824712"/>
        <w:rPr>
          <w:sz w:val="20"/>
          <w:szCs w:val="20"/>
        </w:rPr>
      </w:pPr>
      <w:r>
        <w:rPr>
          <w:b/>
          <w:bCs/>
          <w:i/>
          <w:iCs/>
          <w:sz w:val="20"/>
          <w:szCs w:val="20"/>
        </w:rPr>
        <w:t>Subject to various spending levels approved by our Board of Directors, our management will have broad discretion in the use of the net proceeds from our capital raises, includ</w:t>
      </w:r>
      <w:r>
        <w:rPr>
          <w:b/>
          <w:bCs/>
          <w:i/>
          <w:iCs/>
          <w:sz w:val="20"/>
          <w:szCs w:val="20"/>
        </w:rPr>
        <w:t>ing our June 2020, October 2018 and January 2018 public offerings and the proceeds from sales pursuant to our “at-the-market” sales agreement with Jefferies LLC, and may not use them effectively.</w:t>
      </w:r>
    </w:p>
    <w:p w14:paraId="32DAF10B" w14:textId="77777777" w:rsidR="00000000" w:rsidRDefault="00BF6C45">
      <w:pPr>
        <w:pStyle w:val="a3"/>
        <w:spacing w:before="0" w:beforeAutospacing="0" w:after="200" w:afterAutospacing="0"/>
        <w:ind w:firstLine="540"/>
        <w:divId w:val="1544824712"/>
        <w:rPr>
          <w:sz w:val="20"/>
          <w:szCs w:val="20"/>
        </w:rPr>
      </w:pPr>
      <w:r>
        <w:rPr>
          <w:sz w:val="20"/>
          <w:szCs w:val="20"/>
        </w:rPr>
        <w:t>Our management will have discretion in the application of th</w:t>
      </w:r>
      <w:r>
        <w:rPr>
          <w:sz w:val="20"/>
          <w:szCs w:val="20"/>
        </w:rPr>
        <w:t>e net proceeds from our capital raises, including our June 2020, October 2018, and January 2018 public offerings, and the proceeds from sales pursuant to the Sales Agreement with Jefferies LLC, which provides for the sale of up to $350.0 million of our com</w:t>
      </w:r>
      <w:r>
        <w:rPr>
          <w:sz w:val="20"/>
          <w:szCs w:val="20"/>
        </w:rPr>
        <w:t xml:space="preserve">mon stock from time to time, and our stockholders will not have the opportunity as part of their investment decision to assess whether the net proceeds from our capital raises are being used appropriately. You may not agree with our decisions, and our use </w:t>
      </w:r>
      <w:r>
        <w:rPr>
          <w:sz w:val="20"/>
          <w:szCs w:val="20"/>
        </w:rPr>
        <w:t>of the proceeds from our capital raises may not yield any return to stockholders. Because of the number and variability of factors that will determine our use of the net proceeds from our capital raises, their ultimate use may vary substantially from their</w:t>
      </w:r>
      <w:r>
        <w:rPr>
          <w:sz w:val="20"/>
          <w:szCs w:val="20"/>
        </w:rPr>
        <w:t xml:space="preserve"> currently intended use. Our failure to apply the net proceeds of our capital raises effectively could compromise our ability to pursue our growth strategy and we might not be able to yield a significant return, if any, on our investment of those net proce</w:t>
      </w:r>
      <w:r>
        <w:rPr>
          <w:sz w:val="20"/>
          <w:szCs w:val="20"/>
        </w:rPr>
        <w:t>eds. Stockholders will not have the opportunity to influence our decisions on how to use our net proceeds from our capital raises. Pending their use, we may invest the net proceeds from our capital raises in interest and non-interest bearing cash accounts,</w:t>
      </w:r>
      <w:r>
        <w:rPr>
          <w:sz w:val="20"/>
          <w:szCs w:val="20"/>
        </w:rPr>
        <w:t xml:space="preserve"> short-term, investment-grade, interest-bearing instruments and U.S. government securities. These temporary investments are not likely to yield a significant return.</w:t>
      </w:r>
    </w:p>
    <w:p w14:paraId="145DF430" w14:textId="77777777" w:rsidR="00000000" w:rsidRDefault="00BF6C45">
      <w:pPr>
        <w:pStyle w:val="a3"/>
        <w:spacing w:before="0" w:beforeAutospacing="0" w:after="200" w:afterAutospacing="0"/>
        <w:ind w:firstLine="540"/>
        <w:divId w:val="1544824712"/>
        <w:rPr>
          <w:sz w:val="20"/>
          <w:szCs w:val="20"/>
        </w:rPr>
      </w:pPr>
      <w:r>
        <w:rPr>
          <w:b/>
          <w:bCs/>
          <w:i/>
          <w:iCs/>
          <w:sz w:val="20"/>
          <w:szCs w:val="20"/>
        </w:rPr>
        <w:t>The use of our net operating loss carryforwards and research tax credits may be limited.</w:t>
      </w:r>
    </w:p>
    <w:p w14:paraId="736D89F6" w14:textId="77777777" w:rsidR="00000000" w:rsidRDefault="00BF6C45">
      <w:pPr>
        <w:pStyle w:val="a3"/>
        <w:spacing w:before="0" w:beforeAutospacing="0" w:after="200" w:afterAutospacing="0"/>
        <w:ind w:firstLine="540"/>
        <w:divId w:val="1544824712"/>
        <w:rPr>
          <w:sz w:val="20"/>
          <w:szCs w:val="20"/>
        </w:rPr>
      </w:pPr>
      <w:r>
        <w:rPr>
          <w:sz w:val="20"/>
          <w:szCs w:val="20"/>
        </w:rPr>
        <w:t>O</w:t>
      </w:r>
      <w:r>
        <w:rPr>
          <w:sz w:val="20"/>
          <w:szCs w:val="20"/>
        </w:rPr>
        <w:t>ur net operating loss carryforwards and any future research and development tax credits may expire and not be used. As of December 31, 2020, we had U.S. federal net operating loss carryforwards of approximately $662.4 million. Our net operating loss carryf</w:t>
      </w:r>
      <w:r>
        <w:rPr>
          <w:sz w:val="20"/>
          <w:szCs w:val="20"/>
        </w:rPr>
        <w:t>orwards arising in taxable years ending on or prior to December 31, 2017 will begin expiring in 2027 if we have not used them prior to that time. Net operating loss carryforwards arising in taxable years ending after December 31, 2017 are no longer subject</w:t>
      </w:r>
      <w:r>
        <w:rPr>
          <w:sz w:val="20"/>
          <w:szCs w:val="20"/>
        </w:rPr>
        <w:t xml:space="preserve"> to expiration under the Internal Revenue Code of 1986, as amended, or the Code. Additionally, our ability to use any net operating loss and credit carryforwards to offset taxable income or tax, respectively, in the future will be limited under Sections 38</w:t>
      </w:r>
      <w:r>
        <w:rPr>
          <w:sz w:val="20"/>
          <w:szCs w:val="20"/>
        </w:rPr>
        <w:t>2 and 383 of the Code, respectively, if we have a cumulative change in ownership of more than 50% within a three-year period.</w:t>
      </w:r>
    </w:p>
    <w:p w14:paraId="4C5288DE" w14:textId="77777777" w:rsidR="00000000" w:rsidRDefault="00BF6C45">
      <w:pPr>
        <w:pStyle w:val="a3"/>
        <w:spacing w:before="0" w:beforeAutospacing="0" w:after="200" w:afterAutospacing="0"/>
        <w:ind w:firstLine="540"/>
        <w:divId w:val="1544824712"/>
        <w:rPr>
          <w:sz w:val="20"/>
          <w:szCs w:val="20"/>
        </w:rPr>
      </w:pPr>
      <w:r>
        <w:rPr>
          <w:sz w:val="20"/>
          <w:szCs w:val="20"/>
        </w:rPr>
        <w:t>Prior to December 31, 2020, we may have experienced multiple ownership changes. As a result, the federal and state carryforwards a</w:t>
      </w:r>
      <w:r>
        <w:rPr>
          <w:sz w:val="20"/>
          <w:szCs w:val="20"/>
        </w:rPr>
        <w:t>ssociated with the net operating loss and credit deferred tax assets were reduced by the amount of tax attributes estimated to expire during their respective carryforward periods. In addition, since we will need to raise substantial additional funding to f</w:t>
      </w:r>
      <w:r>
        <w:rPr>
          <w:sz w:val="20"/>
          <w:szCs w:val="20"/>
        </w:rPr>
        <w:t xml:space="preserve">inance our operations, we may undergo further ownership changes in the future. Any such annual limitation may significantly reduce the utilization of the net operating loss carryforwards and research tax credits before they expire. Depending on our future </w:t>
      </w:r>
      <w:r>
        <w:rPr>
          <w:sz w:val="20"/>
          <w:szCs w:val="20"/>
        </w:rPr>
        <w:t>tax position, limitation of our ability to use net operating loss carryforwards in states in which we are subject to income tax could have an adverse impact on our results of operations and financial condition.</w:t>
      </w:r>
    </w:p>
    <w:p w14:paraId="15599913" w14:textId="77777777" w:rsidR="00000000" w:rsidRDefault="00BF6C45">
      <w:pPr>
        <w:pStyle w:val="a3"/>
        <w:spacing w:before="480" w:beforeAutospacing="0" w:after="0" w:afterAutospacing="0"/>
        <w:jc w:val="center"/>
        <w:divId w:val="340742408"/>
        <w:rPr>
          <w:sz w:val="20"/>
          <w:szCs w:val="20"/>
        </w:rPr>
      </w:pPr>
      <w:r>
        <w:rPr>
          <w:sz w:val="20"/>
          <w:szCs w:val="20"/>
        </w:rPr>
        <w:t>56</w:t>
      </w:r>
    </w:p>
    <w:p w14:paraId="29521B03" w14:textId="77777777" w:rsidR="00000000" w:rsidRDefault="00BF6C45">
      <w:pPr>
        <w:pStyle w:val="a3"/>
        <w:spacing w:before="0" w:beforeAutospacing="0" w:after="600" w:afterAutospacing="0"/>
        <w:divId w:val="1323317831"/>
        <w:rPr>
          <w:sz w:val="20"/>
          <w:szCs w:val="20"/>
        </w:rPr>
      </w:pPr>
      <w:hyperlink w:anchor="TOC" w:history="1">
        <w:r>
          <w:rPr>
            <w:rStyle w:val="a4"/>
            <w:sz w:val="20"/>
            <w:szCs w:val="20"/>
          </w:rPr>
          <w:t>Table of Content</w:t>
        </w:r>
        <w:r>
          <w:rPr>
            <w:rStyle w:val="a4"/>
            <w:sz w:val="20"/>
            <w:szCs w:val="20"/>
          </w:rPr>
          <w:t>s</w:t>
        </w:r>
      </w:hyperlink>
    </w:p>
    <w:p w14:paraId="4DE302E7" w14:textId="77777777" w:rsidR="00000000" w:rsidRDefault="00BF6C45">
      <w:pPr>
        <w:pStyle w:val="a3"/>
        <w:spacing w:before="0" w:beforeAutospacing="0" w:after="200" w:afterAutospacing="0"/>
        <w:ind w:firstLine="540"/>
        <w:divId w:val="1419206181"/>
        <w:rPr>
          <w:sz w:val="20"/>
          <w:szCs w:val="20"/>
        </w:rPr>
      </w:pPr>
      <w:r>
        <w:rPr>
          <w:b/>
          <w:bCs/>
          <w:i/>
          <w:iCs/>
          <w:sz w:val="20"/>
          <w:szCs w:val="20"/>
        </w:rPr>
        <w:t>Recently enacted tax reform legislation in the U.S., changes to existing tax laws, or challenges to our tax positions could adversely affect our business and financial condition.</w:t>
      </w:r>
    </w:p>
    <w:p w14:paraId="18F33655" w14:textId="77777777" w:rsidR="00000000" w:rsidRDefault="00BF6C45">
      <w:pPr>
        <w:pStyle w:val="a3"/>
        <w:spacing w:before="0" w:beforeAutospacing="0" w:after="200" w:afterAutospacing="0"/>
        <w:ind w:firstLine="540"/>
        <w:divId w:val="1419206181"/>
        <w:rPr>
          <w:sz w:val="20"/>
          <w:szCs w:val="20"/>
        </w:rPr>
      </w:pPr>
      <w:r>
        <w:rPr>
          <w:sz w:val="20"/>
          <w:szCs w:val="20"/>
        </w:rPr>
        <w:t>On December 22, 2017, the Tax Cuts and Jobs Act of 2017, or the Tax Act, wa</w:t>
      </w:r>
      <w:r>
        <w:rPr>
          <w:sz w:val="20"/>
          <w:szCs w:val="20"/>
        </w:rPr>
        <w:t>s signed into law, making significant changes to the Internal Revenue Code. Changes under the Tax Act include, but are not limited to, a corporate tax rate decrease from 35% to 21% effective for tax years beginning after December 31, 2017, a one-time trans</w:t>
      </w:r>
      <w:r>
        <w:rPr>
          <w:sz w:val="20"/>
          <w:szCs w:val="20"/>
        </w:rPr>
        <w:t>ition tax on the mandatory deemed repatriation of cumulative foreign earnings, limitation of the tax deduction for interest expense to 30% of adjusted earnings (except for certain small businesses), limitation of the deduction for net operating losses to 8</w:t>
      </w:r>
      <w:r>
        <w:rPr>
          <w:sz w:val="20"/>
          <w:szCs w:val="20"/>
        </w:rPr>
        <w:t>0% of current year taxable income and elimination of net operating loss carrybacks, one time taxation of offshore earnings at reduced rates regardless of whether they are repatriated, elimination of U.S. tax on foreign earnings (subject to certain importan</w:t>
      </w:r>
      <w:r>
        <w:rPr>
          <w:sz w:val="20"/>
          <w:szCs w:val="20"/>
        </w:rPr>
        <w:t>t exceptions), immediate deductions for certain new investments instead of deductions for depreciation expense over time, and modifying or repealing many business deductions and credits (including reducing the business tax credit for certain clinical testi</w:t>
      </w:r>
      <w:r>
        <w:rPr>
          <w:sz w:val="20"/>
          <w:szCs w:val="20"/>
        </w:rPr>
        <w:t>ng expenses incurred in the testing of orphan drugs). The overall impact of the new federal tax law is uncertain, and our business and financial condition could be adversely affected. For example, because of the tax rate decrease, our deferred tax assets a</w:t>
      </w:r>
      <w:r>
        <w:rPr>
          <w:sz w:val="20"/>
          <w:szCs w:val="20"/>
        </w:rPr>
        <w:t>nd our corresponding valuation allowance against these deferred tax assets have been reduced and may continue to be adversely impacted. In addition, it is uncertain if and to what extent various states will conform to Tax Act and what effect that legal cha</w:t>
      </w:r>
      <w:r>
        <w:rPr>
          <w:sz w:val="20"/>
          <w:szCs w:val="20"/>
        </w:rPr>
        <w:t xml:space="preserve">llenges will have on the Tax Act, including litigation in the U.S. and international challenges brought at organizations such as the World Trade Organization. The impact of the Tax Act on holders of our common stock is also uncertain and could be adverse. </w:t>
      </w:r>
      <w:r>
        <w:rPr>
          <w:sz w:val="20"/>
          <w:szCs w:val="20"/>
        </w:rPr>
        <w:t>Investors should consult with their legal and tax advisors with respect to this legislation and the potential tax consequences of investing in or holding our common stock.</w:t>
      </w:r>
    </w:p>
    <w:p w14:paraId="45780942" w14:textId="77777777" w:rsidR="00000000" w:rsidRDefault="00BF6C45">
      <w:pPr>
        <w:pStyle w:val="a3"/>
        <w:spacing w:before="0" w:beforeAutospacing="0" w:after="200" w:afterAutospacing="0"/>
        <w:ind w:firstLine="540"/>
        <w:divId w:val="1419206181"/>
        <w:rPr>
          <w:sz w:val="20"/>
          <w:szCs w:val="20"/>
        </w:rPr>
      </w:pPr>
      <w:r>
        <w:rPr>
          <w:sz w:val="20"/>
          <w:szCs w:val="20"/>
        </w:rPr>
        <w:t>In recent years, various tax legislations were signed into law. On March 27, 2020, t</w:t>
      </w:r>
      <w:r>
        <w:rPr>
          <w:sz w:val="20"/>
          <w:szCs w:val="20"/>
        </w:rPr>
        <w:t>he Coronavirus Aid, Relief, and Economic Security Act, or the CARES Act, was enacted in response to the COVID-19 pandemic.</w:t>
      </w:r>
      <w:r>
        <w:rPr>
          <w:sz w:val="20"/>
          <w:szCs w:val="20"/>
        </w:rPr>
        <w:t> </w:t>
      </w:r>
      <w:r>
        <w:rPr>
          <w:sz w:val="20"/>
          <w:szCs w:val="20"/>
        </w:rPr>
        <w:t>Certain provisions of the CARES Act amend or suspend certain provisions of the Tax Act. For example, the</w:t>
      </w:r>
      <w:r>
        <w:rPr>
          <w:sz w:val="20"/>
          <w:szCs w:val="20"/>
        </w:rPr>
        <w:t xml:space="preserve"> </w:t>
      </w:r>
      <w:r>
        <w:rPr>
          <w:sz w:val="20"/>
          <w:szCs w:val="20"/>
        </w:rPr>
        <w:t>tax relief measures under th</w:t>
      </w:r>
      <w:r>
        <w:rPr>
          <w:sz w:val="20"/>
          <w:szCs w:val="20"/>
        </w:rPr>
        <w:t>e CARES Act for businesses include a five-year net operating loss carryback, suspension of annual deduction limitation of</w:t>
      </w:r>
      <w:r>
        <w:rPr>
          <w:sz w:val="20"/>
          <w:szCs w:val="20"/>
        </w:rPr>
        <w:t> </w:t>
      </w:r>
      <w:r>
        <w:rPr>
          <w:sz w:val="20"/>
          <w:szCs w:val="20"/>
        </w:rPr>
        <w:t>80% of taxable income from net operating losses generated in a tax year beginning after December 31, 2017, changes in the deductibilit</w:t>
      </w:r>
      <w:r>
        <w:rPr>
          <w:sz w:val="20"/>
          <w:szCs w:val="20"/>
        </w:rPr>
        <w:t>y of interest, acceleration of alternative minimum tax credit refunds, payroll tax relief, and a technical correction to allow accelerated deductions for qualified improvement property.</w:t>
      </w:r>
      <w:r>
        <w:rPr>
          <w:sz w:val="20"/>
          <w:szCs w:val="20"/>
        </w:rPr>
        <w:t xml:space="preserve"> </w:t>
      </w:r>
      <w:r>
        <w:rPr>
          <w:sz w:val="20"/>
          <w:szCs w:val="20"/>
        </w:rPr>
        <w:t>There are also potential state tax law provisions that may have an eff</w:t>
      </w:r>
      <w:r>
        <w:rPr>
          <w:sz w:val="20"/>
          <w:szCs w:val="20"/>
        </w:rPr>
        <w:t>ect on our business. For example, on</w:t>
      </w:r>
      <w:r>
        <w:rPr>
          <w:sz w:val="20"/>
          <w:szCs w:val="20"/>
        </w:rPr>
        <w:t xml:space="preserve"> </w:t>
      </w:r>
      <w:r>
        <w:rPr>
          <w:sz w:val="20"/>
          <w:szCs w:val="20"/>
        </w:rPr>
        <w:t xml:space="preserve">June 15, 2020, Assembly Bill 85 was passed in California which suspended the use of net operating losses and limited the use of credits for certain corporations. These changes to existing federal and state tax laws and </w:t>
      </w:r>
      <w:r>
        <w:rPr>
          <w:sz w:val="20"/>
          <w:szCs w:val="20"/>
        </w:rPr>
        <w:t>newly enacted tax reform legislation in the U.S. could adversely impact our business, results of operations and financial position as the overall impact of such changes and reform is uncertai</w:t>
      </w:r>
      <w:r>
        <w:rPr>
          <w:sz w:val="20"/>
          <w:szCs w:val="20"/>
        </w:rPr>
        <w:t>n</w:t>
      </w:r>
      <w:r>
        <w:rPr>
          <w:sz w:val="20"/>
          <w:szCs w:val="20"/>
        </w:rPr>
        <w:t>.</w:t>
      </w:r>
      <w:r>
        <w:rPr>
          <w:sz w:val="20"/>
          <w:szCs w:val="20"/>
        </w:rPr>
        <w:t xml:space="preserve"> </w:t>
      </w:r>
    </w:p>
    <w:p w14:paraId="29081387" w14:textId="77777777" w:rsidR="00000000" w:rsidRDefault="00BF6C45">
      <w:pPr>
        <w:pStyle w:val="a3"/>
        <w:spacing w:before="0" w:beforeAutospacing="0" w:after="200" w:afterAutospacing="0"/>
        <w:ind w:firstLine="540"/>
        <w:divId w:val="1419206181"/>
        <w:rPr>
          <w:sz w:val="20"/>
          <w:szCs w:val="20"/>
        </w:rPr>
      </w:pPr>
      <w:r>
        <w:rPr>
          <w:sz w:val="20"/>
          <w:szCs w:val="20"/>
        </w:rPr>
        <w:t>In addition, U.S. federal, state and local tax laws are extre</w:t>
      </w:r>
      <w:r>
        <w:rPr>
          <w:sz w:val="20"/>
          <w:szCs w:val="20"/>
        </w:rPr>
        <w:t xml:space="preserve">mely complex and subject to various interpretations. Although we believe that our tax estimates and positions are reasonable, including our decision to build our commercial manufacturing facility at the Navy Yard in Philadelphia in order to take advantage </w:t>
      </w:r>
      <w:r>
        <w:rPr>
          <w:sz w:val="20"/>
          <w:szCs w:val="20"/>
        </w:rPr>
        <w:t>of the site's designation as a Keystone Opportunity Zone, Keystone Opportunity Expansion Zone, or Keystone Opportunity Improvement Zone, or collectively KOZ, which allows incentives for business development, as well as certain other financial incentives pr</w:t>
      </w:r>
      <w:r>
        <w:rPr>
          <w:sz w:val="20"/>
          <w:szCs w:val="20"/>
        </w:rPr>
        <w:t>ovided by the Commonwealth of Pennsylvania, the City of Philadelphia and the Philadelphia Industrial Development Corporation, there can be no assurance that our tax positions will not be challenged by relevant tax authorities or that we would be successful</w:t>
      </w:r>
      <w:r>
        <w:rPr>
          <w:sz w:val="20"/>
          <w:szCs w:val="20"/>
        </w:rPr>
        <w:t xml:space="preserve"> in any such challenge. Further, challenges to the site's designation as a KOZ or broader challenges to Pennsylvania's KOZ program could result in the revocation of the site's designation as a KOZ and the attendant tax advantages associated with such desig</w:t>
      </w:r>
      <w:r>
        <w:rPr>
          <w:sz w:val="20"/>
          <w:szCs w:val="20"/>
        </w:rPr>
        <w:t>nation. If we are unsuccessful in such a challenge, or if the site's status as a KOZ is revoked, the relevant tax authorities may assess additional taxes, which could result in adjustments to, or impact the timing or amount of, taxable income, deductions o</w:t>
      </w:r>
      <w:r>
        <w:rPr>
          <w:sz w:val="20"/>
          <w:szCs w:val="20"/>
        </w:rPr>
        <w:t>r other tax allocations, which may adversely affect our results of operations and financial position.</w:t>
      </w:r>
    </w:p>
    <w:p w14:paraId="35E1E0C2" w14:textId="77777777" w:rsidR="00000000" w:rsidRDefault="00BF6C45">
      <w:pPr>
        <w:pStyle w:val="a3"/>
        <w:spacing w:before="0" w:beforeAutospacing="0" w:after="200" w:afterAutospacing="0"/>
        <w:ind w:firstLine="540"/>
        <w:divId w:val="1419206181"/>
        <w:rPr>
          <w:sz w:val="20"/>
          <w:szCs w:val="20"/>
        </w:rPr>
      </w:pPr>
      <w:r>
        <w:rPr>
          <w:b/>
          <w:bCs/>
          <w:i/>
          <w:iCs/>
          <w:sz w:val="20"/>
          <w:szCs w:val="20"/>
        </w:rPr>
        <w:t>We are subject to extensive regulation, which can be costly, time consuming and can subject us to unanticipated delays; even if we obtain regulatory appro</w:t>
      </w:r>
      <w:r>
        <w:rPr>
          <w:b/>
          <w:bCs/>
          <w:i/>
          <w:iCs/>
          <w:sz w:val="20"/>
          <w:szCs w:val="20"/>
        </w:rPr>
        <w:t>val for some of our products, those products may still face regulatory difficulties.</w:t>
      </w:r>
    </w:p>
    <w:p w14:paraId="35784D97" w14:textId="77777777" w:rsidR="00000000" w:rsidRDefault="00BF6C45">
      <w:pPr>
        <w:pStyle w:val="a3"/>
        <w:spacing w:before="0" w:beforeAutospacing="0" w:after="200" w:afterAutospacing="0"/>
        <w:ind w:firstLine="540"/>
        <w:divId w:val="1419206181"/>
        <w:rPr>
          <w:sz w:val="20"/>
          <w:szCs w:val="20"/>
        </w:rPr>
      </w:pPr>
      <w:r>
        <w:rPr>
          <w:sz w:val="20"/>
          <w:szCs w:val="20"/>
        </w:rPr>
        <w:t>Our potential products, cell processing and manufacturing activities, are subject to comprehensive regulation by the FDA in the U.S. and by comparable authorities in other</w:t>
      </w:r>
      <w:r>
        <w:rPr>
          <w:sz w:val="20"/>
          <w:szCs w:val="20"/>
        </w:rPr>
        <w:t xml:space="preserve"> countries. The process of obtaining FDA and other required regulatory approvals, including foreign approvals, is expensive and often takes many years and can vary substantially based upon the type, complexity and novelty of the products involved. In addit</w:t>
      </w:r>
      <w:r>
        <w:rPr>
          <w:sz w:val="20"/>
          <w:szCs w:val="20"/>
        </w:rPr>
        <w:t>ion, regulatory agencies may lack experience with our technologies and products, which may lengthen the regulatory review process, increase our development costs and delay or prevent their commercialization.</w:t>
      </w:r>
    </w:p>
    <w:p w14:paraId="63456EE6" w14:textId="77777777" w:rsidR="00000000" w:rsidRDefault="00BF6C45">
      <w:pPr>
        <w:pStyle w:val="a3"/>
        <w:spacing w:before="0" w:beforeAutospacing="0" w:after="0" w:afterAutospacing="0"/>
        <w:ind w:firstLine="540"/>
        <w:divId w:val="1419206181"/>
        <w:rPr>
          <w:sz w:val="20"/>
          <w:szCs w:val="20"/>
        </w:rPr>
      </w:pPr>
      <w:r>
        <w:rPr>
          <w:sz w:val="20"/>
          <w:szCs w:val="20"/>
        </w:rPr>
        <w:t>No adoptive cell therapy using TIL has been appr</w:t>
      </w:r>
      <w:r>
        <w:rPr>
          <w:sz w:val="20"/>
          <w:szCs w:val="20"/>
        </w:rPr>
        <w:t>oved for marketing by the FDA. Consequently, there is no precedent for the successful commercialization of products based on our technologies. In addition, we have had only limited experience in filing and pursuing applications necessary to gain regulatory</w:t>
      </w:r>
      <w:r>
        <w:rPr>
          <w:sz w:val="20"/>
          <w:szCs w:val="20"/>
        </w:rPr>
        <w:t xml:space="preserve"> approvals, which may impede our ability to obtain timely FDA approvals, if at all. We have not yet sought FDA approval for any adoptive cell therapy product. We will not be able to commercialize any of our </w:t>
      </w:r>
    </w:p>
    <w:p w14:paraId="79BC4D9C" w14:textId="77777777" w:rsidR="00000000" w:rsidRDefault="00BF6C45">
      <w:pPr>
        <w:pStyle w:val="a3"/>
        <w:spacing w:before="480" w:beforeAutospacing="0" w:after="0" w:afterAutospacing="0"/>
        <w:jc w:val="center"/>
        <w:divId w:val="1137146872"/>
        <w:rPr>
          <w:sz w:val="20"/>
          <w:szCs w:val="20"/>
        </w:rPr>
      </w:pPr>
      <w:r>
        <w:rPr>
          <w:sz w:val="20"/>
          <w:szCs w:val="20"/>
        </w:rPr>
        <w:t>57</w:t>
      </w:r>
    </w:p>
    <w:p w14:paraId="47FA54A1" w14:textId="77777777" w:rsidR="00000000" w:rsidRDefault="00BF6C45">
      <w:pPr>
        <w:pStyle w:val="a3"/>
        <w:spacing w:before="0" w:beforeAutospacing="0" w:after="600" w:afterAutospacing="0"/>
        <w:divId w:val="1429039035"/>
        <w:rPr>
          <w:sz w:val="20"/>
          <w:szCs w:val="20"/>
        </w:rPr>
      </w:pPr>
      <w:hyperlink w:anchor="TOC" w:history="1">
        <w:r>
          <w:rPr>
            <w:rStyle w:val="a4"/>
            <w:sz w:val="20"/>
            <w:szCs w:val="20"/>
          </w:rPr>
          <w:t>Table of Contents</w:t>
        </w:r>
      </w:hyperlink>
    </w:p>
    <w:p w14:paraId="698D812C" w14:textId="77777777" w:rsidR="00000000" w:rsidRDefault="00BF6C45">
      <w:pPr>
        <w:pStyle w:val="a3"/>
        <w:spacing w:before="0" w:beforeAutospacing="0" w:after="200" w:afterAutospacing="0"/>
        <w:divId w:val="304361943"/>
        <w:rPr>
          <w:sz w:val="20"/>
          <w:szCs w:val="20"/>
        </w:rPr>
      </w:pPr>
      <w:r>
        <w:rPr>
          <w:sz w:val="20"/>
          <w:szCs w:val="20"/>
        </w:rPr>
        <w:t>p</w:t>
      </w:r>
      <w:r>
        <w:rPr>
          <w:sz w:val="20"/>
          <w:szCs w:val="20"/>
        </w:rPr>
        <w:t>otential products until we obtain FDA approval, and so any delay in obtaining, or inability to obtain, FDA approval would harm our business.</w:t>
      </w:r>
    </w:p>
    <w:p w14:paraId="74A16945" w14:textId="77777777" w:rsidR="00000000" w:rsidRDefault="00BF6C45">
      <w:pPr>
        <w:pStyle w:val="a3"/>
        <w:spacing w:before="0" w:beforeAutospacing="0" w:after="200" w:afterAutospacing="0"/>
        <w:ind w:firstLine="540"/>
        <w:divId w:val="304361943"/>
        <w:rPr>
          <w:sz w:val="20"/>
          <w:szCs w:val="20"/>
        </w:rPr>
      </w:pPr>
      <w:r>
        <w:rPr>
          <w:sz w:val="20"/>
          <w:szCs w:val="20"/>
        </w:rPr>
        <w:t xml:space="preserve">If we violate regulatory requirements at any stage, whether before or after marketing approval is obtained, we may </w:t>
      </w:r>
      <w:r>
        <w:rPr>
          <w:sz w:val="20"/>
          <w:szCs w:val="20"/>
        </w:rPr>
        <w:t>face a number of regulatory consequences, including refusal to approve pending applications, license suspension or revocation, withdrawal of an approval, imposition of a clinical hold or termination of clinical trials, warning letters, untitled letters, mo</w:t>
      </w:r>
      <w:r>
        <w:rPr>
          <w:sz w:val="20"/>
          <w:szCs w:val="20"/>
        </w:rPr>
        <w:t xml:space="preserve">dification of promotional materials or labeling, provision of corrective information, imposition of post-market requirements including the need for additional testing, imposition of distribution or other restrictions under a REMS, product recalls, product </w:t>
      </w:r>
      <w:r>
        <w:rPr>
          <w:sz w:val="20"/>
          <w:szCs w:val="20"/>
        </w:rPr>
        <w:t>seizures or detentions, refusal to allow imports or exports, total or partial suspension of production or distribution, FDA debarment, injunctions, fines, consent decrees, corporate integrity agreements, debarment from receiving government contracts, and n</w:t>
      </w:r>
      <w:r>
        <w:rPr>
          <w:sz w:val="20"/>
          <w:szCs w:val="20"/>
        </w:rPr>
        <w:t>ew orders under existing contracts, exclusion from participation in federal and state healthcare programs, restitution, disgorgement, or civil or criminal penalties, including fines and imprisonment, and adverse publicity, among other adverse consequences.</w:t>
      </w:r>
      <w:r>
        <w:rPr>
          <w:sz w:val="20"/>
          <w:szCs w:val="20"/>
        </w:rPr>
        <w:t xml:space="preserve"> Additionally, we may not be able to obtain the labeling claims necessary or desirable for the promotion of our products. We may also be required to undertake post-marketing trials. In addition, if we or others identify side effects after any of our adopti</w:t>
      </w:r>
      <w:r>
        <w:rPr>
          <w:sz w:val="20"/>
          <w:szCs w:val="20"/>
        </w:rPr>
        <w:t>ve cell therapies are on the market, or if manufacturing problems occur, regulatory approval may be withdrawn, and reformulation of our products may be required.</w:t>
      </w:r>
    </w:p>
    <w:p w14:paraId="6F5078AB" w14:textId="77777777" w:rsidR="00000000" w:rsidRDefault="00BF6C45">
      <w:pPr>
        <w:pStyle w:val="a3"/>
        <w:spacing w:before="0" w:beforeAutospacing="0" w:after="200" w:afterAutospacing="0"/>
        <w:ind w:firstLine="540"/>
        <w:divId w:val="304361943"/>
        <w:rPr>
          <w:sz w:val="20"/>
          <w:szCs w:val="20"/>
        </w:rPr>
      </w:pPr>
      <w:r>
        <w:rPr>
          <w:b/>
          <w:bCs/>
          <w:i/>
          <w:iCs/>
          <w:sz w:val="20"/>
          <w:szCs w:val="20"/>
        </w:rPr>
        <w:t>We may not be able to license new technology from third parties.</w:t>
      </w:r>
    </w:p>
    <w:p w14:paraId="7D323B04" w14:textId="77777777" w:rsidR="00000000" w:rsidRDefault="00BF6C45">
      <w:pPr>
        <w:pStyle w:val="a3"/>
        <w:spacing w:before="0" w:beforeAutospacing="0" w:after="200" w:afterAutospacing="0"/>
        <w:ind w:firstLine="540"/>
        <w:divId w:val="304361943"/>
        <w:rPr>
          <w:sz w:val="20"/>
          <w:szCs w:val="20"/>
        </w:rPr>
      </w:pPr>
      <w:r>
        <w:rPr>
          <w:sz w:val="20"/>
          <w:szCs w:val="20"/>
        </w:rPr>
        <w:t>An element of our intellectual property portfolio is to license additional rights and technologies from third parties, including the NIH and others. Our inability to license the rights and te</w:t>
      </w:r>
      <w:r>
        <w:rPr>
          <w:sz w:val="20"/>
          <w:szCs w:val="20"/>
        </w:rPr>
        <w:t>chnologies that we have identified, or that we may in the future identify, could have a material adverse impact on our ability to complete the development of our products or to develop additional products. No assurance can be given that we will be successf</w:t>
      </w:r>
      <w:r>
        <w:rPr>
          <w:sz w:val="20"/>
          <w:szCs w:val="20"/>
        </w:rPr>
        <w:t>ul in licensing any additional rights or technologies from third parties, including the NIH and others. Failure to obtain additional rights and licenses may detrimentally affect our planned development of additional product candidates and could increase th</w:t>
      </w:r>
      <w:r>
        <w:rPr>
          <w:sz w:val="20"/>
          <w:szCs w:val="20"/>
        </w:rPr>
        <w:t>e cost, and extend the timelines associated with our development of such other products.</w:t>
      </w:r>
    </w:p>
    <w:p w14:paraId="0B0F153F" w14:textId="77777777" w:rsidR="00000000" w:rsidRDefault="00BF6C45">
      <w:pPr>
        <w:pStyle w:val="a3"/>
        <w:spacing w:before="0" w:beforeAutospacing="0" w:after="200" w:afterAutospacing="0"/>
        <w:ind w:firstLine="540"/>
        <w:divId w:val="304361943"/>
        <w:rPr>
          <w:sz w:val="20"/>
          <w:szCs w:val="20"/>
        </w:rPr>
      </w:pPr>
      <w:r>
        <w:rPr>
          <w:b/>
          <w:bCs/>
          <w:i/>
          <w:iCs/>
          <w:sz w:val="20"/>
          <w:szCs w:val="20"/>
        </w:rPr>
        <w:t>Our projections regarding the market opportunities for our product candidates may not be accurate, and the actual market for our products may be smaller than we estima</w:t>
      </w:r>
      <w:r>
        <w:rPr>
          <w:b/>
          <w:bCs/>
          <w:i/>
          <w:iCs/>
          <w:sz w:val="20"/>
          <w:szCs w:val="20"/>
        </w:rPr>
        <w:t>te.</w:t>
      </w:r>
    </w:p>
    <w:p w14:paraId="5CAED10D" w14:textId="77777777" w:rsidR="00000000" w:rsidRDefault="00BF6C45">
      <w:pPr>
        <w:pStyle w:val="a3"/>
        <w:spacing w:before="0" w:beforeAutospacing="0" w:after="200" w:afterAutospacing="0"/>
        <w:ind w:firstLine="540"/>
        <w:divId w:val="304361943"/>
        <w:rPr>
          <w:sz w:val="20"/>
          <w:szCs w:val="20"/>
        </w:rPr>
      </w:pPr>
      <w:r>
        <w:rPr>
          <w:sz w:val="20"/>
          <w:szCs w:val="20"/>
        </w:rPr>
        <w:t>Our projections of both the number of people who have the cancers we are targeting, as well as the subset of people with these cancers who are in a position to receive second- or third- line therapy, and who have the potential to benefit from treatment</w:t>
      </w:r>
      <w:r>
        <w:rPr>
          <w:sz w:val="20"/>
          <w:szCs w:val="20"/>
        </w:rPr>
        <w:t xml:space="preserve"> with our product candidates, are based on our beliefs and estimates. These estimates have been derived from a variety of sources, including scientific literature, surveys of clinics, patient foundations, or market research by third parties, and may prove </w:t>
      </w:r>
      <w:r>
        <w:rPr>
          <w:sz w:val="20"/>
          <w:szCs w:val="20"/>
        </w:rPr>
        <w:t>to be incorrect. Further, new studies or approvals of new therapeutics may change the estimated incidence or prevalence of these cancers. The number of patients may turn out to be lower than expected. Additionally, the potentially addressable patient popul</w:t>
      </w:r>
      <w:r>
        <w:rPr>
          <w:sz w:val="20"/>
          <w:szCs w:val="20"/>
        </w:rPr>
        <w:t>ation for our product candidates may be limited or may not be amenable to treatment with our product candidates and may also be limited by the cost of our treatments and the reimbursement of those treatment costs by third-party payors. For instance, we exp</w:t>
      </w:r>
      <w:r>
        <w:rPr>
          <w:sz w:val="20"/>
          <w:szCs w:val="20"/>
        </w:rPr>
        <w:t>ect lifileucel to initially target a small patient population that suffers from metastatic melanoma. Even if we obtain significant market share for our product candidates, because the potential target populations are small, we may never achieve profitabili</w:t>
      </w:r>
      <w:r>
        <w:rPr>
          <w:sz w:val="20"/>
          <w:szCs w:val="20"/>
        </w:rPr>
        <w:t>ty without obtaining regulatory approval for additional indications.</w:t>
      </w:r>
    </w:p>
    <w:p w14:paraId="3996BE48" w14:textId="77777777" w:rsidR="00000000" w:rsidRDefault="00BF6C45">
      <w:pPr>
        <w:pStyle w:val="a3"/>
        <w:spacing w:before="0" w:beforeAutospacing="0" w:after="200" w:afterAutospacing="0"/>
        <w:ind w:firstLine="540"/>
        <w:divId w:val="304361943"/>
        <w:rPr>
          <w:sz w:val="20"/>
          <w:szCs w:val="20"/>
        </w:rPr>
      </w:pPr>
      <w:r>
        <w:rPr>
          <w:b/>
          <w:bCs/>
          <w:i/>
          <w:iCs/>
          <w:sz w:val="20"/>
          <w:szCs w:val="20"/>
        </w:rPr>
        <w:t>We are required to pay substantial royalties and lump sum benchmark payments under our license agreements with the NIH, Moffitt, Novartis, and Cellectis, and we must meet certain mileston</w:t>
      </w:r>
      <w:r>
        <w:rPr>
          <w:b/>
          <w:bCs/>
          <w:i/>
          <w:iCs/>
          <w:sz w:val="20"/>
          <w:szCs w:val="20"/>
        </w:rPr>
        <w:t>es to maintain our license rights.</w:t>
      </w:r>
    </w:p>
    <w:p w14:paraId="670EB2D6" w14:textId="77777777" w:rsidR="00000000" w:rsidRDefault="00BF6C45">
      <w:pPr>
        <w:pStyle w:val="a3"/>
        <w:spacing w:before="0" w:beforeAutospacing="0" w:after="200" w:afterAutospacing="0"/>
        <w:ind w:firstLine="540"/>
        <w:divId w:val="304361943"/>
        <w:rPr>
          <w:sz w:val="20"/>
          <w:szCs w:val="20"/>
        </w:rPr>
      </w:pPr>
      <w:r>
        <w:rPr>
          <w:sz w:val="20"/>
          <w:szCs w:val="20"/>
        </w:rPr>
        <w:t>Under our license agreements with the NIH, Novartis, and Cellectis for our adoptive cell therapy and immunotherapy technologies, we are currently required to pay both substantial benchmark payments and royalties to that i</w:t>
      </w:r>
      <w:r>
        <w:rPr>
          <w:sz w:val="20"/>
          <w:szCs w:val="20"/>
        </w:rPr>
        <w:t>nstitution based on our revenues from sales of our products utilizing the licensed technologies. These payments could adversely affect the overall profitability for us of any products that we may seek to commercialize under these license agreements. In ord</w:t>
      </w:r>
      <w:r>
        <w:rPr>
          <w:sz w:val="20"/>
          <w:szCs w:val="20"/>
        </w:rPr>
        <w:t>er to maintain our license rights under the NIH, Moffitt, Novartis, and Cellectis license agreements, we will need to meet certain specified milestones, subject to certain cure provisions, in the development of our product candidates. There is no assurance</w:t>
      </w:r>
      <w:r>
        <w:rPr>
          <w:sz w:val="20"/>
          <w:szCs w:val="20"/>
        </w:rPr>
        <w:t xml:space="preserve"> that we will be successful in meeting these milestones on a timely basis, or at all.</w:t>
      </w:r>
    </w:p>
    <w:p w14:paraId="39EF9E0C" w14:textId="77777777" w:rsidR="00000000" w:rsidRDefault="00BF6C45">
      <w:pPr>
        <w:pStyle w:val="a3"/>
        <w:spacing w:before="0" w:beforeAutospacing="0" w:after="200" w:afterAutospacing="0"/>
        <w:ind w:firstLine="540"/>
        <w:divId w:val="304361943"/>
        <w:rPr>
          <w:sz w:val="20"/>
          <w:szCs w:val="20"/>
        </w:rPr>
      </w:pPr>
      <w:r>
        <w:rPr>
          <w:b/>
          <w:bCs/>
          <w:i/>
          <w:iCs/>
          <w:sz w:val="20"/>
          <w:szCs w:val="20"/>
        </w:rPr>
        <w:t>Because our current products represent, and our other potential product candidates will represent novel approaches to the treatment of disease, there are many uncertainti</w:t>
      </w:r>
      <w:r>
        <w:rPr>
          <w:b/>
          <w:bCs/>
          <w:i/>
          <w:iCs/>
          <w:sz w:val="20"/>
          <w:szCs w:val="20"/>
        </w:rPr>
        <w:t>es regarding the development, the market acceptance, third-party reimbursement coverage and the commercial potential of our product candidates.</w:t>
      </w:r>
    </w:p>
    <w:p w14:paraId="388F1830" w14:textId="77777777" w:rsidR="00000000" w:rsidRDefault="00BF6C45">
      <w:pPr>
        <w:pStyle w:val="a3"/>
        <w:spacing w:before="0" w:beforeAutospacing="0" w:after="0" w:afterAutospacing="0"/>
        <w:ind w:firstLine="540"/>
        <w:divId w:val="304361943"/>
        <w:rPr>
          <w:sz w:val="20"/>
          <w:szCs w:val="20"/>
        </w:rPr>
      </w:pPr>
      <w:r>
        <w:rPr>
          <w:sz w:val="20"/>
          <w:szCs w:val="20"/>
        </w:rPr>
        <w:t xml:space="preserve">Human immunotherapy products are a new category of therapeutics. Because this is a relatively new and expanding </w:t>
      </w:r>
      <w:r>
        <w:rPr>
          <w:sz w:val="20"/>
          <w:szCs w:val="20"/>
        </w:rPr>
        <w:t xml:space="preserve">area of novel therapeutic interventions, there are many uncertainties related to development, marketing, reimbursement, and the commercial </w:t>
      </w:r>
    </w:p>
    <w:p w14:paraId="649FBD81" w14:textId="77777777" w:rsidR="00000000" w:rsidRDefault="00BF6C45">
      <w:pPr>
        <w:pStyle w:val="a3"/>
        <w:spacing w:before="480" w:beforeAutospacing="0" w:after="0" w:afterAutospacing="0"/>
        <w:jc w:val="center"/>
        <w:divId w:val="319190541"/>
        <w:rPr>
          <w:sz w:val="20"/>
          <w:szCs w:val="20"/>
        </w:rPr>
      </w:pPr>
      <w:r>
        <w:rPr>
          <w:sz w:val="20"/>
          <w:szCs w:val="20"/>
        </w:rPr>
        <w:t>58</w:t>
      </w:r>
    </w:p>
    <w:p w14:paraId="5F35F66C" w14:textId="77777777" w:rsidR="00000000" w:rsidRDefault="00BF6C45">
      <w:pPr>
        <w:pStyle w:val="a3"/>
        <w:spacing w:before="0" w:beforeAutospacing="0" w:after="600" w:afterAutospacing="0"/>
        <w:divId w:val="1774353334"/>
        <w:rPr>
          <w:sz w:val="20"/>
          <w:szCs w:val="20"/>
        </w:rPr>
      </w:pPr>
      <w:hyperlink w:anchor="TOC" w:history="1">
        <w:r>
          <w:rPr>
            <w:rStyle w:val="a4"/>
            <w:sz w:val="20"/>
            <w:szCs w:val="20"/>
          </w:rPr>
          <w:t>Table of Contents</w:t>
        </w:r>
      </w:hyperlink>
    </w:p>
    <w:p w14:paraId="343B710A" w14:textId="77777777" w:rsidR="00000000" w:rsidRDefault="00BF6C45">
      <w:pPr>
        <w:pStyle w:val="a3"/>
        <w:spacing w:before="0" w:beforeAutospacing="0" w:after="200" w:afterAutospacing="0"/>
        <w:divId w:val="591351763"/>
        <w:rPr>
          <w:sz w:val="20"/>
          <w:szCs w:val="20"/>
        </w:rPr>
      </w:pPr>
      <w:r>
        <w:rPr>
          <w:sz w:val="20"/>
          <w:szCs w:val="20"/>
        </w:rPr>
        <w:t>potential for our product candidates. There can be no assurance as to</w:t>
      </w:r>
      <w:r>
        <w:rPr>
          <w:sz w:val="20"/>
          <w:szCs w:val="20"/>
        </w:rPr>
        <w:t xml:space="preserve"> the length of the trial period, the number of patients the FDA will require to be enrolled in the trials in order to establish the safety, efficacy, purity and potency of immunotherapy products, or that the data generated in these trials will be acceptabl</w:t>
      </w:r>
      <w:r>
        <w:rPr>
          <w:sz w:val="20"/>
          <w:szCs w:val="20"/>
        </w:rPr>
        <w:t xml:space="preserve">e to the FDA to support marketing approval. The FDA may take longer than usual to come to a decision on any BLA that we submit and may ultimately determine that there is not enough data, information, or experience with our product candidates to support an </w:t>
      </w:r>
      <w:r>
        <w:rPr>
          <w:sz w:val="20"/>
          <w:szCs w:val="20"/>
        </w:rPr>
        <w:t>approval decision. The FDA may also require that we conduct additional post-marketing studies or implement risk management programs, such as REMS until more experience with our product candidates is obtained. Finally, after increased usage, we may find tha</w:t>
      </w:r>
      <w:r>
        <w:rPr>
          <w:sz w:val="20"/>
          <w:szCs w:val="20"/>
        </w:rPr>
        <w:t>t our product candidates do not have the intended effect or have unanticipated side effects, potentially jeopardizing initial or continuing regulatory approval and commercial prospects.</w:t>
      </w:r>
    </w:p>
    <w:p w14:paraId="676C645F" w14:textId="77777777" w:rsidR="00000000" w:rsidRDefault="00BF6C45">
      <w:pPr>
        <w:pStyle w:val="a3"/>
        <w:spacing w:before="0" w:beforeAutospacing="0" w:after="200" w:afterAutospacing="0"/>
        <w:ind w:firstLine="540"/>
        <w:divId w:val="591351763"/>
        <w:rPr>
          <w:sz w:val="20"/>
          <w:szCs w:val="20"/>
        </w:rPr>
      </w:pPr>
      <w:r>
        <w:rPr>
          <w:sz w:val="20"/>
          <w:szCs w:val="20"/>
        </w:rPr>
        <w:t>We may also find that the manufacture of our product candidates is mor</w:t>
      </w:r>
      <w:r>
        <w:rPr>
          <w:sz w:val="20"/>
          <w:szCs w:val="20"/>
        </w:rPr>
        <w:t>e difficult than anticipated, resulting in an inability to produce a sufficient amount of our product candidates for our clinical trials or, if approved, commercial supply. Moreover, because of the complexity and novelty of our manufacturing process, there</w:t>
      </w:r>
      <w:r>
        <w:rPr>
          <w:sz w:val="20"/>
          <w:szCs w:val="20"/>
        </w:rPr>
        <w:t xml:space="preserve"> are only a limited number of manufacturers who have the capability of producing our product candidates. Should any of our contract manufacturers no longer produce our product candidates, it may take us significant time to find a replacement, if we are abl</w:t>
      </w:r>
      <w:r>
        <w:rPr>
          <w:sz w:val="20"/>
          <w:szCs w:val="20"/>
        </w:rPr>
        <w:t>e to find a replacement at all.</w:t>
      </w:r>
    </w:p>
    <w:p w14:paraId="44538540" w14:textId="77777777" w:rsidR="00000000" w:rsidRDefault="00BF6C45">
      <w:pPr>
        <w:pStyle w:val="a3"/>
        <w:spacing w:before="0" w:beforeAutospacing="0" w:after="200" w:afterAutospacing="0"/>
        <w:ind w:firstLine="540"/>
        <w:divId w:val="591351763"/>
        <w:rPr>
          <w:sz w:val="20"/>
          <w:szCs w:val="20"/>
        </w:rPr>
      </w:pPr>
      <w:r>
        <w:rPr>
          <w:sz w:val="20"/>
          <w:szCs w:val="20"/>
        </w:rPr>
        <w:t>There is no assurance that the approaches offered by our products will gain broad acceptance among doctors or patients or that governmental agencies or third-party medical insurers will be willing to provide reimbursement co</w:t>
      </w:r>
      <w:r>
        <w:rPr>
          <w:sz w:val="20"/>
          <w:szCs w:val="20"/>
        </w:rPr>
        <w:t>verage for proposed product candidates. Moreover, we do not have verifiable internal marketing data regarding the potential size of the commercial market for our product candidates, nor have we obtained current independent marketing surveys to verify the p</w:t>
      </w:r>
      <w:r>
        <w:rPr>
          <w:sz w:val="20"/>
          <w:szCs w:val="20"/>
        </w:rPr>
        <w:t>otential size of the commercial markets for our current product candidates or any future product candidates. Since our current product candidates and any future product candidates will represent novel approaches to treating various conditions, it may be di</w:t>
      </w:r>
      <w:r>
        <w:rPr>
          <w:sz w:val="20"/>
          <w:szCs w:val="20"/>
        </w:rPr>
        <w:t xml:space="preserve">fficult, in any event, to accurately estimate the potential revenues from these product candidates. Accordingly, we may spend significant capital trying to obtain approval for product candidates that have an uncertain commercial market. The market for any </w:t>
      </w:r>
      <w:r>
        <w:rPr>
          <w:sz w:val="20"/>
          <w:szCs w:val="20"/>
        </w:rPr>
        <w:t>products that we successfully develop will also depend on the cost of the product. We do not yet have sufficient information to reliably estimate what it will cost to commercially manufacture our current product candidates, and the actual cost to manufactu</w:t>
      </w:r>
      <w:r>
        <w:rPr>
          <w:sz w:val="20"/>
          <w:szCs w:val="20"/>
        </w:rPr>
        <w:t>re these products could materially and adversely affect the commercial viability of these products. Our goal is to reduce the cost of manufacturing and providing our therapies. However, unless we can reduce those costs to an acceptable amount, we may never</w:t>
      </w:r>
      <w:r>
        <w:rPr>
          <w:sz w:val="20"/>
          <w:szCs w:val="20"/>
        </w:rPr>
        <w:t xml:space="preserve"> be able to develop a commercially viable product. If we do not successfully develop and commercialize products based upon our approach or find suitable and economical sources for materials used in the production of our products, we will not become profita</w:t>
      </w:r>
      <w:r>
        <w:rPr>
          <w:sz w:val="20"/>
          <w:szCs w:val="20"/>
        </w:rPr>
        <w:t>ble, which would materially and adversely affect the value of our common stock.</w:t>
      </w:r>
    </w:p>
    <w:p w14:paraId="532BC1F0" w14:textId="77777777" w:rsidR="00000000" w:rsidRDefault="00BF6C45">
      <w:pPr>
        <w:pStyle w:val="a3"/>
        <w:spacing w:before="0" w:beforeAutospacing="0" w:after="200" w:afterAutospacing="0"/>
        <w:ind w:firstLine="540"/>
        <w:divId w:val="591351763"/>
        <w:rPr>
          <w:sz w:val="20"/>
          <w:szCs w:val="20"/>
        </w:rPr>
      </w:pPr>
      <w:r>
        <w:rPr>
          <w:sz w:val="20"/>
          <w:szCs w:val="20"/>
        </w:rPr>
        <w:t>Our TIL therapies and our other therapies may be provided to patients in combination with other agents provided by third parties. The cost of such combination therapy may incre</w:t>
      </w:r>
      <w:r>
        <w:rPr>
          <w:sz w:val="20"/>
          <w:szCs w:val="20"/>
        </w:rPr>
        <w:t>ase the overall cost of therapy and may result in issues regarding the allocation of reimbursements between our therapy and the other agents, all of which may affect our ability to obtain reimbursement coverage for the combination therapy from governmental</w:t>
      </w:r>
      <w:r>
        <w:rPr>
          <w:sz w:val="20"/>
          <w:szCs w:val="20"/>
        </w:rPr>
        <w:t xml:space="preserve"> or private third party medical insurers.</w:t>
      </w:r>
    </w:p>
    <w:p w14:paraId="50BBFE49" w14:textId="77777777" w:rsidR="00000000" w:rsidRDefault="00BF6C45">
      <w:pPr>
        <w:pStyle w:val="a3"/>
        <w:spacing w:before="0" w:beforeAutospacing="0" w:after="200" w:afterAutospacing="0"/>
        <w:ind w:firstLine="540"/>
        <w:divId w:val="591351763"/>
        <w:rPr>
          <w:sz w:val="20"/>
          <w:szCs w:val="20"/>
        </w:rPr>
      </w:pPr>
      <w:r>
        <w:rPr>
          <w:b/>
          <w:bCs/>
          <w:i/>
          <w:iCs/>
          <w:sz w:val="20"/>
          <w:szCs w:val="20"/>
        </w:rPr>
        <w:t>No assurance can be given that the Gen 2 manufacturing process we have selected will be FDA-compliant, more efficient and lower the cost to manufacture TIL products.</w:t>
      </w:r>
    </w:p>
    <w:p w14:paraId="57171826" w14:textId="77777777" w:rsidR="00000000" w:rsidRDefault="00BF6C45">
      <w:pPr>
        <w:pStyle w:val="a3"/>
        <w:spacing w:before="0" w:beforeAutospacing="0" w:after="200" w:afterAutospacing="0"/>
        <w:ind w:firstLine="540"/>
        <w:divId w:val="591351763"/>
        <w:rPr>
          <w:sz w:val="20"/>
          <w:szCs w:val="20"/>
        </w:rPr>
      </w:pPr>
      <w:r>
        <w:rPr>
          <w:sz w:val="20"/>
          <w:szCs w:val="20"/>
        </w:rPr>
        <w:t>Pursuant to the CRADA, and in cooperation with o</w:t>
      </w:r>
      <w:r>
        <w:rPr>
          <w:sz w:val="20"/>
          <w:szCs w:val="20"/>
        </w:rPr>
        <w:t>ur contract manufacturers and potentially other manufacturers, we have developed and are developing improved methods for the generating and selecting autologous TILs, and methods for large-scale production of autologous TILs that are in accord with current</w:t>
      </w:r>
      <w:r>
        <w:rPr>
          <w:sz w:val="20"/>
          <w:szCs w:val="20"/>
        </w:rPr>
        <w:t xml:space="preserve"> cGMP procedures. We have developed a new and more efficient TIL manufacturing process that we believe can be more efficient and cost effective, and in a more automated manner than previous processes. The production and control of the physical and/or chemi</w:t>
      </w:r>
      <w:r>
        <w:rPr>
          <w:sz w:val="20"/>
          <w:szCs w:val="20"/>
        </w:rPr>
        <w:t>cal attributes of our products in a cGMP facility is subject to many uncertainties and difficulties. We have never manufactured our adoptive cell therapy product candidate on a commercial scale, nor have our partners. As a result, we cannot give any assura</w:t>
      </w:r>
      <w:r>
        <w:rPr>
          <w:sz w:val="20"/>
          <w:szCs w:val="20"/>
        </w:rPr>
        <w:t xml:space="preserve">nce that the Gen 2 process or any future process that we select will be a manufacturing process that can produce our products in compliance with the applicable regulatory requirements, at a cost or in quantities necessary to make them commercially viable. </w:t>
      </w:r>
      <w:r>
        <w:rPr>
          <w:sz w:val="20"/>
          <w:szCs w:val="20"/>
        </w:rPr>
        <w:t>Moreover, we and our third-party manufacturers will have to continually adhere to current cGMP regulations enforced by the FDA through its facilities inspection program. If our facilities or any of the facilities of these manufacturers cannot demonstrate a</w:t>
      </w:r>
      <w:r>
        <w:rPr>
          <w:sz w:val="20"/>
          <w:szCs w:val="20"/>
        </w:rPr>
        <w:t>dequate assurance of compliance with FDA standards during a pre-approval inspection, the FDA approval of our products will not be granted. In complying with cGMP and foreign regulatory requirements, we and any of our third-party manufacturers will be oblig</w:t>
      </w:r>
      <w:r>
        <w:rPr>
          <w:sz w:val="20"/>
          <w:szCs w:val="20"/>
        </w:rPr>
        <w:t>ated to expend time, money and effort in production, record-keeping and quality control to assure that our products meet applicable specifications and other requirements. If we or any of our third-party manufacturers fail to comply with these requirements,</w:t>
      </w:r>
      <w:r>
        <w:rPr>
          <w:sz w:val="20"/>
          <w:szCs w:val="20"/>
        </w:rPr>
        <w:t xml:space="preserve"> we may be subject to regulatory action. No assurance can be given that we will be able to develop such a manufacturing process, or that our partners will thereafter be able to establish and operate such a production facility.</w:t>
      </w:r>
    </w:p>
    <w:p w14:paraId="2C065DA5" w14:textId="77777777" w:rsidR="00000000" w:rsidRDefault="00BF6C45">
      <w:pPr>
        <w:pStyle w:val="a3"/>
        <w:spacing w:before="480" w:beforeAutospacing="0" w:after="0" w:afterAutospacing="0"/>
        <w:jc w:val="center"/>
        <w:divId w:val="1596480614"/>
        <w:rPr>
          <w:sz w:val="20"/>
          <w:szCs w:val="20"/>
        </w:rPr>
      </w:pPr>
      <w:r>
        <w:rPr>
          <w:sz w:val="20"/>
          <w:szCs w:val="20"/>
        </w:rPr>
        <w:t>59</w:t>
      </w:r>
    </w:p>
    <w:p w14:paraId="0B4355BE" w14:textId="77777777" w:rsidR="00000000" w:rsidRDefault="00BF6C45">
      <w:pPr>
        <w:pStyle w:val="a3"/>
        <w:spacing w:before="0" w:beforeAutospacing="0" w:after="600" w:afterAutospacing="0"/>
        <w:divId w:val="329677306"/>
        <w:rPr>
          <w:sz w:val="20"/>
          <w:szCs w:val="20"/>
        </w:rPr>
      </w:pPr>
      <w:hyperlink w:anchor="TOC" w:history="1">
        <w:r>
          <w:rPr>
            <w:rStyle w:val="a4"/>
            <w:sz w:val="20"/>
            <w:szCs w:val="20"/>
          </w:rPr>
          <w:t>Table of Contents</w:t>
        </w:r>
      </w:hyperlink>
    </w:p>
    <w:p w14:paraId="313D027C" w14:textId="77777777" w:rsidR="00000000" w:rsidRDefault="00BF6C45">
      <w:pPr>
        <w:pStyle w:val="a3"/>
        <w:spacing w:before="0" w:beforeAutospacing="0" w:after="200" w:afterAutospacing="0"/>
        <w:ind w:firstLine="540"/>
        <w:divId w:val="943925020"/>
        <w:rPr>
          <w:sz w:val="20"/>
          <w:szCs w:val="20"/>
        </w:rPr>
      </w:pPr>
      <w:r>
        <w:rPr>
          <w:b/>
          <w:bCs/>
          <w:i/>
          <w:iCs/>
          <w:sz w:val="20"/>
          <w:szCs w:val="20"/>
        </w:rPr>
        <w:t>If product liability lawsuits are brought against us, we may incur substantial liabilities and may be required to limit commercialization of our product candidates.</w:t>
      </w:r>
    </w:p>
    <w:p w14:paraId="0C952C30" w14:textId="77777777" w:rsidR="00000000" w:rsidRDefault="00BF6C45">
      <w:pPr>
        <w:pStyle w:val="a3"/>
        <w:spacing w:before="0" w:beforeAutospacing="0" w:after="200" w:afterAutospacing="0"/>
        <w:ind w:firstLine="547"/>
        <w:divId w:val="943925020"/>
        <w:rPr>
          <w:sz w:val="20"/>
          <w:szCs w:val="20"/>
        </w:rPr>
      </w:pPr>
      <w:r>
        <w:rPr>
          <w:sz w:val="20"/>
          <w:szCs w:val="20"/>
        </w:rPr>
        <w:t>We face an inherent risk of product liability as a result of the clinical</w:t>
      </w:r>
      <w:r>
        <w:rPr>
          <w:sz w:val="20"/>
          <w:szCs w:val="20"/>
        </w:rPr>
        <w:t xml:space="preserve"> testing of our product candidates and will face an even greater risk if we commercialize any products. For example, we may be sued if our product candidates cause or are perceived to cause injury or are found to be otherwise unsuitable during clinical tes</w:t>
      </w:r>
      <w:r>
        <w:rPr>
          <w:sz w:val="20"/>
          <w:szCs w:val="20"/>
        </w:rPr>
        <w:t xml:space="preserve">ting, manufacturing, marketing or sale. Any such product liability claims may include allegations of defects in manufacturing, defects in design, a failure to warn of dangers inherent in the product, negligence, strict liability or a breach of warranties. </w:t>
      </w:r>
      <w:r>
        <w:rPr>
          <w:sz w:val="20"/>
          <w:szCs w:val="20"/>
        </w:rPr>
        <w:t>Claims could also be asserted under state consumer protection acts. Large judgements have also been awarded in class action lawsuits based on therapeutics that had unanticipated side effects. If we cannot successfully defend ourselves against product liabi</w:t>
      </w:r>
      <w:r>
        <w:rPr>
          <w:sz w:val="20"/>
          <w:szCs w:val="20"/>
        </w:rPr>
        <w:t>lity claims, we may incur substantial liabilities or be required to limit commercialization of our product candidates. Even successful defense would require significant financial and management resources. Regardless of the merits or eventual outcome, liabi</w:t>
      </w:r>
      <w:r>
        <w:rPr>
          <w:sz w:val="20"/>
          <w:szCs w:val="20"/>
        </w:rPr>
        <w:t>lity claims may result in:</w:t>
      </w:r>
    </w:p>
    <w:p w14:paraId="51CCD872" w14:textId="77777777" w:rsidR="00000000" w:rsidRDefault="00BF6C45">
      <w:pPr>
        <w:ind w:left="547" w:hanging="360"/>
        <w:divId w:val="197789602"/>
        <w:rPr>
          <w:rFonts w:eastAsia="Times New Roman"/>
          <w:sz w:val="20"/>
          <w:szCs w:val="20"/>
        </w:rPr>
      </w:pPr>
      <w:r>
        <w:rPr>
          <w:rFonts w:eastAsia="Times New Roman"/>
          <w:sz w:val="20"/>
          <w:szCs w:val="20"/>
        </w:rPr>
        <w:t>●</w:t>
      </w:r>
      <w:r>
        <w:rPr>
          <w:rFonts w:eastAsia="Times New Roman"/>
          <w:sz w:val="20"/>
          <w:szCs w:val="20"/>
        </w:rPr>
        <w:t>decreased demand for our product candidates;</w:t>
      </w:r>
    </w:p>
    <w:p w14:paraId="3A98714B" w14:textId="77777777" w:rsidR="00000000" w:rsidRDefault="00BF6C45">
      <w:pPr>
        <w:ind w:left="547" w:hanging="360"/>
        <w:divId w:val="1280799955"/>
        <w:rPr>
          <w:rFonts w:eastAsia="Times New Roman"/>
          <w:sz w:val="20"/>
          <w:szCs w:val="20"/>
        </w:rPr>
      </w:pPr>
      <w:r>
        <w:rPr>
          <w:rFonts w:eastAsia="Times New Roman"/>
          <w:sz w:val="20"/>
          <w:szCs w:val="20"/>
        </w:rPr>
        <w:t>●</w:t>
      </w:r>
      <w:r>
        <w:rPr>
          <w:rFonts w:eastAsia="Times New Roman"/>
          <w:sz w:val="20"/>
          <w:szCs w:val="20"/>
        </w:rPr>
        <w:t>injury to our reputation;</w:t>
      </w:r>
    </w:p>
    <w:p w14:paraId="053F28F6" w14:textId="77777777" w:rsidR="00000000" w:rsidRDefault="00BF6C45">
      <w:pPr>
        <w:ind w:left="547" w:hanging="360"/>
        <w:divId w:val="1757171845"/>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14:paraId="63130942" w14:textId="77777777" w:rsidR="00000000" w:rsidRDefault="00BF6C45">
      <w:pPr>
        <w:ind w:left="547" w:hanging="360"/>
        <w:divId w:val="647588419"/>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w:t>
      </w:r>
      <w:r>
        <w:rPr>
          <w:rFonts w:eastAsia="Times New Roman"/>
          <w:sz w:val="20"/>
          <w:szCs w:val="20"/>
        </w:rPr>
        <w:t>ation of product approvals;</w:t>
      </w:r>
    </w:p>
    <w:p w14:paraId="6C57030A" w14:textId="77777777" w:rsidR="00000000" w:rsidRDefault="00BF6C45">
      <w:pPr>
        <w:ind w:left="547" w:hanging="360"/>
        <w:divId w:val="923799615"/>
        <w:rPr>
          <w:rFonts w:eastAsia="Times New Roman"/>
          <w:sz w:val="20"/>
          <w:szCs w:val="20"/>
        </w:rPr>
      </w:pPr>
      <w:r>
        <w:rPr>
          <w:rFonts w:eastAsia="Times New Roman"/>
          <w:sz w:val="20"/>
          <w:szCs w:val="20"/>
        </w:rPr>
        <w:t>●</w:t>
      </w:r>
      <w:r>
        <w:rPr>
          <w:rFonts w:eastAsia="Times New Roman"/>
          <w:sz w:val="20"/>
          <w:szCs w:val="20"/>
        </w:rPr>
        <w:t>costs to defend the related litigation;</w:t>
      </w:r>
    </w:p>
    <w:p w14:paraId="611C7D35" w14:textId="77777777" w:rsidR="00000000" w:rsidRDefault="00BF6C45">
      <w:pPr>
        <w:ind w:left="547" w:hanging="360"/>
        <w:divId w:val="1141922061"/>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14:paraId="1CFC4DB9" w14:textId="77777777" w:rsidR="00000000" w:rsidRDefault="00BF6C45">
      <w:pPr>
        <w:ind w:left="547" w:hanging="360"/>
        <w:divId w:val="1910073568"/>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14:paraId="163E622A" w14:textId="77777777" w:rsidR="00000000" w:rsidRDefault="00BF6C45">
      <w:pPr>
        <w:ind w:left="547" w:hanging="360"/>
        <w:divId w:val="2064479617"/>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w:t>
      </w:r>
      <w:r>
        <w:rPr>
          <w:rFonts w:eastAsia="Times New Roman"/>
          <w:sz w:val="20"/>
          <w:szCs w:val="20"/>
        </w:rPr>
        <w:t>strictions;</w:t>
      </w:r>
    </w:p>
    <w:p w14:paraId="7248A252" w14:textId="77777777" w:rsidR="00000000" w:rsidRDefault="00BF6C45">
      <w:pPr>
        <w:ind w:left="547" w:hanging="360"/>
        <w:divId w:val="2069647954"/>
        <w:rPr>
          <w:rFonts w:eastAsia="Times New Roman"/>
          <w:sz w:val="20"/>
          <w:szCs w:val="20"/>
        </w:rPr>
      </w:pPr>
      <w:r>
        <w:rPr>
          <w:rFonts w:eastAsia="Times New Roman"/>
          <w:sz w:val="20"/>
          <w:szCs w:val="20"/>
        </w:rPr>
        <w:t>●</w:t>
      </w:r>
      <w:r>
        <w:rPr>
          <w:rFonts w:eastAsia="Times New Roman"/>
          <w:sz w:val="20"/>
          <w:szCs w:val="20"/>
        </w:rPr>
        <w:t>loss of revenue;</w:t>
      </w:r>
    </w:p>
    <w:p w14:paraId="6788256A" w14:textId="77777777" w:rsidR="00000000" w:rsidRDefault="00BF6C45">
      <w:pPr>
        <w:ind w:left="547" w:hanging="360"/>
        <w:divId w:val="1090927423"/>
        <w:rPr>
          <w:rFonts w:eastAsia="Times New Roman"/>
          <w:sz w:val="20"/>
          <w:szCs w:val="20"/>
        </w:rPr>
      </w:pPr>
      <w:r>
        <w:rPr>
          <w:rFonts w:eastAsia="Times New Roman"/>
          <w:sz w:val="20"/>
          <w:szCs w:val="20"/>
        </w:rPr>
        <w:t>●</w:t>
      </w:r>
      <w:r>
        <w:rPr>
          <w:rFonts w:eastAsia="Times New Roman"/>
          <w:sz w:val="20"/>
          <w:szCs w:val="20"/>
        </w:rPr>
        <w:t>significant negative media attention;</w:t>
      </w:r>
    </w:p>
    <w:p w14:paraId="6D1036A3" w14:textId="77777777" w:rsidR="00000000" w:rsidRDefault="00BF6C45">
      <w:pPr>
        <w:ind w:left="547" w:hanging="360"/>
        <w:divId w:val="1933246985"/>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14:paraId="220CF0F8" w14:textId="77777777" w:rsidR="00000000" w:rsidRDefault="00BF6C45">
      <w:pPr>
        <w:ind w:left="547" w:hanging="360"/>
        <w:divId w:val="447284563"/>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14:paraId="65852758" w14:textId="77777777" w:rsidR="00000000" w:rsidRDefault="00BF6C45">
      <w:pPr>
        <w:ind w:left="547" w:hanging="360"/>
        <w:divId w:val="1153135158"/>
        <w:rPr>
          <w:rFonts w:eastAsia="Times New Roman"/>
          <w:sz w:val="20"/>
          <w:szCs w:val="20"/>
        </w:rPr>
      </w:pPr>
      <w:r>
        <w:rPr>
          <w:rFonts w:eastAsia="Times New Roman"/>
          <w:sz w:val="20"/>
          <w:szCs w:val="20"/>
        </w:rPr>
        <w:t>●</w:t>
      </w:r>
      <w:r>
        <w:rPr>
          <w:rFonts w:eastAsia="Times New Roman"/>
          <w:sz w:val="20"/>
          <w:szCs w:val="20"/>
        </w:rPr>
        <w:t>the inability to commercialize our pro</w:t>
      </w:r>
      <w:r>
        <w:rPr>
          <w:rFonts w:eastAsia="Times New Roman"/>
          <w:sz w:val="20"/>
          <w:szCs w:val="20"/>
        </w:rPr>
        <w:t>duct candidates.</w:t>
      </w:r>
    </w:p>
    <w:p w14:paraId="40433F39" w14:textId="77777777" w:rsidR="00000000" w:rsidRDefault="00BF6C45">
      <w:pPr>
        <w:pStyle w:val="a3"/>
        <w:spacing w:before="0" w:beforeAutospacing="0" w:after="200" w:afterAutospacing="0"/>
        <w:ind w:firstLine="547"/>
        <w:divId w:val="943925020"/>
        <w:rPr>
          <w:sz w:val="20"/>
          <w:szCs w:val="20"/>
        </w:rPr>
      </w:pPr>
      <w:r>
        <w:rPr>
          <w:sz w:val="20"/>
          <w:szCs w:val="20"/>
        </w:rPr>
        <w:t>Our inability to obtain sufficient product liability insurance at an acceptable cost to protect against potential product liability claims could prevent or inhibit the commercialization of products we develop, alone or with corporate colla</w:t>
      </w:r>
      <w:r>
        <w:rPr>
          <w:sz w:val="20"/>
          <w:szCs w:val="20"/>
        </w:rPr>
        <w:t>borators. Our insurance policies may also have various exclusions, and we may be subject to a product liability claim for which we have no coverage. While we have obtained clinical trial insurance for our Phase 2 clinical trials, we may have to pay amounts</w:t>
      </w:r>
      <w:r>
        <w:rPr>
          <w:sz w:val="20"/>
          <w:szCs w:val="20"/>
        </w:rPr>
        <w:t xml:space="preserve"> awarded by a court or negotiated in a settlement that exceed our coverage limitations or that are not covered by our insurance, and we may not have, or be able to obtain, sufficient capital to pay such amounts. Even if our agreements with any future corpo</w:t>
      </w:r>
      <w:r>
        <w:rPr>
          <w:sz w:val="20"/>
          <w:szCs w:val="20"/>
        </w:rPr>
        <w:t>rate collaborators entitle us to indemnification against losses, such indemnification may not be available or adequate should any claim arise.</w:t>
      </w:r>
    </w:p>
    <w:p w14:paraId="6EDD48E4" w14:textId="77777777" w:rsidR="00000000" w:rsidRDefault="00BF6C45">
      <w:pPr>
        <w:pStyle w:val="a3"/>
        <w:spacing w:before="0" w:beforeAutospacing="0" w:after="200" w:afterAutospacing="0"/>
        <w:ind w:firstLine="547"/>
        <w:divId w:val="943925020"/>
        <w:rPr>
          <w:sz w:val="20"/>
          <w:szCs w:val="20"/>
        </w:rPr>
      </w:pPr>
      <w:r>
        <w:rPr>
          <w:b/>
          <w:bCs/>
          <w:i/>
          <w:iCs/>
          <w:sz w:val="20"/>
          <w:szCs w:val="20"/>
        </w:rPr>
        <w:t>We face significant competition from other biotechnology and pharmaceutical companies and from non-profit institu</w:t>
      </w:r>
      <w:r>
        <w:rPr>
          <w:b/>
          <w:bCs/>
          <w:i/>
          <w:iCs/>
          <w:sz w:val="20"/>
          <w:szCs w:val="20"/>
        </w:rPr>
        <w:t>tions.</w:t>
      </w:r>
    </w:p>
    <w:p w14:paraId="3A425534" w14:textId="77777777" w:rsidR="00000000" w:rsidRDefault="00BF6C45">
      <w:pPr>
        <w:pStyle w:val="a3"/>
        <w:spacing w:before="0" w:beforeAutospacing="0" w:after="200" w:afterAutospacing="0"/>
        <w:ind w:firstLine="547"/>
        <w:divId w:val="943925020"/>
        <w:rPr>
          <w:sz w:val="20"/>
          <w:szCs w:val="20"/>
        </w:rPr>
      </w:pPr>
      <w:r>
        <w:rPr>
          <w:sz w:val="20"/>
          <w:szCs w:val="20"/>
        </w:rPr>
        <w:t xml:space="preserve">Competition in the field of cancer therapy is intense and is accentuated by the rapid pace of technological development. Research and discoveries by others may result in breakthroughs which may render our products obsolete even before they generate </w:t>
      </w:r>
      <w:r>
        <w:rPr>
          <w:sz w:val="20"/>
          <w:szCs w:val="20"/>
        </w:rPr>
        <w:t xml:space="preserve">any revenue. There are products that are approved and currently under development by others that could compete with the products that we are developing. Many of our potential competitors have substantially greater research and development capabilities and </w:t>
      </w:r>
      <w:r>
        <w:rPr>
          <w:sz w:val="20"/>
          <w:szCs w:val="20"/>
        </w:rPr>
        <w:t>approval, manufacturing, marketing, financial and managerial resources and experience than we do. Our competitors may:</w:t>
      </w:r>
    </w:p>
    <w:p w14:paraId="1DCB87D4" w14:textId="77777777" w:rsidR="00000000" w:rsidRDefault="00BF6C45">
      <w:pPr>
        <w:ind w:left="547" w:hanging="360"/>
        <w:divId w:val="917784404"/>
        <w:rPr>
          <w:rFonts w:eastAsia="Times New Roman"/>
          <w:sz w:val="20"/>
          <w:szCs w:val="20"/>
        </w:rPr>
      </w:pPr>
      <w:r>
        <w:rPr>
          <w:rFonts w:eastAsia="Times New Roman"/>
          <w:sz w:val="20"/>
          <w:szCs w:val="20"/>
        </w:rPr>
        <w:t>●</w:t>
      </w:r>
      <w:r>
        <w:rPr>
          <w:rFonts w:eastAsia="Times New Roman"/>
          <w:sz w:val="20"/>
          <w:szCs w:val="20"/>
        </w:rPr>
        <w:t>develop safer, more convenient or more effective immunotherapies and other therapeutic products;</w:t>
      </w:r>
    </w:p>
    <w:p w14:paraId="2426A4FD" w14:textId="77777777" w:rsidR="00000000" w:rsidRDefault="00BF6C45">
      <w:pPr>
        <w:ind w:left="547" w:hanging="360"/>
        <w:divId w:val="289896126"/>
        <w:rPr>
          <w:rFonts w:eastAsia="Times New Roman"/>
          <w:sz w:val="20"/>
          <w:szCs w:val="20"/>
        </w:rPr>
      </w:pPr>
      <w:r>
        <w:rPr>
          <w:rFonts w:eastAsia="Times New Roman"/>
          <w:sz w:val="20"/>
          <w:szCs w:val="20"/>
        </w:rPr>
        <w:t>●</w:t>
      </w:r>
      <w:r>
        <w:rPr>
          <w:rFonts w:eastAsia="Times New Roman"/>
          <w:sz w:val="20"/>
          <w:szCs w:val="20"/>
        </w:rPr>
        <w:t>develop therapies that are less expens</w:t>
      </w:r>
      <w:r>
        <w:rPr>
          <w:rFonts w:eastAsia="Times New Roman"/>
          <w:sz w:val="20"/>
          <w:szCs w:val="20"/>
        </w:rPr>
        <w:t>ive or have better reimbursement from private or public payors;</w:t>
      </w:r>
    </w:p>
    <w:p w14:paraId="799430A2" w14:textId="77777777" w:rsidR="00000000" w:rsidRDefault="00BF6C45">
      <w:pPr>
        <w:ind w:left="547" w:hanging="360"/>
        <w:divId w:val="1926914598"/>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 products; or</w:t>
      </w:r>
    </w:p>
    <w:p w14:paraId="451AB5EE" w14:textId="77777777" w:rsidR="00000000" w:rsidRDefault="00BF6C45">
      <w:pPr>
        <w:ind w:left="547" w:hanging="360"/>
        <w:divId w:val="1577324800"/>
        <w:rPr>
          <w:rFonts w:eastAsia="Times New Roman"/>
          <w:sz w:val="20"/>
          <w:szCs w:val="20"/>
        </w:rPr>
      </w:pPr>
      <w:r>
        <w:rPr>
          <w:rFonts w:eastAsia="Times New Roman"/>
          <w:sz w:val="20"/>
          <w:szCs w:val="20"/>
        </w:rPr>
        <w:t>●</w:t>
      </w:r>
      <w:r>
        <w:rPr>
          <w:rFonts w:eastAsia="Times New Roman"/>
          <w:sz w:val="20"/>
          <w:szCs w:val="20"/>
        </w:rPr>
        <w:t>establish superior proprietary positions.</w:t>
      </w:r>
    </w:p>
    <w:p w14:paraId="2CC247B3" w14:textId="77777777" w:rsidR="00000000" w:rsidRDefault="00BF6C45">
      <w:pPr>
        <w:pStyle w:val="a3"/>
        <w:spacing w:before="0" w:beforeAutospacing="0" w:after="0" w:afterAutospacing="0"/>
        <w:ind w:firstLine="540"/>
        <w:divId w:val="943925020"/>
        <w:rPr>
          <w:sz w:val="20"/>
          <w:szCs w:val="20"/>
        </w:rPr>
      </w:pPr>
      <w:r>
        <w:rPr>
          <w:sz w:val="20"/>
          <w:szCs w:val="20"/>
        </w:rPr>
        <w:t>Due to the promising clinical therapeutic effect of competitor thera</w:t>
      </w:r>
      <w:r>
        <w:rPr>
          <w:sz w:val="20"/>
          <w:szCs w:val="20"/>
        </w:rPr>
        <w:t>pies in clinical exploratory trials, we anticipate substantial direct competition from other organizations developing advanced T cell therapies targeting patients who have received prior anti-PD-1/PD-L1 therapies. In particular, we expect to compete with o</w:t>
      </w:r>
      <w:r>
        <w:rPr>
          <w:sz w:val="20"/>
          <w:szCs w:val="20"/>
        </w:rPr>
        <w:t>ther new therapies for our lead indications developed by companies such as Agenus, BeyondSpring, Bristol-Myers Squibb, Merck, Nektar Therapeutics, Idera Pharmaceuticals, Checkmate Pharmaceuticals, Daiichi Sankyo, Eisai, Exelixis, Mirati Therapeutics, Oncos</w:t>
      </w:r>
      <w:r>
        <w:rPr>
          <w:sz w:val="20"/>
          <w:szCs w:val="20"/>
        </w:rPr>
        <w:t xml:space="preserve">ec Medical, Replimune, Regeneron Pharmaceuticals, Instil Bio, Achilles Therapeutics, KSQ Therapeutics, Obsidian Therapeutics , Immatics, TILT Biotherapeutics, WindMIL Therapeutics, Seagen, Genmab, </w:t>
      </w:r>
    </w:p>
    <w:p w14:paraId="34456882" w14:textId="77777777" w:rsidR="00000000" w:rsidRDefault="00BF6C45">
      <w:pPr>
        <w:pStyle w:val="a3"/>
        <w:spacing w:before="480" w:beforeAutospacing="0" w:after="0" w:afterAutospacing="0"/>
        <w:jc w:val="center"/>
        <w:divId w:val="1668819971"/>
        <w:rPr>
          <w:sz w:val="20"/>
          <w:szCs w:val="20"/>
        </w:rPr>
      </w:pPr>
      <w:r>
        <w:rPr>
          <w:sz w:val="20"/>
          <w:szCs w:val="20"/>
        </w:rPr>
        <w:t>60</w:t>
      </w:r>
    </w:p>
    <w:p w14:paraId="65C70BD5" w14:textId="77777777" w:rsidR="00000000" w:rsidRDefault="00BF6C45">
      <w:pPr>
        <w:pStyle w:val="a3"/>
        <w:spacing w:before="0" w:beforeAutospacing="0" w:after="600" w:afterAutospacing="0"/>
        <w:divId w:val="1906531556"/>
        <w:rPr>
          <w:sz w:val="20"/>
          <w:szCs w:val="20"/>
        </w:rPr>
      </w:pPr>
      <w:hyperlink w:anchor="TOC" w:history="1">
        <w:r>
          <w:rPr>
            <w:rStyle w:val="a4"/>
            <w:sz w:val="20"/>
            <w:szCs w:val="20"/>
          </w:rPr>
          <w:t>Table of Contents</w:t>
        </w:r>
      </w:hyperlink>
    </w:p>
    <w:p w14:paraId="201DC498" w14:textId="77777777" w:rsidR="00000000" w:rsidRDefault="00BF6C45">
      <w:pPr>
        <w:pStyle w:val="a3"/>
        <w:spacing w:before="0" w:beforeAutospacing="0" w:after="200" w:afterAutospacing="0"/>
        <w:divId w:val="1272661814"/>
        <w:rPr>
          <w:sz w:val="20"/>
          <w:szCs w:val="20"/>
        </w:rPr>
      </w:pPr>
      <w:r>
        <w:rPr>
          <w:sz w:val="20"/>
          <w:szCs w:val="20"/>
        </w:rPr>
        <w:t>and others.</w:t>
      </w:r>
      <w:r>
        <w:rPr>
          <w:sz w:val="20"/>
          <w:szCs w:val="20"/>
        </w:rPr>
        <w:t xml:space="preserve"> We also may compete with therapies based on genetically engineered T cell receptors rendered reactive against tumor-associated antigens prior to their administration to patients, as well as TIL therapies that are designed to be specific to neoantigens, in</w:t>
      </w:r>
      <w:r>
        <w:rPr>
          <w:sz w:val="20"/>
          <w:szCs w:val="20"/>
        </w:rPr>
        <w:t xml:space="preserve">cluding products developed by Adaptimmune Therapeutics, Ziopharm Oncology, Marker Therapeutics, and others. To date, these technologies have been primarily applicable to hematologic malignancies, but their application in solid tumor indications may create </w:t>
      </w:r>
      <w:r>
        <w:rPr>
          <w:sz w:val="20"/>
          <w:szCs w:val="20"/>
        </w:rPr>
        <w:t>competition with us. We may also face competition from immunotherapy treatments offered by companies such as Amgen, AstraZeneca, Bristol-Myers Squibb, Merck, Pfizer, Regeneron Pharmaceuticals, and Roche. We may also face competition from novel interleukin-</w:t>
      </w:r>
      <w:r>
        <w:rPr>
          <w:sz w:val="20"/>
          <w:szCs w:val="20"/>
        </w:rPr>
        <w:t xml:space="preserve">2 (IL-2) treatments in development by Werewolf, Nektar Therapeutics, Merck, Sanofi, Neoleukin Therapeutics and others. Many of these companies and our other current and potential competitors have substantially greater research and development capabilities </w:t>
      </w:r>
      <w:r>
        <w:rPr>
          <w:sz w:val="20"/>
          <w:szCs w:val="20"/>
        </w:rPr>
        <w:t>and financial, scientific, regulatory, manufacturing, marketing, sales, human resources, and experience than we do. Many of our competitors have several therapeutic products that have already been developed, approved and successfully commercialized, or are</w:t>
      </w:r>
      <w:r>
        <w:rPr>
          <w:sz w:val="20"/>
          <w:szCs w:val="20"/>
        </w:rPr>
        <w:t xml:space="preserve"> in the process of obtaining regulatory approval for their therapeutic products in the U.S. and internationally. Our competitors may obtain regulatory approval for their products more rapidly than we may obtain approval for ours, which could result in comp</w:t>
      </w:r>
      <w:r>
        <w:rPr>
          <w:sz w:val="20"/>
          <w:szCs w:val="20"/>
        </w:rPr>
        <w:t>etitors establishing a strong market position before we are able to enter the market.</w:t>
      </w:r>
    </w:p>
    <w:p w14:paraId="310BC95F" w14:textId="77777777" w:rsidR="00000000" w:rsidRDefault="00BF6C45">
      <w:pPr>
        <w:pStyle w:val="a3"/>
        <w:spacing w:before="0" w:beforeAutospacing="0" w:after="200" w:afterAutospacing="0"/>
        <w:ind w:firstLine="540"/>
        <w:divId w:val="1272661814"/>
        <w:rPr>
          <w:sz w:val="20"/>
          <w:szCs w:val="20"/>
        </w:rPr>
      </w:pPr>
      <w:r>
        <w:rPr>
          <w:sz w:val="20"/>
          <w:szCs w:val="20"/>
        </w:rPr>
        <w:t>Universities and public and private research institutions in the U.S. and Europe are also potential competitors. For example, a Phase 3 trial comparing TIL to standard ipilimumab in patients with metastatic melanoma is currently being conducted in Europe b</w:t>
      </w:r>
      <w:r>
        <w:rPr>
          <w:sz w:val="20"/>
          <w:szCs w:val="20"/>
        </w:rPr>
        <w:t>y the Netherlands Cancer Institute, the Copenhagen County Herlev University Hospital, and the University of Manchester. While these universities and public and private research institutions primarily have educational objectives, they may develop proprietar</w:t>
      </w:r>
      <w:r>
        <w:rPr>
          <w:sz w:val="20"/>
          <w:szCs w:val="20"/>
        </w:rPr>
        <w:t>y technologies that lead to other FDA approved therapies or that secure patent protection that we may need for the development of our technologies and products.</w:t>
      </w:r>
    </w:p>
    <w:p w14:paraId="2C39064C" w14:textId="77777777" w:rsidR="00000000" w:rsidRDefault="00BF6C45">
      <w:pPr>
        <w:pStyle w:val="a3"/>
        <w:spacing w:before="0" w:beforeAutospacing="0" w:after="200" w:afterAutospacing="0"/>
        <w:ind w:firstLine="547"/>
        <w:divId w:val="1272661814"/>
        <w:rPr>
          <w:sz w:val="20"/>
          <w:szCs w:val="20"/>
        </w:rPr>
      </w:pPr>
      <w:r>
        <w:rPr>
          <w:sz w:val="20"/>
          <w:szCs w:val="20"/>
        </w:rPr>
        <w:t>Our lead product candidate lifileucel is a therapy for the treatment of metastatic melanoma and</w:t>
      </w:r>
      <w:r>
        <w:rPr>
          <w:sz w:val="20"/>
          <w:szCs w:val="20"/>
        </w:rPr>
        <w:t xml:space="preserve"> metastatic cervical cancer. Currently, there are numerous companies that are developing various alternate treatments for melanoma and cervical cancer, including patients that have progressed after prior treatment with checkpoint inhibitors and chemotherap</w:t>
      </w:r>
      <w:r>
        <w:rPr>
          <w:sz w:val="20"/>
          <w:szCs w:val="20"/>
        </w:rPr>
        <w:t xml:space="preserve">y. Accordingly, lifileucel faces significant competition in the melanoma and cervical cancer treatment space from multiple companies. Even if we obtain regulatory approval for lifileucel, the availability and price of our competitors’ products could limit </w:t>
      </w:r>
      <w:r>
        <w:rPr>
          <w:sz w:val="20"/>
          <w:szCs w:val="20"/>
        </w:rPr>
        <w:t>the demand and the price we are able to charge for our therapies. We may not be able to implement our business plan if the acceptance of our products is inhibited by price competition or the reluctance of physicians to switch from other methods of treatmen</w:t>
      </w:r>
      <w:r>
        <w:rPr>
          <w:sz w:val="20"/>
          <w:szCs w:val="20"/>
        </w:rPr>
        <w:t>t to our product, or if physicians switch to other new therapies, drugs or biologic products or choose to reserve our product for use in limited circumstances.</w:t>
      </w:r>
    </w:p>
    <w:p w14:paraId="22B361B6" w14:textId="77777777" w:rsidR="00000000" w:rsidRDefault="00BF6C45">
      <w:pPr>
        <w:pStyle w:val="a3"/>
        <w:spacing w:before="0" w:beforeAutospacing="0" w:after="200" w:afterAutospacing="0"/>
        <w:ind w:firstLine="547"/>
        <w:divId w:val="1272661814"/>
        <w:rPr>
          <w:sz w:val="20"/>
          <w:szCs w:val="20"/>
        </w:rPr>
      </w:pPr>
      <w:r>
        <w:rPr>
          <w:sz w:val="20"/>
          <w:szCs w:val="20"/>
        </w:rPr>
        <w:t>Mergers and acquisitions in the pharmaceutical and biotechnology industries may result in even m</w:t>
      </w:r>
      <w:r>
        <w:rPr>
          <w:sz w:val="20"/>
          <w:szCs w:val="20"/>
        </w:rPr>
        <w:t>ore resources being concentrated among a smaller number of our competitors. Early-stage companies may also prove to be significant competitors, particularly through collaborative arrangements with large and established companies. These third parties compet</w:t>
      </w:r>
      <w:r>
        <w:rPr>
          <w:sz w:val="20"/>
          <w:szCs w:val="20"/>
        </w:rPr>
        <w:t>e with us in recruiting and retaining qualified scientific and management personnel and establishing clinical trial sites and patient registration for clinical trials, as well as in acquiring technologies complementary to, or necessary for, our programs.</w:t>
      </w:r>
    </w:p>
    <w:p w14:paraId="56B83D43" w14:textId="77777777" w:rsidR="00000000" w:rsidRDefault="00BF6C45">
      <w:pPr>
        <w:pStyle w:val="a3"/>
        <w:spacing w:before="0" w:beforeAutospacing="0" w:after="200" w:afterAutospacing="0"/>
        <w:ind w:firstLine="547"/>
        <w:divId w:val="1272661814"/>
        <w:rPr>
          <w:sz w:val="20"/>
          <w:szCs w:val="20"/>
        </w:rPr>
      </w:pPr>
      <w:r>
        <w:rPr>
          <w:b/>
          <w:bCs/>
          <w:i/>
          <w:iCs/>
          <w:sz w:val="20"/>
          <w:szCs w:val="20"/>
        </w:rPr>
        <w:t>W</w:t>
      </w:r>
      <w:r>
        <w:rPr>
          <w:b/>
          <w:bCs/>
          <w:i/>
          <w:iCs/>
          <w:sz w:val="20"/>
          <w:szCs w:val="20"/>
        </w:rPr>
        <w:t>e are dependent on third parties to support our research, development and manufacturing activities and, therefore, are subject to the efforts of these parties and our ability to successfully collaborate with these third parties.</w:t>
      </w:r>
    </w:p>
    <w:p w14:paraId="75130B61" w14:textId="77777777" w:rsidR="00000000" w:rsidRDefault="00BF6C45">
      <w:pPr>
        <w:pStyle w:val="a3"/>
        <w:spacing w:before="0" w:beforeAutospacing="0" w:after="200" w:afterAutospacing="0"/>
        <w:ind w:firstLine="547"/>
        <w:divId w:val="1272661814"/>
        <w:rPr>
          <w:sz w:val="20"/>
          <w:szCs w:val="20"/>
        </w:rPr>
      </w:pPr>
      <w:r>
        <w:rPr>
          <w:sz w:val="20"/>
          <w:szCs w:val="20"/>
        </w:rPr>
        <w:t xml:space="preserve">As a result of our current </w:t>
      </w:r>
      <w:r>
        <w:rPr>
          <w:sz w:val="20"/>
          <w:szCs w:val="20"/>
        </w:rPr>
        <w:t>strategy to outsource most of our manufacturing, we rely very heavily on third parties to perform for us the manufacturing of our products for our clinical trials. We also license a portion of our technology from others. We intend to rely upon our contract</w:t>
      </w:r>
      <w:r>
        <w:rPr>
          <w:sz w:val="20"/>
          <w:szCs w:val="20"/>
        </w:rPr>
        <w:t xml:space="preserve"> manufacturers to produce large quantities of materials needed for clinical trials and potentially product commercialization. Third party manufacturers may not be able to meet our needs with respect to timing, quantity or quality. If we are unable to contr</w:t>
      </w:r>
      <w:r>
        <w:rPr>
          <w:sz w:val="20"/>
          <w:szCs w:val="20"/>
        </w:rPr>
        <w:t>act for a sufficient supply of needed materials on acceptable terms, or if we should encounter delays or difficulties in our relationships with manufacturers, our clinical testing may be delayed, thereby delaying the submission of products for regulatory a</w:t>
      </w:r>
      <w:r>
        <w:rPr>
          <w:sz w:val="20"/>
          <w:szCs w:val="20"/>
        </w:rPr>
        <w:t>pproval or the market introduction and subsequent sales of our products. Any such delay may lower our revenues and potential profitability.</w:t>
      </w:r>
    </w:p>
    <w:p w14:paraId="76A8727C" w14:textId="77777777" w:rsidR="00000000" w:rsidRDefault="00BF6C45">
      <w:pPr>
        <w:pStyle w:val="a3"/>
        <w:spacing w:before="0" w:beforeAutospacing="0" w:after="0" w:afterAutospacing="0"/>
        <w:ind w:firstLine="547"/>
        <w:divId w:val="1272661814"/>
        <w:rPr>
          <w:sz w:val="20"/>
          <w:szCs w:val="20"/>
        </w:rPr>
      </w:pPr>
      <w:r>
        <w:rPr>
          <w:sz w:val="20"/>
          <w:szCs w:val="20"/>
        </w:rPr>
        <w:t>In addition, in order to supplement our own efforts to improve TIL manufacturing and develop TIL therapies in new in</w:t>
      </w:r>
      <w:r>
        <w:rPr>
          <w:sz w:val="20"/>
          <w:szCs w:val="20"/>
        </w:rPr>
        <w:t>dications in clinical trials, we currently work and collaborate with government and academic research institutions, medical institutions and corporate partners such as the NCI, Moffitt, Cellectis, Yale University, Novartis, and CHUM. We also intend to cont</w:t>
      </w:r>
      <w:r>
        <w:rPr>
          <w:sz w:val="20"/>
          <w:szCs w:val="20"/>
        </w:rPr>
        <w:t>inue to enter into additional third-party collaborative agreements in the future. However, we may not be able to successfully negotiate any additional collaborative arrangements. If established, these relationships may not be scientifically or commercially</w:t>
      </w:r>
      <w:r>
        <w:rPr>
          <w:sz w:val="20"/>
          <w:szCs w:val="20"/>
        </w:rPr>
        <w:t xml:space="preserve"> successful, or may be unable to enroll patients, which has occurred in one of our prior collaborations. The success of these and future collaborations and joint development arrangements may be subject to numerous risks and uncertainties, including the ina</w:t>
      </w:r>
      <w:r>
        <w:rPr>
          <w:sz w:val="20"/>
          <w:szCs w:val="20"/>
        </w:rPr>
        <w:t xml:space="preserve">bility or unwillingness of our partners to perform in the manner, or to the extent anticipated, and may also be subject to disagreements regarding the rights, interests, and </w:t>
      </w:r>
    </w:p>
    <w:p w14:paraId="373CEEC4" w14:textId="77777777" w:rsidR="00000000" w:rsidRDefault="00BF6C45">
      <w:pPr>
        <w:pStyle w:val="a3"/>
        <w:spacing w:before="480" w:beforeAutospacing="0" w:after="0" w:afterAutospacing="0"/>
        <w:jc w:val="center"/>
        <w:divId w:val="284043327"/>
        <w:rPr>
          <w:sz w:val="20"/>
          <w:szCs w:val="20"/>
        </w:rPr>
      </w:pPr>
      <w:r>
        <w:rPr>
          <w:sz w:val="20"/>
          <w:szCs w:val="20"/>
        </w:rPr>
        <w:t>61</w:t>
      </w:r>
    </w:p>
    <w:p w14:paraId="37A0A873" w14:textId="77777777" w:rsidR="00000000" w:rsidRDefault="00BF6C45">
      <w:pPr>
        <w:pStyle w:val="a3"/>
        <w:spacing w:before="0" w:beforeAutospacing="0" w:after="600" w:afterAutospacing="0"/>
        <w:divId w:val="2095004614"/>
        <w:rPr>
          <w:sz w:val="20"/>
          <w:szCs w:val="20"/>
        </w:rPr>
      </w:pPr>
      <w:hyperlink w:anchor="TOC" w:history="1">
        <w:r>
          <w:rPr>
            <w:rStyle w:val="a4"/>
            <w:sz w:val="20"/>
            <w:szCs w:val="20"/>
          </w:rPr>
          <w:t>Table of Contents</w:t>
        </w:r>
      </w:hyperlink>
    </w:p>
    <w:p w14:paraId="296B160D" w14:textId="77777777" w:rsidR="00000000" w:rsidRDefault="00BF6C45">
      <w:pPr>
        <w:pStyle w:val="a3"/>
        <w:spacing w:before="0" w:beforeAutospacing="0" w:after="200" w:afterAutospacing="0"/>
        <w:divId w:val="198274982"/>
        <w:rPr>
          <w:sz w:val="20"/>
          <w:szCs w:val="20"/>
        </w:rPr>
      </w:pPr>
      <w:r>
        <w:rPr>
          <w:sz w:val="20"/>
          <w:szCs w:val="20"/>
        </w:rPr>
        <w:t xml:space="preserve">performance of the counterparties </w:t>
      </w:r>
      <w:r>
        <w:rPr>
          <w:sz w:val="20"/>
          <w:szCs w:val="20"/>
        </w:rPr>
        <w:t>under our licenses and development agreements. Disagreements between parties to a collaboration arrangement regarding clinical development and commercialization matters can lead to delays in the development process or commercialization of the applicable pr</w:t>
      </w:r>
      <w:r>
        <w:rPr>
          <w:sz w:val="20"/>
          <w:szCs w:val="20"/>
        </w:rPr>
        <w:t>oduct candidate and, in some cases, termination of the collaboration arrangement. These disagreements can be difficult to resolve if neither of the parties has final decision-making authority under the collaboration agreement.</w:t>
      </w:r>
    </w:p>
    <w:p w14:paraId="0C39B523" w14:textId="77777777" w:rsidR="00000000" w:rsidRDefault="00BF6C45">
      <w:pPr>
        <w:pStyle w:val="a3"/>
        <w:spacing w:before="0" w:beforeAutospacing="0" w:after="200" w:afterAutospacing="0"/>
        <w:ind w:firstLine="547"/>
        <w:divId w:val="198274982"/>
        <w:rPr>
          <w:sz w:val="20"/>
          <w:szCs w:val="20"/>
        </w:rPr>
      </w:pPr>
      <w:r>
        <w:rPr>
          <w:sz w:val="20"/>
          <w:szCs w:val="20"/>
        </w:rPr>
        <w:t>With regard to future collabo</w:t>
      </w:r>
      <w:r>
        <w:rPr>
          <w:sz w:val="20"/>
          <w:szCs w:val="20"/>
        </w:rPr>
        <w:t>ration efforts, we face significant competition in seeking appropriate collaborators. Our ability to reach a definitive agreement for collaboration will depend, among other things, upon our assessment of the collaborator’s resources and expertise, the term</w:t>
      </w:r>
      <w:r>
        <w:rPr>
          <w:sz w:val="20"/>
          <w:szCs w:val="20"/>
        </w:rPr>
        <w:t>s and conditions of the proposed collaboration and, an evaluation by the proposed collaborator of a number of similar or unique factors.</w:t>
      </w:r>
    </w:p>
    <w:p w14:paraId="1CE6ACF9" w14:textId="77777777" w:rsidR="00000000" w:rsidRDefault="00BF6C45">
      <w:pPr>
        <w:pStyle w:val="a3"/>
        <w:spacing w:before="0" w:beforeAutospacing="0" w:after="200" w:afterAutospacing="0"/>
        <w:ind w:firstLine="547"/>
        <w:divId w:val="198274982"/>
        <w:rPr>
          <w:sz w:val="20"/>
          <w:szCs w:val="20"/>
        </w:rPr>
      </w:pPr>
      <w:r>
        <w:rPr>
          <w:sz w:val="20"/>
          <w:szCs w:val="20"/>
        </w:rPr>
        <w:t>Collaborations with biopharmaceutical companies and other third parties often are terminated or allowed to expire by th</w:t>
      </w:r>
      <w:r>
        <w:rPr>
          <w:sz w:val="20"/>
          <w:szCs w:val="20"/>
        </w:rPr>
        <w:t>e other party. Any such termination or expiration would adversely affect us financially and could harm our business reputation. Any collaboration may pose a number of risks, including the following:</w:t>
      </w:r>
    </w:p>
    <w:p w14:paraId="58869B35" w14:textId="77777777" w:rsidR="00000000" w:rsidRDefault="00BF6C45">
      <w:pPr>
        <w:ind w:left="547" w:hanging="360"/>
        <w:divId w:val="1183284059"/>
        <w:rPr>
          <w:rFonts w:eastAsia="Times New Roman"/>
          <w:sz w:val="20"/>
          <w:szCs w:val="20"/>
        </w:rPr>
      </w:pPr>
      <w:r>
        <w:rPr>
          <w:rFonts w:eastAsia="Times New Roman"/>
          <w:sz w:val="20"/>
          <w:szCs w:val="20"/>
        </w:rPr>
        <w:t>●</w:t>
      </w:r>
      <w:r>
        <w:rPr>
          <w:rFonts w:eastAsia="Times New Roman"/>
          <w:sz w:val="20"/>
          <w:szCs w:val="20"/>
        </w:rPr>
        <w:t>collaborators may not perform their obligations as expec</w:t>
      </w:r>
      <w:r>
        <w:rPr>
          <w:rFonts w:eastAsia="Times New Roman"/>
          <w:sz w:val="20"/>
          <w:szCs w:val="20"/>
        </w:rPr>
        <w:t>ted;</w:t>
      </w:r>
    </w:p>
    <w:p w14:paraId="3EFD166C" w14:textId="77777777" w:rsidR="00000000" w:rsidRDefault="00BF6C45">
      <w:pPr>
        <w:ind w:left="547" w:hanging="360"/>
        <w:divId w:val="1869373330"/>
        <w:rPr>
          <w:rFonts w:eastAsia="Times New Roman"/>
          <w:sz w:val="20"/>
          <w:szCs w:val="20"/>
        </w:rPr>
      </w:pPr>
      <w:r>
        <w:rPr>
          <w:rFonts w:eastAsia="Times New Roman"/>
          <w:sz w:val="20"/>
          <w:szCs w:val="20"/>
        </w:rPr>
        <w:t>●</w:t>
      </w:r>
      <w:r>
        <w:rPr>
          <w:rFonts w:eastAsia="Times New Roman"/>
          <w:sz w:val="20"/>
          <w:szCs w:val="20"/>
        </w:rPr>
        <w:t xml:space="preserve">collaborators may not pursue development and commercialization of any product candidates that achieve regulatory approval or may elect not to continue or renew development or commercialization programs based on clinical trial results, changes in the </w:t>
      </w:r>
      <w:r>
        <w:rPr>
          <w:rFonts w:eastAsia="Times New Roman"/>
          <w:sz w:val="20"/>
          <w:szCs w:val="20"/>
        </w:rPr>
        <w:t>collaborators’ strategic focus or available funding, or external factors, such as an acquisition, that divert resources or create competing priorities;</w:t>
      </w:r>
    </w:p>
    <w:p w14:paraId="0E5202BB" w14:textId="77777777" w:rsidR="00000000" w:rsidRDefault="00BF6C45">
      <w:pPr>
        <w:ind w:left="547" w:hanging="360"/>
        <w:divId w:val="2030325449"/>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 trial program, sto</w:t>
      </w:r>
      <w:r>
        <w:rPr>
          <w:rFonts w:eastAsia="Times New Roman"/>
          <w:sz w:val="20"/>
          <w:szCs w:val="20"/>
        </w:rPr>
        <w:t>p a clinical trial or abandon a product candidate, repeat or conduct new clinical trials or require a new formulation of a product candidate for clinical testing;</w:t>
      </w:r>
    </w:p>
    <w:p w14:paraId="7B3F7D12" w14:textId="77777777" w:rsidR="00000000" w:rsidRDefault="00BF6C45">
      <w:pPr>
        <w:ind w:left="547" w:hanging="360"/>
        <w:divId w:val="178395724"/>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candidate;</w:t>
      </w:r>
    </w:p>
    <w:p w14:paraId="4DAE2422" w14:textId="77777777" w:rsidR="00000000" w:rsidRDefault="00BF6C45">
      <w:pPr>
        <w:ind w:left="547" w:hanging="360"/>
        <w:divId w:val="1691102440"/>
        <w:rPr>
          <w:rFonts w:eastAsia="Times New Roman"/>
          <w:sz w:val="20"/>
          <w:szCs w:val="20"/>
        </w:rPr>
      </w:pPr>
      <w:r>
        <w:rPr>
          <w:rFonts w:eastAsia="Times New Roman"/>
          <w:sz w:val="20"/>
          <w:szCs w:val="20"/>
        </w:rPr>
        <w:t>●</w:t>
      </w:r>
      <w:r>
        <w:rPr>
          <w:rFonts w:eastAsia="Times New Roman"/>
          <w:sz w:val="20"/>
          <w:szCs w:val="20"/>
        </w:rPr>
        <w:t>col</w:t>
      </w:r>
      <w:r>
        <w:rPr>
          <w:rFonts w:eastAsia="Times New Roman"/>
          <w:sz w:val="20"/>
          <w:szCs w:val="20"/>
        </w:rPr>
        <w:t>laborators may not comply with all applicable regulatory requirements or may fail to report safety data in accordance with all applicable regulatory requirements;</w:t>
      </w:r>
    </w:p>
    <w:p w14:paraId="2CAD0B4A" w14:textId="77777777" w:rsidR="00000000" w:rsidRDefault="00BF6C45">
      <w:pPr>
        <w:ind w:left="547" w:hanging="360"/>
        <w:divId w:val="1366523336"/>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comp</w:t>
      </w:r>
      <w:r>
        <w:rPr>
          <w:rFonts w:eastAsia="Times New Roman"/>
          <w:sz w:val="20"/>
          <w:szCs w:val="20"/>
        </w:rPr>
        <w:t>ete directly or indirectly with our products or product candidates if the collaborators believe that competitive products are more likely to be successfully developed or can be commercialized under terms that are more economically attractive than ours;</w:t>
      </w:r>
    </w:p>
    <w:p w14:paraId="0596CEAF" w14:textId="77777777" w:rsidR="00000000" w:rsidRDefault="00BF6C45">
      <w:pPr>
        <w:ind w:left="547" w:hanging="360"/>
        <w:divId w:val="442580491"/>
        <w:rPr>
          <w:rFonts w:eastAsia="Times New Roman"/>
          <w:sz w:val="20"/>
          <w:szCs w:val="20"/>
        </w:rPr>
      </w:pPr>
      <w:r>
        <w:rPr>
          <w:rFonts w:eastAsia="Times New Roman"/>
          <w:sz w:val="20"/>
          <w:szCs w:val="20"/>
        </w:rPr>
        <w:t>●</w:t>
      </w:r>
      <w:r>
        <w:rPr>
          <w:rFonts w:eastAsia="Times New Roman"/>
          <w:sz w:val="20"/>
          <w:szCs w:val="20"/>
        </w:rPr>
        <w:t>pr</w:t>
      </w:r>
      <w:r>
        <w:rPr>
          <w:rFonts w:eastAsia="Times New Roman"/>
          <w:sz w:val="20"/>
          <w:szCs w:val="20"/>
        </w:rPr>
        <w:t>oduct candidates discovered in collaboration with us may be viewed by our collaborators as competitive with their own product candidates or products, which may cause collaborators to cease to devote resources to the commercialization of our product candida</w:t>
      </w:r>
      <w:r>
        <w:rPr>
          <w:rFonts w:eastAsia="Times New Roman"/>
          <w:sz w:val="20"/>
          <w:szCs w:val="20"/>
        </w:rPr>
        <w:t>tes;</w:t>
      </w:r>
    </w:p>
    <w:p w14:paraId="0583B6EA" w14:textId="77777777" w:rsidR="00000000" w:rsidRDefault="00BF6C45">
      <w:pPr>
        <w:ind w:left="547" w:hanging="360"/>
        <w:divId w:val="1136751492"/>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resources to the marketing and distribution of such product candidate or product;</w:t>
      </w:r>
    </w:p>
    <w:p w14:paraId="290CF059" w14:textId="77777777" w:rsidR="00000000" w:rsidRDefault="00BF6C45">
      <w:pPr>
        <w:ind w:left="547" w:hanging="360"/>
        <w:divId w:val="1052970791"/>
        <w:rPr>
          <w:rFonts w:eastAsia="Times New Roman"/>
          <w:sz w:val="20"/>
          <w:szCs w:val="20"/>
        </w:rPr>
      </w:pPr>
      <w:r>
        <w:rPr>
          <w:rFonts w:eastAsia="Times New Roman"/>
          <w:sz w:val="20"/>
          <w:szCs w:val="20"/>
        </w:rPr>
        <w:t>●</w:t>
      </w:r>
      <w:r>
        <w:rPr>
          <w:rFonts w:eastAsia="Times New Roman"/>
          <w:sz w:val="20"/>
          <w:szCs w:val="20"/>
        </w:rPr>
        <w:t>disagreements</w:t>
      </w:r>
      <w:r>
        <w:rPr>
          <w:rFonts w:eastAsia="Times New Roman"/>
          <w:sz w:val="20"/>
          <w:szCs w:val="20"/>
        </w:rPr>
        <w:t xml:space="preserve"> with collaborators, including disagreements over proprietary rights, contract interpretation or the preferred course of development, might cause delays or termination of the research, development or commercialization of product candidates, might lead to a</w:t>
      </w:r>
      <w:r>
        <w:rPr>
          <w:rFonts w:eastAsia="Times New Roman"/>
          <w:sz w:val="20"/>
          <w:szCs w:val="20"/>
        </w:rPr>
        <w:t>dditional responsibilities for us with respect to product candidates, or might result in litigation or arbitration, any of which would be time consuming and expensive;</w:t>
      </w:r>
    </w:p>
    <w:p w14:paraId="706D48CA" w14:textId="77777777" w:rsidR="00000000" w:rsidRDefault="00BF6C45">
      <w:pPr>
        <w:ind w:left="547" w:hanging="360"/>
        <w:divId w:val="1652519005"/>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or may use our proprietary information in such a way as to invite litigation that could jeopardize or invalidate our intellectual property or proprietary information or expo</w:t>
      </w:r>
      <w:r>
        <w:rPr>
          <w:rFonts w:eastAsia="Times New Roman"/>
          <w:sz w:val="20"/>
          <w:szCs w:val="20"/>
        </w:rPr>
        <w:t>se us to potential litigation;</w:t>
      </w:r>
    </w:p>
    <w:p w14:paraId="2B8E7202" w14:textId="77777777" w:rsidR="00000000" w:rsidRDefault="00BF6C45">
      <w:pPr>
        <w:ind w:left="547" w:hanging="360"/>
        <w:divId w:val="1185901435"/>
        <w:rPr>
          <w:rFonts w:eastAsia="Times New Roman"/>
          <w:sz w:val="20"/>
          <w:szCs w:val="20"/>
        </w:rPr>
      </w:pPr>
      <w:r>
        <w:rPr>
          <w:rFonts w:eastAsia="Times New Roman"/>
          <w:sz w:val="20"/>
          <w:szCs w:val="20"/>
        </w:rPr>
        <w:t>●</w:t>
      </w:r>
      <w:r>
        <w:rPr>
          <w:rFonts w:eastAsia="Times New Roman"/>
          <w:sz w:val="20"/>
          <w:szCs w:val="20"/>
        </w:rPr>
        <w:t>collaborators may infringe the intellectual property rights of third parties, which may expose us to litigation and potential liability;</w:t>
      </w:r>
    </w:p>
    <w:p w14:paraId="12B87DB0" w14:textId="77777777" w:rsidR="00000000" w:rsidRDefault="00BF6C45">
      <w:pPr>
        <w:ind w:left="547" w:hanging="360"/>
        <w:divId w:val="63989159"/>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w:t>
      </w:r>
      <w:r>
        <w:rPr>
          <w:rFonts w:eastAsia="Times New Roman"/>
          <w:sz w:val="20"/>
          <w:szCs w:val="20"/>
        </w:rPr>
        <w:t>phasis or termination of development or commercialization of any product candidate subject to the collaboration agreement; and</w:t>
      </w:r>
    </w:p>
    <w:p w14:paraId="4ABA7CF0" w14:textId="77777777" w:rsidR="00000000" w:rsidRDefault="00BF6C45">
      <w:pPr>
        <w:ind w:left="547" w:hanging="360"/>
        <w:divId w:val="1566143823"/>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 products’ or pr</w:t>
      </w:r>
      <w:r>
        <w:rPr>
          <w:rFonts w:eastAsia="Times New Roman"/>
          <w:sz w:val="20"/>
          <w:szCs w:val="20"/>
        </w:rPr>
        <w:t>oduct candidates’ reputation in the medical, business, and financial communities could be adversely affected.</w:t>
      </w:r>
    </w:p>
    <w:p w14:paraId="6F57DF46" w14:textId="77777777" w:rsidR="00000000" w:rsidRDefault="00BF6C45">
      <w:pPr>
        <w:pStyle w:val="a3"/>
        <w:spacing w:before="0" w:beforeAutospacing="0" w:after="200" w:afterAutospacing="0"/>
        <w:ind w:firstLine="547"/>
        <w:divId w:val="198274982"/>
        <w:rPr>
          <w:sz w:val="20"/>
          <w:szCs w:val="20"/>
        </w:rPr>
      </w:pPr>
      <w:r>
        <w:rPr>
          <w:sz w:val="20"/>
          <w:szCs w:val="20"/>
        </w:rPr>
        <w:t>If any third-party collaborator breaches or terminates its agreement with us or fails to conduct its activities in a timely manner, the commercial</w:t>
      </w:r>
      <w:r>
        <w:rPr>
          <w:sz w:val="20"/>
          <w:szCs w:val="20"/>
        </w:rPr>
        <w:t>ization of our products under development could be delayed or blocked completely. It is possible that our collaborators will change their strategic focus, pursue alternative technologies or develop alternative products, either on their own or in collaborat</w:t>
      </w:r>
      <w:r>
        <w:rPr>
          <w:sz w:val="20"/>
          <w:szCs w:val="20"/>
        </w:rPr>
        <w:t>ion with others, as a means for developing treatments for the diseases targeted by our collaborative programs. The effectiveness of our collaborators in marketing our products will also affect our revenues and earnings.</w:t>
      </w:r>
    </w:p>
    <w:p w14:paraId="191D6356" w14:textId="77777777" w:rsidR="00000000" w:rsidRDefault="00BF6C45">
      <w:pPr>
        <w:pStyle w:val="a3"/>
        <w:spacing w:before="480" w:beforeAutospacing="0" w:after="0" w:afterAutospacing="0"/>
        <w:jc w:val="center"/>
        <w:divId w:val="1707559280"/>
        <w:rPr>
          <w:sz w:val="20"/>
          <w:szCs w:val="20"/>
        </w:rPr>
      </w:pPr>
      <w:r>
        <w:rPr>
          <w:sz w:val="20"/>
          <w:szCs w:val="20"/>
        </w:rPr>
        <w:t>62</w:t>
      </w:r>
    </w:p>
    <w:p w14:paraId="1778AB18" w14:textId="77777777" w:rsidR="00000000" w:rsidRDefault="00BF6C45">
      <w:pPr>
        <w:pStyle w:val="a3"/>
        <w:spacing w:before="0" w:beforeAutospacing="0" w:after="600" w:afterAutospacing="0"/>
        <w:divId w:val="546841533"/>
        <w:rPr>
          <w:sz w:val="20"/>
          <w:szCs w:val="20"/>
        </w:rPr>
      </w:pPr>
      <w:hyperlink w:anchor="TOC" w:history="1">
        <w:r>
          <w:rPr>
            <w:rStyle w:val="a4"/>
            <w:sz w:val="20"/>
            <w:szCs w:val="20"/>
          </w:rPr>
          <w:t>Table o</w:t>
        </w:r>
        <w:r>
          <w:rPr>
            <w:rStyle w:val="a4"/>
            <w:sz w:val="20"/>
            <w:szCs w:val="20"/>
          </w:rPr>
          <w:t>f Contents</w:t>
        </w:r>
      </w:hyperlink>
    </w:p>
    <w:p w14:paraId="0B486AD3" w14:textId="77777777" w:rsidR="00000000" w:rsidRDefault="00BF6C45">
      <w:pPr>
        <w:pStyle w:val="a3"/>
        <w:spacing w:before="0" w:beforeAutospacing="0" w:after="200" w:afterAutospacing="0"/>
        <w:ind w:firstLine="547"/>
        <w:divId w:val="507333042"/>
        <w:rPr>
          <w:sz w:val="20"/>
          <w:szCs w:val="20"/>
        </w:rPr>
      </w:pPr>
      <w:r>
        <w:rPr>
          <w:sz w:val="20"/>
          <w:szCs w:val="20"/>
        </w:rPr>
        <w:t>Our collaborators will also be required to comply with the applicable regulatory requirements, and, as such, are subject to the same risks as we are. If they do not or are not able to comply with these requirements, we may not be able to use the</w:t>
      </w:r>
      <w:r>
        <w:rPr>
          <w:sz w:val="20"/>
          <w:szCs w:val="20"/>
        </w:rPr>
        <w:t xml:space="preserve"> data generated through their studies to support our future investigational or marketing applications. Collaborator noncompliance may also expose them and us to regulatory enforcement actions.</w:t>
      </w:r>
    </w:p>
    <w:p w14:paraId="7436CF7B" w14:textId="77777777" w:rsidR="00000000" w:rsidRDefault="00BF6C45">
      <w:pPr>
        <w:pStyle w:val="a3"/>
        <w:spacing w:before="0" w:beforeAutospacing="0" w:after="200" w:afterAutospacing="0"/>
        <w:ind w:firstLine="547"/>
        <w:divId w:val="507333042"/>
        <w:rPr>
          <w:sz w:val="20"/>
          <w:szCs w:val="20"/>
        </w:rPr>
      </w:pPr>
      <w:r>
        <w:rPr>
          <w:sz w:val="20"/>
          <w:szCs w:val="20"/>
        </w:rPr>
        <w:t xml:space="preserve">No assurance can be given that we will be able to successfully </w:t>
      </w:r>
      <w:r>
        <w:rPr>
          <w:sz w:val="20"/>
          <w:szCs w:val="20"/>
        </w:rPr>
        <w:t xml:space="preserve">collaborate with our partners as anticipated and that our current or future collaborations and clinical trials will be completed as contemplated, support the regulatory approval of our current product candidates, or result in any viable additional product </w:t>
      </w:r>
      <w:r>
        <w:rPr>
          <w:sz w:val="20"/>
          <w:szCs w:val="20"/>
        </w:rPr>
        <w:t>candidates. For instance, to the extent that these collaborators conduct their studies with manufacturing processes that are different than ours or product that is different than ours, the results generated from their studies may not be seen in our current</w:t>
      </w:r>
      <w:r>
        <w:rPr>
          <w:sz w:val="20"/>
          <w:szCs w:val="20"/>
        </w:rPr>
        <w:t xml:space="preserve"> or future studies that employ our manufacturing processes and the results generated from their studies may not support approval of our product candidates.</w:t>
      </w:r>
    </w:p>
    <w:p w14:paraId="75C28FAD" w14:textId="77777777" w:rsidR="00000000" w:rsidRDefault="00BF6C45">
      <w:pPr>
        <w:pStyle w:val="a3"/>
        <w:spacing w:before="0" w:beforeAutospacing="0" w:after="200" w:afterAutospacing="0"/>
        <w:ind w:firstLine="547"/>
        <w:divId w:val="507333042"/>
        <w:rPr>
          <w:sz w:val="20"/>
          <w:szCs w:val="20"/>
        </w:rPr>
      </w:pPr>
      <w:r>
        <w:rPr>
          <w:sz w:val="20"/>
          <w:szCs w:val="20"/>
        </w:rPr>
        <w:t>If we are unable to obtain or maintain suitable collaborators on a timely basis, on acceptable terms</w:t>
      </w:r>
      <w:r>
        <w:rPr>
          <w:sz w:val="20"/>
          <w:szCs w:val="20"/>
        </w:rPr>
        <w:t>, or at all, we may have to curtail the development of a product candidate, reduce or delay its development program or one or more of our other development programs, delay its potential commercialization or reduce the scope of any sales or marketing activi</w:t>
      </w:r>
      <w:r>
        <w:rPr>
          <w:sz w:val="20"/>
          <w:szCs w:val="20"/>
        </w:rPr>
        <w:t>ties, or increase our expenditures and undertake development or commercialization activities at our own expense.</w:t>
      </w:r>
    </w:p>
    <w:p w14:paraId="440ED290" w14:textId="77777777" w:rsidR="00000000" w:rsidRDefault="00BF6C45">
      <w:pPr>
        <w:pStyle w:val="a3"/>
        <w:spacing w:before="0" w:beforeAutospacing="0" w:after="200" w:afterAutospacing="0"/>
        <w:ind w:firstLine="547"/>
        <w:divId w:val="507333042"/>
        <w:rPr>
          <w:sz w:val="20"/>
          <w:szCs w:val="20"/>
        </w:rPr>
      </w:pPr>
      <w:r>
        <w:rPr>
          <w:b/>
          <w:bCs/>
          <w:i/>
          <w:iCs/>
          <w:sz w:val="20"/>
          <w:szCs w:val="20"/>
        </w:rPr>
        <w:t>Development of a product candidate intended for use in combination with an already approved product may present more or different challenges th</w:t>
      </w:r>
      <w:r>
        <w:rPr>
          <w:b/>
          <w:bCs/>
          <w:i/>
          <w:iCs/>
          <w:sz w:val="20"/>
          <w:szCs w:val="20"/>
        </w:rPr>
        <w:t>an development of a product candidate for use as a single agent.</w:t>
      </w:r>
    </w:p>
    <w:p w14:paraId="07B0BBC0" w14:textId="77777777" w:rsidR="00000000" w:rsidRDefault="00BF6C45">
      <w:pPr>
        <w:pStyle w:val="a3"/>
        <w:spacing w:before="0" w:beforeAutospacing="0" w:after="200" w:afterAutospacing="0"/>
        <w:ind w:firstLine="547"/>
        <w:divId w:val="507333042"/>
        <w:rPr>
          <w:sz w:val="20"/>
          <w:szCs w:val="20"/>
        </w:rPr>
      </w:pPr>
      <w:r>
        <w:rPr>
          <w:sz w:val="20"/>
          <w:szCs w:val="20"/>
        </w:rPr>
        <w:t>We are currently developing lifileucel as part of a regimen which uses IL-2. We and our collaborators are also studying TIL therapy along with other products, such as pembrolizumab, ipilimuma</w:t>
      </w:r>
      <w:r>
        <w:rPr>
          <w:sz w:val="20"/>
          <w:szCs w:val="20"/>
        </w:rPr>
        <w:t>b and nivolumab. The development of product candidates for use in combination with another product may present challenges. For example, the FDA may require us to use more complex clinical trial designs, in order to evaluate the contribution of each product</w:t>
      </w:r>
      <w:r>
        <w:rPr>
          <w:sz w:val="20"/>
          <w:szCs w:val="20"/>
        </w:rPr>
        <w:t xml:space="preserve"> and product candidate to any observed effects. It is possible that the results of these trials could show that any positive results are attributable to the already approved product. Moreover, following product approval, the FDA may require that products u</w:t>
      </w:r>
      <w:r>
        <w:rPr>
          <w:sz w:val="20"/>
          <w:szCs w:val="20"/>
        </w:rPr>
        <w:t xml:space="preserve">sed in conjunction with each other be cross labeled for combined use. Additionally, the FDA review process can be more complicated for combination products, and may result in delays, particularly if complex therapeutics are involved. To the extent that we </w:t>
      </w:r>
      <w:r>
        <w:rPr>
          <w:sz w:val="20"/>
          <w:szCs w:val="20"/>
        </w:rPr>
        <w:t>do not have rights to already approved products, this may require us to work with another company to satisfy such a requirement. Moreover, developments related to the already approved products may impact our clinical trials for the combination as well as o</w:t>
      </w:r>
      <w:r>
        <w:rPr>
          <w:sz w:val="20"/>
          <w:szCs w:val="20"/>
        </w:rPr>
        <w:t>ur commercial prospects should we receive marketing approval. Such developments may include changes to the approved product’s safety or efficacy profile, changes to the availability of the approved product, and changes to the standard of care.</w:t>
      </w:r>
    </w:p>
    <w:p w14:paraId="221F7BA2" w14:textId="77777777" w:rsidR="00000000" w:rsidRDefault="00BF6C45">
      <w:pPr>
        <w:pStyle w:val="a3"/>
        <w:spacing w:before="0" w:beforeAutospacing="0" w:after="200" w:afterAutospacing="0"/>
        <w:ind w:firstLine="547"/>
        <w:divId w:val="507333042"/>
        <w:rPr>
          <w:sz w:val="20"/>
          <w:szCs w:val="20"/>
        </w:rPr>
      </w:pPr>
      <w:r>
        <w:rPr>
          <w:b/>
          <w:bCs/>
          <w:i/>
          <w:iCs/>
          <w:sz w:val="20"/>
          <w:szCs w:val="20"/>
        </w:rPr>
        <w:t>A Fast Track</w:t>
      </w:r>
      <w:r>
        <w:rPr>
          <w:b/>
          <w:bCs/>
          <w:i/>
          <w:iCs/>
          <w:sz w:val="20"/>
          <w:szCs w:val="20"/>
        </w:rPr>
        <w:t xml:space="preserve"> product designation, Breakthrough Therapy designation or other designation to facilitate product candidate development may not lead to faster development or a faster regulatory review or approval process, and it does not increase the likelihood that our p</w:t>
      </w:r>
      <w:r>
        <w:rPr>
          <w:b/>
          <w:bCs/>
          <w:i/>
          <w:iCs/>
          <w:sz w:val="20"/>
          <w:szCs w:val="20"/>
        </w:rPr>
        <w:t>roduct candidates will receive marketing approval.</w:t>
      </w:r>
    </w:p>
    <w:p w14:paraId="2CD6C940" w14:textId="77777777" w:rsidR="00000000" w:rsidRDefault="00BF6C45">
      <w:pPr>
        <w:pStyle w:val="a3"/>
        <w:spacing w:before="0" w:beforeAutospacing="0" w:after="200" w:afterAutospacing="0"/>
        <w:ind w:firstLine="547"/>
        <w:divId w:val="507333042"/>
        <w:rPr>
          <w:sz w:val="20"/>
          <w:szCs w:val="20"/>
        </w:rPr>
      </w:pPr>
      <w:r>
        <w:rPr>
          <w:sz w:val="20"/>
          <w:szCs w:val="20"/>
        </w:rPr>
        <w:t>We were granted Fast Track designation by the FDA for lifileucel in metastatic melanoma and metastatic cervical cancer. We were granted BTD, for lifileucel for metastatic cervical cancer and Regenerative M</w:t>
      </w:r>
      <w:r>
        <w:rPr>
          <w:sz w:val="20"/>
          <w:szCs w:val="20"/>
        </w:rPr>
        <w:t>edicine Advanced Therapy, or RMAT, designation for lifileucel in advanced melanoma. We may seek Fast Track or Breakthrough designation for other of our current or future product candidates. Receipt of a designation to facilitate product candidate developme</w:t>
      </w:r>
      <w:r>
        <w:rPr>
          <w:sz w:val="20"/>
          <w:szCs w:val="20"/>
        </w:rPr>
        <w:t>nt is within the discretion of the FDA. Accordingly, even if we believe one of our product candidates meets the criteria for a designation, the FDA may disagree. In any event, the receipt of such a designation for a product candidate may not result in a fa</w:t>
      </w:r>
      <w:r>
        <w:rPr>
          <w:sz w:val="20"/>
          <w:szCs w:val="20"/>
        </w:rPr>
        <w:t>ster development process, review, or approval compared to product candidates considered for approval under conventional the FDA procedures and does not assure ultimate marketing approval by the FDA. In addition, the FDA may later decide that the products n</w:t>
      </w:r>
      <w:r>
        <w:rPr>
          <w:sz w:val="20"/>
          <w:szCs w:val="20"/>
        </w:rPr>
        <w:t>o longer meet the designation conditions.</w:t>
      </w:r>
    </w:p>
    <w:p w14:paraId="46F35618" w14:textId="77777777" w:rsidR="00000000" w:rsidRDefault="00BF6C45">
      <w:pPr>
        <w:pStyle w:val="a3"/>
        <w:spacing w:before="0" w:beforeAutospacing="0" w:after="200" w:afterAutospacing="0"/>
        <w:ind w:firstLine="547"/>
        <w:divId w:val="507333042"/>
        <w:rPr>
          <w:sz w:val="20"/>
          <w:szCs w:val="20"/>
        </w:rPr>
      </w:pPr>
      <w:r>
        <w:rPr>
          <w:b/>
          <w:bCs/>
          <w:i/>
          <w:iCs/>
          <w:sz w:val="20"/>
          <w:szCs w:val="20"/>
        </w:rPr>
        <w:t>While lifileucel has received ODD for melanoma stages IIB-IV and for cervical cancer patients with tumors greater than 2 cm, there is no guarantee that we will be able to maintain this designation, receive these de</w:t>
      </w:r>
      <w:r>
        <w:rPr>
          <w:b/>
          <w:bCs/>
          <w:i/>
          <w:iCs/>
          <w:sz w:val="20"/>
          <w:szCs w:val="20"/>
        </w:rPr>
        <w:t>signations for any of our other product candidates, or receive or maintain any corresponding benefits, including periods of exclusivity.</w:t>
      </w:r>
    </w:p>
    <w:p w14:paraId="003AB941" w14:textId="77777777" w:rsidR="00000000" w:rsidRDefault="00BF6C45">
      <w:pPr>
        <w:pStyle w:val="a3"/>
        <w:spacing w:before="0" w:beforeAutospacing="0" w:after="0" w:afterAutospacing="0"/>
        <w:ind w:firstLine="547"/>
        <w:divId w:val="507333042"/>
        <w:rPr>
          <w:sz w:val="20"/>
          <w:szCs w:val="20"/>
        </w:rPr>
      </w:pPr>
      <w:r>
        <w:rPr>
          <w:sz w:val="20"/>
          <w:szCs w:val="20"/>
        </w:rPr>
        <w:t xml:space="preserve">We received ODD in the U.S. for lifileucel to treat malignant melanoma stages IIB-IV and cervical cancer patients with </w:t>
      </w:r>
      <w:r>
        <w:rPr>
          <w:sz w:val="20"/>
          <w:szCs w:val="20"/>
        </w:rPr>
        <w:t>tumors greater than 2 cm. We may also seek ODD for our other product candidates, as appropriate. ODD, however, may be lost if the indication for which we develop our designated product candidates does not meet the orphan criteria. Moreover, following produ</w:t>
      </w:r>
      <w:r>
        <w:rPr>
          <w:sz w:val="20"/>
          <w:szCs w:val="20"/>
        </w:rPr>
        <w:t>ct approval, orphan exclusivity may be lost if the FDA determines, among other reasons, that the request for designation was materially defective or if the manufacturer is unable to assure sufficient quantity of the product to meet the needs of patients wi</w:t>
      </w:r>
      <w:r>
        <w:rPr>
          <w:sz w:val="20"/>
          <w:szCs w:val="20"/>
        </w:rPr>
        <w:t xml:space="preserve">th the rare disease or condition. Even if we obtain orphan exclusivity, that exclusivity may not effectively protect the product from competition because </w:t>
      </w:r>
    </w:p>
    <w:p w14:paraId="67E1A09E" w14:textId="77777777" w:rsidR="00000000" w:rsidRDefault="00BF6C45">
      <w:pPr>
        <w:pStyle w:val="a3"/>
        <w:spacing w:before="480" w:beforeAutospacing="0" w:after="0" w:afterAutospacing="0"/>
        <w:jc w:val="center"/>
        <w:divId w:val="1573810142"/>
        <w:rPr>
          <w:sz w:val="20"/>
          <w:szCs w:val="20"/>
        </w:rPr>
      </w:pPr>
      <w:r>
        <w:rPr>
          <w:sz w:val="20"/>
          <w:szCs w:val="20"/>
        </w:rPr>
        <w:t>63</w:t>
      </w:r>
    </w:p>
    <w:p w14:paraId="55DBBB78" w14:textId="77777777" w:rsidR="00000000" w:rsidRDefault="00BF6C45">
      <w:pPr>
        <w:pStyle w:val="a3"/>
        <w:spacing w:before="0" w:beforeAutospacing="0" w:after="600" w:afterAutospacing="0"/>
        <w:divId w:val="657147625"/>
        <w:rPr>
          <w:sz w:val="20"/>
          <w:szCs w:val="20"/>
        </w:rPr>
      </w:pPr>
      <w:hyperlink w:anchor="TOC" w:history="1">
        <w:r>
          <w:rPr>
            <w:rStyle w:val="a4"/>
            <w:sz w:val="20"/>
            <w:szCs w:val="20"/>
          </w:rPr>
          <w:t>Table of Contents</w:t>
        </w:r>
      </w:hyperlink>
    </w:p>
    <w:p w14:paraId="69B3CC4C" w14:textId="77777777" w:rsidR="00000000" w:rsidRDefault="00BF6C45">
      <w:pPr>
        <w:pStyle w:val="a3"/>
        <w:spacing w:before="0" w:beforeAutospacing="0" w:after="200" w:afterAutospacing="0"/>
        <w:divId w:val="700980669"/>
        <w:rPr>
          <w:sz w:val="20"/>
          <w:szCs w:val="20"/>
        </w:rPr>
      </w:pPr>
      <w:r>
        <w:rPr>
          <w:sz w:val="20"/>
          <w:szCs w:val="20"/>
        </w:rPr>
        <w:t>different products can be approved for the same condit</w:t>
      </w:r>
      <w:r>
        <w:rPr>
          <w:sz w:val="20"/>
          <w:szCs w:val="20"/>
        </w:rPr>
        <w:t>ion and the same product can be approved for different conditions. Even after an orphan product is approved, the FDA can subsequently approve a product containing the same principal molecular features for the same condition if the FDA concludes that the la</w:t>
      </w:r>
      <w:r>
        <w:rPr>
          <w:sz w:val="20"/>
          <w:szCs w:val="20"/>
        </w:rPr>
        <w:t>ter product is clinically superior in that it is shown to be safer or more effective or makes a major contribution to patient care.</w:t>
      </w:r>
    </w:p>
    <w:p w14:paraId="31B17A6B" w14:textId="77777777" w:rsidR="00000000" w:rsidRDefault="00BF6C45">
      <w:pPr>
        <w:pStyle w:val="a3"/>
        <w:spacing w:before="0" w:beforeAutospacing="0" w:after="200" w:afterAutospacing="0"/>
        <w:ind w:firstLine="547"/>
        <w:divId w:val="700980669"/>
        <w:rPr>
          <w:sz w:val="20"/>
          <w:szCs w:val="20"/>
        </w:rPr>
      </w:pPr>
      <w:r>
        <w:rPr>
          <w:sz w:val="20"/>
          <w:szCs w:val="20"/>
        </w:rPr>
        <w:t>Moreover, the FDA may grant ODDs to multiple of the same products for the same indication. If another sponsor receives FDA a</w:t>
      </w:r>
      <w:r>
        <w:rPr>
          <w:sz w:val="20"/>
          <w:szCs w:val="20"/>
        </w:rPr>
        <w:t>pproval for an ODD-designated product that is the same as our product candidates and intended for the same indication before we do, we would be prevented from launching our product in the U.S. for this indication for a period of at least 7 years.</w:t>
      </w:r>
    </w:p>
    <w:p w14:paraId="00B2298D" w14:textId="77777777" w:rsidR="00000000" w:rsidRDefault="00BF6C45">
      <w:pPr>
        <w:pStyle w:val="a3"/>
        <w:spacing w:before="0" w:beforeAutospacing="0" w:after="200" w:afterAutospacing="0"/>
        <w:ind w:firstLine="547"/>
        <w:divId w:val="700980669"/>
        <w:rPr>
          <w:sz w:val="20"/>
          <w:szCs w:val="20"/>
        </w:rPr>
      </w:pPr>
      <w:r>
        <w:rPr>
          <w:sz w:val="20"/>
          <w:szCs w:val="20"/>
        </w:rPr>
        <w:t>In respon</w:t>
      </w:r>
      <w:r>
        <w:rPr>
          <w:sz w:val="20"/>
          <w:szCs w:val="20"/>
        </w:rPr>
        <w:t>se to a court decision regarding the plain meaning of the exclusivity provision of the Orphan Drug Act, the FDA may undertake a reevaluation of aspects of its orphan drug regulations and policies. We do not know if, when, or how the FDA may change the orph</w:t>
      </w:r>
      <w:r>
        <w:rPr>
          <w:sz w:val="20"/>
          <w:szCs w:val="20"/>
        </w:rPr>
        <w:t>an drug regulations and policies, and it is uncertain how any changes might affect our business. Depending on what changes the FDA may make to its orphan drug regulations and policies, our business, financial condition, results of operations, and prospects</w:t>
      </w:r>
      <w:r>
        <w:rPr>
          <w:sz w:val="20"/>
          <w:szCs w:val="20"/>
        </w:rPr>
        <w:t xml:space="preserve"> could be harmed.</w:t>
      </w:r>
    </w:p>
    <w:p w14:paraId="4DF0AF0F" w14:textId="77777777" w:rsidR="00000000" w:rsidRDefault="00BF6C45">
      <w:pPr>
        <w:pStyle w:val="a3"/>
        <w:spacing w:before="0" w:beforeAutospacing="0" w:after="200" w:afterAutospacing="0"/>
        <w:ind w:firstLine="547"/>
        <w:divId w:val="700980669"/>
        <w:rPr>
          <w:sz w:val="20"/>
          <w:szCs w:val="20"/>
        </w:rPr>
      </w:pPr>
      <w:r>
        <w:rPr>
          <w:b/>
          <w:bCs/>
          <w:i/>
          <w:iCs/>
          <w:sz w:val="20"/>
          <w:szCs w:val="20"/>
        </w:rPr>
        <w:t xml:space="preserve">As a condition of approval, the FDA may require that we implement various post-marketing requirements and conduct post-marketing studies, any of which would require a substantial investment of time, effort, and money, and which may limit </w:t>
      </w:r>
      <w:r>
        <w:rPr>
          <w:b/>
          <w:bCs/>
          <w:i/>
          <w:iCs/>
          <w:sz w:val="20"/>
          <w:szCs w:val="20"/>
        </w:rPr>
        <w:t>our commercial prospects.</w:t>
      </w:r>
    </w:p>
    <w:p w14:paraId="2578AC11" w14:textId="77777777" w:rsidR="00000000" w:rsidRDefault="00BF6C45">
      <w:pPr>
        <w:pStyle w:val="a3"/>
        <w:spacing w:before="0" w:beforeAutospacing="0" w:after="200" w:afterAutospacing="0"/>
        <w:ind w:firstLine="547"/>
        <w:divId w:val="700980669"/>
        <w:rPr>
          <w:sz w:val="20"/>
          <w:szCs w:val="20"/>
        </w:rPr>
      </w:pPr>
      <w:r>
        <w:rPr>
          <w:sz w:val="20"/>
          <w:szCs w:val="20"/>
        </w:rPr>
        <w:t>As a condition of biologic licensing, the FDA is authorized to require that sponsors of approved BLAs implement various post-market requirements, including REMS and Phase 4 studies. For example, when the FDA approved Novartis’ Kymriah in August 2017, a CAR</w:t>
      </w:r>
      <w:r>
        <w:rPr>
          <w:sz w:val="20"/>
          <w:szCs w:val="20"/>
        </w:rPr>
        <w:t>-T cell therapy for the treatment of patients up to 25 years of age with B-cell precursor acute lymphoblastic leukemia, or ALL, that is refractory or in second or later relapse, the FDA required significant post-marketing commitments, including a Phase 4 t</w:t>
      </w:r>
      <w:r>
        <w:rPr>
          <w:sz w:val="20"/>
          <w:szCs w:val="20"/>
        </w:rPr>
        <w:t>rial, revalidation of a test method, and a substantial REMS program that included, among other requirements, the certification of hospitals and their associated clinics that dispense Kymriah, which certification includes a number of requirements, the imple</w:t>
      </w:r>
      <w:r>
        <w:rPr>
          <w:sz w:val="20"/>
          <w:szCs w:val="20"/>
        </w:rPr>
        <w:t>mentation of a Kymriah training program, and limited distribution only to certified hospitals and their associated clinics. If we receive approval of our product candidates, the FDA may determine that similar or additional post-approval requirements are ne</w:t>
      </w:r>
      <w:r>
        <w:rPr>
          <w:sz w:val="20"/>
          <w:szCs w:val="20"/>
        </w:rPr>
        <w:t>cessary to ensure that our product candidates are safe, pure, and potent. To the extent that we are required to establish and implement any post-approval requirements, we will likely need to invest a significant amount of time, effort, and money. Such post</w:t>
      </w:r>
      <w:r>
        <w:rPr>
          <w:sz w:val="20"/>
          <w:szCs w:val="20"/>
        </w:rPr>
        <w:t>-approval requirements may also limit the commercial prospects of our product candidates.</w:t>
      </w:r>
    </w:p>
    <w:p w14:paraId="216DD069" w14:textId="77777777" w:rsidR="00000000" w:rsidRDefault="00BF6C45">
      <w:pPr>
        <w:pStyle w:val="a3"/>
        <w:spacing w:before="0" w:beforeAutospacing="0" w:after="200" w:afterAutospacing="0"/>
        <w:ind w:firstLine="547"/>
        <w:divId w:val="700980669"/>
        <w:rPr>
          <w:sz w:val="20"/>
          <w:szCs w:val="20"/>
        </w:rPr>
      </w:pPr>
      <w:r>
        <w:rPr>
          <w:b/>
          <w:bCs/>
          <w:i/>
          <w:iCs/>
          <w:sz w:val="20"/>
          <w:szCs w:val="20"/>
        </w:rPr>
        <w:t>We may be unable to establish effective marketing and sales capabilities or enter into agreements with third parties to market and sell our product candidates, if the</w:t>
      </w:r>
      <w:r>
        <w:rPr>
          <w:b/>
          <w:bCs/>
          <w:i/>
          <w:iCs/>
          <w:sz w:val="20"/>
          <w:szCs w:val="20"/>
        </w:rPr>
        <w:t>y are approved, and as a result, we may be unable to generate product revenues.</w:t>
      </w:r>
    </w:p>
    <w:p w14:paraId="0CE10385" w14:textId="77777777" w:rsidR="00000000" w:rsidRDefault="00BF6C45">
      <w:pPr>
        <w:pStyle w:val="a3"/>
        <w:spacing w:before="0" w:beforeAutospacing="0" w:after="200" w:afterAutospacing="0"/>
        <w:ind w:firstLine="547"/>
        <w:divId w:val="700980669"/>
        <w:rPr>
          <w:sz w:val="20"/>
          <w:szCs w:val="20"/>
        </w:rPr>
      </w:pPr>
      <w:r>
        <w:rPr>
          <w:sz w:val="20"/>
          <w:szCs w:val="20"/>
        </w:rPr>
        <w:t>We currently have a small commercial team focused on our commercial strategy, but we do not have a commercial infrastructure for the marketing, sale, and distribution of biopha</w:t>
      </w:r>
      <w:r>
        <w:rPr>
          <w:sz w:val="20"/>
          <w:szCs w:val="20"/>
        </w:rPr>
        <w:t>rmaceutical products. If approved, in order to commercialize our products, we must build our marketing, sales, and distribution capabilities or make arrangements with third parties to perform these services, which will take time and require significant fin</w:t>
      </w:r>
      <w:r>
        <w:rPr>
          <w:sz w:val="20"/>
          <w:szCs w:val="20"/>
        </w:rPr>
        <w:t>ancial expenditures and we may not be successful in doing so. Even if we are able to effectively establish a sales force and develop a marketing and sales infrastructure, our sales force and marketing teams may not be successful in commercializing our curr</w:t>
      </w:r>
      <w:r>
        <w:rPr>
          <w:sz w:val="20"/>
          <w:szCs w:val="20"/>
        </w:rPr>
        <w:t>ent or future product candidates. To the extent we rely on third parties to commercialize any products for which we obtain regulatory approval, we would have less control over their sales efforts, and could be held liable if they failed to comply with appl</w:t>
      </w:r>
      <w:r>
        <w:rPr>
          <w:sz w:val="20"/>
          <w:szCs w:val="20"/>
        </w:rPr>
        <w:t>icable legal or regulatory requirements.</w:t>
      </w:r>
    </w:p>
    <w:p w14:paraId="2F50C1B6" w14:textId="77777777" w:rsidR="00000000" w:rsidRDefault="00BF6C45">
      <w:pPr>
        <w:pStyle w:val="a3"/>
        <w:spacing w:before="0" w:beforeAutospacing="0" w:after="200" w:afterAutospacing="0"/>
        <w:ind w:firstLine="547"/>
        <w:divId w:val="700980669"/>
        <w:rPr>
          <w:sz w:val="20"/>
          <w:szCs w:val="20"/>
        </w:rPr>
      </w:pPr>
      <w:r>
        <w:rPr>
          <w:sz w:val="20"/>
          <w:szCs w:val="20"/>
        </w:rPr>
        <w:t>We have no prior experience in the marketing, sale, and distribution of biopharmaceutical products, and there are significant risks involved in the building and managing of a commercial infrastructure. The establish</w:t>
      </w:r>
      <w:r>
        <w:rPr>
          <w:sz w:val="20"/>
          <w:szCs w:val="20"/>
        </w:rPr>
        <w:t xml:space="preserve">ment and development of commercial capabilities, including a comprehensive healthcare compliance program, to market any products we may develop will be expensive and time consuming and could delay any product launch, and we may not be able to successfully </w:t>
      </w:r>
      <w:r>
        <w:rPr>
          <w:sz w:val="20"/>
          <w:szCs w:val="20"/>
        </w:rPr>
        <w:t>develop this capability. We, or our collaborators, will have to compete with other pharmaceutical and biotechnology companies to recruit, hire, train, manage, and retain marketing, sales and commercial support personnel. In the event we are unable to devel</w:t>
      </w:r>
      <w:r>
        <w:rPr>
          <w:sz w:val="20"/>
          <w:szCs w:val="20"/>
        </w:rPr>
        <w:t>op a commercial infrastructure, we may not be able to commercialize our current or future product candidates, which would limit our ability to generate product revenues. Factors that may inhibit our efforts to commercialize our current or future product ca</w:t>
      </w:r>
      <w:r>
        <w:rPr>
          <w:sz w:val="20"/>
          <w:szCs w:val="20"/>
        </w:rPr>
        <w:t>ndidates and generate product revenues include:</w:t>
      </w:r>
    </w:p>
    <w:p w14:paraId="48242607" w14:textId="77777777" w:rsidR="00000000" w:rsidRDefault="00BF6C45">
      <w:pPr>
        <w:ind w:left="547" w:hanging="360"/>
        <w:divId w:val="18624522"/>
        <w:rPr>
          <w:rFonts w:eastAsia="Times New Roman"/>
          <w:sz w:val="20"/>
          <w:szCs w:val="20"/>
        </w:rPr>
      </w:pPr>
      <w:r>
        <w:rPr>
          <w:rFonts w:eastAsia="Times New Roman"/>
          <w:sz w:val="20"/>
          <w:szCs w:val="20"/>
        </w:rPr>
        <w:t>●</w:t>
      </w:r>
      <w:r>
        <w:rPr>
          <w:rFonts w:eastAsia="Times New Roman"/>
          <w:sz w:val="20"/>
          <w:szCs w:val="20"/>
        </w:rPr>
        <w:t>if the COVID-19 pandemic continues or reoccurs it may negatively impact our ability to establish commercial operations, educate and interact with healthcare professionals, and successfully launch our product</w:t>
      </w:r>
      <w:r>
        <w:rPr>
          <w:rFonts w:eastAsia="Times New Roman"/>
          <w:sz w:val="20"/>
          <w:szCs w:val="20"/>
        </w:rPr>
        <w:t xml:space="preserve"> on a timely basis;</w:t>
      </w:r>
    </w:p>
    <w:p w14:paraId="2DD3BC40" w14:textId="77777777" w:rsidR="00000000" w:rsidRDefault="00BF6C45">
      <w:pPr>
        <w:ind w:left="547" w:hanging="360"/>
        <w:divId w:val="281109485"/>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physicians or persuade adequate numbers of physicians to prescribe our current or future product candidates;</w:t>
      </w:r>
    </w:p>
    <w:p w14:paraId="2EE9B7B2" w14:textId="77777777" w:rsidR="00000000" w:rsidRDefault="00BF6C45">
      <w:pPr>
        <w:pStyle w:val="a3"/>
        <w:spacing w:before="480" w:beforeAutospacing="0" w:after="0" w:afterAutospacing="0"/>
        <w:jc w:val="center"/>
        <w:divId w:val="1690251122"/>
        <w:rPr>
          <w:sz w:val="20"/>
          <w:szCs w:val="20"/>
        </w:rPr>
      </w:pPr>
      <w:r>
        <w:rPr>
          <w:sz w:val="20"/>
          <w:szCs w:val="20"/>
        </w:rPr>
        <w:t>64</w:t>
      </w:r>
    </w:p>
    <w:p w14:paraId="5738F656" w14:textId="77777777" w:rsidR="00000000" w:rsidRDefault="00BF6C45">
      <w:pPr>
        <w:pStyle w:val="a3"/>
        <w:spacing w:before="0" w:beforeAutospacing="0" w:after="600" w:afterAutospacing="0"/>
        <w:divId w:val="1193958530"/>
        <w:rPr>
          <w:sz w:val="20"/>
          <w:szCs w:val="20"/>
        </w:rPr>
      </w:pPr>
      <w:hyperlink w:anchor="TOC" w:history="1">
        <w:r>
          <w:rPr>
            <w:rStyle w:val="a4"/>
            <w:sz w:val="20"/>
            <w:szCs w:val="20"/>
          </w:rPr>
          <w:t>Table of Contents</w:t>
        </w:r>
      </w:hyperlink>
    </w:p>
    <w:p w14:paraId="3F4F36CE" w14:textId="77777777" w:rsidR="00000000" w:rsidRDefault="00BF6C45">
      <w:pPr>
        <w:ind w:left="547" w:hanging="360"/>
        <w:divId w:val="133570117"/>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14:paraId="5CF65673" w14:textId="77777777" w:rsidR="00000000" w:rsidRDefault="00BF6C45">
      <w:pPr>
        <w:ind w:left="547" w:hanging="360"/>
        <w:divId w:val="1048188280"/>
        <w:rPr>
          <w:rFonts w:eastAsia="Times New Roman"/>
          <w:sz w:val="20"/>
          <w:szCs w:val="20"/>
        </w:rPr>
      </w:pPr>
      <w:r>
        <w:rPr>
          <w:rFonts w:eastAsia="Times New Roman"/>
          <w:sz w:val="20"/>
          <w:szCs w:val="20"/>
        </w:rPr>
        <w:t>●</w:t>
      </w:r>
      <w:r>
        <w:rPr>
          <w:rFonts w:eastAsia="Times New Roman"/>
          <w:sz w:val="20"/>
          <w:szCs w:val="20"/>
        </w:rPr>
        <w:t xml:space="preserve">the costs and time associated with the initial and ongoing training of sales and marketing personnel on legal and regulatory compliance matters and monitoring their </w:t>
      </w:r>
      <w:r>
        <w:rPr>
          <w:rFonts w:eastAsia="Times New Roman"/>
          <w:sz w:val="20"/>
          <w:szCs w:val="20"/>
        </w:rPr>
        <w:t>actions;</w:t>
      </w:r>
    </w:p>
    <w:p w14:paraId="715F5CE8" w14:textId="77777777" w:rsidR="00000000" w:rsidRDefault="00BF6C45">
      <w:pPr>
        <w:ind w:left="547" w:hanging="360"/>
        <w:divId w:val="973490117"/>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private health plans;</w:t>
      </w:r>
    </w:p>
    <w:p w14:paraId="727C1608" w14:textId="77777777" w:rsidR="00000000" w:rsidRDefault="00BF6C45">
      <w:pPr>
        <w:ind w:left="547" w:hanging="360"/>
        <w:divId w:val="1720475769"/>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14:paraId="1D662486" w14:textId="77777777" w:rsidR="00000000" w:rsidRDefault="00BF6C45">
      <w:pPr>
        <w:ind w:left="547" w:hanging="360"/>
        <w:divId w:val="956446102"/>
        <w:rPr>
          <w:rFonts w:eastAsia="Times New Roman"/>
          <w:sz w:val="20"/>
          <w:szCs w:val="20"/>
        </w:rPr>
      </w:pPr>
      <w:r>
        <w:rPr>
          <w:rFonts w:eastAsia="Times New Roman"/>
          <w:sz w:val="20"/>
          <w:szCs w:val="20"/>
        </w:rPr>
        <w:t>●</w:t>
      </w:r>
      <w:r>
        <w:rPr>
          <w:rFonts w:eastAsia="Times New Roman"/>
          <w:sz w:val="20"/>
          <w:szCs w:val="20"/>
        </w:rPr>
        <w:t>limitations or warnings, including</w:t>
      </w:r>
      <w:r>
        <w:rPr>
          <w:rFonts w:eastAsia="Times New Roman"/>
          <w:sz w:val="20"/>
          <w:szCs w:val="20"/>
        </w:rPr>
        <w:t xml:space="preserve"> distribution or use restrictions, contained in the products’ approved labeling;</w:t>
      </w:r>
    </w:p>
    <w:p w14:paraId="7293E6A5" w14:textId="77777777" w:rsidR="00000000" w:rsidRDefault="00BF6C45">
      <w:pPr>
        <w:ind w:left="547" w:hanging="360"/>
        <w:divId w:val="1331134109"/>
        <w:rPr>
          <w:rFonts w:eastAsia="Times New Roman"/>
          <w:sz w:val="20"/>
          <w:szCs w:val="20"/>
        </w:rPr>
      </w:pPr>
      <w:r>
        <w:rPr>
          <w:rFonts w:eastAsia="Times New Roman"/>
          <w:sz w:val="20"/>
          <w:szCs w:val="20"/>
        </w:rPr>
        <w:t>●</w:t>
      </w:r>
      <w:r>
        <w:rPr>
          <w:rFonts w:eastAsia="Times New Roman"/>
          <w:sz w:val="20"/>
          <w:szCs w:val="20"/>
        </w:rPr>
        <w:t>any distribution and use restrictions imposed by the FDA or to which we agree as part of a mandatory REMS or voluntary risk management plan;</w:t>
      </w:r>
    </w:p>
    <w:p w14:paraId="2F042A19" w14:textId="77777777" w:rsidR="00000000" w:rsidRDefault="00BF6C45">
      <w:pPr>
        <w:ind w:left="547" w:hanging="360"/>
        <w:divId w:val="2129397273"/>
        <w:rPr>
          <w:rFonts w:eastAsia="Times New Roman"/>
          <w:sz w:val="20"/>
          <w:szCs w:val="20"/>
        </w:rPr>
      </w:pPr>
      <w:r>
        <w:rPr>
          <w:rFonts w:eastAsia="Times New Roman"/>
          <w:sz w:val="20"/>
          <w:szCs w:val="20"/>
        </w:rPr>
        <w:t>●</w:t>
      </w:r>
      <w:r>
        <w:rPr>
          <w:rFonts w:eastAsia="Times New Roman"/>
          <w:sz w:val="20"/>
          <w:szCs w:val="20"/>
        </w:rPr>
        <w:t>liability for sales or marketing</w:t>
      </w:r>
      <w:r>
        <w:rPr>
          <w:rFonts w:eastAsia="Times New Roman"/>
          <w:sz w:val="20"/>
          <w:szCs w:val="20"/>
        </w:rPr>
        <w:t xml:space="preserve"> personnel who fail to comply with the applicable legal and regulatory requirements;</w:t>
      </w:r>
    </w:p>
    <w:p w14:paraId="4DCFD91F" w14:textId="77777777" w:rsidR="00000000" w:rsidRDefault="00BF6C45">
      <w:pPr>
        <w:ind w:left="547" w:hanging="360"/>
        <w:divId w:val="127549048"/>
        <w:rPr>
          <w:rFonts w:eastAsia="Times New Roman"/>
          <w:sz w:val="20"/>
          <w:szCs w:val="20"/>
        </w:rPr>
      </w:pPr>
      <w:r>
        <w:rPr>
          <w:rFonts w:eastAsia="Times New Roman"/>
          <w:sz w:val="20"/>
          <w:szCs w:val="20"/>
        </w:rPr>
        <w:t>●</w:t>
      </w:r>
      <w:r>
        <w:rPr>
          <w:rFonts w:eastAsia="Times New Roman"/>
          <w:sz w:val="20"/>
          <w:szCs w:val="20"/>
        </w:rPr>
        <w:t>the lack of complementary products to be offered by sales personnel, which may put us at a competitive disadvantage relative to companies with more extensive product line</w:t>
      </w:r>
      <w:r>
        <w:rPr>
          <w:rFonts w:eastAsia="Times New Roman"/>
          <w:sz w:val="20"/>
          <w:szCs w:val="20"/>
        </w:rPr>
        <w:t>s; and</w:t>
      </w:r>
    </w:p>
    <w:p w14:paraId="39C96483" w14:textId="77777777" w:rsidR="00000000" w:rsidRDefault="00BF6C45">
      <w:pPr>
        <w:ind w:left="547" w:hanging="360"/>
        <w:divId w:val="414284778"/>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marketing organization or engaging a contract sales organization.</w:t>
      </w:r>
    </w:p>
    <w:p w14:paraId="7E21BECB" w14:textId="77777777" w:rsidR="00000000" w:rsidRDefault="00BF6C45">
      <w:pPr>
        <w:pStyle w:val="a3"/>
        <w:spacing w:before="0" w:beforeAutospacing="0" w:after="200" w:afterAutospacing="0"/>
        <w:ind w:firstLine="547"/>
        <w:divId w:val="653266453"/>
        <w:rPr>
          <w:sz w:val="20"/>
          <w:szCs w:val="20"/>
        </w:rPr>
      </w:pPr>
      <w:r>
        <w:rPr>
          <w:b/>
          <w:bCs/>
          <w:i/>
          <w:iCs/>
          <w:sz w:val="20"/>
          <w:szCs w:val="20"/>
        </w:rPr>
        <w:t>If our product candidates do not achieve broad market acceptance, the revenues that we generate from t</w:t>
      </w:r>
      <w:r>
        <w:rPr>
          <w:b/>
          <w:bCs/>
          <w:i/>
          <w:iCs/>
          <w:sz w:val="20"/>
          <w:szCs w:val="20"/>
        </w:rPr>
        <w:t>heir sales will be limited.</w:t>
      </w:r>
    </w:p>
    <w:p w14:paraId="6FA15D57" w14:textId="77777777" w:rsidR="00000000" w:rsidRDefault="00BF6C45">
      <w:pPr>
        <w:pStyle w:val="a3"/>
        <w:spacing w:before="0" w:beforeAutospacing="0" w:after="200" w:afterAutospacing="0"/>
        <w:ind w:firstLine="547"/>
        <w:divId w:val="653266453"/>
        <w:rPr>
          <w:sz w:val="20"/>
          <w:szCs w:val="20"/>
        </w:rPr>
      </w:pPr>
      <w:r>
        <w:rPr>
          <w:sz w:val="20"/>
          <w:szCs w:val="20"/>
        </w:rPr>
        <w:t>We have never commercialized a product candidate for any indication. Even if our product candidates are approved by the appropriate regulatory authorities for marketing and sale, they may not gain acceptance among physicians, pa</w:t>
      </w:r>
      <w:r>
        <w:rPr>
          <w:sz w:val="20"/>
          <w:szCs w:val="20"/>
        </w:rPr>
        <w:t>tients, third-party payors, and others in the medical community. If any product candidate for which we obtain regulatory approval does not gain an adequate level of market acceptance, we may not generate significant product revenues or become profitable. M</w:t>
      </w:r>
      <w:r>
        <w:rPr>
          <w:sz w:val="20"/>
          <w:szCs w:val="20"/>
        </w:rPr>
        <w:t>arket acceptance of our product candidates by the medical community, patients, and third-party payors will depend on a number of factors, some of which are beyond our control. For example, physicians are often reluctant to switch their patients and patient</w:t>
      </w:r>
      <w:r>
        <w:rPr>
          <w:sz w:val="20"/>
          <w:szCs w:val="20"/>
        </w:rPr>
        <w:t>s may be reluctant to switch from existing therapies even when new and potentially more effective or safer treatments enter the market.</w:t>
      </w:r>
    </w:p>
    <w:p w14:paraId="1C86CC84" w14:textId="77777777" w:rsidR="00000000" w:rsidRDefault="00BF6C45">
      <w:pPr>
        <w:pStyle w:val="a3"/>
        <w:spacing w:before="0" w:beforeAutospacing="0" w:after="200" w:afterAutospacing="0"/>
        <w:ind w:firstLine="547"/>
        <w:divId w:val="653266453"/>
        <w:rPr>
          <w:sz w:val="20"/>
          <w:szCs w:val="20"/>
        </w:rPr>
      </w:pPr>
      <w:r>
        <w:rPr>
          <w:sz w:val="20"/>
          <w:szCs w:val="20"/>
        </w:rPr>
        <w:t>Efforts to educate the medical community and third-party payors on the benefits of our product candidates may require si</w:t>
      </w:r>
      <w:r>
        <w:rPr>
          <w:sz w:val="20"/>
          <w:szCs w:val="20"/>
        </w:rPr>
        <w:t>gnificant resources and may not be successful. If any of our product candidates is approved but does not achieve an adequate level of market acceptance, we may not generate significant revenues and we may not become profitable. The degree of market accepta</w:t>
      </w:r>
      <w:r>
        <w:rPr>
          <w:sz w:val="20"/>
          <w:szCs w:val="20"/>
        </w:rPr>
        <w:t>nce of any of our product candidates will depend on a number of factors, including:</w:t>
      </w:r>
    </w:p>
    <w:p w14:paraId="7A60ABCE" w14:textId="77777777" w:rsidR="00000000" w:rsidRDefault="00BF6C45">
      <w:pPr>
        <w:ind w:left="547" w:hanging="360"/>
        <w:divId w:val="1698240248"/>
        <w:rPr>
          <w:rFonts w:eastAsia="Times New Roman"/>
          <w:sz w:val="20"/>
          <w:szCs w:val="20"/>
        </w:rPr>
      </w:pPr>
      <w:r>
        <w:rPr>
          <w:rFonts w:eastAsia="Times New Roman"/>
          <w:sz w:val="20"/>
          <w:szCs w:val="20"/>
        </w:rPr>
        <w:t>●</w:t>
      </w:r>
      <w:r>
        <w:rPr>
          <w:rFonts w:eastAsia="Times New Roman"/>
          <w:sz w:val="20"/>
          <w:szCs w:val="20"/>
        </w:rPr>
        <w:t>the efficacy of our product candidates;</w:t>
      </w:r>
    </w:p>
    <w:p w14:paraId="69AC0574" w14:textId="77777777" w:rsidR="00000000" w:rsidRDefault="00BF6C45">
      <w:pPr>
        <w:ind w:left="547" w:hanging="360"/>
        <w:divId w:val="1084297527"/>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14:paraId="075A2AA8" w14:textId="77777777" w:rsidR="00000000" w:rsidRDefault="00BF6C45">
      <w:pPr>
        <w:ind w:left="547" w:hanging="360"/>
        <w:divId w:val="1961375373"/>
        <w:rPr>
          <w:rFonts w:eastAsia="Times New Roman"/>
          <w:sz w:val="20"/>
          <w:szCs w:val="20"/>
        </w:rPr>
      </w:pPr>
      <w:r>
        <w:rPr>
          <w:rFonts w:eastAsia="Times New Roman"/>
          <w:sz w:val="20"/>
          <w:szCs w:val="20"/>
        </w:rPr>
        <w:t>●</w:t>
      </w:r>
      <w:r>
        <w:rPr>
          <w:rFonts w:eastAsia="Times New Roman"/>
          <w:sz w:val="20"/>
          <w:szCs w:val="20"/>
        </w:rPr>
        <w:t>the clinical indications for which the pro</w:t>
      </w:r>
      <w:r>
        <w:rPr>
          <w:rFonts w:eastAsia="Times New Roman"/>
          <w:sz w:val="20"/>
          <w:szCs w:val="20"/>
        </w:rPr>
        <w:t>ducts are approved and the approved claims that we may make for the products;</w:t>
      </w:r>
    </w:p>
    <w:p w14:paraId="292317A5" w14:textId="77777777" w:rsidR="00000000" w:rsidRDefault="00BF6C45">
      <w:pPr>
        <w:ind w:left="547" w:hanging="360"/>
        <w:divId w:val="1641228167"/>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product’s FDA-required labeling, including potential limitations or warnings for such products that may be more restrictive tha</w:t>
      </w:r>
      <w:r>
        <w:rPr>
          <w:rFonts w:eastAsia="Times New Roman"/>
          <w:sz w:val="20"/>
          <w:szCs w:val="20"/>
        </w:rPr>
        <w:t>n other competitive products;</w:t>
      </w:r>
    </w:p>
    <w:p w14:paraId="424ED9A7" w14:textId="77777777" w:rsidR="00000000" w:rsidRDefault="00BF6C45">
      <w:pPr>
        <w:ind w:left="547" w:hanging="360"/>
        <w:divId w:val="2048212072"/>
        <w:rPr>
          <w:rFonts w:eastAsia="Times New Roman"/>
          <w:sz w:val="20"/>
          <w:szCs w:val="20"/>
        </w:rPr>
      </w:pPr>
      <w:r>
        <w:rPr>
          <w:rFonts w:eastAsia="Times New Roman"/>
          <w:sz w:val="20"/>
          <w:szCs w:val="20"/>
        </w:rPr>
        <w:t>●</w:t>
      </w:r>
      <w:r>
        <w:rPr>
          <w:rFonts w:eastAsia="Times New Roman"/>
          <w:sz w:val="20"/>
          <w:szCs w:val="20"/>
        </w:rPr>
        <w:t>changes in the standard of care for the targeted indications for such product candidates;</w:t>
      </w:r>
    </w:p>
    <w:p w14:paraId="6600A4CC" w14:textId="77777777" w:rsidR="00000000" w:rsidRDefault="00BF6C45">
      <w:pPr>
        <w:ind w:left="547" w:hanging="360"/>
        <w:divId w:val="202375711"/>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14:paraId="41BF0ABD" w14:textId="77777777" w:rsidR="00000000" w:rsidRDefault="00BF6C45">
      <w:pPr>
        <w:ind w:left="547" w:hanging="360"/>
        <w:divId w:val="1589265539"/>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or therapies;</w:t>
      </w:r>
    </w:p>
    <w:p w14:paraId="590BCC53" w14:textId="77777777" w:rsidR="00000000" w:rsidRDefault="00BF6C45">
      <w:pPr>
        <w:ind w:left="547" w:hanging="360"/>
        <w:divId w:val="1714111748"/>
        <w:rPr>
          <w:rFonts w:eastAsia="Times New Roman"/>
          <w:sz w:val="20"/>
          <w:szCs w:val="20"/>
        </w:rPr>
      </w:pPr>
      <w:r>
        <w:rPr>
          <w:rFonts w:eastAsia="Times New Roman"/>
          <w:sz w:val="20"/>
          <w:szCs w:val="20"/>
        </w:rPr>
        <w:t>●</w:t>
      </w:r>
      <w:r>
        <w:rPr>
          <w:rFonts w:eastAsia="Times New Roman"/>
          <w:sz w:val="20"/>
          <w:szCs w:val="20"/>
        </w:rPr>
        <w:t>the availability of adequate coverage or reimbursement by third parties, such</w:t>
      </w:r>
      <w:r>
        <w:rPr>
          <w:rFonts w:eastAsia="Times New Roman"/>
          <w:sz w:val="20"/>
          <w:szCs w:val="20"/>
        </w:rPr>
        <w:t xml:space="preserve"> as insurance companies and other healthcare payors, and by government healthcare programs, including Medicare and Medicaid;</w:t>
      </w:r>
    </w:p>
    <w:p w14:paraId="34AA79EC" w14:textId="77777777" w:rsidR="00000000" w:rsidRDefault="00BF6C45">
      <w:pPr>
        <w:ind w:left="547" w:hanging="360"/>
        <w:divId w:val="1311666168"/>
        <w:rPr>
          <w:rFonts w:eastAsia="Times New Roman"/>
          <w:sz w:val="20"/>
          <w:szCs w:val="20"/>
        </w:rPr>
      </w:pPr>
      <w:r>
        <w:rPr>
          <w:rFonts w:eastAsia="Times New Roman"/>
          <w:sz w:val="20"/>
          <w:szCs w:val="20"/>
        </w:rPr>
        <w:t>●</w:t>
      </w:r>
      <w:r>
        <w:rPr>
          <w:rFonts w:eastAsia="Times New Roman"/>
          <w:sz w:val="20"/>
          <w:szCs w:val="20"/>
        </w:rPr>
        <w:t>the extent and strength of our marketing and distribution of such product candidates;</w:t>
      </w:r>
    </w:p>
    <w:p w14:paraId="0B14308C" w14:textId="77777777" w:rsidR="00000000" w:rsidRDefault="00BF6C45">
      <w:pPr>
        <w:ind w:left="547" w:hanging="360"/>
        <w:divId w:val="966937790"/>
        <w:rPr>
          <w:rFonts w:eastAsia="Times New Roman"/>
          <w:sz w:val="20"/>
          <w:szCs w:val="20"/>
        </w:rPr>
      </w:pPr>
      <w:r>
        <w:rPr>
          <w:rFonts w:eastAsia="Times New Roman"/>
          <w:sz w:val="20"/>
          <w:szCs w:val="20"/>
        </w:rPr>
        <w:t>●</w:t>
      </w:r>
      <w:r>
        <w:rPr>
          <w:rFonts w:eastAsia="Times New Roman"/>
          <w:sz w:val="20"/>
          <w:szCs w:val="20"/>
        </w:rPr>
        <w:t>the safety, efficacy, and other potential a</w:t>
      </w:r>
      <w:r>
        <w:rPr>
          <w:rFonts w:eastAsia="Times New Roman"/>
          <w:sz w:val="20"/>
          <w:szCs w:val="20"/>
        </w:rPr>
        <w:t>dvantages over, and availability of, alternative treatments already used or that may later be approved for any of our intended indications;</w:t>
      </w:r>
    </w:p>
    <w:p w14:paraId="20972E39" w14:textId="77777777" w:rsidR="00000000" w:rsidRDefault="00BF6C45">
      <w:pPr>
        <w:ind w:left="547" w:hanging="360"/>
        <w:divId w:val="715353918"/>
        <w:rPr>
          <w:rFonts w:eastAsia="Times New Roman"/>
          <w:sz w:val="20"/>
          <w:szCs w:val="20"/>
        </w:rPr>
      </w:pPr>
      <w:r>
        <w:rPr>
          <w:rFonts w:eastAsia="Times New Roman"/>
          <w:sz w:val="20"/>
          <w:szCs w:val="20"/>
        </w:rPr>
        <w:t>●</w:t>
      </w:r>
      <w:r>
        <w:rPr>
          <w:rFonts w:eastAsia="Times New Roman"/>
          <w:sz w:val="20"/>
          <w:szCs w:val="20"/>
        </w:rPr>
        <w:t>distribution and use restrictions imposed by the FDA with respect to such product candidates or to which we agree a</w:t>
      </w:r>
      <w:r>
        <w:rPr>
          <w:rFonts w:eastAsia="Times New Roman"/>
          <w:sz w:val="20"/>
          <w:szCs w:val="20"/>
        </w:rPr>
        <w:t>s part of a mandatory risk evaluation and mitigation strategy or voluntary risk management plan;</w:t>
      </w:r>
    </w:p>
    <w:p w14:paraId="62D4FF7F" w14:textId="77777777" w:rsidR="00000000" w:rsidRDefault="00BF6C45">
      <w:pPr>
        <w:ind w:left="547" w:hanging="360"/>
        <w:divId w:val="1373655336"/>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well as competitive products;</w:t>
      </w:r>
    </w:p>
    <w:p w14:paraId="205A8D38" w14:textId="77777777" w:rsidR="00000000" w:rsidRDefault="00BF6C45">
      <w:pPr>
        <w:ind w:left="547" w:hanging="360"/>
        <w:divId w:val="2070493595"/>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w:t>
      </w:r>
      <w:r>
        <w:rPr>
          <w:rFonts w:eastAsia="Times New Roman"/>
          <w:sz w:val="20"/>
          <w:szCs w:val="20"/>
        </w:rPr>
        <w:t>titive prices;</w:t>
      </w:r>
    </w:p>
    <w:p w14:paraId="4CE86E44" w14:textId="77777777" w:rsidR="00000000" w:rsidRDefault="00BF6C45">
      <w:pPr>
        <w:ind w:left="547" w:hanging="360"/>
        <w:divId w:val="348458414"/>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physicians to prescribe these therapies;</w:t>
      </w:r>
    </w:p>
    <w:p w14:paraId="0BDB0724" w14:textId="77777777" w:rsidR="00000000" w:rsidRDefault="00BF6C45">
      <w:pPr>
        <w:ind w:left="547" w:hanging="360"/>
        <w:divId w:val="1241986390"/>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14:paraId="6CAD9AC9" w14:textId="77777777" w:rsidR="00000000" w:rsidRDefault="00BF6C45">
      <w:pPr>
        <w:ind w:left="547" w:hanging="360"/>
        <w:divId w:val="1057893466"/>
        <w:rPr>
          <w:rFonts w:eastAsia="Times New Roman"/>
          <w:sz w:val="20"/>
          <w:szCs w:val="20"/>
        </w:rPr>
      </w:pPr>
      <w:r>
        <w:rPr>
          <w:rFonts w:eastAsia="Times New Roman"/>
          <w:sz w:val="20"/>
          <w:szCs w:val="20"/>
        </w:rPr>
        <w:t>●</w:t>
      </w:r>
      <w:r>
        <w:rPr>
          <w:rFonts w:eastAsia="Times New Roman"/>
          <w:sz w:val="20"/>
          <w:szCs w:val="20"/>
        </w:rPr>
        <w:t>the approval of other new products for the</w:t>
      </w:r>
      <w:r>
        <w:rPr>
          <w:rFonts w:eastAsia="Times New Roman"/>
          <w:sz w:val="20"/>
          <w:szCs w:val="20"/>
        </w:rPr>
        <w:t xml:space="preserve"> same indications;</w:t>
      </w:r>
    </w:p>
    <w:p w14:paraId="5B17FF63" w14:textId="77777777" w:rsidR="00000000" w:rsidRDefault="00BF6C45">
      <w:pPr>
        <w:ind w:left="547" w:hanging="360"/>
        <w:divId w:val="134418050"/>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14:paraId="42AD683C" w14:textId="77777777" w:rsidR="00000000" w:rsidRDefault="00BF6C45">
      <w:pPr>
        <w:ind w:left="547" w:hanging="360"/>
        <w:divId w:val="682634941"/>
        <w:rPr>
          <w:rFonts w:eastAsia="Times New Roman"/>
          <w:sz w:val="20"/>
          <w:szCs w:val="20"/>
        </w:rPr>
      </w:pPr>
      <w:r>
        <w:rPr>
          <w:rFonts w:eastAsia="Times New Roman"/>
          <w:sz w:val="20"/>
          <w:szCs w:val="20"/>
        </w:rPr>
        <w:t>●</w:t>
      </w:r>
      <w:r>
        <w:rPr>
          <w:rFonts w:eastAsia="Times New Roman"/>
          <w:sz w:val="20"/>
          <w:szCs w:val="20"/>
        </w:rPr>
        <w:t>potential product liability claims.</w:t>
      </w:r>
    </w:p>
    <w:p w14:paraId="11849586" w14:textId="77777777" w:rsidR="00000000" w:rsidRDefault="00BF6C45">
      <w:pPr>
        <w:pStyle w:val="a3"/>
        <w:spacing w:before="480" w:beforeAutospacing="0" w:after="0" w:afterAutospacing="0"/>
        <w:jc w:val="center"/>
        <w:divId w:val="1375811631"/>
        <w:rPr>
          <w:sz w:val="20"/>
          <w:szCs w:val="20"/>
        </w:rPr>
      </w:pPr>
      <w:r>
        <w:rPr>
          <w:sz w:val="20"/>
          <w:szCs w:val="20"/>
        </w:rPr>
        <w:t>65</w:t>
      </w:r>
    </w:p>
    <w:p w14:paraId="2668F359" w14:textId="77777777" w:rsidR="00000000" w:rsidRDefault="00BF6C45">
      <w:pPr>
        <w:pStyle w:val="a3"/>
        <w:spacing w:before="0" w:beforeAutospacing="0" w:after="600" w:afterAutospacing="0"/>
        <w:divId w:val="1586187853"/>
        <w:rPr>
          <w:sz w:val="20"/>
          <w:szCs w:val="20"/>
        </w:rPr>
      </w:pPr>
      <w:hyperlink w:anchor="TOC" w:history="1">
        <w:r>
          <w:rPr>
            <w:rStyle w:val="a4"/>
            <w:sz w:val="20"/>
            <w:szCs w:val="20"/>
          </w:rPr>
          <w:t>Table of Contents</w:t>
        </w:r>
      </w:hyperlink>
    </w:p>
    <w:p w14:paraId="234C639E" w14:textId="77777777" w:rsidR="00000000" w:rsidRDefault="00BF6C45">
      <w:pPr>
        <w:pStyle w:val="a3"/>
        <w:spacing w:before="0" w:beforeAutospacing="0" w:after="200" w:afterAutospacing="0"/>
        <w:ind w:firstLine="540"/>
        <w:divId w:val="1985741858"/>
        <w:rPr>
          <w:sz w:val="20"/>
          <w:szCs w:val="20"/>
        </w:rPr>
      </w:pPr>
      <w:r>
        <w:rPr>
          <w:sz w:val="20"/>
          <w:szCs w:val="20"/>
        </w:rPr>
        <w:t xml:space="preserve">Our efforts to educate the medical community and third-party </w:t>
      </w:r>
      <w:r>
        <w:rPr>
          <w:sz w:val="20"/>
          <w:szCs w:val="20"/>
        </w:rPr>
        <w:t>payors on the benefits of our product candidates may require significant resources and may never be successful. Even if the medical community accepts that our product candidates are safe and effective for their approved indications, physicians and patients</w:t>
      </w:r>
      <w:r>
        <w:rPr>
          <w:sz w:val="20"/>
          <w:szCs w:val="20"/>
        </w:rPr>
        <w:t xml:space="preserve"> may not immediately be receptive to such product candidates and may be slow to adopt them as an accepted treatment of the approved indications. If our current or future product candidates are approved but do not achieve an adequate level of acceptance amo</w:t>
      </w:r>
      <w:r>
        <w:rPr>
          <w:sz w:val="20"/>
          <w:szCs w:val="20"/>
        </w:rPr>
        <w:t>ng physicians, patients, and third-party payors, we may not generate meaningful revenues from our product candidates, and we may not become profitable.</w:t>
      </w:r>
    </w:p>
    <w:p w14:paraId="44966669" w14:textId="77777777" w:rsidR="00000000" w:rsidRDefault="00BF6C45">
      <w:pPr>
        <w:pStyle w:val="a3"/>
        <w:spacing w:before="0" w:beforeAutospacing="0" w:after="200" w:afterAutospacing="0"/>
        <w:ind w:firstLine="540"/>
        <w:divId w:val="1985741858"/>
        <w:rPr>
          <w:sz w:val="20"/>
          <w:szCs w:val="20"/>
        </w:rPr>
      </w:pPr>
      <w:r>
        <w:rPr>
          <w:b/>
          <w:bCs/>
          <w:i/>
          <w:iCs/>
          <w:sz w:val="20"/>
          <w:szCs w:val="20"/>
        </w:rPr>
        <w:t>Our product candidates may face competition sooner than anticipated.</w:t>
      </w:r>
    </w:p>
    <w:p w14:paraId="58E3A4F5" w14:textId="77777777" w:rsidR="00000000" w:rsidRDefault="00BF6C45">
      <w:pPr>
        <w:pStyle w:val="a3"/>
        <w:spacing w:before="0" w:beforeAutospacing="0" w:after="200" w:afterAutospacing="0"/>
        <w:ind w:firstLine="540"/>
        <w:divId w:val="1985741858"/>
        <w:rPr>
          <w:sz w:val="20"/>
          <w:szCs w:val="20"/>
        </w:rPr>
      </w:pPr>
      <w:r>
        <w:rPr>
          <w:sz w:val="20"/>
          <w:szCs w:val="20"/>
        </w:rPr>
        <w:t xml:space="preserve">The enactment of the BPCIA created </w:t>
      </w:r>
      <w:r>
        <w:rPr>
          <w:sz w:val="20"/>
          <w:szCs w:val="20"/>
        </w:rPr>
        <w:t>an abbreviated pathway for the approval of biosimilar and interchangeable biological products. The abbreviated regulatory pathway establishes legal authority for the FDA to review and approve biosimilar biologics, including the possible designation of a bi</w:t>
      </w:r>
      <w:r>
        <w:rPr>
          <w:sz w:val="20"/>
          <w:szCs w:val="20"/>
        </w:rPr>
        <w:t>osimilar as “interchangeable” based on its similarity to an existing brand product. Under the BPCIA, the FDA cannot make an approval of an application for a biosimilar product effective until 12 years after the original branded product was approved under a</w:t>
      </w:r>
      <w:r>
        <w:rPr>
          <w:sz w:val="20"/>
          <w:szCs w:val="20"/>
        </w:rPr>
        <w:t xml:space="preserve"> BLA. Certain changes, however, and supplements to an approved BLA, and subsequent applications filed by the same sponsor, manufacturer, licensor, predecessor in interest, or other related entity do not qualify for the 12-year exclusivity period.</w:t>
      </w:r>
    </w:p>
    <w:p w14:paraId="303C2A8A" w14:textId="77777777" w:rsidR="00000000" w:rsidRDefault="00BF6C45">
      <w:pPr>
        <w:pStyle w:val="a3"/>
        <w:spacing w:before="0" w:beforeAutospacing="0" w:after="200" w:afterAutospacing="0"/>
        <w:ind w:firstLine="540"/>
        <w:divId w:val="1985741858"/>
        <w:rPr>
          <w:sz w:val="20"/>
          <w:szCs w:val="20"/>
        </w:rPr>
      </w:pPr>
      <w:r>
        <w:rPr>
          <w:sz w:val="20"/>
          <w:szCs w:val="20"/>
        </w:rPr>
        <w:t>Our produ</w:t>
      </w:r>
      <w:r>
        <w:rPr>
          <w:sz w:val="20"/>
          <w:szCs w:val="20"/>
        </w:rPr>
        <w:t>ct candidates may qualify for the BPCIA’s 12-year period of exclusivity. However, there is a risk that the FDA will not consider our product candidates to be reference products for competing products, potentially creating the opportunity for biosimilar com</w:t>
      </w:r>
      <w:r>
        <w:rPr>
          <w:sz w:val="20"/>
          <w:szCs w:val="20"/>
        </w:rPr>
        <w:t>petition sooner than anticipated. Additionally, this period of regulatory exclusivity does not block companies pursuing regulatory approval via their own traditional BLA, rather than via the abbreviated pathway. Changes may also be made to this exclusivity</w:t>
      </w:r>
      <w:r>
        <w:rPr>
          <w:sz w:val="20"/>
          <w:szCs w:val="20"/>
        </w:rPr>
        <w:t xml:space="preserve"> period as a result of future legislation as there has been ongoing efforts to reduce the period of exclusivity. Even if we receive a period of BPCIA exclusivity for our first licensed product, if subsequent products do not include a modification to the st</w:t>
      </w:r>
      <w:r>
        <w:rPr>
          <w:sz w:val="20"/>
          <w:szCs w:val="20"/>
        </w:rPr>
        <w:t>ructure of the product that impacts safety, purity, or potency, we may not receive additional periods of exclusivity for those products. Moreover, the extent to which a biosimilar, once approved, will be substituted for any one of our reference products in</w:t>
      </w:r>
      <w:r>
        <w:rPr>
          <w:sz w:val="20"/>
          <w:szCs w:val="20"/>
        </w:rPr>
        <w:t xml:space="preserve"> a way that is similar to traditional generic substitution for non-biological products is not yet clear, and will depend on a number of marketplace and regulatory factors that are still developing. Medicare Part B encourages use of biosimilars by paying th</w:t>
      </w:r>
      <w:r>
        <w:rPr>
          <w:sz w:val="20"/>
          <w:szCs w:val="20"/>
        </w:rPr>
        <w:t>e provider the same percentage of the reference product, average sale price, or ASP as a mark-up, regardless of which product is reimbursed. It is also possible that payors will give reimbursement preference to biosimilars even over reference biologics abs</w:t>
      </w:r>
      <w:r>
        <w:rPr>
          <w:sz w:val="20"/>
          <w:szCs w:val="20"/>
        </w:rPr>
        <w:t>ent a determination of interchangeability.</w:t>
      </w:r>
    </w:p>
    <w:p w14:paraId="0F38BA51" w14:textId="77777777" w:rsidR="00000000" w:rsidRDefault="00BF6C45">
      <w:pPr>
        <w:pStyle w:val="a3"/>
        <w:spacing w:before="0" w:beforeAutospacing="0" w:after="200" w:afterAutospacing="0"/>
        <w:ind w:firstLine="540"/>
        <w:divId w:val="1985741858"/>
        <w:rPr>
          <w:sz w:val="20"/>
          <w:szCs w:val="20"/>
        </w:rPr>
      </w:pPr>
      <w:r>
        <w:rPr>
          <w:b/>
          <w:bCs/>
          <w:i/>
          <w:iCs/>
          <w:sz w:val="20"/>
          <w:szCs w:val="20"/>
        </w:rPr>
        <w:t>We will need to obtain FDA approval of any proposed branded product names, and any failure or delay associated with such approval may adversely affect our business.</w:t>
      </w:r>
    </w:p>
    <w:p w14:paraId="0E506229" w14:textId="77777777" w:rsidR="00000000" w:rsidRDefault="00BF6C45">
      <w:pPr>
        <w:pStyle w:val="a3"/>
        <w:spacing w:before="0" w:beforeAutospacing="0" w:after="200" w:afterAutospacing="0"/>
        <w:ind w:firstLine="540"/>
        <w:divId w:val="1985741858"/>
        <w:rPr>
          <w:sz w:val="20"/>
          <w:szCs w:val="20"/>
        </w:rPr>
      </w:pPr>
      <w:r>
        <w:rPr>
          <w:sz w:val="20"/>
          <w:szCs w:val="20"/>
        </w:rPr>
        <w:t>Any name we intend to use for our product candid</w:t>
      </w:r>
      <w:r>
        <w:rPr>
          <w:sz w:val="20"/>
          <w:szCs w:val="20"/>
        </w:rPr>
        <w:t>ates will require approval from the FDA regardless of whether we have secured a formal trademark registration from the U.S. Patent and Trademark Office, or USPTO. The FDA typically conducts a review of proposed product names, including an evaluation of the</w:t>
      </w:r>
      <w:r>
        <w:rPr>
          <w:sz w:val="20"/>
          <w:szCs w:val="20"/>
        </w:rPr>
        <w:t xml:space="preserve"> potential for confusion with other product names. The FDA may also object to a product name if it believes the name inappropriately implies medical claims or contributes to an overstatement of efficacy. If the FDA objects to any of our proposed product na</w:t>
      </w:r>
      <w:r>
        <w:rPr>
          <w:sz w:val="20"/>
          <w:szCs w:val="20"/>
        </w:rPr>
        <w:t>mes, we may be required to adopt alternative names for our product candidates. If we adopt alternative names, we would lose the benefit of any existing trademark applications for such product candidate and may be required to expend significant additional r</w:t>
      </w:r>
      <w:r>
        <w:rPr>
          <w:sz w:val="20"/>
          <w:szCs w:val="20"/>
        </w:rPr>
        <w:t>esources in an effort to identify a suitable product name that would qualify under applicable trademark laws, not infringe the existing rights of third parties, and be acceptable to the FDA. We may be unable to build a successful brand identity for a new t</w:t>
      </w:r>
      <w:r>
        <w:rPr>
          <w:sz w:val="20"/>
          <w:szCs w:val="20"/>
        </w:rPr>
        <w:t>rademark in a timely manner or at all, which would limit our ability to commercialize our product candidates.</w:t>
      </w:r>
    </w:p>
    <w:p w14:paraId="3CD2833B" w14:textId="77777777" w:rsidR="00000000" w:rsidRDefault="00BF6C45">
      <w:pPr>
        <w:pStyle w:val="a3"/>
        <w:spacing w:before="0" w:beforeAutospacing="0" w:after="200" w:afterAutospacing="0"/>
        <w:ind w:firstLine="540"/>
        <w:divId w:val="1985741858"/>
        <w:rPr>
          <w:sz w:val="20"/>
          <w:szCs w:val="20"/>
        </w:rPr>
      </w:pPr>
      <w:r>
        <w:rPr>
          <w:b/>
          <w:bCs/>
          <w:i/>
          <w:iCs/>
          <w:sz w:val="20"/>
          <w:szCs w:val="20"/>
        </w:rPr>
        <w:t>Our internal computer systems, or those used by our contract research organizations or other contractors or consultants, may fail or suffer securi</w:t>
      </w:r>
      <w:r>
        <w:rPr>
          <w:b/>
          <w:bCs/>
          <w:i/>
          <w:iCs/>
          <w:sz w:val="20"/>
          <w:szCs w:val="20"/>
        </w:rPr>
        <w:t>ty breaches.</w:t>
      </w:r>
    </w:p>
    <w:p w14:paraId="73013B15" w14:textId="77777777" w:rsidR="00000000" w:rsidRDefault="00BF6C45">
      <w:pPr>
        <w:pStyle w:val="a3"/>
        <w:spacing w:before="0" w:beforeAutospacing="0" w:after="200" w:afterAutospacing="0"/>
        <w:ind w:firstLine="540"/>
        <w:divId w:val="1985741858"/>
        <w:rPr>
          <w:sz w:val="20"/>
          <w:szCs w:val="20"/>
        </w:rPr>
      </w:pPr>
      <w:r>
        <w:rPr>
          <w:sz w:val="20"/>
          <w:szCs w:val="20"/>
        </w:rPr>
        <w:t>Despite the implementation of security measures, our internal computer systems and those of our contract research organizations and other contractors and consultants are vulnerable to damage from computer viruses, unauthorized and authorized a</w:t>
      </w:r>
      <w:r>
        <w:rPr>
          <w:sz w:val="20"/>
          <w:szCs w:val="20"/>
        </w:rPr>
        <w:t>ccess, natural disasters, terrorism, war and telecommunication and electrical failures. If such an event was to occur and cause interruptions in our operations, it could result in a disruption of our drug development programs. For example, the loss of clin</w:t>
      </w:r>
      <w:r>
        <w:rPr>
          <w:sz w:val="20"/>
          <w:szCs w:val="20"/>
        </w:rPr>
        <w:t>ical trial data from completed or ongoing clinical trials for a product candidate could result in delays in our regulatory approval efforts and significantly increase our costs to recover or reproduce the data. To the extent that any disruption or security</w:t>
      </w:r>
      <w:r>
        <w:rPr>
          <w:sz w:val="20"/>
          <w:szCs w:val="20"/>
        </w:rPr>
        <w:t xml:space="preserve"> breach were to result in a loss of or damage to our data or applications, or inappropriate disclosure of confidential or proprietary information, we could incur liability and the further development of any product candidates could be delayed.</w:t>
      </w:r>
    </w:p>
    <w:p w14:paraId="11448DDE" w14:textId="77777777" w:rsidR="00000000" w:rsidRDefault="00BF6C45">
      <w:pPr>
        <w:pStyle w:val="a3"/>
        <w:spacing w:before="480" w:beforeAutospacing="0" w:after="0" w:afterAutospacing="0"/>
        <w:jc w:val="center"/>
        <w:divId w:val="337467450"/>
        <w:rPr>
          <w:sz w:val="20"/>
          <w:szCs w:val="20"/>
        </w:rPr>
      </w:pPr>
      <w:r>
        <w:rPr>
          <w:sz w:val="20"/>
          <w:szCs w:val="20"/>
        </w:rPr>
        <w:t>66</w:t>
      </w:r>
    </w:p>
    <w:p w14:paraId="0E032D3B" w14:textId="77777777" w:rsidR="00000000" w:rsidRDefault="00BF6C45">
      <w:pPr>
        <w:pStyle w:val="a3"/>
        <w:spacing w:before="0" w:beforeAutospacing="0" w:after="600" w:afterAutospacing="0"/>
        <w:divId w:val="1607497644"/>
        <w:rPr>
          <w:sz w:val="20"/>
          <w:szCs w:val="20"/>
        </w:rPr>
      </w:pPr>
      <w:hyperlink w:anchor="TOC" w:history="1">
        <w:r>
          <w:rPr>
            <w:rStyle w:val="a4"/>
            <w:sz w:val="20"/>
            <w:szCs w:val="20"/>
          </w:rPr>
          <w:t>Table of Contents</w:t>
        </w:r>
      </w:hyperlink>
    </w:p>
    <w:p w14:paraId="2AEAF106" w14:textId="77777777" w:rsidR="00000000" w:rsidRDefault="00BF6C45">
      <w:pPr>
        <w:pStyle w:val="a3"/>
        <w:spacing w:before="0" w:beforeAutospacing="0" w:after="200" w:afterAutospacing="0"/>
        <w:ind w:firstLine="540"/>
        <w:jc w:val="both"/>
        <w:divId w:val="538977045"/>
        <w:rPr>
          <w:sz w:val="20"/>
          <w:szCs w:val="20"/>
        </w:rPr>
      </w:pPr>
      <w:r>
        <w:rPr>
          <w:b/>
          <w:bCs/>
          <w:i/>
          <w:iCs/>
          <w:sz w:val="20"/>
          <w:szCs w:val="20"/>
        </w:rPr>
        <w:t>We are dependent on information technology, systems, infrastructure and data.</w:t>
      </w:r>
    </w:p>
    <w:p w14:paraId="122D3CB0" w14:textId="77777777" w:rsidR="00000000" w:rsidRDefault="00BF6C45">
      <w:pPr>
        <w:pStyle w:val="a3"/>
        <w:spacing w:before="0" w:beforeAutospacing="0" w:after="200" w:afterAutospacing="0"/>
        <w:ind w:firstLine="540"/>
        <w:divId w:val="538977045"/>
        <w:rPr>
          <w:sz w:val="20"/>
          <w:szCs w:val="20"/>
        </w:rPr>
      </w:pPr>
      <w:r>
        <w:rPr>
          <w:sz w:val="20"/>
          <w:szCs w:val="20"/>
        </w:rPr>
        <w:t>We are dependent upon information technology systems, infrastructure and data. The multitude and complexity of our computer systems make them inherently vulnerable to service interruption or destruction, malicious intrusion and random attack. Likewise, dat</w:t>
      </w:r>
      <w:r>
        <w:rPr>
          <w:sz w:val="20"/>
          <w:szCs w:val="20"/>
        </w:rPr>
        <w:t xml:space="preserve">a privacy or security breaches by third parties, employees, contractors or others may pose a risk that sensitive data, including our intellectual property, trade secrets or personal information of our employees, patients, or other business partners may be </w:t>
      </w:r>
      <w:r>
        <w:rPr>
          <w:sz w:val="20"/>
          <w:szCs w:val="20"/>
        </w:rPr>
        <w:t xml:space="preserve">exposed to unauthorized persons or to the public. Cyberattacks are increasing in their frequency, sophistication and intensity. Cyberattacks could include the deployment of harmful malware, denial-of-service, ransomware, social engineering and other means </w:t>
      </w:r>
      <w:r>
        <w:rPr>
          <w:sz w:val="20"/>
          <w:szCs w:val="20"/>
        </w:rPr>
        <w:t>to affect service reliability and threaten data confidentiality, privacy, integrity and availability. Our business and technology partners face similar risks and any security breach of their systems could adversely affect our security posture. While we hav</w:t>
      </w:r>
      <w:r>
        <w:rPr>
          <w:sz w:val="20"/>
          <w:szCs w:val="20"/>
        </w:rPr>
        <w:t>e invested, and continue to invest, in the protection of our data and information technology infrastructure, there can be no assurance that our efforts, or the efforts of our partners and vendors, will prevent service interruptions, or identify breaches in</w:t>
      </w:r>
      <w:r>
        <w:rPr>
          <w:sz w:val="20"/>
          <w:szCs w:val="20"/>
        </w:rPr>
        <w:t xml:space="preserve"> our systems, that could adversely affect our business and operations and/or result in the loss of critical or sensitive information, which could result in financial, legal, business or reputational harm to us. In addition, our liability insurance may not </w:t>
      </w:r>
      <w:r>
        <w:rPr>
          <w:sz w:val="20"/>
          <w:szCs w:val="20"/>
        </w:rPr>
        <w:t>be sufficient in type or amount to cover us against claims related to security breaches, cyberattacks and other related breaches.</w:t>
      </w:r>
    </w:p>
    <w:p w14:paraId="6C7DE6AE" w14:textId="77777777" w:rsidR="00000000" w:rsidRDefault="00BF6C45">
      <w:pPr>
        <w:pStyle w:val="a3"/>
        <w:spacing w:before="0" w:beforeAutospacing="0" w:after="200" w:afterAutospacing="0"/>
        <w:ind w:firstLine="547"/>
        <w:divId w:val="538977045"/>
        <w:rPr>
          <w:sz w:val="20"/>
          <w:szCs w:val="20"/>
        </w:rPr>
      </w:pPr>
      <w:r>
        <w:rPr>
          <w:b/>
          <w:bCs/>
          <w:i/>
          <w:iCs/>
          <w:sz w:val="20"/>
          <w:szCs w:val="20"/>
        </w:rPr>
        <w:t>Our business could be adversely affected by the effects of health epidemics, including the recent spread of the COVID-19 pande</w:t>
      </w:r>
      <w:r>
        <w:rPr>
          <w:b/>
          <w:bCs/>
          <w:i/>
          <w:iCs/>
          <w:sz w:val="20"/>
          <w:szCs w:val="20"/>
        </w:rPr>
        <w:t>mic, in regions where we or third parties on which we rely have significant manufacturing facilities, concentrations of clinical trial sites or other business operations. The COVID-19 pandemic could materially affect our operations, including at our headqu</w:t>
      </w:r>
      <w:r>
        <w:rPr>
          <w:b/>
          <w:bCs/>
          <w:i/>
          <w:iCs/>
          <w:sz w:val="20"/>
          <w:szCs w:val="20"/>
        </w:rPr>
        <w:t>arters in San Carlos, California and at our manufacturing facility in Philadelphia, Pennsylvania, which are currently subject to state executive orders and shelter-in-place orders, and at our clinical trial sites, as well as the business or operations of o</w:t>
      </w:r>
      <w:r>
        <w:rPr>
          <w:b/>
          <w:bCs/>
          <w:i/>
          <w:iCs/>
          <w:sz w:val="20"/>
          <w:szCs w:val="20"/>
        </w:rPr>
        <w:t>ur other manufacturers, CROs or other third parties with whom we conduct business.</w:t>
      </w:r>
    </w:p>
    <w:p w14:paraId="35078AA3" w14:textId="77777777" w:rsidR="00000000" w:rsidRDefault="00BF6C45">
      <w:pPr>
        <w:pStyle w:val="a3"/>
        <w:spacing w:before="0" w:beforeAutospacing="0" w:after="200" w:afterAutospacing="0"/>
        <w:ind w:firstLine="547"/>
        <w:divId w:val="538977045"/>
        <w:rPr>
          <w:sz w:val="20"/>
          <w:szCs w:val="20"/>
        </w:rPr>
      </w:pPr>
      <w:r>
        <w:rPr>
          <w:sz w:val="20"/>
          <w:szCs w:val="20"/>
        </w:rPr>
        <w:t>Our business could be adversely affected by health epidemics in regions where we have offices, manufacturing facilities, concentrations of clinical trial sites or other busi</w:t>
      </w:r>
      <w:r>
        <w:rPr>
          <w:sz w:val="20"/>
          <w:szCs w:val="20"/>
        </w:rPr>
        <w:t>ness operations, and could cause significant disruption in the operations of clinical trial sites, third party manufacturers and CROs upon whom we rely. For example, starting in December 2019, the COVID-19 Pandemic has spread to multiple countries, includi</w:t>
      </w:r>
      <w:r>
        <w:rPr>
          <w:sz w:val="20"/>
          <w:szCs w:val="20"/>
        </w:rPr>
        <w:t>ng the U.S. and several European countries. Our headquarters is located in the San Francisco Bay Area. The President of the U.S. declared the COVID-19 pandemic a national emergency. Similarly, the State of California declared a state of emergency related t</w:t>
      </w:r>
      <w:r>
        <w:rPr>
          <w:sz w:val="20"/>
          <w:szCs w:val="20"/>
        </w:rPr>
        <w:t xml:space="preserve">o the spread of the COVID-19 pandemic. In March 2020, the health officers of six San Francisco Bay Area counties, including San Mateo County where our headquarters in San Carlos are located, issued shelter-in-place orders. The shelter-in-place orders took </w:t>
      </w:r>
      <w:r>
        <w:rPr>
          <w:sz w:val="20"/>
          <w:szCs w:val="20"/>
        </w:rPr>
        <w:t>effect on March 17, 2020 and will continue through the end of May 2020, unless further extended. In addition, on March 19, 2020, the Governor of California and the State Public Health Officer and Director of the California Department of Public Health order</w:t>
      </w:r>
      <w:r>
        <w:rPr>
          <w:sz w:val="20"/>
          <w:szCs w:val="20"/>
        </w:rPr>
        <w:t>ed all individuals living in the State of California to stay at their place of residence for an indefinite period of time (subject to certain exceptions to facilitate authorized necessary activities) to mitigate the impact of the COVID-19 pandemic. Similar</w:t>
      </w:r>
      <w:r>
        <w:rPr>
          <w:sz w:val="20"/>
          <w:szCs w:val="20"/>
        </w:rPr>
        <w:t xml:space="preserve"> executive orders have been issued by state and local governments in Pennsylvania, Florida, and elsewhere, and states of emergency have been declared at the state and local level in most jurisdictions throughout the U.S. </w:t>
      </w:r>
    </w:p>
    <w:p w14:paraId="7D5E5891" w14:textId="77777777" w:rsidR="00000000" w:rsidRDefault="00BF6C45">
      <w:pPr>
        <w:pStyle w:val="a3"/>
        <w:spacing w:before="0" w:beforeAutospacing="0" w:after="200" w:afterAutospacing="0"/>
        <w:ind w:firstLine="547"/>
        <w:divId w:val="538977045"/>
        <w:rPr>
          <w:sz w:val="20"/>
          <w:szCs w:val="20"/>
        </w:rPr>
      </w:pPr>
      <w:r>
        <w:rPr>
          <w:sz w:val="20"/>
          <w:szCs w:val="20"/>
        </w:rPr>
        <w:t xml:space="preserve">Quarantines, shelter-in-place and </w:t>
      </w:r>
      <w:r>
        <w:rPr>
          <w:sz w:val="20"/>
          <w:szCs w:val="20"/>
        </w:rPr>
        <w:t>similar government orders, or the perception that such orders, shutdowns or other restrictions on the conduct of business operations could occur, related to the COVID-19 pandemic or other infectious diseases could impact personnel at third-party manufactur</w:t>
      </w:r>
      <w:r>
        <w:rPr>
          <w:sz w:val="20"/>
          <w:szCs w:val="20"/>
        </w:rPr>
        <w:t>ing facilities in the U.S. and other countries, or the availability or cost of materials, which would disrupt our supply chain. In addition, our clinical trials may be affected by the COVID-19 pandemic. Clinical site initiation, patient enrollment and pati</w:t>
      </w:r>
      <w:r>
        <w:rPr>
          <w:sz w:val="20"/>
          <w:szCs w:val="20"/>
        </w:rPr>
        <w:t>ent monitoring may be delayed due to prioritization of hospital resources toward the COVID-19 pandemic. Some sites may no longer be available to see patients for clinical trials. Some patients may not be able to comply with clinical trial protocols if quar</w:t>
      </w:r>
      <w:r>
        <w:rPr>
          <w:sz w:val="20"/>
          <w:szCs w:val="20"/>
        </w:rPr>
        <w:t>antines impede patient movement or interrupt healthcare services. Patients may also miss follow-up visits after receiving our therapies during our clinical trials, which may or may not be rectified by future patient visits and which may result in the exclu</w:t>
      </w:r>
      <w:r>
        <w:rPr>
          <w:sz w:val="20"/>
          <w:szCs w:val="20"/>
        </w:rPr>
        <w:t xml:space="preserve">sion of data from such patients from the clinical trial data. Similarly, our ability to recruit and retain patients and principal investigators and site staff who, as healthcare providers, may have heightened exposure to the virus that causes the COVID-19 </w:t>
      </w:r>
      <w:r>
        <w:rPr>
          <w:sz w:val="20"/>
          <w:szCs w:val="20"/>
        </w:rPr>
        <w:t>pandemic and adversely impact our clinical trial operations. The COVID-19 pandemic may also affect our ability to recruit treatment-naïve patients into our clinical trials, because those patients may be more likely to seek standard of care therapies availa</w:t>
      </w:r>
      <w:r>
        <w:rPr>
          <w:sz w:val="20"/>
          <w:szCs w:val="20"/>
        </w:rPr>
        <w:t>ble at local treatment centers rather than enroll in a clinical trial at a larger hospital</w:t>
      </w:r>
      <w:r>
        <w:rPr>
          <w:sz w:val="20"/>
          <w:szCs w:val="20"/>
        </w:rPr>
        <w:t>.</w:t>
      </w:r>
    </w:p>
    <w:p w14:paraId="2778AC36" w14:textId="77777777" w:rsidR="00000000" w:rsidRDefault="00BF6C45">
      <w:pPr>
        <w:pStyle w:val="a3"/>
        <w:spacing w:before="0" w:beforeAutospacing="0" w:after="0" w:afterAutospacing="0"/>
        <w:ind w:firstLine="547"/>
        <w:divId w:val="538977045"/>
        <w:rPr>
          <w:sz w:val="20"/>
          <w:szCs w:val="20"/>
        </w:rPr>
      </w:pPr>
      <w:r>
        <w:rPr>
          <w:sz w:val="20"/>
          <w:szCs w:val="20"/>
        </w:rPr>
        <w:t xml:space="preserve">We continue to monitor the impact, if any, of the COVID-19 pandemic on our current and future operations, including our regulatory filing timelines and strategy as </w:t>
      </w:r>
      <w:r>
        <w:rPr>
          <w:sz w:val="20"/>
          <w:szCs w:val="20"/>
        </w:rPr>
        <w:t xml:space="preserve">well as our preparation for commercial launch. As the COVID-19 pandemic continues for an extended period of time, and with travel, face to face interactions, and resources are not allowed or are severely limited, either by us or our contractors, including </w:t>
      </w:r>
      <w:r>
        <w:rPr>
          <w:sz w:val="20"/>
          <w:szCs w:val="20"/>
        </w:rPr>
        <w:t xml:space="preserve">our CMOs, our regulatory strategy, BLA filing timelines, or commercial launch preparations may be negatively impacted. The COVID-19 pandemic may also impact the FDA and their ability to timely review our regulatory filings and </w:t>
      </w:r>
    </w:p>
    <w:p w14:paraId="5B735F12" w14:textId="77777777" w:rsidR="00000000" w:rsidRDefault="00BF6C45">
      <w:pPr>
        <w:pStyle w:val="a3"/>
        <w:spacing w:before="480" w:beforeAutospacing="0" w:after="0" w:afterAutospacing="0"/>
        <w:jc w:val="center"/>
        <w:divId w:val="34625027"/>
        <w:rPr>
          <w:sz w:val="20"/>
          <w:szCs w:val="20"/>
        </w:rPr>
      </w:pPr>
      <w:r>
        <w:rPr>
          <w:sz w:val="20"/>
          <w:szCs w:val="20"/>
        </w:rPr>
        <w:t>67</w:t>
      </w:r>
    </w:p>
    <w:p w14:paraId="74130C01" w14:textId="77777777" w:rsidR="00000000" w:rsidRDefault="00BF6C45">
      <w:pPr>
        <w:pStyle w:val="a3"/>
        <w:spacing w:before="0" w:beforeAutospacing="0" w:after="600" w:afterAutospacing="0"/>
        <w:divId w:val="837304148"/>
        <w:rPr>
          <w:sz w:val="20"/>
          <w:szCs w:val="20"/>
        </w:rPr>
      </w:pPr>
      <w:hyperlink w:anchor="TOC" w:history="1">
        <w:r>
          <w:rPr>
            <w:rStyle w:val="a4"/>
            <w:sz w:val="20"/>
            <w:szCs w:val="20"/>
          </w:rPr>
          <w:t>Table of Contents</w:t>
        </w:r>
      </w:hyperlink>
    </w:p>
    <w:p w14:paraId="19C073BC" w14:textId="77777777" w:rsidR="00000000" w:rsidRDefault="00BF6C45">
      <w:pPr>
        <w:pStyle w:val="a3"/>
        <w:spacing w:before="0" w:beforeAutospacing="0" w:after="200" w:afterAutospacing="0"/>
        <w:divId w:val="2073842396"/>
        <w:rPr>
          <w:sz w:val="20"/>
          <w:szCs w:val="20"/>
        </w:rPr>
      </w:pPr>
      <w:r>
        <w:rPr>
          <w:sz w:val="20"/>
          <w:szCs w:val="20"/>
        </w:rPr>
        <w:t>conduct the pre-approval inspections necessary for ultimate approval of BLA. We cannot predict at this time whether and how FDA operations may be impacted at relevant times for our planned regulatory submissions.</w:t>
      </w:r>
    </w:p>
    <w:p w14:paraId="0724A008" w14:textId="77777777" w:rsidR="00000000" w:rsidRDefault="00BF6C45">
      <w:pPr>
        <w:pStyle w:val="a3"/>
        <w:spacing w:before="0" w:beforeAutospacing="0" w:after="200" w:afterAutospacing="0"/>
        <w:ind w:firstLine="547"/>
        <w:divId w:val="2073842396"/>
        <w:rPr>
          <w:sz w:val="20"/>
          <w:szCs w:val="20"/>
        </w:rPr>
      </w:pPr>
      <w:r>
        <w:rPr>
          <w:b/>
          <w:bCs/>
          <w:i/>
          <w:iCs/>
          <w:sz w:val="20"/>
          <w:szCs w:val="20"/>
        </w:rPr>
        <w:t>Our failure to comply wi</w:t>
      </w:r>
      <w:r>
        <w:rPr>
          <w:b/>
          <w:bCs/>
          <w:i/>
          <w:iCs/>
          <w:sz w:val="20"/>
          <w:szCs w:val="20"/>
        </w:rPr>
        <w:t>th international data protection laws and regulations could lead to government enforcement actions and significant penalties against us, and adversely impact our operating results.</w:t>
      </w:r>
    </w:p>
    <w:p w14:paraId="231C173E" w14:textId="77777777" w:rsidR="00000000" w:rsidRDefault="00BF6C45">
      <w:pPr>
        <w:pStyle w:val="a3"/>
        <w:spacing w:before="0" w:beforeAutospacing="0" w:after="200" w:afterAutospacing="0"/>
        <w:ind w:firstLine="547"/>
        <w:divId w:val="2073842396"/>
        <w:rPr>
          <w:sz w:val="20"/>
          <w:szCs w:val="20"/>
        </w:rPr>
      </w:pPr>
      <w:r>
        <w:rPr>
          <w:sz w:val="20"/>
          <w:szCs w:val="20"/>
        </w:rPr>
        <w:t>European Union, or EU, member states and other foreign jurisdictions, inclu</w:t>
      </w:r>
      <w:r>
        <w:rPr>
          <w:sz w:val="20"/>
          <w:szCs w:val="20"/>
        </w:rPr>
        <w:t>ding Switzerland and the United Kingdom, have adopted data protection laws and regulations which impose significant compliance obligations on us. Moreover, the collection and use of personal health data in the EU, which was formerly governed by the provisi</w:t>
      </w:r>
      <w:r>
        <w:rPr>
          <w:sz w:val="20"/>
          <w:szCs w:val="20"/>
        </w:rPr>
        <w:t>ons of the EU Data Protection Directive, was replaced with the EU General Data Protection Regulation, or the GDPR, in May 2018. The GDPR, which is wide-ranging in scope, imposes several requirements relating to the consent of the individuals to whom the pe</w:t>
      </w:r>
      <w:r>
        <w:rPr>
          <w:sz w:val="20"/>
          <w:szCs w:val="20"/>
        </w:rPr>
        <w:t>rsonal data relates, the information provided to the individuals, the security and confidentiality of the personal data, data breach notification and the use of third-party processors in connection with the processing of personal data. The GDPR also impose</w:t>
      </w:r>
      <w:r>
        <w:rPr>
          <w:sz w:val="20"/>
          <w:szCs w:val="20"/>
        </w:rPr>
        <w:t>s strict rules on the transfer of personal data out of the EU to the U.S., provides an enforcement authority and imposes large penalties for noncompliance, including the potential for fines of up to €20 million or 4% of the annual global revenues of the no</w:t>
      </w:r>
      <w:r>
        <w:rPr>
          <w:sz w:val="20"/>
          <w:szCs w:val="20"/>
        </w:rPr>
        <w:t>ncompliant company, whichever is greater. The GDPR requirements apply not only to third-party transactions, but also to transfers of information between us and our subsidiaries, including employee information. The recent implementation of the GDPR has incr</w:t>
      </w:r>
      <w:r>
        <w:rPr>
          <w:sz w:val="20"/>
          <w:szCs w:val="20"/>
        </w:rPr>
        <w:t>eased our responsibility and liability in relation to personal data that we process, including in clinical trials, and we may in the future be required to put in place additional mechanisms to ensure compliance with the GDPR, which could divert management’</w:t>
      </w:r>
      <w:r>
        <w:rPr>
          <w:sz w:val="20"/>
          <w:szCs w:val="20"/>
        </w:rPr>
        <w:t>s attention and increase our cost of doing business. In addition, new regulation or legislative actions regarding data privacy and security (together with applicable industry standards) may increase our costs of doing business. In this regard, we expect th</w:t>
      </w:r>
      <w:r>
        <w:rPr>
          <w:sz w:val="20"/>
          <w:szCs w:val="20"/>
        </w:rPr>
        <w:t xml:space="preserve">at there will continue to be new proposed laws, regulations and industry standards relating to privacy and data protection in the U.S., the EU and other jurisdictions, and we cannot determine the impact such future laws, regulations and standards may have </w:t>
      </w:r>
      <w:r>
        <w:rPr>
          <w:sz w:val="20"/>
          <w:szCs w:val="20"/>
        </w:rPr>
        <w:t>on our business.</w:t>
      </w:r>
    </w:p>
    <w:p w14:paraId="07B4722E" w14:textId="77777777" w:rsidR="00000000" w:rsidRDefault="00BF6C45">
      <w:pPr>
        <w:pStyle w:val="a3"/>
        <w:spacing w:before="0" w:beforeAutospacing="0" w:after="200" w:afterAutospacing="0"/>
        <w:ind w:firstLine="547"/>
        <w:jc w:val="both"/>
        <w:divId w:val="2073842396"/>
        <w:rPr>
          <w:sz w:val="20"/>
          <w:szCs w:val="20"/>
        </w:rPr>
      </w:pPr>
      <w:r>
        <w:rPr>
          <w:b/>
          <w:bCs/>
          <w:i/>
          <w:iCs/>
          <w:sz w:val="20"/>
          <w:szCs w:val="20"/>
        </w:rPr>
        <w:t>Our failure to comply with state and/or national data protection laws and regulations could lead to government enforcement actions and significant penalties against us, and adversely impact our operating results.</w:t>
      </w:r>
    </w:p>
    <w:p w14:paraId="308CFB38" w14:textId="77777777" w:rsidR="00000000" w:rsidRDefault="00BF6C45">
      <w:pPr>
        <w:pStyle w:val="a3"/>
        <w:spacing w:before="0" w:beforeAutospacing="0" w:after="200" w:afterAutospacing="0"/>
        <w:ind w:firstLine="547"/>
        <w:divId w:val="2073842396"/>
        <w:rPr>
          <w:sz w:val="20"/>
          <w:szCs w:val="20"/>
        </w:rPr>
      </w:pPr>
      <w:r>
        <w:rPr>
          <w:sz w:val="20"/>
          <w:szCs w:val="20"/>
        </w:rPr>
        <w:t>There are numerous other l</w:t>
      </w:r>
      <w:r>
        <w:rPr>
          <w:sz w:val="20"/>
          <w:szCs w:val="20"/>
        </w:rPr>
        <w:t>aws and legislative and regulatory initiatives at the federal and state levels addressing privacy and security concerns, and some state privacy laws apply more broadly than the Health Insurance Portability and Accountability Act, or HIPAA, and associated r</w:t>
      </w:r>
      <w:r>
        <w:rPr>
          <w:sz w:val="20"/>
          <w:szCs w:val="20"/>
        </w:rPr>
        <w:t>egulations. For example, California recently enacted legislation, the California Consumer Privacy Act, or CCPA, which went into effect January 1, 2020 and was recently amended and expanded by the California Privacy Rights Act, or CRPA, passed on November 3</w:t>
      </w:r>
      <w:r>
        <w:rPr>
          <w:sz w:val="20"/>
          <w:szCs w:val="20"/>
        </w:rPr>
        <w:t>, 2020. The CCPA and CPRA, among other things, create new data privacy obligations for covered companies and provides new privacy rights to California residents, including the right to opt out of certain disclosures of their information. The CCPA also crea</w:t>
      </w:r>
      <w:r>
        <w:rPr>
          <w:sz w:val="20"/>
          <w:szCs w:val="20"/>
        </w:rPr>
        <w:t xml:space="preserve">ted a private right of action with statutory damages for certain data breaches, thereby potentially increasing risks associated with a data breach. </w:t>
      </w:r>
    </w:p>
    <w:p w14:paraId="2B8E6923" w14:textId="77777777" w:rsidR="00000000" w:rsidRDefault="00BF6C45">
      <w:pPr>
        <w:pStyle w:val="a3"/>
        <w:spacing w:before="0" w:beforeAutospacing="0" w:after="200" w:afterAutospacing="0"/>
        <w:ind w:firstLine="547"/>
        <w:divId w:val="2073842396"/>
        <w:rPr>
          <w:sz w:val="20"/>
          <w:szCs w:val="20"/>
        </w:rPr>
      </w:pPr>
      <w:r>
        <w:rPr>
          <w:sz w:val="20"/>
          <w:szCs w:val="20"/>
        </w:rPr>
        <w:t>Although the law includes limited exceptions, including for certain information collected as part of clinic</w:t>
      </w:r>
      <w:r>
        <w:rPr>
          <w:sz w:val="20"/>
          <w:szCs w:val="20"/>
        </w:rPr>
        <w:t>al trials as specified in the law, it may regulate or impact our processing of personal information depending on the context. It remains unclear what, if any, additional modifications will be made to the CPRA by the California legislature or how it will be</w:t>
      </w:r>
      <w:r>
        <w:rPr>
          <w:sz w:val="20"/>
          <w:szCs w:val="20"/>
        </w:rPr>
        <w:t xml:space="preserve"> interpreted. Therefore, the effects of the CCPA and CPRA are significant and will likely require us to modify our data processing practices, and may cause us to incur substantial costs and expenses to comply</w:t>
      </w:r>
      <w:r>
        <w:rPr>
          <w:sz w:val="20"/>
          <w:szCs w:val="20"/>
        </w:rPr>
        <w:t>.</w:t>
      </w:r>
      <w:r>
        <w:rPr>
          <w:sz w:val="20"/>
          <w:szCs w:val="20"/>
        </w:rPr>
        <w:t xml:space="preserve"> </w:t>
      </w:r>
    </w:p>
    <w:p w14:paraId="11643CBC" w14:textId="77777777" w:rsidR="00000000" w:rsidRDefault="00BF6C45">
      <w:pPr>
        <w:pStyle w:val="a3"/>
        <w:spacing w:before="0" w:beforeAutospacing="0" w:after="200" w:afterAutospacing="0"/>
        <w:ind w:firstLine="547"/>
        <w:divId w:val="2073842396"/>
        <w:rPr>
          <w:sz w:val="20"/>
          <w:szCs w:val="20"/>
        </w:rPr>
      </w:pPr>
      <w:r>
        <w:rPr>
          <w:b/>
          <w:bCs/>
          <w:i/>
          <w:iCs/>
          <w:sz w:val="20"/>
          <w:szCs w:val="20"/>
        </w:rPr>
        <w:t>We will need to grow the size and capabilitie</w:t>
      </w:r>
      <w:r>
        <w:rPr>
          <w:b/>
          <w:bCs/>
          <w:i/>
          <w:iCs/>
          <w:sz w:val="20"/>
          <w:szCs w:val="20"/>
        </w:rPr>
        <w:t>s of our organization, and we may experience difficulties in managing this growth.</w:t>
      </w:r>
    </w:p>
    <w:p w14:paraId="4D7AA3AE" w14:textId="77777777" w:rsidR="00000000" w:rsidRDefault="00BF6C45">
      <w:pPr>
        <w:pStyle w:val="a3"/>
        <w:spacing w:before="0" w:beforeAutospacing="0" w:after="200" w:afterAutospacing="0"/>
        <w:ind w:firstLine="547"/>
        <w:divId w:val="2073842396"/>
        <w:rPr>
          <w:sz w:val="20"/>
          <w:szCs w:val="20"/>
        </w:rPr>
      </w:pPr>
      <w:r>
        <w:rPr>
          <w:sz w:val="20"/>
          <w:szCs w:val="20"/>
        </w:rPr>
        <w:t>Our operations are dependent upon the services of our executives and our employees who are engaged in research and development. The loss of the services of our executive off</w:t>
      </w:r>
      <w:r>
        <w:rPr>
          <w:sz w:val="20"/>
          <w:szCs w:val="20"/>
        </w:rPr>
        <w:t xml:space="preserve">icers or senior research personnel could delay our product development programs and our research and development efforts. In order to develop our business in accordance with our business plan, we will have to hire additional qualified personnel, including </w:t>
      </w:r>
      <w:r>
        <w:rPr>
          <w:sz w:val="20"/>
          <w:szCs w:val="20"/>
        </w:rPr>
        <w:t xml:space="preserve">in the areas of research, manufacturing, clinical trials management, regulatory affairs, and sales and marketing. We are continuing our efforts to recruit and hire the necessary employees to support our planned operations in the near term. For example, we </w:t>
      </w:r>
      <w:r>
        <w:rPr>
          <w:sz w:val="20"/>
          <w:szCs w:val="20"/>
        </w:rPr>
        <w:t>continue to recruit for a new Chief Executive Officer. However, competition for qualified employees among companies in the biotechnology and biopharmaceutical industry is intense, and no assurance can be given that we will be able attract, hire, retain and</w:t>
      </w:r>
      <w:r>
        <w:rPr>
          <w:sz w:val="20"/>
          <w:szCs w:val="20"/>
        </w:rPr>
        <w:t xml:space="preserve"> motivate the highly skilled employees that we need. Future growth will impose significant added responsibilities on members of management, including:</w:t>
      </w:r>
    </w:p>
    <w:p w14:paraId="74E62A91" w14:textId="77777777" w:rsidR="00000000" w:rsidRDefault="00BF6C45">
      <w:pPr>
        <w:ind w:left="547" w:hanging="360"/>
        <w:divId w:val="562831826"/>
        <w:rPr>
          <w:rFonts w:eastAsia="Times New Roman"/>
          <w:sz w:val="20"/>
          <w:szCs w:val="20"/>
        </w:rPr>
      </w:pPr>
      <w:r>
        <w:rPr>
          <w:rFonts w:eastAsia="Times New Roman"/>
          <w:sz w:val="20"/>
          <w:szCs w:val="20"/>
        </w:rPr>
        <w:t>●</w:t>
      </w:r>
      <w:r>
        <w:rPr>
          <w:rFonts w:eastAsia="Times New Roman"/>
          <w:sz w:val="20"/>
          <w:szCs w:val="20"/>
        </w:rPr>
        <w:t>identifying, recruiting, integrating, maintaining, and motivating additional employees;</w:t>
      </w:r>
    </w:p>
    <w:p w14:paraId="3CFBED25" w14:textId="77777777" w:rsidR="00000000" w:rsidRDefault="00BF6C45">
      <w:pPr>
        <w:pStyle w:val="a3"/>
        <w:spacing w:before="480" w:beforeAutospacing="0" w:after="0" w:afterAutospacing="0"/>
        <w:jc w:val="center"/>
        <w:divId w:val="1826318520"/>
        <w:rPr>
          <w:sz w:val="20"/>
          <w:szCs w:val="20"/>
        </w:rPr>
      </w:pPr>
      <w:r>
        <w:rPr>
          <w:sz w:val="20"/>
          <w:szCs w:val="20"/>
        </w:rPr>
        <w:t>68</w:t>
      </w:r>
    </w:p>
    <w:p w14:paraId="27C570A5" w14:textId="77777777" w:rsidR="00000000" w:rsidRDefault="00BF6C45">
      <w:pPr>
        <w:pStyle w:val="a3"/>
        <w:spacing w:before="0" w:beforeAutospacing="0" w:after="600" w:afterAutospacing="0"/>
        <w:divId w:val="1166435528"/>
        <w:rPr>
          <w:sz w:val="20"/>
          <w:szCs w:val="20"/>
        </w:rPr>
      </w:pPr>
      <w:hyperlink w:anchor="TOC" w:history="1">
        <w:r>
          <w:rPr>
            <w:rStyle w:val="a4"/>
            <w:sz w:val="20"/>
            <w:szCs w:val="20"/>
          </w:rPr>
          <w:t>Table of Contents</w:t>
        </w:r>
      </w:hyperlink>
    </w:p>
    <w:p w14:paraId="5C7F395D" w14:textId="77777777" w:rsidR="00000000" w:rsidRDefault="00BF6C45">
      <w:pPr>
        <w:ind w:left="547" w:hanging="360"/>
        <w:divId w:val="2058969492"/>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obligations to contractors and other third pa</w:t>
      </w:r>
      <w:r>
        <w:rPr>
          <w:rFonts w:eastAsia="Times New Roman"/>
          <w:sz w:val="20"/>
          <w:szCs w:val="20"/>
        </w:rPr>
        <w:t>rties; and</w:t>
      </w:r>
    </w:p>
    <w:p w14:paraId="17C8934F" w14:textId="77777777" w:rsidR="00000000" w:rsidRDefault="00BF6C45">
      <w:pPr>
        <w:ind w:left="547" w:hanging="360"/>
        <w:divId w:val="370304301"/>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14:paraId="04C7EE1B" w14:textId="77777777" w:rsidR="00000000" w:rsidRDefault="00BF6C45">
      <w:pPr>
        <w:pStyle w:val="a3"/>
        <w:spacing w:before="0" w:beforeAutospacing="0" w:after="200" w:afterAutospacing="0"/>
        <w:ind w:firstLine="547"/>
        <w:divId w:val="1644306593"/>
        <w:rPr>
          <w:sz w:val="20"/>
          <w:szCs w:val="20"/>
        </w:rPr>
      </w:pPr>
      <w:r>
        <w:rPr>
          <w:sz w:val="20"/>
          <w:szCs w:val="20"/>
        </w:rPr>
        <w:t>Our future financial performance and our ability to commercialize our product candidates will depend, in part, on our ability to effectively manage</w:t>
      </w:r>
      <w:r>
        <w:rPr>
          <w:sz w:val="20"/>
          <w:szCs w:val="20"/>
        </w:rPr>
        <w:t xml:space="preserve"> any future growth, and our management may also have to divert a disproportionate amount of its attention away from day-to-day activities in order to devote a substantial amount of time to managing these growth activities.</w:t>
      </w:r>
    </w:p>
    <w:p w14:paraId="05064253" w14:textId="77777777" w:rsidR="00000000" w:rsidRDefault="00BF6C45">
      <w:pPr>
        <w:pStyle w:val="a3"/>
        <w:spacing w:before="0" w:beforeAutospacing="0" w:after="200" w:afterAutospacing="0"/>
        <w:ind w:firstLine="547"/>
        <w:divId w:val="1644306593"/>
        <w:rPr>
          <w:sz w:val="20"/>
          <w:szCs w:val="20"/>
        </w:rPr>
      </w:pPr>
      <w:r>
        <w:rPr>
          <w:sz w:val="20"/>
          <w:szCs w:val="20"/>
        </w:rPr>
        <w:t>We currently rely, and for the fo</w:t>
      </w:r>
      <w:r>
        <w:rPr>
          <w:sz w:val="20"/>
          <w:szCs w:val="20"/>
        </w:rPr>
        <w:t>reseeable future will continue to rely, in substantial part on certain independent organizations, advisors and consultants to provide certain services. There can be no assurance that the services of these independent organizations, advisors and consultants</w:t>
      </w:r>
      <w:r>
        <w:rPr>
          <w:sz w:val="20"/>
          <w:szCs w:val="20"/>
        </w:rPr>
        <w:t xml:space="preserve"> will continue to be available to us on a timely basis when needed, or that we can find qualified replacements. In addition, if we are unable to effectively manage our outsourced activities or if the quality, compliance or accuracy of the services provided</w:t>
      </w:r>
      <w:r>
        <w:rPr>
          <w:sz w:val="20"/>
          <w:szCs w:val="20"/>
        </w:rPr>
        <w:t xml:space="preserve"> by consultants is compromised for any reason, our clinical trials may be extended, delayed, or terminated, and we may not be able to obtain regulatory approval of our product candidates or otherwise advance our business. There can be no assurance that we </w:t>
      </w:r>
      <w:r>
        <w:rPr>
          <w:sz w:val="20"/>
          <w:szCs w:val="20"/>
        </w:rPr>
        <w:t>will be able to manage our existing consultants or find other competent outside contractors and consultants on economically reasonable terms, if at all.</w:t>
      </w:r>
    </w:p>
    <w:p w14:paraId="5C2B2CB0" w14:textId="77777777" w:rsidR="00000000" w:rsidRDefault="00BF6C45">
      <w:pPr>
        <w:pStyle w:val="a3"/>
        <w:spacing w:before="0" w:beforeAutospacing="0" w:after="200" w:afterAutospacing="0"/>
        <w:ind w:firstLine="547"/>
        <w:divId w:val="1644306593"/>
        <w:rPr>
          <w:sz w:val="20"/>
          <w:szCs w:val="20"/>
        </w:rPr>
      </w:pPr>
      <w:r>
        <w:rPr>
          <w:sz w:val="20"/>
          <w:szCs w:val="20"/>
        </w:rPr>
        <w:t>If we are not able to effectively expand our organization by hiring new employees and expanding our gro</w:t>
      </w:r>
      <w:r>
        <w:rPr>
          <w:sz w:val="20"/>
          <w:szCs w:val="20"/>
        </w:rPr>
        <w:t>ups of consultants and contractors, we may not be able to successfully implement the tasks necessary to further develop and commercialize our product candidates and, accordingly, may not achieve our research, development, and commercialization goals on a t</w:t>
      </w:r>
      <w:r>
        <w:rPr>
          <w:sz w:val="20"/>
          <w:szCs w:val="20"/>
        </w:rPr>
        <w:t>imely basis, or at all.</w:t>
      </w:r>
    </w:p>
    <w:p w14:paraId="7F5E4129" w14:textId="77777777" w:rsidR="00000000" w:rsidRDefault="00BF6C45">
      <w:pPr>
        <w:pStyle w:val="a3"/>
        <w:spacing w:before="0" w:beforeAutospacing="0" w:after="200" w:afterAutospacing="0"/>
        <w:ind w:firstLine="547"/>
        <w:divId w:val="1644306593"/>
        <w:rPr>
          <w:sz w:val="20"/>
          <w:szCs w:val="20"/>
        </w:rPr>
      </w:pPr>
      <w:r>
        <w:rPr>
          <w:b/>
          <w:bCs/>
          <w:i/>
          <w:iCs/>
          <w:sz w:val="20"/>
          <w:szCs w:val="20"/>
        </w:rPr>
        <w:t>If we engage in future acquisitions or strategic partnerships, this may increase our capital requirements, dilute our stockholders, cause us to incur debt or assume contingent liabilities, and subject us to other risks.</w:t>
      </w:r>
    </w:p>
    <w:p w14:paraId="5DF6D14E" w14:textId="77777777" w:rsidR="00000000" w:rsidRDefault="00BF6C45">
      <w:pPr>
        <w:pStyle w:val="a3"/>
        <w:spacing w:before="0" w:beforeAutospacing="0" w:after="200" w:afterAutospacing="0"/>
        <w:ind w:firstLine="547"/>
        <w:divId w:val="1644306593"/>
        <w:rPr>
          <w:sz w:val="20"/>
          <w:szCs w:val="20"/>
        </w:rPr>
      </w:pPr>
      <w:r>
        <w:rPr>
          <w:sz w:val="20"/>
          <w:szCs w:val="20"/>
        </w:rPr>
        <w:t>We may evalu</w:t>
      </w:r>
      <w:r>
        <w:rPr>
          <w:sz w:val="20"/>
          <w:szCs w:val="20"/>
        </w:rPr>
        <w:t>ate various acquisitions and strategic partnerships, including licensing or acquiring complementary products, intellectual property rights, technologies, or businesses. Any potential acquisition or strategic partnership may entail numerous risks, including</w:t>
      </w:r>
      <w:r>
        <w:rPr>
          <w:sz w:val="20"/>
          <w:szCs w:val="20"/>
        </w:rPr>
        <w:t>:</w:t>
      </w:r>
    </w:p>
    <w:p w14:paraId="60C890A6" w14:textId="77777777" w:rsidR="00000000" w:rsidRDefault="00BF6C45">
      <w:pPr>
        <w:ind w:left="547" w:hanging="360"/>
        <w:divId w:val="74862732"/>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14:paraId="09621F0D" w14:textId="77777777" w:rsidR="00000000" w:rsidRDefault="00BF6C45">
      <w:pPr>
        <w:ind w:left="547" w:hanging="360"/>
        <w:divId w:val="821115552"/>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14:paraId="144DFB09" w14:textId="77777777" w:rsidR="00000000" w:rsidRDefault="00BF6C45">
      <w:pPr>
        <w:ind w:left="547" w:hanging="360"/>
        <w:divId w:val="876814997"/>
        <w:rPr>
          <w:rFonts w:eastAsia="Times New Roman"/>
          <w:sz w:val="20"/>
          <w:szCs w:val="20"/>
        </w:rPr>
      </w:pPr>
      <w:r>
        <w:rPr>
          <w:rFonts w:eastAsia="Times New Roman"/>
          <w:sz w:val="20"/>
          <w:szCs w:val="20"/>
        </w:rPr>
        <w:t>●</w:t>
      </w:r>
      <w:r>
        <w:rPr>
          <w:rFonts w:eastAsia="Times New Roman"/>
          <w:sz w:val="20"/>
          <w:szCs w:val="20"/>
        </w:rPr>
        <w:t>the issuance of our equity securities;</w:t>
      </w:r>
    </w:p>
    <w:p w14:paraId="0EA43C6C" w14:textId="77777777" w:rsidR="00000000" w:rsidRDefault="00BF6C45">
      <w:pPr>
        <w:ind w:left="547" w:hanging="360"/>
        <w:divId w:val="1160269820"/>
        <w:rPr>
          <w:rFonts w:eastAsia="Times New Roman"/>
          <w:sz w:val="20"/>
          <w:szCs w:val="20"/>
        </w:rPr>
      </w:pPr>
      <w:r>
        <w:rPr>
          <w:rFonts w:eastAsia="Times New Roman"/>
          <w:sz w:val="20"/>
          <w:szCs w:val="20"/>
        </w:rPr>
        <w:t>●</w:t>
      </w:r>
      <w:r>
        <w:rPr>
          <w:rFonts w:eastAsia="Times New Roman"/>
          <w:sz w:val="20"/>
          <w:szCs w:val="20"/>
        </w:rPr>
        <w:t>assimilation of operations, intellectual property and products of an acquired company or p</w:t>
      </w:r>
      <w:r>
        <w:rPr>
          <w:rFonts w:eastAsia="Times New Roman"/>
          <w:sz w:val="20"/>
          <w:szCs w:val="20"/>
        </w:rPr>
        <w:t>roduct, including difficulties associated with integrating new personnel;</w:t>
      </w:r>
    </w:p>
    <w:p w14:paraId="4DAEBEE5" w14:textId="77777777" w:rsidR="00000000" w:rsidRDefault="00BF6C45">
      <w:pPr>
        <w:ind w:left="547" w:hanging="360"/>
        <w:divId w:val="266498633"/>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initiatives in pursuing such a strategic merger or acquisition;</w:t>
      </w:r>
    </w:p>
    <w:p w14:paraId="43DE31DB" w14:textId="77777777" w:rsidR="00000000" w:rsidRDefault="00BF6C45">
      <w:pPr>
        <w:ind w:left="547" w:hanging="360"/>
        <w:divId w:val="2003925130"/>
        <w:rPr>
          <w:rFonts w:eastAsia="Times New Roman"/>
          <w:sz w:val="20"/>
          <w:szCs w:val="20"/>
        </w:rPr>
      </w:pPr>
      <w:r>
        <w:rPr>
          <w:rFonts w:eastAsia="Times New Roman"/>
          <w:sz w:val="20"/>
          <w:szCs w:val="20"/>
        </w:rPr>
        <w:t>●</w:t>
      </w:r>
      <w:r>
        <w:rPr>
          <w:rFonts w:eastAsia="Times New Roman"/>
          <w:sz w:val="20"/>
          <w:szCs w:val="20"/>
        </w:rPr>
        <w:t>retention of key employees, the l</w:t>
      </w:r>
      <w:r>
        <w:rPr>
          <w:rFonts w:eastAsia="Times New Roman"/>
          <w:sz w:val="20"/>
          <w:szCs w:val="20"/>
        </w:rPr>
        <w:t>oss of key personnel, and uncertainties in our ability to maintain key business relationships;</w:t>
      </w:r>
    </w:p>
    <w:p w14:paraId="3E2B7028" w14:textId="77777777" w:rsidR="00000000" w:rsidRDefault="00BF6C45">
      <w:pPr>
        <w:ind w:left="547" w:hanging="360"/>
        <w:divId w:val="1821654070"/>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to such a transaction, including the prospects of that party and their existing products or product cand</w:t>
      </w:r>
      <w:r>
        <w:rPr>
          <w:rFonts w:eastAsia="Times New Roman"/>
          <w:sz w:val="20"/>
          <w:szCs w:val="20"/>
        </w:rPr>
        <w:t>idates and regulatory approvals; and</w:t>
      </w:r>
    </w:p>
    <w:p w14:paraId="237A80F4" w14:textId="77777777" w:rsidR="00000000" w:rsidRDefault="00BF6C45">
      <w:pPr>
        <w:ind w:left="547" w:hanging="360"/>
        <w:divId w:val="69425257"/>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 the acquisition or even to offset the associated acquisition and maintenance costs.</w:t>
      </w:r>
    </w:p>
    <w:p w14:paraId="2DB1E2FD" w14:textId="77777777" w:rsidR="00000000" w:rsidRDefault="00BF6C45">
      <w:pPr>
        <w:pStyle w:val="a3"/>
        <w:spacing w:before="0" w:beforeAutospacing="0" w:after="200" w:afterAutospacing="0"/>
        <w:ind w:firstLine="540"/>
        <w:divId w:val="1644306593"/>
        <w:rPr>
          <w:sz w:val="20"/>
          <w:szCs w:val="20"/>
        </w:rPr>
      </w:pPr>
      <w:r>
        <w:rPr>
          <w:sz w:val="20"/>
          <w:szCs w:val="20"/>
        </w:rPr>
        <w:t xml:space="preserve">Depending </w:t>
      </w:r>
      <w:r>
        <w:rPr>
          <w:sz w:val="20"/>
          <w:szCs w:val="20"/>
        </w:rPr>
        <w:t>on the size and nature of future strategic acquisitions, we may acquire assets or businesses that require us to raise additional capital or to operate or manage businesses in which we have limited experience. Making larger acquisitions that require us to r</w:t>
      </w:r>
      <w:r>
        <w:rPr>
          <w:sz w:val="20"/>
          <w:szCs w:val="20"/>
        </w:rPr>
        <w:t>aise additional capital to fund the acquisition will expose us to the risks associated with capital raising activities. Acquiring and thereafter operating larger new businesses will also increase our management, operating and reporting costs and burdens. I</w:t>
      </w:r>
      <w:r>
        <w:rPr>
          <w:sz w:val="20"/>
          <w:szCs w:val="20"/>
        </w:rPr>
        <w:t xml:space="preserve">n addition, if we undertake acquisitions, we may issue dilutive securities, assume or incur debt obligations, incur large one-time expenses and acquire intangible assets that could result in significant future amortization expense. Moreover, we may not be </w:t>
      </w:r>
      <w:r>
        <w:rPr>
          <w:sz w:val="20"/>
          <w:szCs w:val="20"/>
        </w:rPr>
        <w:t>able to locate suitable acquisition opportunities and this inability could impair our ability to grow or obtain access to technology or products that may be important to the development of our business.</w:t>
      </w:r>
    </w:p>
    <w:p w14:paraId="1C5DCF4A" w14:textId="77777777" w:rsidR="00000000" w:rsidRDefault="00BF6C45">
      <w:pPr>
        <w:pStyle w:val="a3"/>
        <w:spacing w:before="480" w:beforeAutospacing="0" w:after="0" w:afterAutospacing="0"/>
        <w:jc w:val="center"/>
        <w:divId w:val="1105463424"/>
        <w:rPr>
          <w:sz w:val="20"/>
          <w:szCs w:val="20"/>
        </w:rPr>
      </w:pPr>
      <w:r>
        <w:rPr>
          <w:sz w:val="20"/>
          <w:szCs w:val="20"/>
        </w:rPr>
        <w:t>69</w:t>
      </w:r>
    </w:p>
    <w:p w14:paraId="55E61961" w14:textId="77777777" w:rsidR="00000000" w:rsidRDefault="00BF6C45">
      <w:pPr>
        <w:pStyle w:val="a3"/>
        <w:spacing w:before="0" w:beforeAutospacing="0" w:after="600" w:afterAutospacing="0"/>
        <w:divId w:val="1243560825"/>
        <w:rPr>
          <w:sz w:val="20"/>
          <w:szCs w:val="20"/>
        </w:rPr>
      </w:pPr>
      <w:hyperlink w:anchor="TOC" w:history="1">
        <w:r>
          <w:rPr>
            <w:rStyle w:val="a4"/>
            <w:sz w:val="20"/>
            <w:szCs w:val="20"/>
          </w:rPr>
          <w:t>Table of Contents</w:t>
        </w:r>
      </w:hyperlink>
    </w:p>
    <w:p w14:paraId="776893B9" w14:textId="77777777" w:rsidR="00000000" w:rsidRDefault="00BF6C45">
      <w:pPr>
        <w:pStyle w:val="a3"/>
        <w:spacing w:before="0" w:beforeAutospacing="0" w:after="200" w:afterAutospacing="0"/>
        <w:ind w:firstLine="540"/>
        <w:divId w:val="804005303"/>
        <w:rPr>
          <w:sz w:val="20"/>
          <w:szCs w:val="20"/>
        </w:rPr>
      </w:pPr>
      <w:r>
        <w:rPr>
          <w:b/>
          <w:bCs/>
          <w:i/>
          <w:iCs/>
          <w:sz w:val="20"/>
          <w:szCs w:val="20"/>
        </w:rPr>
        <w:t>We may</w:t>
      </w:r>
      <w:r>
        <w:rPr>
          <w:b/>
          <w:bCs/>
          <w:i/>
          <w:iCs/>
          <w:sz w:val="20"/>
          <w:szCs w:val="20"/>
        </w:rPr>
        <w:t xml:space="preserve"> rely on third parties to perform many essential services for any products that we commercialize, including services related to distribution, government price reporting, customer service, accounts receivable management, cash collection, and adverse event r</w:t>
      </w:r>
      <w:r>
        <w:rPr>
          <w:b/>
          <w:bCs/>
          <w:i/>
          <w:iCs/>
          <w:sz w:val="20"/>
          <w:szCs w:val="20"/>
        </w:rPr>
        <w:t>eporting. If these third parties fail to perform as expected or to comply with legal and regulatory requirements, our ability to commercialize our current or future product candidates will be significantly impacted and we may be subject to regulatory sanct</w:t>
      </w:r>
      <w:r>
        <w:rPr>
          <w:b/>
          <w:bCs/>
          <w:i/>
          <w:iCs/>
          <w:sz w:val="20"/>
          <w:szCs w:val="20"/>
        </w:rPr>
        <w:t>ions.</w:t>
      </w:r>
    </w:p>
    <w:p w14:paraId="01F81938" w14:textId="77777777" w:rsidR="00000000" w:rsidRDefault="00BF6C45">
      <w:pPr>
        <w:pStyle w:val="a3"/>
        <w:spacing w:before="0" w:beforeAutospacing="0" w:after="200" w:afterAutospacing="0"/>
        <w:ind w:firstLine="540"/>
        <w:divId w:val="804005303"/>
        <w:rPr>
          <w:sz w:val="20"/>
          <w:szCs w:val="20"/>
        </w:rPr>
      </w:pPr>
      <w:r>
        <w:rPr>
          <w:sz w:val="20"/>
          <w:szCs w:val="20"/>
        </w:rPr>
        <w:t>We may retain third-party service providers to perform a variety of functions related to the sale and distribution of our current or future product candidates, key aspects of which will be out of our direct control. These service providers may provid</w:t>
      </w:r>
      <w:r>
        <w:rPr>
          <w:sz w:val="20"/>
          <w:szCs w:val="20"/>
        </w:rPr>
        <w:t>e key services related to distribution, customer service, accounts receivable management, and cash collection. If we retain a service provider, we would substantially rely on it as well as other third-party providers that perform services for us, including</w:t>
      </w:r>
      <w:r>
        <w:rPr>
          <w:sz w:val="20"/>
          <w:szCs w:val="20"/>
        </w:rPr>
        <w:t xml:space="preserve"> entrusting our inventories of products to their care and handling. If these third-party service providers fail to comply with applicable laws and regulations, fail to meet expected deadlines, or otherwise do not carry out their contractual duties to us, o</w:t>
      </w:r>
      <w:r>
        <w:rPr>
          <w:sz w:val="20"/>
          <w:szCs w:val="20"/>
        </w:rPr>
        <w:t>r encounter physical or natural damage at their facilities, our ability to deliver product to meet commercial demand would be significantly impaired and we may be subject to regulatory enforcement action.</w:t>
      </w:r>
    </w:p>
    <w:p w14:paraId="25EC3A4F" w14:textId="77777777" w:rsidR="00000000" w:rsidRDefault="00BF6C45">
      <w:pPr>
        <w:pStyle w:val="a3"/>
        <w:spacing w:before="0" w:beforeAutospacing="0" w:after="200" w:afterAutospacing="0"/>
        <w:ind w:firstLine="540"/>
        <w:divId w:val="804005303"/>
        <w:rPr>
          <w:sz w:val="20"/>
          <w:szCs w:val="20"/>
        </w:rPr>
      </w:pPr>
      <w:r>
        <w:rPr>
          <w:sz w:val="20"/>
          <w:szCs w:val="20"/>
        </w:rPr>
        <w:t>In addition, we may engage third parties to perform</w:t>
      </w:r>
      <w:r>
        <w:rPr>
          <w:sz w:val="20"/>
          <w:szCs w:val="20"/>
        </w:rPr>
        <w:t xml:space="preserve"> various other services for us relating to adverse event reporting, safety database management, fulfillment of requests for medical information regarding our product candidates and related services. If the quality or accuracy of the data maintained by thes</w:t>
      </w:r>
      <w:r>
        <w:rPr>
          <w:sz w:val="20"/>
          <w:szCs w:val="20"/>
        </w:rPr>
        <w:t>e service providers is insufficient, or these third parties otherwise fail to comply with regulatory requirements related to adverse event reporting, we could be subject to regulatory sanctions.</w:t>
      </w:r>
    </w:p>
    <w:p w14:paraId="7285AEAF" w14:textId="77777777" w:rsidR="00000000" w:rsidRDefault="00BF6C45">
      <w:pPr>
        <w:pStyle w:val="a3"/>
        <w:spacing w:before="0" w:beforeAutospacing="0" w:after="200" w:afterAutospacing="0"/>
        <w:ind w:firstLine="540"/>
        <w:divId w:val="804005303"/>
        <w:rPr>
          <w:sz w:val="20"/>
          <w:szCs w:val="20"/>
        </w:rPr>
      </w:pPr>
      <w:r>
        <w:rPr>
          <w:sz w:val="20"/>
          <w:szCs w:val="20"/>
        </w:rPr>
        <w:t>Additionally, we may contract with a third-party to calculate and report pricing information mandated by various government programs. If a third party fails to timely report or adjust prices as required or errs in calculating government pricing information</w:t>
      </w:r>
      <w:r>
        <w:rPr>
          <w:sz w:val="20"/>
          <w:szCs w:val="20"/>
        </w:rPr>
        <w:t xml:space="preserve"> from transactional data in our financial records, it could impact our discount and rebate liability, and potentially subject us to regulatory sanctions or False Claims Act lawsuits.</w:t>
      </w:r>
    </w:p>
    <w:p w14:paraId="0D8B5315" w14:textId="77777777" w:rsidR="00000000" w:rsidRDefault="00BF6C45">
      <w:pPr>
        <w:pStyle w:val="a3"/>
        <w:spacing w:before="0" w:beforeAutospacing="0" w:after="200" w:afterAutospacing="0"/>
        <w:jc w:val="both"/>
        <w:divId w:val="804005303"/>
        <w:rPr>
          <w:sz w:val="20"/>
          <w:szCs w:val="20"/>
        </w:rPr>
      </w:pPr>
      <w:r>
        <w:rPr>
          <w:b/>
          <w:bCs/>
          <w:sz w:val="20"/>
          <w:szCs w:val="20"/>
        </w:rPr>
        <w:t>Risks Related to Government Regulation</w:t>
      </w:r>
    </w:p>
    <w:p w14:paraId="34FF087F" w14:textId="77777777" w:rsidR="00000000" w:rsidRDefault="00BF6C45">
      <w:pPr>
        <w:pStyle w:val="a3"/>
        <w:spacing w:before="0" w:beforeAutospacing="0" w:after="200" w:afterAutospacing="0"/>
        <w:ind w:firstLine="540"/>
        <w:divId w:val="804005303"/>
        <w:rPr>
          <w:sz w:val="20"/>
          <w:szCs w:val="20"/>
        </w:rPr>
      </w:pPr>
      <w:r>
        <w:rPr>
          <w:b/>
          <w:bCs/>
          <w:i/>
          <w:iCs/>
          <w:sz w:val="20"/>
          <w:szCs w:val="20"/>
        </w:rPr>
        <w:t>The FDA regulatory approval proces</w:t>
      </w:r>
      <w:r>
        <w:rPr>
          <w:b/>
          <w:bCs/>
          <w:i/>
          <w:iCs/>
          <w:sz w:val="20"/>
          <w:szCs w:val="20"/>
        </w:rPr>
        <w:t>s is lengthy and time-consuming, and we may experience significant delays in the clinical development and regulatory approval of our product candidates.*</w:t>
      </w:r>
    </w:p>
    <w:p w14:paraId="36F5CEFF" w14:textId="77777777" w:rsidR="00000000" w:rsidRDefault="00BF6C45">
      <w:pPr>
        <w:pStyle w:val="a3"/>
        <w:spacing w:before="0" w:beforeAutospacing="0" w:after="200" w:afterAutospacing="0"/>
        <w:ind w:firstLine="547"/>
        <w:divId w:val="804005303"/>
        <w:rPr>
          <w:sz w:val="20"/>
          <w:szCs w:val="20"/>
        </w:rPr>
      </w:pPr>
      <w:r>
        <w:rPr>
          <w:sz w:val="20"/>
          <w:szCs w:val="20"/>
        </w:rPr>
        <w:t>We have not previously submitted a BLA to the FDA, or similar approval filings to comparable foreign a</w:t>
      </w:r>
      <w:r>
        <w:rPr>
          <w:sz w:val="20"/>
          <w:szCs w:val="20"/>
        </w:rPr>
        <w:t xml:space="preserve">uthorities. A BLA must include extensive preclinical and clinical data and supporting information to establish the product candidate’s safety and effectiveness for each desired indication. For example, following our End of Phase 2 meeting with the FDA, we </w:t>
      </w:r>
      <w:r>
        <w:rPr>
          <w:sz w:val="20"/>
          <w:szCs w:val="20"/>
        </w:rPr>
        <w:t>increased enrollment in Cohort 1 of our ongoing C-145-04 clinical trial of TIL therapy lifileucel to at least 75 patients of the appropriate population to address the expected sample size in anticipation of a BLA submission in 2021. Additionally, the patie</w:t>
      </w:r>
      <w:r>
        <w:rPr>
          <w:sz w:val="20"/>
          <w:szCs w:val="20"/>
        </w:rPr>
        <w:t>nt population is defined per the discussion with FDA as patients who have progressed following initial systemic therapy for recurrent or metastatic disease which include many of the more advanced patients enrolled to date. Our current beliefs regarding the</w:t>
      </w:r>
      <w:r>
        <w:rPr>
          <w:sz w:val="20"/>
          <w:szCs w:val="20"/>
        </w:rPr>
        <w:t xml:space="preserve"> registration pathway for the lifileucel product candidate in metastatic cervical cancer are based on our interpretation of communications with the FDA to date and our efforts to address such communications, which may be incorrect. Our statements that the </w:t>
      </w:r>
      <w:r>
        <w:rPr>
          <w:sz w:val="20"/>
          <w:szCs w:val="20"/>
        </w:rPr>
        <w:t>study may support a BLA submission also assume that our as-adjusted study has addressed the additional requests by the FDA that were raised at our End of Phase 2 meeting. Further, enrollment in this study may need to be further adjusted based on future fee</w:t>
      </w:r>
      <w:r>
        <w:rPr>
          <w:sz w:val="20"/>
          <w:szCs w:val="20"/>
        </w:rPr>
        <w:t>dback from the FDA, changes in the competitive environment, or other regulatory agency input. The revised protocol which further defines the patient population to include more advanced patients in the study, may have an adverse effect on the results report</w:t>
      </w:r>
      <w:r>
        <w:rPr>
          <w:sz w:val="20"/>
          <w:szCs w:val="20"/>
        </w:rPr>
        <w:t xml:space="preserve">ed to date, changes to implement an independent review committee and assay validation and implementation, and the data within this study may not ultimately be supportive of product approval, all of which could result in significant delays to our currently </w:t>
      </w:r>
      <w:r>
        <w:rPr>
          <w:sz w:val="20"/>
          <w:szCs w:val="20"/>
        </w:rPr>
        <w:t>anticipated timeline for development and approval of our product candidate or prevent its approval entirely. Similarly, our current beliefs for our lifileucel product candidate for the treatment of melanoma are based on our interpretation of communications</w:t>
      </w:r>
      <w:r>
        <w:rPr>
          <w:sz w:val="20"/>
          <w:szCs w:val="20"/>
        </w:rPr>
        <w:t xml:space="preserve"> received from the FDA to date regarding this product candidate and our ongoing C-144-01 clinical trial, and may also be incorrect.</w:t>
      </w:r>
    </w:p>
    <w:p w14:paraId="0F12E4D5" w14:textId="77777777" w:rsidR="00000000" w:rsidRDefault="00BF6C45">
      <w:pPr>
        <w:pStyle w:val="a3"/>
        <w:spacing w:before="0" w:beforeAutospacing="0" w:after="0" w:afterAutospacing="0"/>
        <w:ind w:firstLine="547"/>
        <w:divId w:val="804005303"/>
        <w:rPr>
          <w:sz w:val="20"/>
          <w:szCs w:val="20"/>
        </w:rPr>
      </w:pPr>
      <w:r>
        <w:rPr>
          <w:sz w:val="20"/>
          <w:szCs w:val="20"/>
        </w:rPr>
        <w:t>A BLA must also include significant information regarding the chemistry, manufacturing and controls for the product. Additio</w:t>
      </w:r>
      <w:r>
        <w:rPr>
          <w:sz w:val="20"/>
          <w:szCs w:val="20"/>
        </w:rPr>
        <w:t>nally, we expect the novel nature of our product candidates to create further challenges in obtaining regulatory approval. For example, the FDA has limited experience with commercial development of cell therapies for cancer. We may also not be able to succ</w:t>
      </w:r>
      <w:r>
        <w:rPr>
          <w:sz w:val="20"/>
          <w:szCs w:val="20"/>
        </w:rPr>
        <w:t xml:space="preserve">essfully utilize the BTD or RMAT designations we have received for metastatic cervical cancer and advanced melanoma, respectively, to successfully complete the development and commercialization of lifileucel. We may not be able to reach agreement with FDA </w:t>
      </w:r>
      <w:r>
        <w:rPr>
          <w:sz w:val="20"/>
          <w:szCs w:val="20"/>
        </w:rPr>
        <w:t xml:space="preserve">on an interpretation of outcomes from our meetings, including meetings we have held with FDA in relation to our C-145-04 and C-144-01 clinical trials and future meetings. For example, on October 5, 2020, we announced that we and the FDA have not been </w:t>
      </w:r>
    </w:p>
    <w:p w14:paraId="62E16AD6" w14:textId="77777777" w:rsidR="00000000" w:rsidRDefault="00BF6C45">
      <w:pPr>
        <w:pStyle w:val="a3"/>
        <w:spacing w:before="480" w:beforeAutospacing="0" w:after="0" w:afterAutospacing="0"/>
        <w:jc w:val="center"/>
        <w:divId w:val="1699699253"/>
        <w:rPr>
          <w:sz w:val="20"/>
          <w:szCs w:val="20"/>
        </w:rPr>
      </w:pPr>
      <w:r>
        <w:rPr>
          <w:sz w:val="20"/>
          <w:szCs w:val="20"/>
        </w:rPr>
        <w:t>70</w:t>
      </w:r>
    </w:p>
    <w:p w14:paraId="7CCC7B11" w14:textId="77777777" w:rsidR="00000000" w:rsidRDefault="00BF6C45">
      <w:pPr>
        <w:pStyle w:val="a3"/>
        <w:spacing w:before="0" w:beforeAutospacing="0" w:after="600" w:afterAutospacing="0"/>
        <w:divId w:val="1468935236"/>
        <w:rPr>
          <w:sz w:val="20"/>
          <w:szCs w:val="20"/>
        </w:rPr>
      </w:pPr>
      <w:hyperlink w:anchor="TOC" w:history="1">
        <w:r>
          <w:rPr>
            <w:rStyle w:val="a4"/>
            <w:sz w:val="20"/>
            <w:szCs w:val="20"/>
          </w:rPr>
          <w:t>Table of Contents</w:t>
        </w:r>
      </w:hyperlink>
    </w:p>
    <w:p w14:paraId="4B9A2786" w14:textId="77777777" w:rsidR="00000000" w:rsidRDefault="00BF6C45">
      <w:pPr>
        <w:pStyle w:val="a3"/>
        <w:spacing w:before="0" w:beforeAutospacing="0" w:after="200" w:afterAutospacing="0"/>
        <w:divId w:val="242493123"/>
        <w:rPr>
          <w:sz w:val="20"/>
          <w:szCs w:val="20"/>
        </w:rPr>
      </w:pPr>
      <w:r>
        <w:rPr>
          <w:sz w:val="20"/>
          <w:szCs w:val="20"/>
        </w:rPr>
        <w:t>able to agree on the required potency assays to fully define our TIL therapy, which is required as part of a BLA submission, and that as a result of these developments, our BLA submission was not expected by the e</w:t>
      </w:r>
      <w:r>
        <w:rPr>
          <w:sz w:val="20"/>
          <w:szCs w:val="20"/>
        </w:rPr>
        <w:t>nd of 2020 and was anticipated to occur in 2021. Previously, we reported the submission of assay data to the FDA, and on May 18, 2021, we announced that we had received regulatory feedback from the FDA regarding our potency assays for lifileucel. Following</w:t>
      </w:r>
      <w:r>
        <w:rPr>
          <w:sz w:val="20"/>
          <w:szCs w:val="20"/>
        </w:rPr>
        <w:t xml:space="preserve"> FDA feedback regarding the potency assays for lifileucel, we have continued ongoing work developing and validating our potency assays and have engaged in discussions with the FDA during the second half of 2021. Our BLA submission for lifileucel is now exp</w:t>
      </w:r>
      <w:r>
        <w:rPr>
          <w:sz w:val="20"/>
          <w:szCs w:val="20"/>
        </w:rPr>
        <w:t>ected to occur during the first half of 2022. Accordingly, the regulatory approval pathway for our product candidates may be uncertain, complex, expensive and lengthy, and approval may not be obtained.</w:t>
      </w:r>
    </w:p>
    <w:p w14:paraId="73EB0C54" w14:textId="77777777" w:rsidR="00000000" w:rsidRDefault="00BF6C45">
      <w:pPr>
        <w:pStyle w:val="a3"/>
        <w:spacing w:before="0" w:beforeAutospacing="0" w:after="200" w:afterAutospacing="0"/>
        <w:ind w:firstLine="547"/>
        <w:divId w:val="242493123"/>
        <w:rPr>
          <w:sz w:val="20"/>
          <w:szCs w:val="20"/>
        </w:rPr>
      </w:pPr>
      <w:r>
        <w:rPr>
          <w:sz w:val="20"/>
          <w:szCs w:val="20"/>
        </w:rPr>
        <w:t>We may also experience delays, including delays arisin</w:t>
      </w:r>
      <w:r>
        <w:rPr>
          <w:sz w:val="20"/>
          <w:szCs w:val="20"/>
        </w:rPr>
        <w:t>g from the need to increase enrollment, in completing planned clinical trials for a variety of reasons, including delays related to:</w:t>
      </w:r>
    </w:p>
    <w:p w14:paraId="1B44EBC1" w14:textId="77777777" w:rsidR="00000000" w:rsidRDefault="00BF6C45">
      <w:pPr>
        <w:ind w:left="547" w:hanging="360"/>
        <w:divId w:val="1258320495"/>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planned trials;</w:t>
      </w:r>
    </w:p>
    <w:p w14:paraId="3E14FAB1" w14:textId="77777777" w:rsidR="00000000" w:rsidRDefault="00BF6C45">
      <w:pPr>
        <w:ind w:left="547" w:hanging="360"/>
        <w:divId w:val="1119910695"/>
        <w:rPr>
          <w:rFonts w:eastAsia="Times New Roman"/>
          <w:sz w:val="20"/>
          <w:szCs w:val="20"/>
        </w:rPr>
      </w:pPr>
      <w:r>
        <w:rPr>
          <w:rFonts w:eastAsia="Times New Roman"/>
          <w:sz w:val="20"/>
          <w:szCs w:val="20"/>
        </w:rPr>
        <w:t>●</w:t>
      </w:r>
      <w:r>
        <w:rPr>
          <w:rFonts w:eastAsia="Times New Roman"/>
          <w:sz w:val="20"/>
          <w:szCs w:val="20"/>
        </w:rPr>
        <w:t>reaching agreement on acceptable con</w:t>
      </w:r>
      <w:r>
        <w:rPr>
          <w:rFonts w:eastAsia="Times New Roman"/>
          <w:sz w:val="20"/>
          <w:szCs w:val="20"/>
        </w:rPr>
        <w:t>tract terms with prospective CROs and clinical trial sites, the terms of which can be subject to extensive negotiation and may vary significantly among different CROs and trial sites;</w:t>
      </w:r>
    </w:p>
    <w:p w14:paraId="45E23F41" w14:textId="77777777" w:rsidR="00000000" w:rsidRDefault="00BF6C45">
      <w:pPr>
        <w:ind w:left="547" w:hanging="360"/>
        <w:divId w:val="981076878"/>
        <w:rPr>
          <w:rFonts w:eastAsia="Times New Roman"/>
          <w:sz w:val="20"/>
          <w:szCs w:val="20"/>
        </w:rPr>
      </w:pPr>
      <w:r>
        <w:rPr>
          <w:rFonts w:eastAsia="Times New Roman"/>
          <w:sz w:val="20"/>
          <w:szCs w:val="20"/>
        </w:rPr>
        <w:t>●</w:t>
      </w:r>
      <w:r>
        <w:rPr>
          <w:rFonts w:eastAsia="Times New Roman"/>
          <w:sz w:val="20"/>
          <w:szCs w:val="20"/>
        </w:rPr>
        <w:t>obtaining approval at each clinical trial site by an independent IRB, o</w:t>
      </w:r>
      <w:r>
        <w:rPr>
          <w:rFonts w:eastAsia="Times New Roman"/>
          <w:sz w:val="20"/>
          <w:szCs w:val="20"/>
        </w:rPr>
        <w:t>r central IRB;</w:t>
      </w:r>
    </w:p>
    <w:p w14:paraId="13A16A1F" w14:textId="77777777" w:rsidR="00000000" w:rsidRDefault="00BF6C45">
      <w:pPr>
        <w:ind w:left="547" w:hanging="360"/>
        <w:divId w:val="1354185689"/>
        <w:rPr>
          <w:rFonts w:eastAsia="Times New Roman"/>
          <w:sz w:val="20"/>
          <w:szCs w:val="20"/>
        </w:rPr>
      </w:pPr>
      <w:r>
        <w:rPr>
          <w:rFonts w:eastAsia="Times New Roman"/>
          <w:sz w:val="20"/>
          <w:szCs w:val="20"/>
        </w:rPr>
        <w:t>●</w:t>
      </w:r>
      <w:r>
        <w:rPr>
          <w:rFonts w:eastAsia="Times New Roman"/>
          <w:sz w:val="20"/>
          <w:szCs w:val="20"/>
        </w:rPr>
        <w:t>recruiting suitable patients to participate in a trial;</w:t>
      </w:r>
    </w:p>
    <w:p w14:paraId="3270E202" w14:textId="77777777" w:rsidR="00000000" w:rsidRDefault="00BF6C45">
      <w:pPr>
        <w:ind w:left="547" w:hanging="360"/>
        <w:divId w:val="324095767"/>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14:paraId="2F9B29CA" w14:textId="77777777" w:rsidR="00000000" w:rsidRDefault="00BF6C45">
      <w:pPr>
        <w:ind w:left="547" w:hanging="360"/>
        <w:divId w:val="1473643138"/>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14:paraId="6E9EF3A9" w14:textId="77777777" w:rsidR="00000000" w:rsidRDefault="00BF6C45">
      <w:pPr>
        <w:ind w:left="547" w:hanging="360"/>
        <w:divId w:val="752431073"/>
        <w:rPr>
          <w:rFonts w:eastAsia="Times New Roman"/>
          <w:sz w:val="20"/>
          <w:szCs w:val="20"/>
        </w:rPr>
      </w:pPr>
      <w:r>
        <w:rPr>
          <w:rFonts w:eastAsia="Times New Roman"/>
          <w:sz w:val="20"/>
          <w:szCs w:val="20"/>
        </w:rPr>
        <w:t>●</w:t>
      </w:r>
      <w:r>
        <w:rPr>
          <w:rFonts w:eastAsia="Times New Roman"/>
          <w:sz w:val="20"/>
          <w:szCs w:val="20"/>
        </w:rPr>
        <w:t>adding new clinical trial sit</w:t>
      </w:r>
      <w:r>
        <w:rPr>
          <w:rFonts w:eastAsia="Times New Roman"/>
          <w:sz w:val="20"/>
          <w:szCs w:val="20"/>
        </w:rPr>
        <w:t>es;</w:t>
      </w:r>
    </w:p>
    <w:p w14:paraId="62F68CF5" w14:textId="77777777" w:rsidR="00000000" w:rsidRDefault="00BF6C45">
      <w:pPr>
        <w:ind w:left="547" w:hanging="360"/>
        <w:divId w:val="1621299481"/>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cGMPs and applying them on a subject-by-subject basis for use in clinical trials; or</w:t>
      </w:r>
    </w:p>
    <w:p w14:paraId="278A88DE" w14:textId="77777777" w:rsidR="00000000" w:rsidRDefault="00BF6C45">
      <w:pPr>
        <w:ind w:left="547" w:hanging="360"/>
        <w:divId w:val="192772709"/>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w:t>
      </w:r>
      <w:r>
        <w:rPr>
          <w:rFonts w:eastAsia="Times New Roman"/>
          <w:sz w:val="20"/>
          <w:szCs w:val="20"/>
        </w:rPr>
        <w:t>ods needed to address FDA feedback.</w:t>
      </w:r>
    </w:p>
    <w:p w14:paraId="08B17BC7" w14:textId="77777777" w:rsidR="00000000" w:rsidRDefault="00BF6C45">
      <w:pPr>
        <w:pStyle w:val="a3"/>
        <w:spacing w:before="0" w:beforeAutospacing="0" w:after="200" w:afterAutospacing="0"/>
        <w:ind w:firstLine="547"/>
        <w:divId w:val="242493123"/>
        <w:rPr>
          <w:sz w:val="20"/>
          <w:szCs w:val="20"/>
        </w:rPr>
      </w:pPr>
      <w:r>
        <w:rPr>
          <w:sz w:val="20"/>
          <w:szCs w:val="20"/>
        </w:rPr>
        <w:t>We could also encounter delays if physicians encounter unresolved ethical issues associated with enrolling patients in clinical trials of our product candidates in lieu of prescribing existing treatments that have establ</w:t>
      </w:r>
      <w:r>
        <w:rPr>
          <w:sz w:val="20"/>
          <w:szCs w:val="20"/>
        </w:rPr>
        <w:t>ished safety and efficacy profiles. Further, a clinical trial may be suspended or terminated by us, the IRBs for the institutions in which such trials are being conducted by the FDA or other regulatory authorities, or recommended for suspension or terminat</w:t>
      </w:r>
      <w:r>
        <w:rPr>
          <w:sz w:val="20"/>
          <w:szCs w:val="20"/>
        </w:rPr>
        <w:t>ion by DSMBs due to a number of factors, including failure to conduct the clinical trial in accordance with regulatory requirements or our clinical protocols, inspection of the clinical trial operations or trial site by the FDA or other regulatory authorit</w:t>
      </w:r>
      <w:r>
        <w:rPr>
          <w:sz w:val="20"/>
          <w:szCs w:val="20"/>
        </w:rPr>
        <w:t xml:space="preserve">ies resulting in the imposition of a clinical hold, including as a result of genetic editing methods, unforeseen safety issues or adverse side effects, failure to demonstrate a benefit from using a product candidate, changes in governmental regulations or </w:t>
      </w:r>
      <w:r>
        <w:rPr>
          <w:sz w:val="20"/>
          <w:szCs w:val="20"/>
        </w:rPr>
        <w:t>administrative actions or lack of adequate funding to continue the clinical trial. If we experience termination of, or delays in the completion of, any clinical trial of our product candidates, the commercial prospects for our product candidates will be ha</w:t>
      </w:r>
      <w:r>
        <w:rPr>
          <w:sz w:val="20"/>
          <w:szCs w:val="20"/>
        </w:rPr>
        <w:t>rmed, and our ability to generate product revenue will be delayed. In addition, any delays in completing our clinical trials will increase our costs, slow down our product development and approval process and jeopardize our ability to commence product sale</w:t>
      </w:r>
      <w:r>
        <w:rPr>
          <w:sz w:val="20"/>
          <w:szCs w:val="20"/>
        </w:rPr>
        <w:t>s and generate revenue.</w:t>
      </w:r>
    </w:p>
    <w:p w14:paraId="1BE62D94" w14:textId="77777777" w:rsidR="00000000" w:rsidRDefault="00BF6C45">
      <w:pPr>
        <w:pStyle w:val="a3"/>
        <w:spacing w:before="0" w:beforeAutospacing="0" w:after="200" w:afterAutospacing="0"/>
        <w:ind w:firstLine="547"/>
        <w:divId w:val="242493123"/>
        <w:rPr>
          <w:sz w:val="20"/>
          <w:szCs w:val="20"/>
        </w:rPr>
      </w:pPr>
      <w:r>
        <w:rPr>
          <w:b/>
          <w:bCs/>
          <w:i/>
          <w:iCs/>
          <w:sz w:val="20"/>
          <w:szCs w:val="20"/>
        </w:rPr>
        <w:t>Obtaining and maintaining regulatory approval of our product candidates in one jurisdiction does not mean that we will be successful in obtaining regulatory approval of our product candidates in other jurisdictions.</w:t>
      </w:r>
    </w:p>
    <w:p w14:paraId="686F47A7" w14:textId="77777777" w:rsidR="00000000" w:rsidRDefault="00BF6C45">
      <w:pPr>
        <w:pStyle w:val="a3"/>
        <w:spacing w:before="0" w:beforeAutospacing="0" w:after="200" w:afterAutospacing="0"/>
        <w:ind w:firstLine="547"/>
        <w:divId w:val="242493123"/>
        <w:rPr>
          <w:sz w:val="20"/>
          <w:szCs w:val="20"/>
        </w:rPr>
      </w:pPr>
      <w:r>
        <w:rPr>
          <w:sz w:val="20"/>
          <w:szCs w:val="20"/>
        </w:rPr>
        <w:t>In order to market and sell our products</w:t>
      </w:r>
      <w:r>
        <w:rPr>
          <w:sz w:val="20"/>
          <w:szCs w:val="20"/>
        </w:rPr>
        <w:t xml:space="preserve"> outside the U.S., we or our third-party collaborators may be required to obtain separate marketing approvals and comply with numerous and varying regulatory requirements. Obtaining and maintaining regulatory approval of our product candidates in one juris</w:t>
      </w:r>
      <w:r>
        <w:rPr>
          <w:sz w:val="20"/>
          <w:szCs w:val="20"/>
        </w:rPr>
        <w:t>diction does not guarantee that we will be able to obtain or maintain regulatory approval in any other jurisdiction, while a failure or delay in obtaining regulatory approval in one jurisdiction may have a negative effect on the regulatory approval process</w:t>
      </w:r>
      <w:r>
        <w:rPr>
          <w:sz w:val="20"/>
          <w:szCs w:val="20"/>
        </w:rPr>
        <w:t xml:space="preserve"> in others. Approval policies and requirements may vary among jurisdictions. For example, even if the FDA grants marketing approval of a product candidate, comparable regulatory authorities in foreign jurisdictions must also approve the manufacturing, mark</w:t>
      </w:r>
      <w:r>
        <w:rPr>
          <w:sz w:val="20"/>
          <w:szCs w:val="20"/>
        </w:rPr>
        <w:t>eting and promotion of the product candidate in those countries. Approval procedures vary among jurisdictions and can involve requirements and administrative review periods different from, and greater than, those in the U.S., including additional preclinic</w:t>
      </w:r>
      <w:r>
        <w:rPr>
          <w:sz w:val="20"/>
          <w:szCs w:val="20"/>
        </w:rPr>
        <w:t>al studies or clinical trials as clinical studies conducted in one jurisdiction may not be accepted by regulatory authorities in other jurisdictions. In many jurisdictions outside the U.S., a product candidate must be approved for reimbursement before it c</w:t>
      </w:r>
      <w:r>
        <w:rPr>
          <w:sz w:val="20"/>
          <w:szCs w:val="20"/>
        </w:rPr>
        <w:t>an be approved for sale in that jurisdiction. In some cases, the price that we intend to charge for our products is also subject to approval. We or our collaborators may not be able to file for regulatory approval of our product candidates in international</w:t>
      </w:r>
      <w:r>
        <w:rPr>
          <w:sz w:val="20"/>
          <w:szCs w:val="20"/>
        </w:rPr>
        <w:t xml:space="preserve"> jurisdictions or obtain approvals from regulatory authorities outside the U.S. on a timely basis, if at all.</w:t>
      </w:r>
    </w:p>
    <w:p w14:paraId="101CB70D" w14:textId="77777777" w:rsidR="00000000" w:rsidRDefault="00BF6C45">
      <w:pPr>
        <w:pStyle w:val="a3"/>
        <w:spacing w:before="480" w:beforeAutospacing="0" w:after="0" w:afterAutospacing="0"/>
        <w:jc w:val="center"/>
        <w:divId w:val="286130954"/>
        <w:rPr>
          <w:sz w:val="20"/>
          <w:szCs w:val="20"/>
        </w:rPr>
      </w:pPr>
      <w:r>
        <w:rPr>
          <w:sz w:val="20"/>
          <w:szCs w:val="20"/>
        </w:rPr>
        <w:t>71</w:t>
      </w:r>
    </w:p>
    <w:p w14:paraId="38A717FC" w14:textId="77777777" w:rsidR="00000000" w:rsidRDefault="00BF6C45">
      <w:pPr>
        <w:pStyle w:val="a3"/>
        <w:spacing w:before="0" w:beforeAutospacing="0" w:after="600" w:afterAutospacing="0"/>
        <w:divId w:val="167141769"/>
        <w:rPr>
          <w:sz w:val="20"/>
          <w:szCs w:val="20"/>
        </w:rPr>
      </w:pPr>
      <w:hyperlink w:anchor="TOC" w:history="1">
        <w:r>
          <w:rPr>
            <w:rStyle w:val="a4"/>
            <w:sz w:val="20"/>
            <w:szCs w:val="20"/>
          </w:rPr>
          <w:t>Table of Contents</w:t>
        </w:r>
      </w:hyperlink>
    </w:p>
    <w:p w14:paraId="7D4FE31A" w14:textId="77777777" w:rsidR="00000000" w:rsidRDefault="00BF6C45">
      <w:pPr>
        <w:pStyle w:val="a3"/>
        <w:spacing w:before="0" w:beforeAutospacing="0" w:after="200" w:afterAutospacing="0"/>
        <w:ind w:firstLine="547"/>
        <w:divId w:val="455608403"/>
        <w:rPr>
          <w:sz w:val="20"/>
          <w:szCs w:val="20"/>
        </w:rPr>
      </w:pPr>
      <w:r>
        <w:rPr>
          <w:sz w:val="20"/>
          <w:szCs w:val="20"/>
        </w:rPr>
        <w:t>We may also submit marketing applications in other countries. Regulatory authorities in jurisdictio</w:t>
      </w:r>
      <w:r>
        <w:rPr>
          <w:sz w:val="20"/>
          <w:szCs w:val="20"/>
        </w:rPr>
        <w:t>ns outside of the U.S. have requirements for approval of product candidates with which we must comply prior to marketing in those jurisdictions. Obtaining foreign regulatory approvals and compliance with foreign regulatory requirements could result in sign</w:t>
      </w:r>
      <w:r>
        <w:rPr>
          <w:sz w:val="20"/>
          <w:szCs w:val="20"/>
        </w:rPr>
        <w:t>ificant delays, difficulties and costs for us and could delay or prevent the introduction of our products in certain countries. If we fail to comply with the regulatory requirements in international markets and/or receive applicable marketing approvals, ou</w:t>
      </w:r>
      <w:r>
        <w:rPr>
          <w:sz w:val="20"/>
          <w:szCs w:val="20"/>
        </w:rPr>
        <w:t>r target market will be reduced and our ability to realize the full market potential of our product candidates will be harmed.</w:t>
      </w:r>
    </w:p>
    <w:p w14:paraId="7CC8645D" w14:textId="77777777" w:rsidR="00000000" w:rsidRDefault="00BF6C45">
      <w:pPr>
        <w:pStyle w:val="a3"/>
        <w:spacing w:before="0" w:beforeAutospacing="0" w:after="200" w:afterAutospacing="0"/>
        <w:ind w:firstLine="547"/>
        <w:divId w:val="455608403"/>
        <w:rPr>
          <w:sz w:val="20"/>
          <w:szCs w:val="20"/>
        </w:rPr>
      </w:pPr>
      <w:r>
        <w:rPr>
          <w:b/>
          <w:bCs/>
          <w:i/>
          <w:iCs/>
          <w:sz w:val="20"/>
          <w:szCs w:val="20"/>
        </w:rPr>
        <w:t>We are, and if we receive regulatory approval of our product candidates, will continue to be subject to ongoing regulatory obliga</w:t>
      </w:r>
      <w:r>
        <w:rPr>
          <w:b/>
          <w:bCs/>
          <w:i/>
          <w:iCs/>
          <w:sz w:val="20"/>
          <w:szCs w:val="20"/>
        </w:rPr>
        <w:t>tions and continued regulatory review, which may result in significant additional expense and we may be subject to penalties if we fail to comply with regulatory requirements or experience unanticipated problems with our product candidates.</w:t>
      </w:r>
    </w:p>
    <w:p w14:paraId="2EBF30CF" w14:textId="77777777" w:rsidR="00000000" w:rsidRDefault="00BF6C45">
      <w:pPr>
        <w:pStyle w:val="a3"/>
        <w:spacing w:before="0" w:beforeAutospacing="0" w:after="200" w:afterAutospacing="0"/>
        <w:ind w:firstLine="547"/>
        <w:divId w:val="455608403"/>
        <w:rPr>
          <w:sz w:val="20"/>
          <w:szCs w:val="20"/>
        </w:rPr>
      </w:pPr>
      <w:r>
        <w:rPr>
          <w:sz w:val="20"/>
          <w:szCs w:val="20"/>
        </w:rPr>
        <w:t xml:space="preserve">Any regulatory </w:t>
      </w:r>
      <w:r>
        <w:rPr>
          <w:sz w:val="20"/>
          <w:szCs w:val="20"/>
        </w:rPr>
        <w:t>approvals that we receive for our product candidates will require ongoing surveillance to monitor the safety and efficacy of the product candidate. The FDA may also require a REMS to approve our product candidates, which could entail requirements for a med</w:t>
      </w:r>
      <w:r>
        <w:rPr>
          <w:sz w:val="20"/>
          <w:szCs w:val="20"/>
        </w:rPr>
        <w:t>ication guide, physician communication plans or additional elements to ensure safe use, such as restricted distribution methods, patient registries and other risk minimization tools. The FDA may also require post-approval Phase 4 studies. Moreover, the FDA</w:t>
      </w:r>
      <w:r>
        <w:rPr>
          <w:sz w:val="20"/>
          <w:szCs w:val="20"/>
        </w:rPr>
        <w:t xml:space="preserve"> and comparable foreign regulatory authorities will continue to closely monitor the safety profile of any product even after approval. If the FDA or comparable foreign regulatory authorities become aware of new safety information after approval of any of o</w:t>
      </w:r>
      <w:r>
        <w:rPr>
          <w:sz w:val="20"/>
          <w:szCs w:val="20"/>
        </w:rPr>
        <w:t>ur product candidates, they may withdraw approval, require labeling changes or establishment of a REMS or similar strategy, impose significant restrictions on a product’s indicated uses or marketing, or impose ongoing requirements for potentially costly po</w:t>
      </w:r>
      <w:r>
        <w:rPr>
          <w:sz w:val="20"/>
          <w:szCs w:val="20"/>
        </w:rPr>
        <w:t>st-approval studies or post-market surveillance. Any such restrictions could limit sales of the product.</w:t>
      </w:r>
    </w:p>
    <w:p w14:paraId="77C033C3" w14:textId="77777777" w:rsidR="00000000" w:rsidRDefault="00BF6C45">
      <w:pPr>
        <w:pStyle w:val="a3"/>
        <w:spacing w:before="0" w:beforeAutospacing="0" w:after="200" w:afterAutospacing="0"/>
        <w:ind w:firstLine="547"/>
        <w:divId w:val="455608403"/>
        <w:rPr>
          <w:sz w:val="20"/>
          <w:szCs w:val="20"/>
        </w:rPr>
      </w:pPr>
      <w:r>
        <w:rPr>
          <w:sz w:val="20"/>
          <w:szCs w:val="20"/>
        </w:rPr>
        <w:t>In addition, we, our contractors, and our collaborators are and will remain responsible for FDA compliance, including requirements related to product d</w:t>
      </w:r>
      <w:r>
        <w:rPr>
          <w:sz w:val="20"/>
          <w:szCs w:val="20"/>
        </w:rPr>
        <w:t>esign, testing, clinical and pre-clinical trials approval, manufacturing processes and quality, labeling, packaging, distribution, adverse event and deviation reporting, storage, advertising, marketing, promotion, sale, import, export, submissions of safet</w:t>
      </w:r>
      <w:r>
        <w:rPr>
          <w:sz w:val="20"/>
          <w:szCs w:val="20"/>
        </w:rPr>
        <w:t>y and other post-marketing information and reports such as deviation reports, establishment registration, product listing, annual user fees, and recordkeeping for our product candidates. We and any of our collaborators, including our contract manufacturers</w:t>
      </w:r>
      <w:r>
        <w:rPr>
          <w:sz w:val="20"/>
          <w:szCs w:val="20"/>
        </w:rPr>
        <w:t>, could be subject to periodic unannounced inspections by the FDA to monitor and ensure compliance with regulatory requirements. Application holders must further notify the FDA, and depending on the nature of the change, obtain FDA pre-approval for product</w:t>
      </w:r>
      <w:r>
        <w:rPr>
          <w:sz w:val="20"/>
          <w:szCs w:val="20"/>
        </w:rPr>
        <w:t xml:space="preserve"> and manufacturing changes. The cost of compliance with post-approval regulations may have a negative effect on our operating results and financial condition.</w:t>
      </w:r>
    </w:p>
    <w:p w14:paraId="238EB362" w14:textId="77777777" w:rsidR="00000000" w:rsidRDefault="00BF6C45">
      <w:pPr>
        <w:pStyle w:val="a3"/>
        <w:spacing w:before="0" w:beforeAutospacing="0" w:after="200" w:afterAutospacing="0"/>
        <w:ind w:firstLine="547"/>
        <w:divId w:val="455608403"/>
        <w:rPr>
          <w:sz w:val="20"/>
          <w:szCs w:val="20"/>
        </w:rPr>
      </w:pPr>
      <w:r>
        <w:rPr>
          <w:sz w:val="20"/>
          <w:szCs w:val="20"/>
        </w:rPr>
        <w:t>Later discovery of previously unknown problems with our product candidates, including adverse eve</w:t>
      </w:r>
      <w:r>
        <w:rPr>
          <w:sz w:val="20"/>
          <w:szCs w:val="20"/>
        </w:rPr>
        <w:t>nts of unanticipated severity or frequency, that the product is less effective than previously thought, problems with our third-party manufacturers or manufacturing processes, or failure to comply with regulatory requirements, may result in, among other th</w:t>
      </w:r>
      <w:r>
        <w:rPr>
          <w:sz w:val="20"/>
          <w:szCs w:val="20"/>
        </w:rPr>
        <w:t>ings:</w:t>
      </w:r>
    </w:p>
    <w:p w14:paraId="34846DAD" w14:textId="77777777" w:rsidR="00000000" w:rsidRDefault="00BF6C45">
      <w:pPr>
        <w:ind w:left="547" w:hanging="360"/>
        <w:divId w:val="1591694942"/>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mandatory product recalls;</w:t>
      </w:r>
    </w:p>
    <w:p w14:paraId="57704CBB" w14:textId="77777777" w:rsidR="00000000" w:rsidRDefault="00BF6C45">
      <w:pPr>
        <w:ind w:left="547" w:hanging="360"/>
        <w:divId w:val="1705594850"/>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w:t>
      </w:r>
      <w:r>
        <w:rPr>
          <w:rFonts w:eastAsia="Times New Roman"/>
          <w:sz w:val="20"/>
          <w:szCs w:val="20"/>
        </w:rPr>
        <w:t>d additional warnings, such as black box warnings, contraindications, precautions, and restrictions on the approved indication or use;</w:t>
      </w:r>
    </w:p>
    <w:p w14:paraId="0A3C7555" w14:textId="77777777" w:rsidR="00000000" w:rsidRDefault="00BF6C45">
      <w:pPr>
        <w:ind w:left="547" w:hanging="360"/>
        <w:divId w:val="540745286"/>
        <w:rPr>
          <w:rFonts w:eastAsia="Times New Roman"/>
          <w:sz w:val="20"/>
          <w:szCs w:val="20"/>
        </w:rPr>
      </w:pPr>
      <w:r>
        <w:rPr>
          <w:rFonts w:eastAsia="Times New Roman"/>
          <w:sz w:val="20"/>
          <w:szCs w:val="20"/>
        </w:rPr>
        <w:t>●</w:t>
      </w:r>
      <w:r>
        <w:rPr>
          <w:rFonts w:eastAsia="Times New Roman"/>
          <w:sz w:val="20"/>
          <w:szCs w:val="20"/>
        </w:rPr>
        <w:t>modifications to promotional pieces;</w:t>
      </w:r>
    </w:p>
    <w:p w14:paraId="4C6DF7B9" w14:textId="77777777" w:rsidR="00000000" w:rsidRDefault="00BF6C45">
      <w:pPr>
        <w:ind w:left="547" w:hanging="360"/>
        <w:divId w:val="2086612119"/>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14:paraId="31C556BD" w14:textId="77777777" w:rsidR="00000000" w:rsidRDefault="00BF6C45">
      <w:pPr>
        <w:ind w:left="547" w:hanging="360"/>
        <w:divId w:val="1092237568"/>
        <w:rPr>
          <w:rFonts w:eastAsia="Times New Roman"/>
          <w:sz w:val="20"/>
          <w:szCs w:val="20"/>
        </w:rPr>
      </w:pPr>
      <w:r>
        <w:rPr>
          <w:rFonts w:eastAsia="Times New Roman"/>
          <w:sz w:val="20"/>
          <w:szCs w:val="20"/>
        </w:rPr>
        <w:t>●</w:t>
      </w:r>
      <w:r>
        <w:rPr>
          <w:rFonts w:eastAsia="Times New Roman"/>
          <w:sz w:val="20"/>
          <w:szCs w:val="20"/>
        </w:rPr>
        <w:t>liability for</w:t>
      </w:r>
      <w:r>
        <w:rPr>
          <w:rFonts w:eastAsia="Times New Roman"/>
          <w:sz w:val="20"/>
          <w:szCs w:val="20"/>
        </w:rPr>
        <w:t xml:space="preserve"> harm caused to patients or subjects;</w:t>
      </w:r>
    </w:p>
    <w:p w14:paraId="7A9D6507" w14:textId="77777777" w:rsidR="00000000" w:rsidRDefault="00BF6C45">
      <w:pPr>
        <w:ind w:left="547" w:hanging="360"/>
        <w:divId w:val="1267349123"/>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14:paraId="0339AB9E" w14:textId="77777777" w:rsidR="00000000" w:rsidRDefault="00BF6C45">
      <w:pPr>
        <w:ind w:left="547" w:hanging="360"/>
        <w:divId w:val="1715696406"/>
        <w:rPr>
          <w:rFonts w:eastAsia="Times New Roman"/>
          <w:sz w:val="20"/>
          <w:szCs w:val="20"/>
        </w:rPr>
      </w:pPr>
      <w:r>
        <w:rPr>
          <w:rFonts w:eastAsia="Times New Roman"/>
          <w:sz w:val="20"/>
          <w:szCs w:val="20"/>
        </w:rPr>
        <w:t>●</w:t>
      </w:r>
      <w:r>
        <w:rPr>
          <w:rFonts w:eastAsia="Times New Roman"/>
          <w:sz w:val="20"/>
          <w:szCs w:val="20"/>
        </w:rPr>
        <w:t xml:space="preserve">refusal by the FDA to approve pending applications or supplements to approved applications filed by </w:t>
      </w:r>
      <w:r>
        <w:rPr>
          <w:rFonts w:eastAsia="Times New Roman"/>
          <w:sz w:val="20"/>
          <w:szCs w:val="20"/>
        </w:rPr>
        <w:t>us or suspension or revocation of license approvals;</w:t>
      </w:r>
    </w:p>
    <w:p w14:paraId="5679796E" w14:textId="77777777" w:rsidR="00000000" w:rsidRDefault="00BF6C45">
      <w:pPr>
        <w:ind w:left="547" w:hanging="360"/>
        <w:divId w:val="715206620"/>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14:paraId="0D34512D" w14:textId="77777777" w:rsidR="00000000" w:rsidRDefault="00BF6C45">
      <w:pPr>
        <w:ind w:left="547" w:hanging="360"/>
        <w:divId w:val="391999326"/>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imprisonment;</w:t>
      </w:r>
    </w:p>
    <w:p w14:paraId="2B1AD828" w14:textId="77777777" w:rsidR="00000000" w:rsidRDefault="00BF6C45">
      <w:pPr>
        <w:ind w:left="547" w:hanging="360"/>
        <w:divId w:val="251593340"/>
        <w:rPr>
          <w:rFonts w:eastAsia="Times New Roman"/>
          <w:sz w:val="20"/>
          <w:szCs w:val="20"/>
        </w:rPr>
      </w:pPr>
      <w:r>
        <w:rPr>
          <w:rFonts w:eastAsia="Times New Roman"/>
          <w:sz w:val="20"/>
          <w:szCs w:val="20"/>
        </w:rPr>
        <w:t>●</w:t>
      </w:r>
      <w:r>
        <w:rPr>
          <w:rFonts w:eastAsia="Times New Roman"/>
          <w:sz w:val="20"/>
          <w:szCs w:val="20"/>
        </w:rPr>
        <w:t xml:space="preserve">FDA debarment, </w:t>
      </w:r>
      <w:r>
        <w:rPr>
          <w:rFonts w:eastAsia="Times New Roman"/>
          <w:sz w:val="20"/>
          <w:szCs w:val="20"/>
        </w:rPr>
        <w:t>debarment from government contracts, and refusal of future orders under existing contracts, exclusion from federal healthcare programs, consent decrees, or corporate integrity agreements;</w:t>
      </w:r>
    </w:p>
    <w:p w14:paraId="3FE341D6" w14:textId="77777777" w:rsidR="00000000" w:rsidRDefault="00BF6C45">
      <w:pPr>
        <w:ind w:left="547" w:hanging="360"/>
        <w:divId w:val="1382167893"/>
        <w:rPr>
          <w:rFonts w:eastAsia="Times New Roman"/>
          <w:sz w:val="20"/>
          <w:szCs w:val="20"/>
        </w:rPr>
      </w:pPr>
      <w:r>
        <w:rPr>
          <w:rFonts w:eastAsia="Times New Roman"/>
          <w:sz w:val="20"/>
          <w:szCs w:val="20"/>
        </w:rPr>
        <w:t>●</w:t>
      </w:r>
      <w:r>
        <w:rPr>
          <w:rFonts w:eastAsia="Times New Roman"/>
          <w:sz w:val="20"/>
          <w:szCs w:val="20"/>
        </w:rPr>
        <w:t>regulatory authority issuance of safety alerts, Dear Healthcare Pro</w:t>
      </w:r>
      <w:r>
        <w:rPr>
          <w:rFonts w:eastAsia="Times New Roman"/>
          <w:sz w:val="20"/>
          <w:szCs w:val="20"/>
        </w:rPr>
        <w:t>vider letters, press releases, or other communications containing warnings or other safety information about the biologic;</w:t>
      </w:r>
    </w:p>
    <w:p w14:paraId="0C617747" w14:textId="77777777" w:rsidR="00000000" w:rsidRDefault="00BF6C45">
      <w:pPr>
        <w:ind w:left="547" w:hanging="360"/>
        <w:divId w:val="279995340"/>
        <w:rPr>
          <w:rFonts w:eastAsia="Times New Roman"/>
          <w:sz w:val="20"/>
          <w:szCs w:val="20"/>
        </w:rPr>
      </w:pPr>
      <w:r>
        <w:rPr>
          <w:rFonts w:eastAsia="Times New Roman"/>
          <w:sz w:val="20"/>
          <w:szCs w:val="20"/>
        </w:rPr>
        <w:t>●</w:t>
      </w:r>
      <w:r>
        <w:rPr>
          <w:rFonts w:eastAsia="Times New Roman"/>
          <w:sz w:val="20"/>
          <w:szCs w:val="20"/>
        </w:rPr>
        <w:t>reputational harm; or</w:t>
      </w:r>
    </w:p>
    <w:p w14:paraId="12298BAE" w14:textId="77777777" w:rsidR="00000000" w:rsidRDefault="00BF6C45">
      <w:pPr>
        <w:ind w:left="547" w:hanging="360"/>
        <w:divId w:val="508066168"/>
        <w:rPr>
          <w:rFonts w:eastAsia="Times New Roman"/>
          <w:sz w:val="20"/>
          <w:szCs w:val="20"/>
        </w:rPr>
      </w:pPr>
      <w:r>
        <w:rPr>
          <w:rFonts w:eastAsia="Times New Roman"/>
          <w:sz w:val="20"/>
          <w:szCs w:val="20"/>
        </w:rPr>
        <w:t>●</w:t>
      </w:r>
      <w:r>
        <w:rPr>
          <w:rFonts w:eastAsia="Times New Roman"/>
          <w:sz w:val="20"/>
          <w:szCs w:val="20"/>
        </w:rPr>
        <w:t>the product becoming less competitive.</w:t>
      </w:r>
    </w:p>
    <w:p w14:paraId="5EE03E1E" w14:textId="77777777" w:rsidR="00000000" w:rsidRDefault="00BF6C45">
      <w:pPr>
        <w:pStyle w:val="a3"/>
        <w:spacing w:before="480" w:beforeAutospacing="0" w:after="0" w:afterAutospacing="0"/>
        <w:jc w:val="center"/>
        <w:divId w:val="1455054155"/>
        <w:rPr>
          <w:sz w:val="20"/>
          <w:szCs w:val="20"/>
        </w:rPr>
      </w:pPr>
      <w:r>
        <w:rPr>
          <w:sz w:val="20"/>
          <w:szCs w:val="20"/>
        </w:rPr>
        <w:t>72</w:t>
      </w:r>
    </w:p>
    <w:p w14:paraId="5BBBEFAB" w14:textId="77777777" w:rsidR="00000000" w:rsidRDefault="00BF6C45">
      <w:pPr>
        <w:pStyle w:val="a3"/>
        <w:spacing w:before="0" w:beforeAutospacing="0" w:after="600" w:afterAutospacing="0"/>
        <w:divId w:val="105387619"/>
        <w:rPr>
          <w:sz w:val="20"/>
          <w:szCs w:val="20"/>
        </w:rPr>
      </w:pPr>
      <w:hyperlink w:anchor="TOC" w:history="1">
        <w:r>
          <w:rPr>
            <w:rStyle w:val="a4"/>
            <w:sz w:val="20"/>
            <w:szCs w:val="20"/>
          </w:rPr>
          <w:t>Table of Contents</w:t>
        </w:r>
      </w:hyperlink>
    </w:p>
    <w:p w14:paraId="53E66D1A" w14:textId="77777777" w:rsidR="00000000" w:rsidRDefault="00BF6C45">
      <w:pPr>
        <w:pStyle w:val="a3"/>
        <w:spacing w:before="0" w:beforeAutospacing="0" w:after="200" w:afterAutospacing="0"/>
        <w:ind w:firstLine="547"/>
        <w:divId w:val="1668821253"/>
        <w:rPr>
          <w:sz w:val="20"/>
          <w:szCs w:val="20"/>
        </w:rPr>
      </w:pPr>
      <w:r>
        <w:rPr>
          <w:sz w:val="20"/>
          <w:szCs w:val="20"/>
        </w:rPr>
        <w:t>Any of these events could further have other material and adverse effects on our operations and business and could adversely impact our stock price and could significantly harm our business, financial condition, results of operations, and prospects.</w:t>
      </w:r>
    </w:p>
    <w:p w14:paraId="49F4738F" w14:textId="77777777" w:rsidR="00000000" w:rsidRDefault="00BF6C45">
      <w:pPr>
        <w:pStyle w:val="a3"/>
        <w:spacing w:before="0" w:beforeAutospacing="0" w:after="200" w:afterAutospacing="0"/>
        <w:ind w:firstLine="547"/>
        <w:divId w:val="1668821253"/>
        <w:rPr>
          <w:sz w:val="20"/>
          <w:szCs w:val="20"/>
        </w:rPr>
      </w:pPr>
      <w:r>
        <w:rPr>
          <w:sz w:val="20"/>
          <w:szCs w:val="20"/>
        </w:rPr>
        <w:t>The FDA’s and other regulatory authorities’ policies may change, and additional government regulations may be enacted that could prevent, limit or delay regulatory approval of our product candidates. We cannot predict the likelihood, nature or extent of go</w:t>
      </w:r>
      <w:r>
        <w:rPr>
          <w:sz w:val="20"/>
          <w:szCs w:val="20"/>
        </w:rPr>
        <w:t xml:space="preserve">vernment regulation that may arise from future legislation or administrative action, either in the U.S. or abroad. If we are slow or unable to adapt to changes in existing requirements or the adoption of new requirements or policies, or if we are not able </w:t>
      </w:r>
      <w:r>
        <w:rPr>
          <w:sz w:val="20"/>
          <w:szCs w:val="20"/>
        </w:rPr>
        <w:t>to maintain regulatory compliance, we may lose any marketing approval that we may have obtained, be subject to other regulatory enforcement action, and we may not achieve or sustain profitability.</w:t>
      </w:r>
    </w:p>
    <w:p w14:paraId="42020B1E" w14:textId="77777777" w:rsidR="00000000" w:rsidRDefault="00BF6C45">
      <w:pPr>
        <w:pStyle w:val="a3"/>
        <w:spacing w:before="0" w:beforeAutospacing="0" w:after="200" w:afterAutospacing="0"/>
        <w:ind w:firstLine="547"/>
        <w:divId w:val="1668821253"/>
        <w:rPr>
          <w:sz w:val="20"/>
          <w:szCs w:val="20"/>
        </w:rPr>
      </w:pPr>
      <w:r>
        <w:rPr>
          <w:b/>
          <w:bCs/>
          <w:i/>
          <w:iCs/>
          <w:sz w:val="20"/>
          <w:szCs w:val="20"/>
        </w:rPr>
        <w:t xml:space="preserve">If we fail to comply with federal and state healthcare and </w:t>
      </w:r>
      <w:r>
        <w:rPr>
          <w:b/>
          <w:bCs/>
          <w:i/>
          <w:iCs/>
          <w:sz w:val="20"/>
          <w:szCs w:val="20"/>
        </w:rPr>
        <w:t>promotional laws, including fraud and abuse and information privacy and security laws, we could face substantial penalties and our business, financial condition, results of operations, and prospects could be adversely affected.</w:t>
      </w:r>
    </w:p>
    <w:p w14:paraId="63715364" w14:textId="77777777" w:rsidR="00000000" w:rsidRDefault="00BF6C45">
      <w:pPr>
        <w:pStyle w:val="a3"/>
        <w:spacing w:before="0" w:beforeAutospacing="0" w:after="200" w:afterAutospacing="0"/>
        <w:ind w:firstLine="547"/>
        <w:divId w:val="1668821253"/>
        <w:rPr>
          <w:sz w:val="20"/>
          <w:szCs w:val="20"/>
        </w:rPr>
      </w:pPr>
      <w:r>
        <w:rPr>
          <w:sz w:val="20"/>
          <w:szCs w:val="20"/>
        </w:rPr>
        <w:t>As a biopharmaceutical compa</w:t>
      </w:r>
      <w:r>
        <w:rPr>
          <w:sz w:val="20"/>
          <w:szCs w:val="20"/>
        </w:rPr>
        <w:t xml:space="preserve">ny, we are subject to many federal and state healthcare laws, including the federal AKS, the federal civil and criminal FCA, the civil monetary penalties statute, the Medicaid Drug Rebate statute and other price reporting requirements, the Veterans Health </w:t>
      </w:r>
      <w:r>
        <w:rPr>
          <w:sz w:val="20"/>
          <w:szCs w:val="20"/>
        </w:rPr>
        <w:t>Care Act of 1992, the federal Health Insurance Portability and Accountability Act of 1996 (as amended by the Health Information Technology for Economics and Clinical Health Act), the Foreign Corrupt Practices Act of 1977, the Patient Protection and Afforda</w:t>
      </w:r>
      <w:r>
        <w:rPr>
          <w:sz w:val="20"/>
          <w:szCs w:val="20"/>
        </w:rPr>
        <w:t>ble Care Act of 2010, and similar state laws. Even though we do not and will not control referrals of healthcare services or bill directly to Medicare, Medicaid, or other third-party payors, certain federal and state healthcare laws and regulations pertain</w:t>
      </w:r>
      <w:r>
        <w:rPr>
          <w:sz w:val="20"/>
          <w:szCs w:val="20"/>
        </w:rPr>
        <w:t>ing to fraud and abuse and patients’ rights are and will be applicable to our business. If we do not comply with all applicable fraud and abuse laws, we may be subject to enforcement by both the federal government and the states in which we conduct our bus</w:t>
      </w:r>
      <w:r>
        <w:rPr>
          <w:sz w:val="20"/>
          <w:szCs w:val="20"/>
        </w:rPr>
        <w:t>iness.</w:t>
      </w:r>
    </w:p>
    <w:p w14:paraId="0D9906D6" w14:textId="77777777" w:rsidR="00000000" w:rsidRDefault="00BF6C45">
      <w:pPr>
        <w:pStyle w:val="a3"/>
        <w:spacing w:before="0" w:beforeAutospacing="0" w:after="200" w:afterAutospacing="0"/>
        <w:ind w:firstLine="547"/>
        <w:divId w:val="1668821253"/>
        <w:rPr>
          <w:sz w:val="20"/>
          <w:szCs w:val="20"/>
        </w:rPr>
      </w:pPr>
      <w:r>
        <w:rPr>
          <w:sz w:val="20"/>
          <w:szCs w:val="20"/>
        </w:rPr>
        <w:t xml:space="preserve">Laws and regulations require calculation and reporting of complex pricing information for prescription drugs, and compliance will require us to invest in significant resources and develop a price reporting infrastructure, or depend on third parties </w:t>
      </w:r>
      <w:r>
        <w:rPr>
          <w:sz w:val="20"/>
          <w:szCs w:val="20"/>
        </w:rPr>
        <w:t>to compute and report our drug pricing. Pricing reported to CMS must be certified. Non-compliant activities expose us to FCA risk if they result in overcharging agencies, underpaying rebates to agencies, or causing agencies to overpay providers.</w:t>
      </w:r>
    </w:p>
    <w:p w14:paraId="42A7FB9C" w14:textId="77777777" w:rsidR="00000000" w:rsidRDefault="00BF6C45">
      <w:pPr>
        <w:pStyle w:val="a3"/>
        <w:spacing w:before="0" w:beforeAutospacing="0" w:after="200" w:afterAutospacing="0"/>
        <w:ind w:firstLine="547"/>
        <w:divId w:val="1668821253"/>
        <w:rPr>
          <w:sz w:val="20"/>
          <w:szCs w:val="20"/>
        </w:rPr>
      </w:pPr>
      <w:r>
        <w:rPr>
          <w:sz w:val="20"/>
          <w:szCs w:val="20"/>
        </w:rPr>
        <w:t>If we or o</w:t>
      </w:r>
      <w:r>
        <w:rPr>
          <w:sz w:val="20"/>
          <w:szCs w:val="20"/>
        </w:rPr>
        <w:t>ur operations are found to be in violation of any federal or state healthcare law, or any other governmental regulations that apply to us, we may be subject to penalties, including civil, criminal, and administrative penalties, damages, fines, disgorgement</w:t>
      </w:r>
      <w:r>
        <w:rPr>
          <w:sz w:val="20"/>
          <w:szCs w:val="20"/>
        </w:rPr>
        <w:t>, debarment from government contracts, refusal of orders under existing contracts, exclusion from participation in U.S. federal or state health care programs, corporate integrity agreements, and the curtailment or restructuring of our operations, any of wh</w:t>
      </w:r>
      <w:r>
        <w:rPr>
          <w:sz w:val="20"/>
          <w:szCs w:val="20"/>
        </w:rPr>
        <w:t>ich could materially adversely affect our ability to operate our business and our financial results. If any of the physicians or other healthcare providers or entities with whom we expect to do business, including our collaborators, is found not to be in c</w:t>
      </w:r>
      <w:r>
        <w:rPr>
          <w:sz w:val="20"/>
          <w:szCs w:val="20"/>
        </w:rPr>
        <w:t>ompliance with applicable laws, they may be subject to criminal, civil, or administrative sanctions, including but not limited to, exclusions from participation in government healthcare programs, which could also materially affect our business.</w:t>
      </w:r>
    </w:p>
    <w:p w14:paraId="416C6E88" w14:textId="77777777" w:rsidR="00000000" w:rsidRDefault="00BF6C45">
      <w:pPr>
        <w:pStyle w:val="a3"/>
        <w:spacing w:before="0" w:beforeAutospacing="0" w:after="200" w:afterAutospacing="0"/>
        <w:ind w:firstLine="547"/>
        <w:divId w:val="1668821253"/>
        <w:rPr>
          <w:sz w:val="20"/>
          <w:szCs w:val="20"/>
        </w:rPr>
      </w:pPr>
      <w:r>
        <w:rPr>
          <w:sz w:val="20"/>
          <w:szCs w:val="20"/>
        </w:rPr>
        <w:t>In particul</w:t>
      </w:r>
      <w:r>
        <w:rPr>
          <w:sz w:val="20"/>
          <w:szCs w:val="20"/>
        </w:rPr>
        <w:t xml:space="preserve">ar, if we are found to have impermissibly promoted any of our product candidates, we may become subject to significant liability and government fines. We, and any of our collaborators, must comply with requirements concerning advertising and promotion for </w:t>
      </w:r>
      <w:r>
        <w:rPr>
          <w:sz w:val="20"/>
          <w:szCs w:val="20"/>
        </w:rPr>
        <w:t>any of our product candidates for which we or they obtain marketing approval. Promotional communications with respect to therapeutics are subject to a variety of legal and regulatory restrictions and continuing review by the FDA, Department of Justice, Dep</w:t>
      </w:r>
      <w:r>
        <w:rPr>
          <w:sz w:val="20"/>
          <w:szCs w:val="20"/>
        </w:rPr>
        <w:t>artment of Health and Human Services’ Office of Inspector General, state attorneys general, members of Congress, and the public. When the FDA or comparable foreign regulatory authorities issue regulatory approval for a product candidate, the regulatory app</w:t>
      </w:r>
      <w:r>
        <w:rPr>
          <w:sz w:val="20"/>
          <w:szCs w:val="20"/>
        </w:rPr>
        <w:t xml:space="preserve">roval is limited to those specific uses and indications for which a product is approved. If we are not able to obtain FDA approval for desired uses or indications for our products and product candidates, we may not market or promote our products for those </w:t>
      </w:r>
      <w:r>
        <w:rPr>
          <w:sz w:val="20"/>
          <w:szCs w:val="20"/>
        </w:rPr>
        <w:t>indications and uses, referred to as off-label uses, and our business may be adversely affected. We further must be able to sufficiently substantiate any claims that we make for our products including claims comparing our products to other companies’ produ</w:t>
      </w:r>
      <w:r>
        <w:rPr>
          <w:sz w:val="20"/>
          <w:szCs w:val="20"/>
        </w:rPr>
        <w:t>cts and must abide by the FDA’s strict requirements regarding the content of promotion and advertising.</w:t>
      </w:r>
    </w:p>
    <w:p w14:paraId="77D92F98" w14:textId="77777777" w:rsidR="00000000" w:rsidRDefault="00BF6C45">
      <w:pPr>
        <w:pStyle w:val="a3"/>
        <w:spacing w:before="0" w:beforeAutospacing="0" w:after="200" w:afterAutospacing="0"/>
        <w:ind w:firstLine="547"/>
        <w:divId w:val="1668821253"/>
        <w:rPr>
          <w:sz w:val="20"/>
          <w:szCs w:val="20"/>
        </w:rPr>
      </w:pPr>
      <w:r>
        <w:rPr>
          <w:sz w:val="20"/>
          <w:szCs w:val="20"/>
        </w:rPr>
        <w:t>While physicians may choose to prescribe products for uses that are not described in the product’s labeling and for uses that differ from those tested i</w:t>
      </w:r>
      <w:r>
        <w:rPr>
          <w:sz w:val="20"/>
          <w:szCs w:val="20"/>
        </w:rPr>
        <w:t>n clinical studies and approved by the regulatory authorities, we are prohibited from marketing and promoting the products for indications and uses that are not specifically approved by the FDA. These off-label uses are common across medical specialties an</w:t>
      </w:r>
      <w:r>
        <w:rPr>
          <w:sz w:val="20"/>
          <w:szCs w:val="20"/>
        </w:rPr>
        <w:t>d may constitute an appropriate treatment for some patients in varied circumstances. Regulatory authorities in the U.S. generally do not restrict or regulate the behavior of physicians in their choice of treatment within the practice of medicine. Regulator</w:t>
      </w:r>
      <w:r>
        <w:rPr>
          <w:sz w:val="20"/>
          <w:szCs w:val="20"/>
        </w:rPr>
        <w:t>y authorities do, however, restrict communications by biopharmaceutical companies concerning off-label use.</w:t>
      </w:r>
    </w:p>
    <w:p w14:paraId="6203D267" w14:textId="77777777" w:rsidR="00000000" w:rsidRDefault="00BF6C45">
      <w:pPr>
        <w:pStyle w:val="a3"/>
        <w:spacing w:before="480" w:beforeAutospacing="0" w:after="0" w:afterAutospacing="0"/>
        <w:jc w:val="center"/>
        <w:divId w:val="307514760"/>
        <w:rPr>
          <w:sz w:val="20"/>
          <w:szCs w:val="20"/>
        </w:rPr>
      </w:pPr>
      <w:r>
        <w:rPr>
          <w:sz w:val="20"/>
          <w:szCs w:val="20"/>
        </w:rPr>
        <w:t>73</w:t>
      </w:r>
    </w:p>
    <w:p w14:paraId="47ABA0BE" w14:textId="77777777" w:rsidR="00000000" w:rsidRDefault="00BF6C45">
      <w:pPr>
        <w:pStyle w:val="a3"/>
        <w:spacing w:before="0" w:beforeAutospacing="0" w:after="600" w:afterAutospacing="0"/>
        <w:divId w:val="1397362889"/>
        <w:rPr>
          <w:sz w:val="20"/>
          <w:szCs w:val="20"/>
        </w:rPr>
      </w:pPr>
      <w:hyperlink w:anchor="TOC" w:history="1">
        <w:r>
          <w:rPr>
            <w:rStyle w:val="a4"/>
            <w:sz w:val="20"/>
            <w:szCs w:val="20"/>
          </w:rPr>
          <w:t>Table of Contents</w:t>
        </w:r>
      </w:hyperlink>
    </w:p>
    <w:p w14:paraId="1E42855F" w14:textId="77777777" w:rsidR="00000000" w:rsidRDefault="00BF6C45">
      <w:pPr>
        <w:pStyle w:val="a3"/>
        <w:spacing w:before="0" w:beforeAutospacing="0" w:after="200" w:afterAutospacing="0"/>
        <w:ind w:firstLine="547"/>
        <w:divId w:val="1751197619"/>
        <w:rPr>
          <w:sz w:val="20"/>
          <w:szCs w:val="20"/>
        </w:rPr>
      </w:pPr>
      <w:r>
        <w:rPr>
          <w:sz w:val="20"/>
          <w:szCs w:val="20"/>
        </w:rPr>
        <w:t>The FDA and other agencies actively enforce the laws and regulations regarding product promotion, par</w:t>
      </w:r>
      <w:r>
        <w:rPr>
          <w:sz w:val="20"/>
          <w:szCs w:val="20"/>
        </w:rPr>
        <w:t>ticularly those prohibiting the promotion of off-label uses, and a company that is found to have improperly promoted a product may be subject to significant sanctions. The federal government has levied large civil and criminal fines against companies for a</w:t>
      </w:r>
      <w:r>
        <w:rPr>
          <w:sz w:val="20"/>
          <w:szCs w:val="20"/>
        </w:rPr>
        <w:t>lleged improper promotion and has enjoined several companies from engaging in off-label promotion. The FDA has also requested that companies enter into consent decrees of permanent injunctions under which specified promotional conduct is changed or curtail</w:t>
      </w:r>
      <w:r>
        <w:rPr>
          <w:sz w:val="20"/>
          <w:szCs w:val="20"/>
        </w:rPr>
        <w:t>ed. Thus, we and any of our collaborators will not be able to promote any products we develop for indications or uses for which they are not approved.</w:t>
      </w:r>
    </w:p>
    <w:p w14:paraId="79035A03" w14:textId="77777777" w:rsidR="00000000" w:rsidRDefault="00BF6C45">
      <w:pPr>
        <w:pStyle w:val="a3"/>
        <w:spacing w:before="0" w:beforeAutospacing="0" w:after="200" w:afterAutospacing="0"/>
        <w:ind w:firstLine="547"/>
        <w:divId w:val="1751197619"/>
        <w:rPr>
          <w:sz w:val="20"/>
          <w:szCs w:val="20"/>
        </w:rPr>
      </w:pPr>
      <w:r>
        <w:rPr>
          <w:sz w:val="20"/>
          <w:szCs w:val="20"/>
        </w:rPr>
        <w:t>In the U.S., engaging in the impermissible promotion of our products, following approval, for off-label u</w:t>
      </w:r>
      <w:r>
        <w:rPr>
          <w:sz w:val="20"/>
          <w:szCs w:val="20"/>
        </w:rPr>
        <w:t>ses can also subject us to false claims and other litigation under federal and state statutes, including fraud and abuse and consumer protection laws, which can lead to civil and criminal penalties and fines, agreements with governmental authorities that m</w:t>
      </w:r>
      <w:r>
        <w:rPr>
          <w:sz w:val="20"/>
          <w:szCs w:val="20"/>
        </w:rPr>
        <w:t>aterially restrict the manner in which we promote or distribute therapeutic products and do business through, for example, corporate integrity agreements, suspension or exclusion from participation in federal and state healthcare programs, and debarment fr</w:t>
      </w:r>
      <w:r>
        <w:rPr>
          <w:sz w:val="20"/>
          <w:szCs w:val="20"/>
        </w:rPr>
        <w:t>om government contracts and refusal of future orders under existing contracts. These false claims statutes include the federal civil False Claims Act, which allows any individual to bring a lawsuit against a biopharmaceutical company on behalf of the feder</w:t>
      </w:r>
      <w:r>
        <w:rPr>
          <w:sz w:val="20"/>
          <w:szCs w:val="20"/>
        </w:rPr>
        <w:t>al government alleging submission of false or fraudulent claims or causing others to present such false or fraudulent claims, for payment by a federal program such as Medicare or Medicaid. If the government decides to intervene and prevails in the lawsuit,</w:t>
      </w:r>
      <w:r>
        <w:rPr>
          <w:sz w:val="20"/>
          <w:szCs w:val="20"/>
        </w:rPr>
        <w:t xml:space="preserve"> the individual will share in the proceeds from any fines or settlement funds. If the government declines to intervene, the individual may pursue the case alone. These False Claims Act lawsuits against manufacturers of drugs and biologics have increased si</w:t>
      </w:r>
      <w:r>
        <w:rPr>
          <w:sz w:val="20"/>
          <w:szCs w:val="20"/>
        </w:rPr>
        <w:t>gnificantly in volume and breadth, leading to several substantial civil and criminal settlements, up to $3.0 billion, pertaining to certain sales practices and promoting off-label uses. In addition, False Claims Act lawsuits may expose manufacturers to fol</w:t>
      </w:r>
      <w:r>
        <w:rPr>
          <w:sz w:val="20"/>
          <w:szCs w:val="20"/>
        </w:rPr>
        <w:t>low-on claims by private payors based on fraudulent marketing practices. This growth in litigation has increased the risk that a biopharmaceutical company will have to defend a false claim action, pay settlement fines or restitution, as well as criminal an</w:t>
      </w:r>
      <w:r>
        <w:rPr>
          <w:sz w:val="20"/>
          <w:szCs w:val="20"/>
        </w:rPr>
        <w:t>d civil penalties, agree to comply with burdensome reporting and compliance obligations, and be excluded from Medicare, Medicaid, or other federal and state healthcare programs. If we or our future collaborators do not lawfully promote our approved product</w:t>
      </w:r>
      <w:r>
        <w:rPr>
          <w:sz w:val="20"/>
          <w:szCs w:val="20"/>
        </w:rPr>
        <w:t>s, if any, we may become subject to such litigation and, if we do not successfully defend against such actions, those actions may have a material adverse effect on our business, financial condition, results of operations and prospects.</w:t>
      </w:r>
    </w:p>
    <w:p w14:paraId="10A11064" w14:textId="77777777" w:rsidR="00000000" w:rsidRDefault="00BF6C45">
      <w:pPr>
        <w:pStyle w:val="a3"/>
        <w:spacing w:before="0" w:beforeAutospacing="0" w:after="200" w:afterAutospacing="0"/>
        <w:ind w:firstLine="547"/>
        <w:divId w:val="1751197619"/>
        <w:rPr>
          <w:sz w:val="20"/>
          <w:szCs w:val="20"/>
        </w:rPr>
      </w:pPr>
      <w:r>
        <w:rPr>
          <w:sz w:val="20"/>
          <w:szCs w:val="20"/>
        </w:rPr>
        <w:t>Although an effectiv</w:t>
      </w:r>
      <w:r>
        <w:rPr>
          <w:sz w:val="20"/>
          <w:szCs w:val="20"/>
        </w:rPr>
        <w:t xml:space="preserve">e compliance program can mitigate the risk of investigation and prosecution for violations of these laws, the risks cannot be entirely eliminated. Moreover, achieving and sustaining compliance with applicable federal and state fraud laws may prove costly. </w:t>
      </w:r>
      <w:r>
        <w:rPr>
          <w:sz w:val="20"/>
          <w:szCs w:val="20"/>
        </w:rPr>
        <w:t>Any action against us for violation of these laws, even if we successfully defend against it, could cause us to incur significant legal expenses and divert our management’s attention from the operation of our business.</w:t>
      </w:r>
    </w:p>
    <w:p w14:paraId="0DFE8401" w14:textId="77777777" w:rsidR="00000000" w:rsidRDefault="00BF6C45">
      <w:pPr>
        <w:pStyle w:val="a3"/>
        <w:spacing w:before="0" w:beforeAutospacing="0" w:after="200" w:afterAutospacing="0"/>
        <w:ind w:firstLine="547"/>
        <w:divId w:val="1751197619"/>
        <w:rPr>
          <w:sz w:val="20"/>
          <w:szCs w:val="20"/>
        </w:rPr>
      </w:pPr>
      <w:r>
        <w:rPr>
          <w:b/>
          <w:bCs/>
          <w:i/>
          <w:iCs/>
          <w:sz w:val="20"/>
          <w:szCs w:val="20"/>
        </w:rPr>
        <w:t>Coverage and reimbursement may be lim</w:t>
      </w:r>
      <w:r>
        <w:rPr>
          <w:b/>
          <w:bCs/>
          <w:i/>
          <w:iCs/>
          <w:sz w:val="20"/>
          <w:szCs w:val="20"/>
        </w:rPr>
        <w:t>ited or unavailable in certain market segments for our product candidates, which could make it difficult for us to sell our product candidates profitably.</w:t>
      </w:r>
    </w:p>
    <w:p w14:paraId="781ACC43" w14:textId="77777777" w:rsidR="00000000" w:rsidRDefault="00BF6C45">
      <w:pPr>
        <w:pStyle w:val="a3"/>
        <w:spacing w:before="0" w:beforeAutospacing="0" w:after="200" w:afterAutospacing="0"/>
        <w:ind w:firstLine="547"/>
        <w:divId w:val="1751197619"/>
        <w:rPr>
          <w:sz w:val="20"/>
          <w:szCs w:val="20"/>
        </w:rPr>
      </w:pPr>
      <w:r>
        <w:rPr>
          <w:sz w:val="20"/>
          <w:szCs w:val="20"/>
        </w:rPr>
        <w:t>In both domestic and foreign markets, sales of our product candidates, if approved, depend on the ava</w:t>
      </w:r>
      <w:r>
        <w:rPr>
          <w:sz w:val="20"/>
          <w:szCs w:val="20"/>
        </w:rPr>
        <w:t>ilability of coverage and adequate reimbursement from third-party payors. Such third-party payors include government health programs such as Medicare and Medicaid, managed care providers, private health insurers, and other organizations. In addition, becau</w:t>
      </w:r>
      <w:r>
        <w:rPr>
          <w:sz w:val="20"/>
          <w:szCs w:val="20"/>
        </w:rPr>
        <w:t>se our product candidates represent new approaches to the treatment of cancer, we cannot accurately estimate the potential revenue from our product candidates.</w:t>
      </w:r>
    </w:p>
    <w:p w14:paraId="371B257E" w14:textId="77777777" w:rsidR="00000000" w:rsidRDefault="00BF6C45">
      <w:pPr>
        <w:pStyle w:val="a3"/>
        <w:spacing w:before="0" w:beforeAutospacing="0" w:after="200" w:afterAutospacing="0"/>
        <w:ind w:firstLine="547"/>
        <w:divId w:val="1751197619"/>
        <w:rPr>
          <w:sz w:val="20"/>
          <w:szCs w:val="20"/>
        </w:rPr>
      </w:pPr>
      <w:r>
        <w:rPr>
          <w:sz w:val="20"/>
          <w:szCs w:val="20"/>
        </w:rPr>
        <w:t>Patients who are provided medical treatment for their conditions generally rely on third-party p</w:t>
      </w:r>
      <w:r>
        <w:rPr>
          <w:sz w:val="20"/>
          <w:szCs w:val="20"/>
        </w:rPr>
        <w:t>ayors to reimburse all or part of the costs associated with their treatment. Obtaining coverage and adequate reimbursement from governmental healthcare programs, such as Medicare and Medicaid, and commercial payors is critical to new product acceptance.</w:t>
      </w:r>
    </w:p>
    <w:p w14:paraId="277A360E" w14:textId="77777777" w:rsidR="00000000" w:rsidRDefault="00BF6C45">
      <w:pPr>
        <w:pStyle w:val="a3"/>
        <w:spacing w:before="0" w:beforeAutospacing="0" w:after="200" w:afterAutospacing="0"/>
        <w:ind w:firstLine="547"/>
        <w:divId w:val="1751197619"/>
        <w:rPr>
          <w:sz w:val="20"/>
          <w:szCs w:val="20"/>
        </w:rPr>
      </w:pPr>
      <w:r>
        <w:rPr>
          <w:sz w:val="20"/>
          <w:szCs w:val="20"/>
        </w:rPr>
        <w:t>Go</w:t>
      </w:r>
      <w:r>
        <w:rPr>
          <w:sz w:val="20"/>
          <w:szCs w:val="20"/>
        </w:rPr>
        <w:t>vernment authorities and third-party payors decide which drugs and treatments they will cover and the amount of reimbursement. Coverage decisions may depend upon clinical and economic standards that disfavor new drug products when more established or lower</w:t>
      </w:r>
      <w:r>
        <w:rPr>
          <w:sz w:val="20"/>
          <w:szCs w:val="20"/>
        </w:rPr>
        <w:t xml:space="preserve"> cost therapeutic alternatives are already available or subsequently become available. If reimbursement is not available, or is available only to limited levels, our product candidates may be competitively disadvantaged, and we, or our collaborators, may n</w:t>
      </w:r>
      <w:r>
        <w:rPr>
          <w:sz w:val="20"/>
          <w:szCs w:val="20"/>
        </w:rPr>
        <w:t>ot be able to successfully commercialize our product candidates. Even if coverage is provided, the approved reimbursement amount may not be high enough to allow us, or our collaborators, to establish or maintain a market share sufficient to realize a suffi</w:t>
      </w:r>
      <w:r>
        <w:rPr>
          <w:sz w:val="20"/>
          <w:szCs w:val="20"/>
        </w:rPr>
        <w:t>cient return on our or their investments. Alternatively, securing favorable reimbursement terms may require us to compromise pricing and prevent us from realizing an adequate margin over cost. Reimbursement by a third-party payor may depend upon a number o</w:t>
      </w:r>
      <w:r>
        <w:rPr>
          <w:sz w:val="20"/>
          <w:szCs w:val="20"/>
        </w:rPr>
        <w:t>f factors, including, but not limited to, the third-party payor’s determination that use of a product is:</w:t>
      </w:r>
    </w:p>
    <w:p w14:paraId="1678846A" w14:textId="77777777" w:rsidR="00000000" w:rsidRDefault="00BF6C45">
      <w:pPr>
        <w:ind w:left="547" w:hanging="360"/>
        <w:divId w:val="199629614"/>
        <w:rPr>
          <w:rFonts w:eastAsia="Times New Roman"/>
          <w:sz w:val="20"/>
          <w:szCs w:val="20"/>
        </w:rPr>
      </w:pPr>
      <w:r>
        <w:rPr>
          <w:rFonts w:eastAsia="Times New Roman"/>
          <w:sz w:val="20"/>
          <w:szCs w:val="20"/>
        </w:rPr>
        <w:t>●</w:t>
      </w:r>
      <w:r>
        <w:rPr>
          <w:rFonts w:eastAsia="Times New Roman"/>
          <w:sz w:val="20"/>
          <w:szCs w:val="20"/>
        </w:rPr>
        <w:t>a covered benefit under its health plan;</w:t>
      </w:r>
    </w:p>
    <w:p w14:paraId="287C9B5E" w14:textId="77777777" w:rsidR="00000000" w:rsidRDefault="00BF6C45">
      <w:pPr>
        <w:ind w:left="547" w:hanging="360"/>
        <w:divId w:val="1347976362"/>
        <w:rPr>
          <w:rFonts w:eastAsia="Times New Roman"/>
          <w:sz w:val="20"/>
          <w:szCs w:val="20"/>
        </w:rPr>
      </w:pPr>
      <w:r>
        <w:rPr>
          <w:rFonts w:eastAsia="Times New Roman"/>
          <w:sz w:val="20"/>
          <w:szCs w:val="20"/>
        </w:rPr>
        <w:t>●</w:t>
      </w:r>
      <w:r>
        <w:rPr>
          <w:rFonts w:eastAsia="Times New Roman"/>
          <w:sz w:val="20"/>
          <w:szCs w:val="20"/>
        </w:rPr>
        <w:t>safe, effective and medically necessary;</w:t>
      </w:r>
    </w:p>
    <w:p w14:paraId="4F613C37" w14:textId="77777777" w:rsidR="00000000" w:rsidRDefault="00BF6C45">
      <w:pPr>
        <w:ind w:left="547" w:hanging="360"/>
        <w:divId w:val="837430444"/>
        <w:rPr>
          <w:rFonts w:eastAsia="Times New Roman"/>
          <w:sz w:val="20"/>
          <w:szCs w:val="20"/>
        </w:rPr>
      </w:pPr>
      <w:r>
        <w:rPr>
          <w:rFonts w:eastAsia="Times New Roman"/>
          <w:sz w:val="20"/>
          <w:szCs w:val="20"/>
        </w:rPr>
        <w:t>●</w:t>
      </w:r>
      <w:r>
        <w:rPr>
          <w:rFonts w:eastAsia="Times New Roman"/>
          <w:sz w:val="20"/>
          <w:szCs w:val="20"/>
        </w:rPr>
        <w:t>appropriate for the specific patient;</w:t>
      </w:r>
    </w:p>
    <w:p w14:paraId="604FE65E" w14:textId="77777777" w:rsidR="00000000" w:rsidRDefault="00BF6C45">
      <w:pPr>
        <w:pStyle w:val="a3"/>
        <w:spacing w:before="480" w:beforeAutospacing="0" w:after="0" w:afterAutospacing="0"/>
        <w:jc w:val="center"/>
        <w:divId w:val="550725424"/>
        <w:rPr>
          <w:sz w:val="20"/>
          <w:szCs w:val="20"/>
        </w:rPr>
      </w:pPr>
      <w:r>
        <w:rPr>
          <w:sz w:val="20"/>
          <w:szCs w:val="20"/>
        </w:rPr>
        <w:t>74</w:t>
      </w:r>
    </w:p>
    <w:p w14:paraId="74457C90" w14:textId="77777777" w:rsidR="00000000" w:rsidRDefault="00BF6C45">
      <w:pPr>
        <w:pStyle w:val="a3"/>
        <w:spacing w:before="0" w:beforeAutospacing="0" w:after="600" w:afterAutospacing="0"/>
        <w:divId w:val="1328246065"/>
        <w:rPr>
          <w:sz w:val="20"/>
          <w:szCs w:val="20"/>
        </w:rPr>
      </w:pPr>
      <w:hyperlink w:anchor="TOC" w:history="1">
        <w:r>
          <w:rPr>
            <w:rStyle w:val="a4"/>
            <w:sz w:val="20"/>
            <w:szCs w:val="20"/>
          </w:rPr>
          <w:t>Table of Contents</w:t>
        </w:r>
      </w:hyperlink>
    </w:p>
    <w:p w14:paraId="28C8870A" w14:textId="77777777" w:rsidR="00000000" w:rsidRDefault="00BF6C45">
      <w:pPr>
        <w:ind w:left="547" w:hanging="360"/>
        <w:divId w:val="221213551"/>
        <w:rPr>
          <w:rFonts w:eastAsia="Times New Roman"/>
          <w:sz w:val="20"/>
          <w:szCs w:val="20"/>
        </w:rPr>
      </w:pPr>
      <w:r>
        <w:rPr>
          <w:rFonts w:eastAsia="Times New Roman"/>
          <w:sz w:val="20"/>
          <w:szCs w:val="20"/>
        </w:rPr>
        <w:t>●</w:t>
      </w:r>
      <w:r>
        <w:rPr>
          <w:rFonts w:eastAsia="Times New Roman"/>
          <w:sz w:val="20"/>
          <w:szCs w:val="20"/>
        </w:rPr>
        <w:t>cost-effective; and</w:t>
      </w:r>
    </w:p>
    <w:p w14:paraId="2FF165AC" w14:textId="77777777" w:rsidR="00000000" w:rsidRDefault="00BF6C45">
      <w:pPr>
        <w:ind w:left="547" w:hanging="360"/>
        <w:divId w:val="562713511"/>
        <w:rPr>
          <w:rFonts w:eastAsia="Times New Roman"/>
          <w:sz w:val="20"/>
          <w:szCs w:val="20"/>
        </w:rPr>
      </w:pPr>
      <w:r>
        <w:rPr>
          <w:rFonts w:eastAsia="Times New Roman"/>
          <w:sz w:val="20"/>
          <w:szCs w:val="20"/>
        </w:rPr>
        <w:t>●</w:t>
      </w:r>
      <w:r>
        <w:rPr>
          <w:rFonts w:eastAsia="Times New Roman"/>
          <w:sz w:val="20"/>
          <w:szCs w:val="20"/>
        </w:rPr>
        <w:t>neither experimental nor investigational.</w:t>
      </w:r>
    </w:p>
    <w:p w14:paraId="5AD6458F" w14:textId="77777777" w:rsidR="00000000" w:rsidRDefault="00BF6C45">
      <w:pPr>
        <w:pStyle w:val="a3"/>
        <w:spacing w:before="0" w:beforeAutospacing="0" w:after="200" w:afterAutospacing="0"/>
        <w:ind w:firstLine="547"/>
        <w:divId w:val="1124420177"/>
        <w:rPr>
          <w:sz w:val="20"/>
          <w:szCs w:val="20"/>
        </w:rPr>
      </w:pPr>
      <w:r>
        <w:rPr>
          <w:sz w:val="20"/>
          <w:szCs w:val="20"/>
        </w:rPr>
        <w:t>Obtaining coverage and reimbursement approval of a product from a government or other third-party payor is a time-consuming and costly process that could require us to prov</w:t>
      </w:r>
      <w:r>
        <w:rPr>
          <w:sz w:val="20"/>
          <w:szCs w:val="20"/>
        </w:rPr>
        <w:t>ide to the payor supporting scientific, clinical and cost-effectiveness data for the use of our products. Even if we obtain coverage for a given product, the resulting reimbursement payment rates might not be adequate for us to achieve or sustain profitabi</w:t>
      </w:r>
      <w:r>
        <w:rPr>
          <w:sz w:val="20"/>
          <w:szCs w:val="20"/>
        </w:rPr>
        <w:t>lity or may require co-payments that patients find unacceptably high. Moreover, the factors noted above have continued to be the focus of policy and regulatory debate that has, thus far, shown the potential for movement towards permanent policy changes; th</w:t>
      </w:r>
      <w:r>
        <w:rPr>
          <w:sz w:val="20"/>
          <w:szCs w:val="20"/>
        </w:rPr>
        <w:t>is trend is apt to continue, and may result in more or less favorable impacts on pricing. Patients are unlikely to use our product candidates unless coverage is provided, and reimbursement is adequate to cover a significant portion of the cost of our produ</w:t>
      </w:r>
      <w:r>
        <w:rPr>
          <w:sz w:val="20"/>
          <w:szCs w:val="20"/>
        </w:rPr>
        <w:t>ct candidates.</w:t>
      </w:r>
    </w:p>
    <w:p w14:paraId="69376320" w14:textId="77777777" w:rsidR="00000000" w:rsidRDefault="00BF6C45">
      <w:pPr>
        <w:pStyle w:val="a3"/>
        <w:spacing w:before="0" w:beforeAutospacing="0" w:after="200" w:afterAutospacing="0"/>
        <w:ind w:firstLine="547"/>
        <w:divId w:val="1124420177"/>
        <w:rPr>
          <w:sz w:val="20"/>
          <w:szCs w:val="20"/>
        </w:rPr>
      </w:pPr>
      <w:r>
        <w:rPr>
          <w:sz w:val="20"/>
          <w:szCs w:val="20"/>
        </w:rPr>
        <w:t>In the U.S., no uniform policy of coverage and reimbursement for products exists among third-party payors. Therefore, coverage and reimbursement for products can differ significantly from payor to payor. As a result, the coverage determinati</w:t>
      </w:r>
      <w:r>
        <w:rPr>
          <w:sz w:val="20"/>
          <w:szCs w:val="20"/>
        </w:rPr>
        <w:t>on process is often a time-consuming and costly process that will require us to provide scientific and clinical support for the use of our product candidates to each payor separately, with no assurance that coverage and adequate reimbursement will be obtai</w:t>
      </w:r>
      <w:r>
        <w:rPr>
          <w:sz w:val="20"/>
          <w:szCs w:val="20"/>
        </w:rPr>
        <w:t>ned.</w:t>
      </w:r>
    </w:p>
    <w:p w14:paraId="0CE2BD36" w14:textId="77777777" w:rsidR="00000000" w:rsidRDefault="00BF6C45">
      <w:pPr>
        <w:pStyle w:val="a3"/>
        <w:spacing w:before="0" w:beforeAutospacing="0" w:after="200" w:afterAutospacing="0"/>
        <w:ind w:firstLine="547"/>
        <w:divId w:val="1124420177"/>
        <w:rPr>
          <w:sz w:val="20"/>
          <w:szCs w:val="20"/>
        </w:rPr>
      </w:pPr>
      <w:r>
        <w:rPr>
          <w:sz w:val="20"/>
          <w:szCs w:val="20"/>
        </w:rPr>
        <w:t>Prices paid for a drug also vary depending on the class of trade. Prices charged to government customers are subject to price controls, including ceilings, and private institutions obtain discounts through group purchasing organizations. Net prices for dru</w:t>
      </w:r>
      <w:r>
        <w:rPr>
          <w:sz w:val="20"/>
          <w:szCs w:val="20"/>
        </w:rPr>
        <w:t>gs may be further reduced by mandatory discounts or rebates required by government healthcare programs and demanded by private payors. It is also not uncommon for market conditions to warrant multiple discounts to different customers on the same unit, such</w:t>
      </w:r>
      <w:r>
        <w:rPr>
          <w:sz w:val="20"/>
          <w:szCs w:val="20"/>
        </w:rPr>
        <w:t xml:space="preserve"> as purchase discounts to institutional care providers and rebates to the health plans that pay them, which reduces the net realization on the original sale.</w:t>
      </w:r>
    </w:p>
    <w:p w14:paraId="71817A62" w14:textId="77777777" w:rsidR="00000000" w:rsidRDefault="00BF6C45">
      <w:pPr>
        <w:pStyle w:val="a3"/>
        <w:spacing w:before="0" w:beforeAutospacing="0" w:after="200" w:afterAutospacing="0"/>
        <w:ind w:firstLine="547"/>
        <w:divId w:val="1124420177"/>
        <w:rPr>
          <w:sz w:val="20"/>
          <w:szCs w:val="20"/>
        </w:rPr>
      </w:pPr>
      <w:r>
        <w:rPr>
          <w:sz w:val="20"/>
          <w:szCs w:val="20"/>
        </w:rPr>
        <w:t xml:space="preserve">In addition, federal programs impose penalties on manufacturers of drugs marketed under an NDA or </w:t>
      </w:r>
      <w:r>
        <w:rPr>
          <w:sz w:val="20"/>
          <w:szCs w:val="20"/>
        </w:rPr>
        <w:t xml:space="preserve">BLA, in the form of mandatory additional rebates and/or discounts if commercial prices increase at a rate greater than the Consumer Price Index-Urban, and these rebates and/or discounts, which can be substantial, may impact our ability to raise commercial </w:t>
      </w:r>
      <w:r>
        <w:rPr>
          <w:sz w:val="20"/>
          <w:szCs w:val="20"/>
        </w:rPr>
        <w:t>prices. Regulatory authorities and third-party payors have attempted to control costs by limiting coverage and the amount of reimbursement for particular medications, which could affect our ability or that of our collaborators to sell our product candidate</w:t>
      </w:r>
      <w:r>
        <w:rPr>
          <w:sz w:val="20"/>
          <w:szCs w:val="20"/>
        </w:rPr>
        <w:t xml:space="preserve">s profitably. These payors may not view our products, if any, as cost-effective, and coverage and reimbursement may not be available to our customers, or those of our collaborators, or may not be sufficient to allow our products, if any, to be marketed on </w:t>
      </w:r>
      <w:r>
        <w:rPr>
          <w:sz w:val="20"/>
          <w:szCs w:val="20"/>
        </w:rPr>
        <w:t>a competitive basis. Cost control initiatives could cause us, or our collaborators, to decrease, discount, or rebate a portion of the price we, or they, might establish for products, which could result in lower than anticipated product revenues. If the rea</w:t>
      </w:r>
      <w:r>
        <w:rPr>
          <w:sz w:val="20"/>
          <w:szCs w:val="20"/>
        </w:rPr>
        <w:t>lized prices for our products, if any, decrease or if governmental and other third-party payors do not provide adequate coverage or reimbursement, our prospects for revenue and profitability will suffer. Moreover, the recent and ongoing series of congressi</w:t>
      </w:r>
      <w:r>
        <w:rPr>
          <w:sz w:val="20"/>
          <w:szCs w:val="20"/>
        </w:rPr>
        <w:t>onal hearings relating to drug pricing has presented heightened attention to the biopharmaceutical industry, creating the potential for political and public pressure, while the potential for resulting legislative or policy changes presents uncertainty.</w:t>
      </w:r>
    </w:p>
    <w:p w14:paraId="0F410388" w14:textId="77777777" w:rsidR="00000000" w:rsidRDefault="00BF6C45">
      <w:pPr>
        <w:pStyle w:val="a3"/>
        <w:spacing w:before="0" w:beforeAutospacing="0" w:after="200" w:afterAutospacing="0"/>
        <w:ind w:firstLine="547"/>
        <w:divId w:val="1124420177"/>
        <w:rPr>
          <w:sz w:val="20"/>
          <w:szCs w:val="20"/>
        </w:rPr>
      </w:pPr>
      <w:r>
        <w:rPr>
          <w:sz w:val="20"/>
          <w:szCs w:val="20"/>
        </w:rPr>
        <w:t>Ass</w:t>
      </w:r>
      <w:r>
        <w:rPr>
          <w:sz w:val="20"/>
          <w:szCs w:val="20"/>
        </w:rPr>
        <w:t>uming coverage is approved, the resulting reimbursement payment rates might not be adequate. If payors subject our product candidates to maximum payment amounts or impose limitations that make it difficult to obtain reimbursement, providers may choose to u</w:t>
      </w:r>
      <w:r>
        <w:rPr>
          <w:sz w:val="20"/>
          <w:szCs w:val="20"/>
        </w:rPr>
        <w:t>se therapies which are less expensive when compared to our product candidates. Additionally, if payors require high copayments, beneficiaries may decline prescriptions and seek alternative therapies. We may need to conduct post-marketing studies in order t</w:t>
      </w:r>
      <w:r>
        <w:rPr>
          <w:sz w:val="20"/>
          <w:szCs w:val="20"/>
        </w:rPr>
        <w:t>o demonstrate the cost-effectiveness of any future products to the satisfaction of hospitals and other target customers and their third-party payors. Such studies might require us to commit a significant amount of management time and financial and other re</w:t>
      </w:r>
      <w:r>
        <w:rPr>
          <w:sz w:val="20"/>
          <w:szCs w:val="20"/>
        </w:rPr>
        <w:t>sources. Our future products might not ultimately be considered cost-effective. Adequate third-party coverage and reimbursement might not be available to enable us to maintain price levels sufficient to realize an appropriate return on investment in produc</w:t>
      </w:r>
      <w:r>
        <w:rPr>
          <w:sz w:val="20"/>
          <w:szCs w:val="20"/>
        </w:rPr>
        <w:t>t development.</w:t>
      </w:r>
    </w:p>
    <w:p w14:paraId="4C312AAF" w14:textId="77777777" w:rsidR="00000000" w:rsidRDefault="00BF6C45">
      <w:pPr>
        <w:pStyle w:val="a3"/>
        <w:spacing w:before="0" w:beforeAutospacing="0" w:after="0" w:afterAutospacing="0"/>
        <w:ind w:firstLine="547"/>
        <w:divId w:val="1124420177"/>
        <w:rPr>
          <w:sz w:val="20"/>
          <w:szCs w:val="20"/>
        </w:rPr>
      </w:pPr>
      <w:r>
        <w:rPr>
          <w:sz w:val="20"/>
          <w:szCs w:val="20"/>
        </w:rPr>
        <w:t>Third-party payors, whether domestic or foreign, or governmental or commercial, are developing increasingly sophisticated methods of controlling healthcare costs. In addition, third-party payors are requiring higher levels of evidence of the</w:t>
      </w:r>
      <w:r>
        <w:rPr>
          <w:sz w:val="20"/>
          <w:szCs w:val="20"/>
        </w:rPr>
        <w:t xml:space="preserve"> benefits and clinical outcomes of new technologies and are challenging the prices charged. We, and our collaborators, cannot be sure that coverage will be available for any product candidate that we, or they, commercialize and, if available, that the reim</w:t>
      </w:r>
      <w:r>
        <w:rPr>
          <w:sz w:val="20"/>
          <w:szCs w:val="20"/>
        </w:rPr>
        <w:t>bursement rates will be adequate. Further, the net reimbursement for drug products may be subject to additional reductions if there are changes to laws that presently restrict imports of drugs from countries where they may be sold at lower prices than in t</w:t>
      </w:r>
      <w:r>
        <w:rPr>
          <w:sz w:val="20"/>
          <w:szCs w:val="20"/>
        </w:rPr>
        <w:t xml:space="preserve">he U.S. An inability to promptly obtain coverage and adequate payment rates from both government-funded and private payors for any our product candidates for </w:t>
      </w:r>
    </w:p>
    <w:p w14:paraId="153F50D8" w14:textId="77777777" w:rsidR="00000000" w:rsidRDefault="00BF6C45">
      <w:pPr>
        <w:pStyle w:val="a3"/>
        <w:spacing w:before="480" w:beforeAutospacing="0" w:after="0" w:afterAutospacing="0"/>
        <w:jc w:val="center"/>
        <w:divId w:val="779760975"/>
        <w:rPr>
          <w:sz w:val="20"/>
          <w:szCs w:val="20"/>
        </w:rPr>
      </w:pPr>
      <w:r>
        <w:rPr>
          <w:sz w:val="20"/>
          <w:szCs w:val="20"/>
        </w:rPr>
        <w:t>75</w:t>
      </w:r>
    </w:p>
    <w:p w14:paraId="390D3D12" w14:textId="77777777" w:rsidR="00000000" w:rsidRDefault="00BF6C45">
      <w:pPr>
        <w:pStyle w:val="a3"/>
        <w:spacing w:before="0" w:beforeAutospacing="0" w:after="600" w:afterAutospacing="0"/>
        <w:divId w:val="1937667339"/>
        <w:rPr>
          <w:sz w:val="20"/>
          <w:szCs w:val="20"/>
        </w:rPr>
      </w:pPr>
      <w:hyperlink w:anchor="TOC" w:history="1">
        <w:r>
          <w:rPr>
            <w:rStyle w:val="a4"/>
            <w:sz w:val="20"/>
            <w:szCs w:val="20"/>
          </w:rPr>
          <w:t>Table of Contents</w:t>
        </w:r>
      </w:hyperlink>
    </w:p>
    <w:p w14:paraId="4BECA3C5" w14:textId="77777777" w:rsidR="00000000" w:rsidRDefault="00BF6C45">
      <w:pPr>
        <w:pStyle w:val="a3"/>
        <w:spacing w:before="0" w:beforeAutospacing="0" w:after="200" w:afterAutospacing="0"/>
        <w:divId w:val="831723536"/>
        <w:rPr>
          <w:sz w:val="20"/>
          <w:szCs w:val="20"/>
        </w:rPr>
      </w:pPr>
      <w:r>
        <w:rPr>
          <w:sz w:val="20"/>
          <w:szCs w:val="20"/>
        </w:rPr>
        <w:t>which we obtain marketing approval could have a ma</w:t>
      </w:r>
      <w:r>
        <w:rPr>
          <w:sz w:val="20"/>
          <w:szCs w:val="20"/>
        </w:rPr>
        <w:t>terial adverse effect on our operating results, our ability to raise capital needed to commercialize products, and our overall financial condition.</w:t>
      </w:r>
    </w:p>
    <w:p w14:paraId="50539A4D" w14:textId="77777777" w:rsidR="00000000" w:rsidRDefault="00BF6C45">
      <w:pPr>
        <w:pStyle w:val="a3"/>
        <w:spacing w:before="0" w:beforeAutospacing="0" w:after="200" w:afterAutospacing="0"/>
        <w:ind w:firstLine="547"/>
        <w:divId w:val="831723536"/>
        <w:rPr>
          <w:sz w:val="20"/>
          <w:szCs w:val="20"/>
        </w:rPr>
      </w:pPr>
      <w:r>
        <w:rPr>
          <w:sz w:val="20"/>
          <w:szCs w:val="20"/>
        </w:rPr>
        <w:t>There have been, and likely will continue to be, legislative and regulatory proposals at the federal and sta</w:t>
      </w:r>
      <w:r>
        <w:rPr>
          <w:sz w:val="20"/>
          <w:szCs w:val="20"/>
        </w:rPr>
        <w:t>te levels directed at broadening the availability of healthcare and containing or lowering the cost of healthcare. We cannot predict the initiatives that may be adopted in the future. The continuing efforts of the government, insurance companies, managed c</w:t>
      </w:r>
      <w:r>
        <w:rPr>
          <w:sz w:val="20"/>
          <w:szCs w:val="20"/>
        </w:rPr>
        <w:t>are organizations and other payors of healthcare services to contain or reduce costs of healthcare and/or impose price controls may adversely affect:</w:t>
      </w:r>
    </w:p>
    <w:p w14:paraId="32535EBB" w14:textId="77777777" w:rsidR="00000000" w:rsidRDefault="00BF6C45">
      <w:pPr>
        <w:ind w:left="547" w:hanging="360"/>
        <w:divId w:val="1654723367"/>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14:paraId="4365EED8" w14:textId="77777777" w:rsidR="00000000" w:rsidRDefault="00BF6C45">
      <w:pPr>
        <w:ind w:left="547" w:hanging="360"/>
        <w:divId w:val="1394037621"/>
        <w:rPr>
          <w:rFonts w:eastAsia="Times New Roman"/>
          <w:sz w:val="20"/>
          <w:szCs w:val="20"/>
        </w:rPr>
      </w:pPr>
      <w:r>
        <w:rPr>
          <w:rFonts w:eastAsia="Times New Roman"/>
          <w:sz w:val="20"/>
          <w:szCs w:val="20"/>
        </w:rPr>
        <w:t>●</w:t>
      </w:r>
      <w:r>
        <w:rPr>
          <w:rFonts w:eastAsia="Times New Roman"/>
          <w:sz w:val="20"/>
          <w:szCs w:val="20"/>
        </w:rPr>
        <w:t xml:space="preserve">our ability to set a price that </w:t>
      </w:r>
      <w:r>
        <w:rPr>
          <w:rFonts w:eastAsia="Times New Roman"/>
          <w:sz w:val="20"/>
          <w:szCs w:val="20"/>
        </w:rPr>
        <w:t>we believe is fair for our products;</w:t>
      </w:r>
    </w:p>
    <w:p w14:paraId="3888B62D" w14:textId="77777777" w:rsidR="00000000" w:rsidRDefault="00BF6C45">
      <w:pPr>
        <w:ind w:left="547" w:hanging="360"/>
        <w:divId w:val="1110736562"/>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14:paraId="6FC1B0CA" w14:textId="77777777" w:rsidR="00000000" w:rsidRDefault="00BF6C45">
      <w:pPr>
        <w:ind w:left="547" w:hanging="360"/>
        <w:divId w:val="733433079"/>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14:paraId="74A82A6B" w14:textId="77777777" w:rsidR="00000000" w:rsidRDefault="00BF6C45">
      <w:pPr>
        <w:ind w:left="547" w:hanging="360"/>
        <w:divId w:val="1221208965"/>
        <w:rPr>
          <w:rFonts w:eastAsia="Times New Roman"/>
          <w:sz w:val="20"/>
          <w:szCs w:val="20"/>
        </w:rPr>
      </w:pPr>
      <w:r>
        <w:rPr>
          <w:rFonts w:eastAsia="Times New Roman"/>
          <w:sz w:val="20"/>
          <w:szCs w:val="20"/>
        </w:rPr>
        <w:t>●</w:t>
      </w:r>
      <w:r>
        <w:rPr>
          <w:rFonts w:eastAsia="Times New Roman"/>
          <w:sz w:val="20"/>
          <w:szCs w:val="20"/>
        </w:rPr>
        <w:t>the availability of capital.</w:t>
      </w:r>
    </w:p>
    <w:p w14:paraId="72704095" w14:textId="77777777" w:rsidR="00000000" w:rsidRDefault="00BF6C45">
      <w:pPr>
        <w:pStyle w:val="a3"/>
        <w:spacing w:before="0" w:beforeAutospacing="0" w:after="200" w:afterAutospacing="0"/>
        <w:ind w:firstLine="547"/>
        <w:divId w:val="831723536"/>
        <w:rPr>
          <w:sz w:val="20"/>
          <w:szCs w:val="20"/>
        </w:rPr>
      </w:pPr>
      <w:r>
        <w:rPr>
          <w:sz w:val="20"/>
          <w:szCs w:val="20"/>
        </w:rPr>
        <w:t>Any reduction in reimbursement from Medicare or other government</w:t>
      </w:r>
      <w:r>
        <w:rPr>
          <w:sz w:val="20"/>
          <w:szCs w:val="20"/>
        </w:rPr>
        <w:t xml:space="preserve"> programs may result in a similar reduction in payments from private payors, which may adversely affect our future profitability. A particular challenge for our product candidates arises from the fact that they will primarily be used in an inpatient settin</w:t>
      </w:r>
      <w:r>
        <w:rPr>
          <w:sz w:val="20"/>
          <w:szCs w:val="20"/>
        </w:rPr>
        <w:t xml:space="preserve">g. Inpatient reimbursement generally relies on stringent packaging rules that may mean that there is no separate payment for our product candidates. Additionally, data used to set the payment rates for inpatient admissions is usually several years old and </w:t>
      </w:r>
      <w:r>
        <w:rPr>
          <w:sz w:val="20"/>
          <w:szCs w:val="20"/>
        </w:rPr>
        <w:t>would not take into account all of the additional therapy costs associated with the administration of our product candidates. If special rules are not created for reimbursement for immunotherapy treatments such as our product candidates, hospitals might no</w:t>
      </w:r>
      <w:r>
        <w:rPr>
          <w:sz w:val="20"/>
          <w:szCs w:val="20"/>
        </w:rPr>
        <w:t>t receive enough reimbursement to cover their costs of treatment, which will have a negative effect on their adoption of our product candidates.</w:t>
      </w:r>
    </w:p>
    <w:p w14:paraId="576A7BC1" w14:textId="77777777" w:rsidR="00000000" w:rsidRDefault="00BF6C45">
      <w:pPr>
        <w:pStyle w:val="a3"/>
        <w:spacing w:before="0" w:beforeAutospacing="0" w:after="200" w:afterAutospacing="0"/>
        <w:ind w:firstLine="540"/>
        <w:divId w:val="831723536"/>
        <w:rPr>
          <w:sz w:val="20"/>
          <w:szCs w:val="20"/>
        </w:rPr>
      </w:pPr>
      <w:r>
        <w:rPr>
          <w:b/>
          <w:bCs/>
          <w:i/>
          <w:iCs/>
          <w:sz w:val="20"/>
          <w:szCs w:val="20"/>
        </w:rPr>
        <w:t>We are subject to new legislation, regulatory proposals, and healthcare payor initiatives that may increase our</w:t>
      </w:r>
      <w:r>
        <w:rPr>
          <w:b/>
          <w:bCs/>
          <w:i/>
          <w:iCs/>
          <w:sz w:val="20"/>
          <w:szCs w:val="20"/>
        </w:rPr>
        <w:t xml:space="preserve"> costs of compliance, and adversely affect our ability to market our products, obtain collaborators, and raise capital.</w:t>
      </w:r>
    </w:p>
    <w:p w14:paraId="2B1A7D0C" w14:textId="77777777" w:rsidR="00000000" w:rsidRDefault="00BF6C45">
      <w:pPr>
        <w:pStyle w:val="a3"/>
        <w:spacing w:before="0" w:beforeAutospacing="0" w:after="200" w:afterAutospacing="0"/>
        <w:ind w:firstLine="540"/>
        <w:divId w:val="831723536"/>
        <w:rPr>
          <w:sz w:val="20"/>
          <w:szCs w:val="20"/>
        </w:rPr>
      </w:pPr>
      <w:r>
        <w:rPr>
          <w:sz w:val="20"/>
          <w:szCs w:val="20"/>
        </w:rPr>
        <w:t>In the U.S. and some foreign jurisdictions, there have been a number of legislative and regulatory changes and proposed changes regardin</w:t>
      </w:r>
      <w:r>
        <w:rPr>
          <w:sz w:val="20"/>
          <w:szCs w:val="20"/>
        </w:rPr>
        <w:t>g the healthcare system that could prevent or delay marketing approval of our product candidates, restrict or regulate post-approval activities, and affect our ability, or the ability of our collaborators, to profitably sell any products for which we obtai</w:t>
      </w:r>
      <w:r>
        <w:rPr>
          <w:sz w:val="20"/>
          <w:szCs w:val="20"/>
        </w:rPr>
        <w:t xml:space="preserve">n marketing approval. We expect that current laws, as well as other healthcare reform measures that may be adopted in the future, may result in more rigorous coverage criteria and in additional downward pressure on the price that we, or our collaborators, </w:t>
      </w:r>
      <w:r>
        <w:rPr>
          <w:sz w:val="20"/>
          <w:szCs w:val="20"/>
        </w:rPr>
        <w:t>may receive for any approved products.</w:t>
      </w:r>
    </w:p>
    <w:p w14:paraId="323BF859" w14:textId="77777777" w:rsidR="00000000" w:rsidRDefault="00BF6C45">
      <w:pPr>
        <w:pStyle w:val="a3"/>
        <w:spacing w:before="0" w:beforeAutospacing="0" w:after="200" w:afterAutospacing="0"/>
        <w:ind w:firstLine="540"/>
        <w:divId w:val="831723536"/>
        <w:rPr>
          <w:sz w:val="20"/>
          <w:szCs w:val="20"/>
        </w:rPr>
      </w:pPr>
      <w:r>
        <w:rPr>
          <w:sz w:val="20"/>
          <w:szCs w:val="20"/>
        </w:rPr>
        <w:t xml:space="preserve">Since enactment of the Patient Protection and Affordable Care Act, as amended (the “ACA”) in 2010, in both the U.S. and certain foreign jurisdictions, there have been a number of legislative and regulatory changes to </w:t>
      </w:r>
      <w:r>
        <w:rPr>
          <w:sz w:val="20"/>
          <w:szCs w:val="20"/>
        </w:rPr>
        <w:t>the health care system that could impact our ability to sell our products profitably. In August 2011, the Budget Control Act of 2011, among other things, created measures for spending reductions by Congress. A Joint Select Committee on Deficit Reduction, t</w:t>
      </w:r>
      <w:r>
        <w:rPr>
          <w:sz w:val="20"/>
          <w:szCs w:val="20"/>
        </w:rPr>
        <w:t>asked with recommending a targeted deficit reduction of at least $1.2 trillion for the years 2013 through 2021, was unable to reach required goals, thereby triggering the legislation’s automatic reduction to several government programs. This includes aggre</w:t>
      </w:r>
      <w:r>
        <w:rPr>
          <w:sz w:val="20"/>
          <w:szCs w:val="20"/>
        </w:rPr>
        <w:t>gate reductions of Medicare payments to providers up to 2% per fiscal year, which went into effect on April 1, 2013 and were to remain in effect until 2024. The Bipartisan Budget Act of 2015 extended the 2% sequestration to 2025. In January 2013, the Ameri</w:t>
      </w:r>
      <w:r>
        <w:rPr>
          <w:sz w:val="20"/>
          <w:szCs w:val="20"/>
        </w:rPr>
        <w:t xml:space="preserve">can Taxpayer Relief Act of 2012, or ATRA, was approved which, among other things, reduced Medicare payments to several providers, with primary focus on the hospital outpatient setting and ancillary services, including hospitals, imaging centers and cancer </w:t>
      </w:r>
      <w:r>
        <w:rPr>
          <w:sz w:val="20"/>
          <w:szCs w:val="20"/>
        </w:rPr>
        <w:t>treatment centers, and increased the statute of limitations period for the government to recover overpayments to providers from three to five years. On January 20, 2017, the new administration signed an Executive Order directing federal agencies with autho</w:t>
      </w:r>
      <w:r>
        <w:rPr>
          <w:sz w:val="20"/>
          <w:szCs w:val="20"/>
        </w:rPr>
        <w:t>rities and responsibilities under the ACA to waive, defer, grant exemptions from, or delay the implementation of any provision of the ACA that would impose a fiscal or regulatory burden on states, individuals, healthcare providers, health insurers, or manu</w:t>
      </w:r>
      <w:r>
        <w:rPr>
          <w:sz w:val="20"/>
          <w:szCs w:val="20"/>
        </w:rPr>
        <w:t>facturers of pharmaceuticals or medical devices, and, for that reason, some final regulations have yet to take effect. In December 2017, Congress repealed the individual mandate for health insurance required by the ACA and could consider further legislatio</w:t>
      </w:r>
      <w:r>
        <w:rPr>
          <w:sz w:val="20"/>
          <w:szCs w:val="20"/>
        </w:rPr>
        <w:t>n to repeal other elements of the ACA. At the end of 2017, CMS promulgated regulations that reduce the amount paid to hospitals for outpatient drugs purchased under the 340B program, and some states have enacted transparency laws requiring manufacturers to</w:t>
      </w:r>
      <w:r>
        <w:rPr>
          <w:sz w:val="20"/>
          <w:szCs w:val="20"/>
        </w:rPr>
        <w:t xml:space="preserve"> report information on drug prices and price increases. In June 2021, the Supreme Court issued its opinion in California v. Texas, upholding the constitutionality of the ACA. </w:t>
      </w:r>
    </w:p>
    <w:p w14:paraId="41B330A5" w14:textId="77777777" w:rsidR="00000000" w:rsidRDefault="00BF6C45">
      <w:pPr>
        <w:pStyle w:val="a3"/>
        <w:spacing w:before="0" w:beforeAutospacing="0" w:after="0" w:afterAutospacing="0"/>
        <w:ind w:firstLine="540"/>
        <w:divId w:val="831723536"/>
        <w:rPr>
          <w:sz w:val="20"/>
          <w:szCs w:val="20"/>
        </w:rPr>
      </w:pPr>
      <w:r>
        <w:rPr>
          <w:sz w:val="20"/>
          <w:szCs w:val="20"/>
        </w:rPr>
        <w:t>Additional federal and state healthcare reform measures may be adopted in the fu</w:t>
      </w:r>
      <w:r>
        <w:rPr>
          <w:sz w:val="20"/>
          <w:szCs w:val="20"/>
        </w:rPr>
        <w:t>ture that may result in more rigorous coverage criteria, increased regulatory burdens and operating costs, decreased net revenue from our pharmaceutical products, decreased potential returns from our development efforts, and additional downward pressure on</w:t>
      </w:r>
      <w:r>
        <w:rPr>
          <w:sz w:val="20"/>
          <w:szCs w:val="20"/>
        </w:rPr>
        <w:t xml:space="preserve"> the price that we receive for any approved drug. </w:t>
      </w:r>
    </w:p>
    <w:p w14:paraId="125DFA45" w14:textId="77777777" w:rsidR="00000000" w:rsidRDefault="00BF6C45">
      <w:pPr>
        <w:pStyle w:val="a3"/>
        <w:spacing w:before="480" w:beforeAutospacing="0" w:after="0" w:afterAutospacing="0"/>
        <w:jc w:val="center"/>
        <w:divId w:val="947466038"/>
        <w:rPr>
          <w:sz w:val="20"/>
          <w:szCs w:val="20"/>
        </w:rPr>
      </w:pPr>
      <w:r>
        <w:rPr>
          <w:sz w:val="20"/>
          <w:szCs w:val="20"/>
        </w:rPr>
        <w:t>76</w:t>
      </w:r>
    </w:p>
    <w:p w14:paraId="3A56D1C1" w14:textId="77777777" w:rsidR="00000000" w:rsidRDefault="00BF6C45">
      <w:pPr>
        <w:pStyle w:val="a3"/>
        <w:spacing w:before="0" w:beforeAutospacing="0" w:after="600" w:afterAutospacing="0"/>
        <w:divId w:val="647324064"/>
        <w:rPr>
          <w:sz w:val="20"/>
          <w:szCs w:val="20"/>
        </w:rPr>
      </w:pPr>
      <w:hyperlink w:anchor="TOC" w:history="1">
        <w:r>
          <w:rPr>
            <w:rStyle w:val="a4"/>
            <w:sz w:val="20"/>
            <w:szCs w:val="20"/>
          </w:rPr>
          <w:t>Table of Contents</w:t>
        </w:r>
      </w:hyperlink>
    </w:p>
    <w:p w14:paraId="2FB9A4CB" w14:textId="77777777" w:rsidR="00000000" w:rsidRDefault="00BF6C45">
      <w:pPr>
        <w:pStyle w:val="a3"/>
        <w:spacing w:before="0" w:beforeAutospacing="0" w:after="200" w:afterAutospacing="0"/>
        <w:divId w:val="1754542136"/>
        <w:rPr>
          <w:sz w:val="20"/>
          <w:szCs w:val="20"/>
        </w:rPr>
      </w:pPr>
      <w:r>
        <w:rPr>
          <w:sz w:val="20"/>
          <w:szCs w:val="20"/>
        </w:rPr>
        <w:t>Any reduction in reimbursement from Medicare or other government healthcare programs may result in a similar reduction in payments from private payors. The implementation of cost containment measures or other healthcare reforms may prevent us from being ab</w:t>
      </w:r>
      <w:r>
        <w:rPr>
          <w:sz w:val="20"/>
          <w:szCs w:val="20"/>
        </w:rPr>
        <w:t>le to generate revenue, attain profitability or commercialize our products.</w:t>
      </w:r>
    </w:p>
    <w:p w14:paraId="7FF3C4C0" w14:textId="77777777" w:rsidR="00000000" w:rsidRDefault="00BF6C45">
      <w:pPr>
        <w:pStyle w:val="a3"/>
        <w:spacing w:before="0" w:beforeAutospacing="0" w:after="200" w:afterAutospacing="0"/>
        <w:ind w:firstLine="540"/>
        <w:divId w:val="1754542136"/>
        <w:rPr>
          <w:sz w:val="20"/>
          <w:szCs w:val="20"/>
        </w:rPr>
      </w:pPr>
      <w:r>
        <w:rPr>
          <w:sz w:val="20"/>
          <w:szCs w:val="20"/>
        </w:rPr>
        <w:t>Legislative and regulatory proposals may also be made to expand post-approval requirements and restrict sales and promotional activities for drugs. We cannot be sure whether additi</w:t>
      </w:r>
      <w:r>
        <w:rPr>
          <w:sz w:val="20"/>
          <w:szCs w:val="20"/>
        </w:rPr>
        <w:t>onal legislative changes will be enacted, or whether the FDA regulations, guidance, or interpretations will be changed, or what the impact of such changes on the marketing approvals of our product candidates, if any, may be. In addition, increased scrutiny</w:t>
      </w:r>
      <w:r>
        <w:rPr>
          <w:sz w:val="20"/>
          <w:szCs w:val="20"/>
        </w:rPr>
        <w:t xml:space="preserve"> by Congress of the FDA’s approval process may significantly delay or prevent marketing approval, as well as subject us to more stringent product labeling and post-marketing testing and other requirements.</w:t>
      </w:r>
    </w:p>
    <w:p w14:paraId="45D0051E" w14:textId="77777777" w:rsidR="00000000" w:rsidRDefault="00BF6C45">
      <w:pPr>
        <w:pStyle w:val="a3"/>
        <w:spacing w:before="0" w:beforeAutospacing="0" w:after="200" w:afterAutospacing="0"/>
        <w:ind w:firstLine="540"/>
        <w:divId w:val="1754542136"/>
        <w:rPr>
          <w:sz w:val="20"/>
          <w:szCs w:val="20"/>
        </w:rPr>
      </w:pPr>
      <w:r>
        <w:rPr>
          <w:sz w:val="20"/>
          <w:szCs w:val="20"/>
        </w:rPr>
        <w:t>In addition, there have been a number of other pol</w:t>
      </w:r>
      <w:r>
        <w:rPr>
          <w:sz w:val="20"/>
          <w:szCs w:val="20"/>
        </w:rPr>
        <w:t>icy, legislative and regulatory proposals aimed at changing the pharmaceutical industry. The U.S. government, state legislatures and foreign governmental entities have shown significant interest in implementing cost containment programs to limit the growth</w:t>
      </w:r>
      <w:r>
        <w:rPr>
          <w:sz w:val="20"/>
          <w:szCs w:val="20"/>
        </w:rPr>
        <w:t xml:space="preserve"> of government-paid healthcare costs, including price controls, restrictions on reimbursement and coverage and requirements for substitution of generic products for branded prescription drugs. Adoption of government controls and measures, and tightening of</w:t>
      </w:r>
      <w:r>
        <w:rPr>
          <w:sz w:val="20"/>
          <w:szCs w:val="20"/>
        </w:rPr>
        <w:t xml:space="preserve"> restrictive policies in jurisdictions with existing controls and measures, could exclude or limit our product candidates from coverage and limit payments for pharmaceutical</w:t>
      </w:r>
      <w:r>
        <w:rPr>
          <w:sz w:val="20"/>
          <w:szCs w:val="20"/>
        </w:rPr>
        <w:t>s</w:t>
      </w:r>
      <w:r>
        <w:rPr>
          <w:sz w:val="20"/>
          <w:szCs w:val="20"/>
        </w:rPr>
        <w:t>. Under the Biden Administration’s Build Back Better Agenda, for example, Medicare</w:t>
      </w:r>
      <w:r>
        <w:rPr>
          <w:sz w:val="20"/>
          <w:szCs w:val="20"/>
        </w:rPr>
        <w:t xml:space="preserve"> negotiation of prescription drug costs with biopharmaceutical companies is proposed to lower prescription drug costs We continue to monitor the potential impact of these and other proposals to lower prescription drug costs at the federal and state level</w:t>
      </w:r>
      <w:r>
        <w:rPr>
          <w:sz w:val="20"/>
          <w:szCs w:val="20"/>
        </w:rPr>
        <w:t>.</w:t>
      </w:r>
    </w:p>
    <w:p w14:paraId="5861240B" w14:textId="77777777" w:rsidR="00000000" w:rsidRDefault="00BF6C45">
      <w:pPr>
        <w:pStyle w:val="a3"/>
        <w:spacing w:before="0" w:beforeAutospacing="0" w:after="200" w:afterAutospacing="0"/>
        <w:ind w:firstLine="540"/>
        <w:divId w:val="1754542136"/>
        <w:rPr>
          <w:sz w:val="20"/>
          <w:szCs w:val="20"/>
        </w:rPr>
      </w:pPr>
      <w:r>
        <w:rPr>
          <w:sz w:val="20"/>
          <w:szCs w:val="20"/>
        </w:rPr>
        <w:t>At the state level, legislatures have increasingly passed legislation and implemented regulations designed to control pharmaceutical and biological product pricing, including price or patient reimbursement constraints, discounts, restrictions on certain pr</w:t>
      </w:r>
      <w:r>
        <w:rPr>
          <w:sz w:val="20"/>
          <w:szCs w:val="20"/>
        </w:rPr>
        <w:t>oduct access and marketing cost disclosure and transparency measures, and, in some cases, designed to encourage importation from other countries and bulk purchasing.</w:t>
      </w:r>
    </w:p>
    <w:p w14:paraId="21B0932A" w14:textId="77777777" w:rsidR="00000000" w:rsidRDefault="00BF6C45">
      <w:pPr>
        <w:pStyle w:val="a3"/>
        <w:spacing w:before="0" w:beforeAutospacing="0" w:after="200" w:afterAutospacing="0"/>
        <w:ind w:firstLine="540"/>
        <w:divId w:val="1754542136"/>
        <w:rPr>
          <w:sz w:val="20"/>
          <w:szCs w:val="20"/>
        </w:rPr>
      </w:pPr>
      <w:r>
        <w:rPr>
          <w:sz w:val="20"/>
          <w:szCs w:val="20"/>
        </w:rPr>
        <w:t>We are unable to predict the future course of federal or state healthcare legislation in t</w:t>
      </w:r>
      <w:r>
        <w:rPr>
          <w:sz w:val="20"/>
          <w:szCs w:val="20"/>
        </w:rPr>
        <w:t>he U.S. directed at broadening the availability of healthcare and containing or lowering the cost of healthcare. The ACA and any further changes in the law or regulatory framework that reduce our revenue or increase our costs could also have a material and</w:t>
      </w:r>
      <w:r>
        <w:rPr>
          <w:sz w:val="20"/>
          <w:szCs w:val="20"/>
        </w:rPr>
        <w:t xml:space="preserve"> adverse effect on our business, financial condition and results of operations.</w:t>
      </w:r>
    </w:p>
    <w:p w14:paraId="0E0A6B95" w14:textId="77777777" w:rsidR="00000000" w:rsidRDefault="00BF6C45">
      <w:pPr>
        <w:pStyle w:val="a3"/>
        <w:spacing w:before="0" w:beforeAutospacing="0" w:after="200" w:afterAutospacing="0"/>
        <w:ind w:firstLine="547"/>
        <w:divId w:val="1754542136"/>
        <w:rPr>
          <w:sz w:val="20"/>
          <w:szCs w:val="20"/>
        </w:rPr>
      </w:pPr>
      <w:r>
        <w:rPr>
          <w:b/>
          <w:bCs/>
          <w:i/>
          <w:iCs/>
          <w:sz w:val="20"/>
          <w:szCs w:val="20"/>
        </w:rPr>
        <w:t>Governments outside the U.S. tend to impose strict price controls, which may adversely affect our revenues, if any.</w:t>
      </w:r>
    </w:p>
    <w:p w14:paraId="40CDE4E2" w14:textId="77777777" w:rsidR="00000000" w:rsidRDefault="00BF6C45">
      <w:pPr>
        <w:pStyle w:val="a3"/>
        <w:spacing w:before="0" w:beforeAutospacing="0" w:after="200" w:afterAutospacing="0"/>
        <w:ind w:firstLine="540"/>
        <w:divId w:val="1754542136"/>
        <w:rPr>
          <w:sz w:val="20"/>
          <w:szCs w:val="20"/>
        </w:rPr>
      </w:pPr>
      <w:r>
        <w:rPr>
          <w:sz w:val="20"/>
          <w:szCs w:val="20"/>
        </w:rPr>
        <w:t>In international markets, reimbursement and health care paym</w:t>
      </w:r>
      <w:r>
        <w:rPr>
          <w:sz w:val="20"/>
          <w:szCs w:val="20"/>
        </w:rPr>
        <w:t xml:space="preserve">ent systems vary significantly by country, and many countries have instituted price ceilings on specific products and therapies. In some countries, particularly the countries of the EU and the United Kingdom, the pricing of prescription pharmaceuticals is </w:t>
      </w:r>
      <w:r>
        <w:rPr>
          <w:sz w:val="20"/>
          <w:szCs w:val="20"/>
        </w:rPr>
        <w:t>subject to governmental control. In these countries, pricing negotiations with governmental authorities can take considerable time after the receipt of marketing approval for a product. To obtain coverage and reimbursement or pricing approval in some count</w:t>
      </w:r>
      <w:r>
        <w:rPr>
          <w:sz w:val="20"/>
          <w:szCs w:val="20"/>
        </w:rPr>
        <w:t>ries, we may be required to conduct a clinical trial that compares the cost-effectiveness of our product candidate to other available therapies. There can be no assurance that our products will be considered cost-effective by third-party payors, that an ad</w:t>
      </w:r>
      <w:r>
        <w:rPr>
          <w:sz w:val="20"/>
          <w:szCs w:val="20"/>
        </w:rPr>
        <w:t>equate level of reimbursement will be available, or that the third-party payors’ reimbursement policies will not adversely affect our ability to sell our products profitably. If reimbursement of our products is unavailable or limited in scope or amount, or</w:t>
      </w:r>
      <w:r>
        <w:rPr>
          <w:sz w:val="20"/>
          <w:szCs w:val="20"/>
        </w:rPr>
        <w:t xml:space="preserve"> if pricing is set at unsatisfactory levels, our business could be harmed, possibly materially.</w:t>
      </w:r>
    </w:p>
    <w:p w14:paraId="35D27CF5" w14:textId="77777777" w:rsidR="00000000" w:rsidRDefault="00BF6C45">
      <w:pPr>
        <w:pStyle w:val="a3"/>
        <w:spacing w:before="0" w:beforeAutospacing="0" w:after="200" w:afterAutospacing="0"/>
        <w:ind w:firstLine="547"/>
        <w:divId w:val="1754542136"/>
        <w:rPr>
          <w:sz w:val="20"/>
          <w:szCs w:val="20"/>
        </w:rPr>
      </w:pPr>
      <w:r>
        <w:rPr>
          <w:b/>
          <w:bCs/>
          <w:i/>
          <w:iCs/>
          <w:sz w:val="20"/>
          <w:szCs w:val="20"/>
        </w:rPr>
        <w:t>Our employees, independent contractors, consultants, commercial partners and vendors may engage in misconduct or other improper activities, including noncomplia</w:t>
      </w:r>
      <w:r>
        <w:rPr>
          <w:b/>
          <w:bCs/>
          <w:i/>
          <w:iCs/>
          <w:sz w:val="20"/>
          <w:szCs w:val="20"/>
        </w:rPr>
        <w:t>nce with regulatory standards and requirements.</w:t>
      </w:r>
    </w:p>
    <w:p w14:paraId="67108816" w14:textId="77777777" w:rsidR="00000000" w:rsidRDefault="00BF6C45">
      <w:pPr>
        <w:pStyle w:val="a3"/>
        <w:spacing w:before="0" w:beforeAutospacing="0" w:after="0" w:afterAutospacing="0"/>
        <w:ind w:firstLine="540"/>
        <w:divId w:val="1754542136"/>
        <w:rPr>
          <w:sz w:val="20"/>
          <w:szCs w:val="20"/>
        </w:rPr>
      </w:pPr>
      <w:r>
        <w:rPr>
          <w:sz w:val="20"/>
          <w:szCs w:val="20"/>
        </w:rPr>
        <w:t>We are exposed to the risk of employee fraud or other illegal activity by our employees, independent contractors, consultants, commercial partners and vendors. Misconduct by these parties could include intent</w:t>
      </w:r>
      <w:r>
        <w:rPr>
          <w:sz w:val="20"/>
          <w:szCs w:val="20"/>
        </w:rPr>
        <w:t>ional, reckless and/or negligent conduct that fails to: comply with the laws of the FDA and other similar foreign regulatory bodies, provide true, complete and accurate information to the FDA and other similar foreign regulatory bodies, comply with manufac</w:t>
      </w:r>
      <w:r>
        <w:rPr>
          <w:sz w:val="20"/>
          <w:szCs w:val="20"/>
        </w:rPr>
        <w:t xml:space="preserve">turing standards we have established, comply with healthcare fraud and abuse laws in the U.S. and similar foreign fraudulent misconduct laws, or report financial information or data accurately or to disclose unauthorized activities to us. If we obtain FDA </w:t>
      </w:r>
      <w:r>
        <w:rPr>
          <w:sz w:val="20"/>
          <w:szCs w:val="20"/>
        </w:rPr>
        <w:t>approval of any of our product candidates and begin commercializing those products in the U.S., our potential exposure under such laws will increase significantly, and our costs associated with compliance with such laws are also likely to increase. These l</w:t>
      </w:r>
      <w:r>
        <w:rPr>
          <w:sz w:val="20"/>
          <w:szCs w:val="20"/>
        </w:rPr>
        <w:t xml:space="preserve">aws may impact, among other things, our current activities with principal investigators and research patients, as well as proposed and future sales, marketing and education programs. </w:t>
      </w:r>
    </w:p>
    <w:p w14:paraId="00419FF8" w14:textId="77777777" w:rsidR="00000000" w:rsidRDefault="00BF6C45">
      <w:pPr>
        <w:pStyle w:val="a3"/>
        <w:spacing w:before="480" w:beforeAutospacing="0" w:after="0" w:afterAutospacing="0"/>
        <w:jc w:val="center"/>
        <w:divId w:val="1863595086"/>
        <w:rPr>
          <w:sz w:val="20"/>
          <w:szCs w:val="20"/>
        </w:rPr>
      </w:pPr>
      <w:r>
        <w:rPr>
          <w:sz w:val="20"/>
          <w:szCs w:val="20"/>
        </w:rPr>
        <w:t>77</w:t>
      </w:r>
    </w:p>
    <w:p w14:paraId="70A296C0" w14:textId="77777777" w:rsidR="00000000" w:rsidRDefault="00BF6C45">
      <w:pPr>
        <w:pStyle w:val="a3"/>
        <w:spacing w:before="0" w:beforeAutospacing="0" w:after="600" w:afterAutospacing="0"/>
        <w:divId w:val="1565721886"/>
        <w:rPr>
          <w:sz w:val="20"/>
          <w:szCs w:val="20"/>
        </w:rPr>
      </w:pPr>
      <w:hyperlink w:anchor="TOC" w:history="1">
        <w:r>
          <w:rPr>
            <w:rStyle w:val="a4"/>
            <w:sz w:val="20"/>
            <w:szCs w:val="20"/>
          </w:rPr>
          <w:t>Table of Contents</w:t>
        </w:r>
      </w:hyperlink>
    </w:p>
    <w:p w14:paraId="287E43A8" w14:textId="77777777" w:rsidR="00000000" w:rsidRDefault="00BF6C45">
      <w:pPr>
        <w:pStyle w:val="a3"/>
        <w:spacing w:before="0" w:beforeAutospacing="0" w:after="200" w:afterAutospacing="0"/>
        <w:divId w:val="1269046510"/>
        <w:rPr>
          <w:sz w:val="20"/>
          <w:szCs w:val="20"/>
        </w:rPr>
      </w:pPr>
      <w:r>
        <w:rPr>
          <w:sz w:val="20"/>
          <w:szCs w:val="20"/>
        </w:rPr>
        <w:t>In particular, the promot</w:t>
      </w:r>
      <w:r>
        <w:rPr>
          <w:sz w:val="20"/>
          <w:szCs w:val="20"/>
        </w:rPr>
        <w:t>ion, sales and marketing of healthcare items and services, as well as certain business arrangements in the healthcare industry, are subject to extensive laws designed to prevent fraud, kickbacks, self-dealing and other abusive practices. These laws and reg</w:t>
      </w:r>
      <w:r>
        <w:rPr>
          <w:sz w:val="20"/>
          <w:szCs w:val="20"/>
        </w:rPr>
        <w:t>ulations may restrict or prohibit a wide range of pricing, discounting, marketing and promotion, structuring and commission(s), certain customer incentive programs and other business arrangements generally. Activities subject to these laws also involve the</w:t>
      </w:r>
      <w:r>
        <w:rPr>
          <w:sz w:val="20"/>
          <w:szCs w:val="20"/>
        </w:rPr>
        <w:t xml:space="preserve"> improper use of information obtained in the course of patient recruitment for clinical trials.</w:t>
      </w:r>
    </w:p>
    <w:p w14:paraId="0EF6484B" w14:textId="77777777" w:rsidR="00000000" w:rsidRDefault="00BF6C45">
      <w:pPr>
        <w:pStyle w:val="a3"/>
        <w:spacing w:before="0" w:beforeAutospacing="0" w:after="200" w:afterAutospacing="0"/>
        <w:ind w:firstLine="540"/>
        <w:divId w:val="1269046510"/>
        <w:rPr>
          <w:sz w:val="20"/>
          <w:szCs w:val="20"/>
        </w:rPr>
      </w:pPr>
      <w:r>
        <w:rPr>
          <w:sz w:val="20"/>
          <w:szCs w:val="20"/>
        </w:rPr>
        <w:t>We have adopted a Code of Conduct and Ethics, but it is not always possible to identify and deter employee misconduct, and the precautions we take to detect and</w:t>
      </w:r>
      <w:r>
        <w:rPr>
          <w:sz w:val="20"/>
          <w:szCs w:val="20"/>
        </w:rPr>
        <w:t xml:space="preserve"> prevent inappropriate conduct may not be effective in controlling unknown or unmanaged risks or losses or in protecting us from governmental investigations or other actions or lawsuits stemming from a failure to comply with such laws or regulations. Effor</w:t>
      </w:r>
      <w:r>
        <w:rPr>
          <w:sz w:val="20"/>
          <w:szCs w:val="20"/>
        </w:rPr>
        <w:t>ts to ensure that our business arrangements will comply with applicable healthcare laws may involve substantial costs. It is possible that governmental and enforcement authorities will conclude that our, or our employees’, consultants’, collaborators’, con</w:t>
      </w:r>
      <w:r>
        <w:rPr>
          <w:sz w:val="20"/>
          <w:szCs w:val="20"/>
        </w:rPr>
        <w:t>tractors’, or vendors’ business practices may not comply with current or future statutes, regulations or case law interpreting applicable fraud and abuse or other healthcare laws and regulations. If any such actions are instituted against us, and we are no</w:t>
      </w:r>
      <w:r>
        <w:rPr>
          <w:sz w:val="20"/>
          <w:szCs w:val="20"/>
        </w:rPr>
        <w:t xml:space="preserve">t successful in defending ourselves or asserting our rights, those actions could have a significant impact on our business, including the imposition of civil, criminal and administrative penalties, damages, disgorgement, monetary fines, possible exclusion </w:t>
      </w:r>
      <w:r>
        <w:rPr>
          <w:sz w:val="20"/>
          <w:szCs w:val="20"/>
        </w:rPr>
        <w:t>from participation in Medicare, Medicaid and other federal healthcare programs, contractual damages, reputational harm, diminished profits and future earnings, compliance agreements, withdrawal of product approvals, and curtailment of our operations, among</w:t>
      </w:r>
      <w:r>
        <w:rPr>
          <w:sz w:val="20"/>
          <w:szCs w:val="20"/>
        </w:rPr>
        <w:t xml:space="preserve"> other things, any of which could adversely affect our ability to operate our business and our results of operations. In addition, the approval and commercialization of any of our product candidates outside the U.S. will also likely subject us to foreign e</w:t>
      </w:r>
      <w:r>
        <w:rPr>
          <w:sz w:val="20"/>
          <w:szCs w:val="20"/>
        </w:rPr>
        <w:t>quivalents of the healthcare laws mentioned above, among other foreign laws.</w:t>
      </w:r>
    </w:p>
    <w:p w14:paraId="19402AEF" w14:textId="77777777" w:rsidR="00000000" w:rsidRDefault="00BF6C45">
      <w:pPr>
        <w:pStyle w:val="a3"/>
        <w:spacing w:before="0" w:beforeAutospacing="0" w:after="200" w:afterAutospacing="0"/>
        <w:jc w:val="both"/>
        <w:divId w:val="1269046510"/>
        <w:rPr>
          <w:sz w:val="20"/>
          <w:szCs w:val="20"/>
        </w:rPr>
      </w:pPr>
      <w:r>
        <w:rPr>
          <w:b/>
          <w:bCs/>
          <w:sz w:val="20"/>
          <w:szCs w:val="20"/>
        </w:rPr>
        <w:t>Risks Related to Our Intellectual Property</w:t>
      </w:r>
    </w:p>
    <w:p w14:paraId="4DBBC374" w14:textId="77777777" w:rsidR="00000000" w:rsidRDefault="00BF6C45">
      <w:pPr>
        <w:pStyle w:val="a3"/>
        <w:spacing w:before="0" w:beforeAutospacing="0" w:after="200" w:afterAutospacing="0"/>
        <w:ind w:firstLine="540"/>
        <w:divId w:val="1269046510"/>
        <w:rPr>
          <w:sz w:val="20"/>
          <w:szCs w:val="20"/>
        </w:rPr>
      </w:pPr>
      <w:r>
        <w:rPr>
          <w:b/>
          <w:bCs/>
          <w:i/>
          <w:iCs/>
          <w:sz w:val="20"/>
          <w:szCs w:val="20"/>
        </w:rPr>
        <w:t>We may be involved in lawsuits to protect or enforce our patents or the patents of our licensors, or lawsuits accusing our products of p</w:t>
      </w:r>
      <w:r>
        <w:rPr>
          <w:b/>
          <w:bCs/>
          <w:i/>
          <w:iCs/>
          <w:sz w:val="20"/>
          <w:szCs w:val="20"/>
        </w:rPr>
        <w:t>atent infringement, which could be expensive, time-consuming and unsuccessful.</w:t>
      </w:r>
    </w:p>
    <w:p w14:paraId="37460E8F" w14:textId="77777777" w:rsidR="00000000" w:rsidRDefault="00BF6C45">
      <w:pPr>
        <w:pStyle w:val="a3"/>
        <w:spacing w:before="0" w:beforeAutospacing="0" w:after="200" w:afterAutospacing="0"/>
        <w:ind w:firstLine="540"/>
        <w:divId w:val="1269046510"/>
        <w:rPr>
          <w:sz w:val="20"/>
          <w:szCs w:val="20"/>
        </w:rPr>
      </w:pPr>
      <w:r>
        <w:rPr>
          <w:sz w:val="20"/>
          <w:szCs w:val="20"/>
        </w:rPr>
        <w:t>Competitors may infringe the patents of our licensors. To counter infringement or unauthorized use, we may be required to file infringement claims, which can be expensive and ti</w:t>
      </w:r>
      <w:r>
        <w:rPr>
          <w:sz w:val="20"/>
          <w:szCs w:val="20"/>
        </w:rPr>
        <w:t>me-consuming. In addition, in an infringement proceeding, a court may decide that one or more of our patents is not valid or is unenforceable or may refuse to stop the other party from using the technology at issue on the grounds that our patents do not co</w:t>
      </w:r>
      <w:r>
        <w:rPr>
          <w:sz w:val="20"/>
          <w:szCs w:val="20"/>
        </w:rPr>
        <w:t>ver the technology in question. An adverse result in any litigation or defense proceedings could put one or more of our patents at risk of being invalidated, held unenforceable, or interpreted narrowly and could put our patent applications at risk of not i</w:t>
      </w:r>
      <w:r>
        <w:rPr>
          <w:sz w:val="20"/>
          <w:szCs w:val="20"/>
        </w:rPr>
        <w:t xml:space="preserve">ssuing. Defense of these claims, regardless of their merit, would involve substantial litigation expense and would be a substantial diversion of employee resources from our business. In the event of a successful claim of infringement against us, we may be </w:t>
      </w:r>
      <w:r>
        <w:rPr>
          <w:sz w:val="20"/>
          <w:szCs w:val="20"/>
        </w:rPr>
        <w:t>enjoined from manufacturing, use, and marketing our products, or may have to pay substantial damages, including treble damages and attorneys’ fees for willful infringement, obtain one or more licenses from third parties, pay royalties or redesign our infri</w:t>
      </w:r>
      <w:r>
        <w:rPr>
          <w:sz w:val="20"/>
          <w:szCs w:val="20"/>
        </w:rPr>
        <w:t>nging products, which may be impossible or require substantial time and monetary expenditure.</w:t>
      </w:r>
    </w:p>
    <w:p w14:paraId="15A9607D" w14:textId="77777777" w:rsidR="00000000" w:rsidRDefault="00BF6C45">
      <w:pPr>
        <w:pStyle w:val="a3"/>
        <w:spacing w:before="0" w:beforeAutospacing="0" w:after="200" w:afterAutospacing="0"/>
        <w:ind w:firstLine="540"/>
        <w:divId w:val="1269046510"/>
        <w:rPr>
          <w:sz w:val="20"/>
          <w:szCs w:val="20"/>
        </w:rPr>
      </w:pPr>
      <w:r>
        <w:rPr>
          <w:sz w:val="20"/>
          <w:szCs w:val="20"/>
        </w:rPr>
        <w:t>Periodic maintenance fees on any issued patent are due to be paid to the U.S. Patent and Trademark Office, or USPTO, and foreign patent agencies in several stages</w:t>
      </w:r>
      <w:r>
        <w:rPr>
          <w:sz w:val="20"/>
          <w:szCs w:val="20"/>
        </w:rPr>
        <w:t xml:space="preserve"> over the lifetime of the patent. The USPTO and various foreign governmental patent agencies require compliance with several procedural, documentary, fee payment and other similar provisions during the patent application process. While an inadvertent lapse</w:t>
      </w:r>
      <w:r>
        <w:rPr>
          <w:sz w:val="20"/>
          <w:szCs w:val="20"/>
        </w:rPr>
        <w:t xml:space="preserve"> can in many cases be cured by payment of a late fee or by other means in accordance with the applicable rules, there are situations in which noncompliance can result in abandonment or lapse of the patent or patent application, resulting in partial or comp</w:t>
      </w:r>
      <w:r>
        <w:rPr>
          <w:sz w:val="20"/>
          <w:szCs w:val="20"/>
        </w:rPr>
        <w:t>lete loss of patent rights in the relevant jurisdiction. Noncompliance events that could result in abandonment or lapse of a patent or patent application include, but are not limited to, failure to respond to official actions within prescribed time limits,</w:t>
      </w:r>
      <w:r>
        <w:rPr>
          <w:sz w:val="20"/>
          <w:szCs w:val="20"/>
        </w:rPr>
        <w:t xml:space="preserve"> non-payment of fees and failure to properly legalize and submit formal documents. In such an event, our competitors might be able to enter the market, which would have a material adverse effect on our business.</w:t>
      </w:r>
    </w:p>
    <w:p w14:paraId="1DE75B67" w14:textId="77777777" w:rsidR="00000000" w:rsidRDefault="00BF6C45">
      <w:pPr>
        <w:pStyle w:val="a3"/>
        <w:spacing w:before="0" w:beforeAutospacing="0" w:after="200" w:afterAutospacing="0"/>
        <w:ind w:firstLine="540"/>
        <w:divId w:val="1269046510"/>
        <w:rPr>
          <w:sz w:val="20"/>
          <w:szCs w:val="20"/>
        </w:rPr>
      </w:pPr>
      <w:r>
        <w:rPr>
          <w:b/>
          <w:bCs/>
          <w:i/>
          <w:iCs/>
          <w:sz w:val="20"/>
          <w:szCs w:val="20"/>
        </w:rPr>
        <w:t>We may incur substantial costs as a result o</w:t>
      </w:r>
      <w:r>
        <w:rPr>
          <w:b/>
          <w:bCs/>
          <w:i/>
          <w:iCs/>
          <w:sz w:val="20"/>
          <w:szCs w:val="20"/>
        </w:rPr>
        <w:t>f litigation or other proceedings relating to patent and other intellectual property rights.</w:t>
      </w:r>
    </w:p>
    <w:p w14:paraId="4FAA368A" w14:textId="77777777" w:rsidR="00000000" w:rsidRDefault="00BF6C45">
      <w:pPr>
        <w:pStyle w:val="a3"/>
        <w:spacing w:before="0" w:beforeAutospacing="0" w:after="200" w:afterAutospacing="0"/>
        <w:ind w:firstLine="540"/>
        <w:divId w:val="1269046510"/>
        <w:rPr>
          <w:sz w:val="20"/>
          <w:szCs w:val="20"/>
        </w:rPr>
      </w:pPr>
      <w:r>
        <w:rPr>
          <w:sz w:val="20"/>
          <w:szCs w:val="20"/>
        </w:rPr>
        <w:t>The cost to us of any litigation or other proceeding relating to intellectual property rights, even if resolved in our favor, could be substantial. Some of our com</w:t>
      </w:r>
      <w:r>
        <w:rPr>
          <w:sz w:val="20"/>
          <w:szCs w:val="20"/>
        </w:rPr>
        <w:t>petitors may be better able to sustain the costs of complex patent litigation because they have substantially greater resources. If there is litigation against us, we may not be able to continue our operations.</w:t>
      </w:r>
    </w:p>
    <w:p w14:paraId="4FFB27D8" w14:textId="77777777" w:rsidR="00000000" w:rsidRDefault="00BF6C45">
      <w:pPr>
        <w:pStyle w:val="a3"/>
        <w:spacing w:before="0" w:beforeAutospacing="0" w:after="0" w:afterAutospacing="0"/>
        <w:ind w:firstLine="540"/>
        <w:divId w:val="1269046510"/>
        <w:rPr>
          <w:sz w:val="20"/>
          <w:szCs w:val="20"/>
        </w:rPr>
      </w:pPr>
      <w:r>
        <w:rPr>
          <w:sz w:val="20"/>
          <w:szCs w:val="20"/>
        </w:rPr>
        <w:t>Should third parties file patent applications or be issued patents claiming technology also used or claimed by us, we may be required to participate in interference proceedings in the USPTO to determine priority of invention. We may be required to particip</w:t>
      </w:r>
      <w:r>
        <w:rPr>
          <w:sz w:val="20"/>
          <w:szCs w:val="20"/>
        </w:rPr>
        <w:t xml:space="preserve">ate </w:t>
      </w:r>
    </w:p>
    <w:p w14:paraId="71346FE5" w14:textId="77777777" w:rsidR="00000000" w:rsidRDefault="00BF6C45">
      <w:pPr>
        <w:pStyle w:val="a3"/>
        <w:spacing w:before="480" w:beforeAutospacing="0" w:after="0" w:afterAutospacing="0"/>
        <w:jc w:val="center"/>
        <w:divId w:val="1638756345"/>
        <w:rPr>
          <w:sz w:val="20"/>
          <w:szCs w:val="20"/>
        </w:rPr>
      </w:pPr>
      <w:r>
        <w:rPr>
          <w:sz w:val="20"/>
          <w:szCs w:val="20"/>
        </w:rPr>
        <w:t>78</w:t>
      </w:r>
    </w:p>
    <w:p w14:paraId="03B589A6" w14:textId="77777777" w:rsidR="00000000" w:rsidRDefault="00BF6C45">
      <w:pPr>
        <w:pStyle w:val="a3"/>
        <w:spacing w:before="0" w:beforeAutospacing="0" w:after="600" w:afterAutospacing="0"/>
        <w:divId w:val="1638756152"/>
        <w:rPr>
          <w:sz w:val="20"/>
          <w:szCs w:val="20"/>
        </w:rPr>
      </w:pPr>
      <w:hyperlink w:anchor="TOC" w:history="1">
        <w:r>
          <w:rPr>
            <w:rStyle w:val="a4"/>
            <w:sz w:val="20"/>
            <w:szCs w:val="20"/>
          </w:rPr>
          <w:t>Table of Contents</w:t>
        </w:r>
      </w:hyperlink>
    </w:p>
    <w:p w14:paraId="666E56AE" w14:textId="77777777" w:rsidR="00000000" w:rsidRDefault="00BF6C45">
      <w:pPr>
        <w:pStyle w:val="a3"/>
        <w:spacing w:before="0" w:beforeAutospacing="0" w:after="200" w:afterAutospacing="0"/>
        <w:divId w:val="1443066661"/>
        <w:rPr>
          <w:sz w:val="20"/>
          <w:szCs w:val="20"/>
        </w:rPr>
      </w:pPr>
      <w:r>
        <w:rPr>
          <w:sz w:val="20"/>
          <w:szCs w:val="20"/>
        </w:rPr>
        <w:t>in interference proceedings involving our issued patents and pending applications. We may be required to cease using the technology or to license rights from prevailing third parties as a result of an unf</w:t>
      </w:r>
      <w:r>
        <w:rPr>
          <w:sz w:val="20"/>
          <w:szCs w:val="20"/>
        </w:rPr>
        <w:t>avorable outcome in an interference proceeding. A prevailing party in that case may not offer us a license on commercially acceptable terms.</w:t>
      </w:r>
    </w:p>
    <w:p w14:paraId="320045F3" w14:textId="77777777" w:rsidR="00000000" w:rsidRDefault="00BF6C45">
      <w:pPr>
        <w:pStyle w:val="a3"/>
        <w:spacing w:before="0" w:beforeAutospacing="0" w:after="200" w:afterAutospacing="0"/>
        <w:ind w:firstLine="540"/>
        <w:divId w:val="1443066661"/>
        <w:rPr>
          <w:sz w:val="20"/>
          <w:szCs w:val="20"/>
        </w:rPr>
      </w:pPr>
      <w:r>
        <w:rPr>
          <w:b/>
          <w:bCs/>
          <w:i/>
          <w:iCs/>
          <w:sz w:val="20"/>
          <w:szCs w:val="20"/>
        </w:rPr>
        <w:t>Issued patents covering our product candidates could be found invalid or unenforceable if challenged in court or th</w:t>
      </w:r>
      <w:r>
        <w:rPr>
          <w:b/>
          <w:bCs/>
          <w:i/>
          <w:iCs/>
          <w:sz w:val="20"/>
          <w:szCs w:val="20"/>
        </w:rPr>
        <w:t>e USPTO.</w:t>
      </w:r>
    </w:p>
    <w:p w14:paraId="4F8854F7" w14:textId="77777777" w:rsidR="00000000" w:rsidRDefault="00BF6C45">
      <w:pPr>
        <w:pStyle w:val="a3"/>
        <w:spacing w:before="0" w:beforeAutospacing="0" w:after="200" w:afterAutospacing="0"/>
        <w:ind w:firstLine="540"/>
        <w:divId w:val="1443066661"/>
        <w:rPr>
          <w:sz w:val="20"/>
          <w:szCs w:val="20"/>
        </w:rPr>
      </w:pPr>
      <w:r>
        <w:rPr>
          <w:sz w:val="20"/>
          <w:szCs w:val="20"/>
        </w:rPr>
        <w:t xml:space="preserve">If we or one of our licensing partners initiate legal proceedings against a third party to enforce a patent covering one of our product candidates, the defendant could counterclaim that the patent covering our product candidate, as applicable, is </w:t>
      </w:r>
      <w:r>
        <w:rPr>
          <w:sz w:val="20"/>
          <w:szCs w:val="20"/>
        </w:rPr>
        <w:t>invalid and/or unenforceable. In patent litigation in the U.S., defendant counterclaims alleging invalidity and/or unenforceability are commonplace, and there are numerous grounds upon which a third party can assert invalidity or unenforceability of a pate</w:t>
      </w:r>
      <w:r>
        <w:rPr>
          <w:sz w:val="20"/>
          <w:szCs w:val="20"/>
        </w:rPr>
        <w:t>nt. Third parties may also raise similar claims before administrative bodies in the U.S. or abroad, even outside the context of litigation. Such mechanisms include re-examination, post grant review, and equivalent proceedings in foreign jurisdictions (e.g.</w:t>
      </w:r>
      <w:r>
        <w:rPr>
          <w:sz w:val="20"/>
          <w:szCs w:val="20"/>
        </w:rPr>
        <w:t>, opposition proceedings). Such proceedings could result in revocation or amendment to our patents in such a way that they no longer cover our product candidates. The outcome following legal assertions of invalidity and unenforceability is unpredictable. W</w:t>
      </w:r>
      <w:r>
        <w:rPr>
          <w:sz w:val="20"/>
          <w:szCs w:val="20"/>
        </w:rPr>
        <w:t>ith respect to the validity question, for example, we cannot be certain that there is no invalidating prior art, of which we, our patent counsel and the patent examiner were unaware during prosecution. If a defendant were to prevail on a legal assertion of</w:t>
      </w:r>
      <w:r>
        <w:rPr>
          <w:sz w:val="20"/>
          <w:szCs w:val="20"/>
        </w:rPr>
        <w:t xml:space="preserve"> invalidity and/or unenforceability, we would lose at least part, and perhaps all, of the patent protection on our product candidates. Such a loss of patent protection could have a material adverse impact on our business.</w:t>
      </w:r>
    </w:p>
    <w:p w14:paraId="3C3071D4" w14:textId="77777777" w:rsidR="00000000" w:rsidRDefault="00BF6C45">
      <w:pPr>
        <w:pStyle w:val="a3"/>
        <w:spacing w:before="0" w:beforeAutospacing="0" w:after="200" w:afterAutospacing="0"/>
        <w:ind w:firstLine="540"/>
        <w:divId w:val="1443066661"/>
        <w:rPr>
          <w:sz w:val="20"/>
          <w:szCs w:val="20"/>
        </w:rPr>
      </w:pPr>
      <w:r>
        <w:rPr>
          <w:b/>
          <w:bCs/>
          <w:i/>
          <w:iCs/>
          <w:sz w:val="20"/>
          <w:szCs w:val="20"/>
        </w:rPr>
        <w:t>If we are unable to protect our pr</w:t>
      </w:r>
      <w:r>
        <w:rPr>
          <w:b/>
          <w:bCs/>
          <w:i/>
          <w:iCs/>
          <w:sz w:val="20"/>
          <w:szCs w:val="20"/>
        </w:rPr>
        <w:t>oprietary rights, we may not be able to compete effectively or operate profitably.</w:t>
      </w:r>
    </w:p>
    <w:p w14:paraId="298BB3A6" w14:textId="77777777" w:rsidR="00000000" w:rsidRDefault="00BF6C45">
      <w:pPr>
        <w:pStyle w:val="a3"/>
        <w:spacing w:before="0" w:beforeAutospacing="0" w:after="200" w:afterAutospacing="0"/>
        <w:ind w:firstLine="540"/>
        <w:divId w:val="1443066661"/>
        <w:rPr>
          <w:sz w:val="20"/>
          <w:szCs w:val="20"/>
        </w:rPr>
      </w:pPr>
      <w:r>
        <w:rPr>
          <w:sz w:val="20"/>
          <w:szCs w:val="20"/>
        </w:rPr>
        <w:t>Our success is dependent in part on maintaining and enforcing the patents and other proprietary rights that we have licensed and may develop, and on our ability to avoid inf</w:t>
      </w:r>
      <w:r>
        <w:rPr>
          <w:sz w:val="20"/>
          <w:szCs w:val="20"/>
        </w:rPr>
        <w:t>ringing the proprietary rights of others. Certain of our intellectual property rights are licensed from another entity, and as such the preparation and prosecution of these patents and patent applications was not performed by us or under our control. Furth</w:t>
      </w:r>
      <w:r>
        <w:rPr>
          <w:sz w:val="20"/>
          <w:szCs w:val="20"/>
        </w:rPr>
        <w:t>ermore, patent law relating to the scope of claims in the biotechnology field in which we operate is still evolving and, consequently, patent positions in our industry may not be as strong as in other more well-established fields. The patent positions of b</w:t>
      </w:r>
      <w:r>
        <w:rPr>
          <w:sz w:val="20"/>
          <w:szCs w:val="20"/>
        </w:rPr>
        <w:t>iotechnology companies can be highly uncertain and involve complex legal and factual questions for which important legal principles remain unresolved. No consistent policy regarding the breadth of claims allowed in biotechnology patents has emerged to date</w:t>
      </w:r>
      <w:r>
        <w:rPr>
          <w:sz w:val="20"/>
          <w:szCs w:val="20"/>
        </w:rPr>
        <w:t>.</w:t>
      </w:r>
    </w:p>
    <w:p w14:paraId="6F77B4C7" w14:textId="77777777" w:rsidR="00000000" w:rsidRDefault="00BF6C45">
      <w:pPr>
        <w:pStyle w:val="a3"/>
        <w:spacing w:before="0" w:beforeAutospacing="0" w:after="200" w:afterAutospacing="0"/>
        <w:ind w:firstLine="540"/>
        <w:divId w:val="1443066661"/>
        <w:rPr>
          <w:sz w:val="20"/>
          <w:szCs w:val="20"/>
        </w:rPr>
      </w:pPr>
      <w:r>
        <w:rPr>
          <w:sz w:val="20"/>
          <w:szCs w:val="20"/>
        </w:rPr>
        <w:t>The issuance of a patent is not conclusive as to its validity or enforceability and it is uncertain how much protection, if any, will be given to the patents we have licensed from the NIH, Moffitt, or MDACC if any of these parties, or we, attempt to enfo</w:t>
      </w:r>
      <w:r>
        <w:rPr>
          <w:sz w:val="20"/>
          <w:szCs w:val="20"/>
        </w:rPr>
        <w:t>rce the patents and/or if they are challenged in court or in other proceedings, such as oppositions, which may be brought in foreign jurisdictions to challenge the validity of a patent. A third party may challenge the validity or enforceability of a patent</w:t>
      </w:r>
      <w:r>
        <w:rPr>
          <w:sz w:val="20"/>
          <w:szCs w:val="20"/>
        </w:rPr>
        <w:t xml:space="preserve"> after its issuance by the Patent Office. It is possible that a competitor may successfully challenge our patents or that a challenge will result in limiting their coverage. Moreover, the cost of litigation to uphold the validity of patents and to prevent </w:t>
      </w:r>
      <w:r>
        <w:rPr>
          <w:sz w:val="20"/>
          <w:szCs w:val="20"/>
        </w:rPr>
        <w:t>infringement can be substantial. If the outcome of litigation is adverse to us, third parties may be able to use our patented invention without payment to us. Moreover, it is possible that competitors may infringe our patents or successfully avoid the pate</w:t>
      </w:r>
      <w:r>
        <w:rPr>
          <w:sz w:val="20"/>
          <w:szCs w:val="20"/>
        </w:rPr>
        <w:t>nted technology through design innovation. To stop these activities, we may need to file a lawsuit. These lawsuits are expensive and would consume time and other resources, even if we were successful in stopping the violation of our patent rights. In addit</w:t>
      </w:r>
      <w:r>
        <w:rPr>
          <w:sz w:val="20"/>
          <w:szCs w:val="20"/>
        </w:rPr>
        <w:t>ion, there is a risk that a court would decide that our patents are not valid and that we do not have the right to stop the other party from using the inventions. There is also the risk that, even if the validity of our patents were upheld, a court would r</w:t>
      </w:r>
      <w:r>
        <w:rPr>
          <w:sz w:val="20"/>
          <w:szCs w:val="20"/>
        </w:rPr>
        <w:t>efuse to stop the other party on the grounds that its activities are not covered by, that is, do not infringe, our patents.</w:t>
      </w:r>
    </w:p>
    <w:p w14:paraId="5E5F2F73" w14:textId="77777777" w:rsidR="00000000" w:rsidRDefault="00BF6C45">
      <w:pPr>
        <w:pStyle w:val="a3"/>
        <w:spacing w:before="0" w:beforeAutospacing="0" w:after="200" w:afterAutospacing="0"/>
        <w:ind w:firstLine="540"/>
        <w:divId w:val="1443066661"/>
        <w:rPr>
          <w:sz w:val="20"/>
          <w:szCs w:val="20"/>
        </w:rPr>
      </w:pPr>
      <w:r>
        <w:rPr>
          <w:sz w:val="20"/>
          <w:szCs w:val="20"/>
        </w:rPr>
        <w:t>Should third parties file patent applications, or be issued patents claiming technology also used or claimed by our licensor(s) or b</w:t>
      </w:r>
      <w:r>
        <w:rPr>
          <w:sz w:val="20"/>
          <w:szCs w:val="20"/>
        </w:rPr>
        <w:t>y us in any future patent application, we may be required to participate in interference proceedings in the USPTO to determine priority of invention for those patents or patent applications that are subject to the first-to-invent law in the U.S., or may be</w:t>
      </w:r>
      <w:r>
        <w:rPr>
          <w:sz w:val="20"/>
          <w:szCs w:val="20"/>
        </w:rPr>
        <w:t xml:space="preserve"> required to participate in derivation proceedings in the USPTO for those patents or patent applications that are subject to the first-inventor-to-file law in the U.S. We may be required to participate in such interference or derivation proceedings involvi</w:t>
      </w:r>
      <w:r>
        <w:rPr>
          <w:sz w:val="20"/>
          <w:szCs w:val="20"/>
        </w:rPr>
        <w:t>ng our issued patents and pending applications. We may be required to cease using the technology or to license rights from prevailing third parties as a result of an unfavorable outcome in an interference proceeding or derivation proceeding. A prevailing p</w:t>
      </w:r>
      <w:r>
        <w:rPr>
          <w:sz w:val="20"/>
          <w:szCs w:val="20"/>
        </w:rPr>
        <w:t>arty in that case may not offer us a license on commercially acceptable terms.</w:t>
      </w:r>
    </w:p>
    <w:p w14:paraId="04AC440B" w14:textId="77777777" w:rsidR="00000000" w:rsidRDefault="00BF6C45">
      <w:pPr>
        <w:pStyle w:val="a3"/>
        <w:spacing w:before="480" w:beforeAutospacing="0" w:after="0" w:afterAutospacing="0"/>
        <w:jc w:val="center"/>
        <w:divId w:val="1973291532"/>
        <w:rPr>
          <w:sz w:val="20"/>
          <w:szCs w:val="20"/>
        </w:rPr>
      </w:pPr>
      <w:r>
        <w:rPr>
          <w:sz w:val="20"/>
          <w:szCs w:val="20"/>
        </w:rPr>
        <w:t>79</w:t>
      </w:r>
    </w:p>
    <w:p w14:paraId="5FBB17BC" w14:textId="77777777" w:rsidR="00000000" w:rsidRDefault="00BF6C45">
      <w:pPr>
        <w:pStyle w:val="a3"/>
        <w:spacing w:before="0" w:beforeAutospacing="0" w:after="600" w:afterAutospacing="0"/>
        <w:divId w:val="2028209850"/>
        <w:rPr>
          <w:sz w:val="20"/>
          <w:szCs w:val="20"/>
        </w:rPr>
      </w:pPr>
      <w:hyperlink w:anchor="TOC" w:history="1">
        <w:r>
          <w:rPr>
            <w:rStyle w:val="a4"/>
            <w:sz w:val="20"/>
            <w:szCs w:val="20"/>
          </w:rPr>
          <w:t>Table of Contents</w:t>
        </w:r>
      </w:hyperlink>
    </w:p>
    <w:p w14:paraId="278A7AEA" w14:textId="77777777" w:rsidR="00000000" w:rsidRDefault="00BF6C45">
      <w:pPr>
        <w:pStyle w:val="a3"/>
        <w:spacing w:before="0" w:beforeAutospacing="0" w:after="200" w:afterAutospacing="0"/>
        <w:ind w:firstLine="540"/>
        <w:divId w:val="590627647"/>
        <w:rPr>
          <w:sz w:val="20"/>
          <w:szCs w:val="20"/>
        </w:rPr>
      </w:pPr>
      <w:r>
        <w:rPr>
          <w:b/>
          <w:bCs/>
          <w:i/>
          <w:iCs/>
          <w:sz w:val="20"/>
          <w:szCs w:val="20"/>
        </w:rPr>
        <w:t xml:space="preserve">We cannot prevent other companies from licensing most of the same intellectual properties that we have licensed or from otherwise </w:t>
      </w:r>
      <w:r>
        <w:rPr>
          <w:b/>
          <w:bCs/>
          <w:i/>
          <w:iCs/>
          <w:sz w:val="20"/>
          <w:szCs w:val="20"/>
        </w:rPr>
        <w:t>duplicating our business model and operations.</w:t>
      </w:r>
    </w:p>
    <w:p w14:paraId="069A20E7" w14:textId="77777777" w:rsidR="00000000" w:rsidRDefault="00BF6C45">
      <w:pPr>
        <w:pStyle w:val="a3"/>
        <w:spacing w:before="0" w:beforeAutospacing="0" w:after="200" w:afterAutospacing="0"/>
        <w:ind w:firstLine="540"/>
        <w:divId w:val="590627647"/>
        <w:rPr>
          <w:sz w:val="20"/>
          <w:szCs w:val="20"/>
        </w:rPr>
      </w:pPr>
      <w:r>
        <w:rPr>
          <w:sz w:val="20"/>
          <w:szCs w:val="20"/>
        </w:rPr>
        <w:t>Certain intellectual properties that we are using to develop TIL-based cancer therapy products were licensed to us by the NIH. The issued or pending patents that the NIH licensed to us are exclusive, and speci</w:t>
      </w:r>
      <w:r>
        <w:rPr>
          <w:sz w:val="20"/>
          <w:szCs w:val="20"/>
        </w:rPr>
        <w:t>fic with respect to melanoma, breast, HPV-associated, bladder and lung cancers. No assurance can be given that the NIH has not previously licensed, or that the NIH hereafter will not license to other biotechnology companies some or all of the non-exclusive</w:t>
      </w:r>
      <w:r>
        <w:rPr>
          <w:sz w:val="20"/>
          <w:szCs w:val="20"/>
        </w:rPr>
        <w:t xml:space="preserve"> technologies available to us under the NIH License Agreement. In addition, one pending U.S. patent application in the NIH License Agreement is not owned solely by the NIH. No assurance can be given that NIH’s co-owner of the certain pending U.S. patent ap</w:t>
      </w:r>
      <w:r>
        <w:rPr>
          <w:sz w:val="20"/>
          <w:szCs w:val="20"/>
        </w:rPr>
        <w:t>plication in the NIH License Agreement has not previously licensed, or that the co-owner thereafter will not license, to other biotechnology companies some or all of the technologies available to us. Co-ownership of these intellectual properties will creat</w:t>
      </w:r>
      <w:r>
        <w:rPr>
          <w:sz w:val="20"/>
          <w:szCs w:val="20"/>
        </w:rPr>
        <w:t>e issues with respect to our ability to enforce the intellectual property rights in courts, and will create issues with respect to the accountability of one entity with respect to the other.</w:t>
      </w:r>
    </w:p>
    <w:p w14:paraId="61ECF2BE" w14:textId="77777777" w:rsidR="00000000" w:rsidRDefault="00BF6C45">
      <w:pPr>
        <w:pStyle w:val="a3"/>
        <w:spacing w:before="0" w:beforeAutospacing="0" w:after="200" w:afterAutospacing="0"/>
        <w:ind w:firstLine="540"/>
        <w:divId w:val="590627647"/>
        <w:rPr>
          <w:sz w:val="20"/>
          <w:szCs w:val="20"/>
        </w:rPr>
      </w:pPr>
      <w:r>
        <w:rPr>
          <w:sz w:val="20"/>
          <w:szCs w:val="20"/>
        </w:rPr>
        <w:t>Since the NCI, Moffitt, MDACC, and others already use TIL therapy</w:t>
      </w:r>
      <w:r>
        <w:rPr>
          <w:sz w:val="20"/>
          <w:szCs w:val="20"/>
        </w:rPr>
        <w:t xml:space="preserve"> for the treatment of metastatic melanoma and other indications, their methods and data are also available to third parties, who may want to enter into our line of business and compete against us. Other than the Gen 2 manufacturing process, we currently do</w:t>
      </w:r>
      <w:r>
        <w:rPr>
          <w:sz w:val="20"/>
          <w:szCs w:val="20"/>
        </w:rPr>
        <w:t xml:space="preserve"> not own any exclusive rights on our entire product portfolio that could be used to prevent third parties from duplicating our business plan or from otherwise directly competing against us. While additional technologies that may be developed under our CRAD</w:t>
      </w:r>
      <w:r>
        <w:rPr>
          <w:sz w:val="20"/>
          <w:szCs w:val="20"/>
        </w:rPr>
        <w:t>A may be licensed to us on an exclusive basis, no assurance can be given that our existing exclusive rights and will be sufficient to prevent others from competing with us and developing substantially similar products.</w:t>
      </w:r>
    </w:p>
    <w:p w14:paraId="5A293F09" w14:textId="77777777" w:rsidR="00000000" w:rsidRDefault="00BF6C45">
      <w:pPr>
        <w:pStyle w:val="a3"/>
        <w:spacing w:before="0" w:beforeAutospacing="0" w:after="200" w:afterAutospacing="0"/>
        <w:ind w:firstLine="540"/>
        <w:divId w:val="590627647"/>
        <w:rPr>
          <w:sz w:val="20"/>
          <w:szCs w:val="20"/>
        </w:rPr>
      </w:pPr>
      <w:r>
        <w:rPr>
          <w:b/>
          <w:bCs/>
          <w:i/>
          <w:iCs/>
          <w:sz w:val="20"/>
          <w:szCs w:val="20"/>
        </w:rPr>
        <w:t>The use of our technologies could pot</w:t>
      </w:r>
      <w:r>
        <w:rPr>
          <w:b/>
          <w:bCs/>
          <w:i/>
          <w:iCs/>
          <w:sz w:val="20"/>
          <w:szCs w:val="20"/>
        </w:rPr>
        <w:t>entially conflict with the rights of others.</w:t>
      </w:r>
    </w:p>
    <w:p w14:paraId="7B641834" w14:textId="77777777" w:rsidR="00000000" w:rsidRDefault="00BF6C45">
      <w:pPr>
        <w:pStyle w:val="a3"/>
        <w:spacing w:before="0" w:beforeAutospacing="0" w:after="200" w:afterAutospacing="0"/>
        <w:ind w:firstLine="540"/>
        <w:divId w:val="590627647"/>
        <w:rPr>
          <w:sz w:val="20"/>
          <w:szCs w:val="20"/>
        </w:rPr>
      </w:pPr>
      <w:r>
        <w:rPr>
          <w:sz w:val="20"/>
          <w:szCs w:val="20"/>
        </w:rPr>
        <w:t xml:space="preserve">Our potential competitors or others may have or acquire patent rights that they could enforce against us. If they do so, then we may be required to alter our products, pay licensing fees or cease activities. If </w:t>
      </w:r>
      <w:r>
        <w:rPr>
          <w:sz w:val="20"/>
          <w:szCs w:val="20"/>
        </w:rPr>
        <w:t>our products conflict with patent rights of others, third parties could bring legal actions against us or our collaborators, licensees, suppliers or customers, claiming damages and seeking to enjoin manufacturing, use and marketing of the affected products</w:t>
      </w:r>
      <w:r>
        <w:rPr>
          <w:sz w:val="20"/>
          <w:szCs w:val="20"/>
        </w:rPr>
        <w:t>. If these legal actions are successful, in addition to any potential liability for damages (including treble damages and attorneys’ fees for willful infringement), we could be required to obtain a license to continue manufacturing, promoting the use or ma</w:t>
      </w:r>
      <w:r>
        <w:rPr>
          <w:sz w:val="20"/>
          <w:szCs w:val="20"/>
        </w:rPr>
        <w:t>rketing the affected products. We may not prevail in any legal action and a required license under the patent may not be available on acceptable terms or at all.</w:t>
      </w:r>
    </w:p>
    <w:p w14:paraId="4A017E39" w14:textId="77777777" w:rsidR="00000000" w:rsidRDefault="00BF6C45">
      <w:pPr>
        <w:pStyle w:val="a3"/>
        <w:spacing w:before="0" w:beforeAutospacing="0" w:after="200" w:afterAutospacing="0"/>
        <w:ind w:firstLine="540"/>
        <w:divId w:val="590627647"/>
        <w:rPr>
          <w:sz w:val="20"/>
          <w:szCs w:val="20"/>
        </w:rPr>
      </w:pPr>
      <w:r>
        <w:rPr>
          <w:sz w:val="20"/>
          <w:szCs w:val="20"/>
        </w:rPr>
        <w:t>We have conducted an extensive freedom-to-operate, or FTO, analyses of the patent landscape wi</w:t>
      </w:r>
      <w:r>
        <w:rPr>
          <w:sz w:val="20"/>
          <w:szCs w:val="20"/>
        </w:rPr>
        <w:t>th respect to our lead product candidates. Although we continue to undertake FTO analyses of our manufacturing processes, our lead TIL products, and contemplated future processes and products, because patent applications do not publish for 18 months, and b</w:t>
      </w:r>
      <w:r>
        <w:rPr>
          <w:sz w:val="20"/>
          <w:szCs w:val="20"/>
        </w:rPr>
        <w:t>ecause the claims of patent applications can change over time, no FTO analysis can be considered exhaustive. Furthermore, patent and other intellectual property rights in biotechnology remains an evolving area with many risks and uncertainties. As such, we</w:t>
      </w:r>
      <w:r>
        <w:rPr>
          <w:sz w:val="20"/>
          <w:szCs w:val="20"/>
        </w:rPr>
        <w:t xml:space="preserve"> may not be able to ensure that we can market our product candidates without conflict with the rights of others.</w:t>
      </w:r>
    </w:p>
    <w:p w14:paraId="365429F3" w14:textId="77777777" w:rsidR="00000000" w:rsidRDefault="00BF6C45">
      <w:pPr>
        <w:pStyle w:val="a3"/>
        <w:spacing w:before="0" w:beforeAutospacing="0" w:after="200" w:afterAutospacing="0"/>
        <w:ind w:firstLine="540"/>
        <w:divId w:val="590627647"/>
        <w:rPr>
          <w:sz w:val="20"/>
          <w:szCs w:val="20"/>
        </w:rPr>
      </w:pPr>
      <w:r>
        <w:rPr>
          <w:b/>
          <w:bCs/>
          <w:i/>
          <w:iCs/>
          <w:sz w:val="20"/>
          <w:szCs w:val="20"/>
        </w:rPr>
        <w:t>Changes in U.S. patent law could diminish the value of patents in general, thereby impairing our ability to protect our products.</w:t>
      </w:r>
    </w:p>
    <w:p w14:paraId="55DA0F91" w14:textId="77777777" w:rsidR="00000000" w:rsidRDefault="00BF6C45">
      <w:pPr>
        <w:pStyle w:val="a3"/>
        <w:spacing w:before="0" w:beforeAutospacing="0" w:after="200" w:afterAutospacing="0"/>
        <w:ind w:firstLine="540"/>
        <w:divId w:val="590627647"/>
        <w:rPr>
          <w:sz w:val="20"/>
          <w:szCs w:val="20"/>
        </w:rPr>
      </w:pPr>
      <w:r>
        <w:rPr>
          <w:sz w:val="20"/>
          <w:szCs w:val="20"/>
        </w:rPr>
        <w:t>As is the cas</w:t>
      </w:r>
      <w:r>
        <w:rPr>
          <w:sz w:val="20"/>
          <w:szCs w:val="20"/>
        </w:rPr>
        <w:t>e with other cell therapy and biopharmaceutical companies, our success is dependent on intellectual property, particularly patents. Obtaining and enforcing patents in the biopharmaceutical industry involve both technological and legal complexity, and is th</w:t>
      </w:r>
      <w:r>
        <w:rPr>
          <w:sz w:val="20"/>
          <w:szCs w:val="20"/>
        </w:rPr>
        <w:t>erefore costly, time-consuming and inherently uncertain. In addition, the U.S. has recently enacted and is currently implementing wide-ranging patent reform legislation. Recent U.S. Supreme Court rulings have narrowed the scope of patent protection availab</w:t>
      </w:r>
      <w:r>
        <w:rPr>
          <w:sz w:val="20"/>
          <w:szCs w:val="20"/>
        </w:rPr>
        <w:t>le in certain circumstances and weakened the rights of patent owners in certain situations. In addition to increasing uncertainty with regard to our ability to obtain patents in the future, this combination of events has created uncertainty with respect to</w:t>
      </w:r>
      <w:r>
        <w:rPr>
          <w:sz w:val="20"/>
          <w:szCs w:val="20"/>
        </w:rPr>
        <w:t xml:space="preserve"> the value of patents, once obtained. Depending on decisions by the U.S. Congress, the federal courts, and the USPTO, the laws and regulations governing patents could change in unpredictable ways that would weaken our ability to obtain new patents or to en</w:t>
      </w:r>
      <w:r>
        <w:rPr>
          <w:sz w:val="20"/>
          <w:szCs w:val="20"/>
        </w:rPr>
        <w:t xml:space="preserve">force our existing patents and patents that we might obtain in the future. While we do not believe that any of the patents owned or licensed by us will be found invalid based on this decision, we cannot predict how future decisions by the courts, the U.S. </w:t>
      </w:r>
      <w:r>
        <w:rPr>
          <w:sz w:val="20"/>
          <w:szCs w:val="20"/>
        </w:rPr>
        <w:t>Congress or the USPTO may impact the value of our patents.</w:t>
      </w:r>
    </w:p>
    <w:p w14:paraId="299401AC" w14:textId="77777777" w:rsidR="00000000" w:rsidRDefault="00BF6C45">
      <w:pPr>
        <w:pStyle w:val="a3"/>
        <w:spacing w:before="480" w:beforeAutospacing="0" w:after="0" w:afterAutospacing="0"/>
        <w:jc w:val="center"/>
        <w:divId w:val="1560094333"/>
        <w:rPr>
          <w:sz w:val="20"/>
          <w:szCs w:val="20"/>
        </w:rPr>
      </w:pPr>
      <w:r>
        <w:rPr>
          <w:sz w:val="20"/>
          <w:szCs w:val="20"/>
        </w:rPr>
        <w:t>80</w:t>
      </w:r>
    </w:p>
    <w:p w14:paraId="2E10EEB7" w14:textId="77777777" w:rsidR="00000000" w:rsidRDefault="00BF6C45">
      <w:pPr>
        <w:pStyle w:val="a3"/>
        <w:spacing w:before="0" w:beforeAutospacing="0" w:after="600" w:afterAutospacing="0"/>
        <w:divId w:val="397745513"/>
        <w:rPr>
          <w:sz w:val="20"/>
          <w:szCs w:val="20"/>
        </w:rPr>
      </w:pPr>
      <w:hyperlink w:anchor="TOC" w:history="1">
        <w:r>
          <w:rPr>
            <w:rStyle w:val="a4"/>
            <w:sz w:val="20"/>
            <w:szCs w:val="20"/>
          </w:rPr>
          <w:t>Table of Contents</w:t>
        </w:r>
      </w:hyperlink>
    </w:p>
    <w:p w14:paraId="5AA2A40B" w14:textId="77777777" w:rsidR="00000000" w:rsidRDefault="00BF6C45">
      <w:pPr>
        <w:pStyle w:val="a3"/>
        <w:spacing w:before="0" w:beforeAutospacing="0" w:after="200" w:afterAutospacing="0"/>
        <w:ind w:firstLine="540"/>
        <w:divId w:val="2130196385"/>
        <w:rPr>
          <w:sz w:val="20"/>
          <w:szCs w:val="20"/>
        </w:rPr>
      </w:pPr>
      <w:r>
        <w:rPr>
          <w:b/>
          <w:bCs/>
          <w:i/>
          <w:iCs/>
          <w:sz w:val="20"/>
          <w:szCs w:val="20"/>
        </w:rPr>
        <w:t>We have limited foreign intellectual property rights and may not be able to protect our intellectual property rights throughout the world.</w:t>
      </w:r>
    </w:p>
    <w:p w14:paraId="2C7C115D" w14:textId="77777777" w:rsidR="00000000" w:rsidRDefault="00BF6C45">
      <w:pPr>
        <w:pStyle w:val="a3"/>
        <w:spacing w:before="0" w:beforeAutospacing="0" w:after="200" w:afterAutospacing="0"/>
        <w:ind w:firstLine="540"/>
        <w:divId w:val="2130196385"/>
        <w:rPr>
          <w:sz w:val="20"/>
          <w:szCs w:val="20"/>
        </w:rPr>
      </w:pPr>
      <w:r>
        <w:rPr>
          <w:sz w:val="20"/>
          <w:szCs w:val="20"/>
        </w:rPr>
        <w:t>We have limited intellectual property rights outside the U.S. Filing, prosecuting and defending patents on product candidates in all countries throughout the world would be prohibitively expensive, and our intellectual property rights in some countries out</w:t>
      </w:r>
      <w:r>
        <w:rPr>
          <w:sz w:val="20"/>
          <w:szCs w:val="20"/>
        </w:rPr>
        <w:t>side the U.S. can be less extensive than those in the U.S. In addition, the laws of some foreign countries do not protect intellectual property rights to the same extent as federal and state laws in the U.S. Consequently, we may not be able to prevent thir</w:t>
      </w:r>
      <w:r>
        <w:rPr>
          <w:sz w:val="20"/>
          <w:szCs w:val="20"/>
        </w:rPr>
        <w:t>d parties from practicing our inventions in all countries outside the U.S., or from selling or importing products made using our inventions in and into the U.S. or other jurisdictions. Competitors may use our technologies in jurisdictions where we have not</w:t>
      </w:r>
      <w:r>
        <w:rPr>
          <w:sz w:val="20"/>
          <w:szCs w:val="20"/>
        </w:rPr>
        <w:t xml:space="preserve"> obtained patent protection to develop their own products and further, may export otherwise infringing products to territories where we have patent protection, but enforcement is not as strong as that in the U.S. These products may compete with our product</w:t>
      </w:r>
      <w:r>
        <w:rPr>
          <w:sz w:val="20"/>
          <w:szCs w:val="20"/>
        </w:rPr>
        <w:t>s and our patents or other intellectual property rights may not be effective or sufficient to prevent them from competing.</w:t>
      </w:r>
    </w:p>
    <w:p w14:paraId="2EB2EEAF" w14:textId="77777777" w:rsidR="00000000" w:rsidRDefault="00BF6C45">
      <w:pPr>
        <w:pStyle w:val="a3"/>
        <w:spacing w:before="0" w:beforeAutospacing="0" w:after="200" w:afterAutospacing="0"/>
        <w:ind w:firstLine="540"/>
        <w:divId w:val="2130196385"/>
        <w:rPr>
          <w:sz w:val="20"/>
          <w:szCs w:val="20"/>
        </w:rPr>
      </w:pPr>
      <w:r>
        <w:rPr>
          <w:sz w:val="20"/>
          <w:szCs w:val="20"/>
        </w:rPr>
        <w:t>Many companies have encountered significant problems in protecting and defending intellectual property rights in foreign jurisdiction</w:t>
      </w:r>
      <w:r>
        <w:rPr>
          <w:sz w:val="20"/>
          <w:szCs w:val="20"/>
        </w:rPr>
        <w:t xml:space="preserve">s. The legal systems of certain countries, particularly certain developing countries, do not favor the enforcement of patents, trade secrets and other intellectual property protection, particularly those relating to biopharmaceutical products, which could </w:t>
      </w:r>
      <w:r>
        <w:rPr>
          <w:sz w:val="20"/>
          <w:szCs w:val="20"/>
        </w:rPr>
        <w:t>make it difficult for us to stop the infringement of our patents or marketing of competing products in violation of our proprietary rights generally. Proceedings to enforce our patent rights in foreign jurisdictions could result in substantial costs and di</w:t>
      </w:r>
      <w:r>
        <w:rPr>
          <w:sz w:val="20"/>
          <w:szCs w:val="20"/>
        </w:rPr>
        <w:t>vert our efforts and attention from other aspects of our business, could put our patents at risk of being invalidated or interpreted narrowly and our patent applications at risk of not issuing and could provoke third parties to assert claims against us. We</w:t>
      </w:r>
      <w:r>
        <w:rPr>
          <w:sz w:val="20"/>
          <w:szCs w:val="20"/>
        </w:rPr>
        <w:t xml:space="preserve"> may not prevail in any lawsuits that we initiate, and the damages or other remedies awarded, if any, may not be commercially meaningful. Accordingly, our efforts to enforce our intellectual property rights around the world may be inadequate to obtain a si</w:t>
      </w:r>
      <w:r>
        <w:rPr>
          <w:sz w:val="20"/>
          <w:szCs w:val="20"/>
        </w:rPr>
        <w:t>gnificant commercial advantage from the intellectual property that we develop or license.</w:t>
      </w:r>
    </w:p>
    <w:p w14:paraId="217B7782" w14:textId="77777777" w:rsidR="00000000" w:rsidRDefault="00BF6C45">
      <w:pPr>
        <w:pStyle w:val="a3"/>
        <w:spacing w:before="0" w:beforeAutospacing="0" w:after="200" w:afterAutospacing="0"/>
        <w:ind w:firstLine="540"/>
        <w:divId w:val="2130196385"/>
        <w:rPr>
          <w:sz w:val="20"/>
          <w:szCs w:val="20"/>
        </w:rPr>
      </w:pPr>
      <w:r>
        <w:rPr>
          <w:b/>
          <w:bCs/>
          <w:i/>
          <w:iCs/>
          <w:sz w:val="20"/>
          <w:szCs w:val="20"/>
        </w:rPr>
        <w:t>We may be subject to claims that our employees, consultants or independent contractors have wrongfully used or disclosed confidential information of third parties.</w:t>
      </w:r>
    </w:p>
    <w:p w14:paraId="18A47817" w14:textId="77777777" w:rsidR="00000000" w:rsidRDefault="00BF6C45">
      <w:pPr>
        <w:pStyle w:val="a3"/>
        <w:spacing w:before="0" w:beforeAutospacing="0" w:after="200" w:afterAutospacing="0"/>
        <w:ind w:firstLine="547"/>
        <w:divId w:val="2130196385"/>
        <w:rPr>
          <w:sz w:val="20"/>
          <w:szCs w:val="20"/>
        </w:rPr>
      </w:pPr>
      <w:r>
        <w:rPr>
          <w:sz w:val="20"/>
          <w:szCs w:val="20"/>
        </w:rPr>
        <w:t>We</w:t>
      </w:r>
      <w:r>
        <w:rPr>
          <w:sz w:val="20"/>
          <w:szCs w:val="20"/>
        </w:rPr>
        <w:t xml:space="preserve"> have received confidential and proprietary information from third parties and our employees and contractors. In addition, we employ individuals who were previously employed at other biotechnology or pharmaceutical companies. We may be subject to claims th</w:t>
      </w:r>
      <w:r>
        <w:rPr>
          <w:sz w:val="20"/>
          <w:szCs w:val="20"/>
        </w:rPr>
        <w:t>at we or our employees, consultants or independent contractors have inadvertently or otherwise used or disclosed confidential information of these third parties or our employees’ former employers. Litigation may be necessary to defend against or pursue the</w:t>
      </w:r>
      <w:r>
        <w:rPr>
          <w:sz w:val="20"/>
          <w:szCs w:val="20"/>
        </w:rPr>
        <w:t>se claims. For example, we are currently engaged in litigation involving counterclaims that we have brought relating to theft of certain of our trade secrets, breach of confidentiality, and related counterclaims. Even if we are successful in resolving thes</w:t>
      </w:r>
      <w:r>
        <w:rPr>
          <w:sz w:val="20"/>
          <w:szCs w:val="20"/>
        </w:rPr>
        <w:t>e claims, litigation could result in substantial cost and be a distraction to our management and employees.</w:t>
      </w:r>
    </w:p>
    <w:p w14:paraId="789FD73B" w14:textId="77777777" w:rsidR="00000000" w:rsidRDefault="00BF6C45">
      <w:pPr>
        <w:pStyle w:val="a3"/>
        <w:spacing w:before="0" w:beforeAutospacing="0" w:after="200" w:afterAutospacing="0"/>
        <w:divId w:val="2130196385"/>
        <w:rPr>
          <w:sz w:val="20"/>
          <w:szCs w:val="20"/>
        </w:rPr>
      </w:pPr>
      <w:r>
        <w:rPr>
          <w:b/>
          <w:bCs/>
          <w:sz w:val="20"/>
          <w:szCs w:val="20"/>
        </w:rPr>
        <w:t>Risks Related to Our Securities</w:t>
      </w:r>
    </w:p>
    <w:p w14:paraId="2710DA36" w14:textId="77777777" w:rsidR="00000000" w:rsidRDefault="00BF6C45">
      <w:pPr>
        <w:pStyle w:val="a3"/>
        <w:spacing w:before="0" w:beforeAutospacing="0" w:after="200" w:afterAutospacing="0"/>
        <w:ind w:firstLine="547"/>
        <w:divId w:val="2130196385"/>
        <w:rPr>
          <w:sz w:val="20"/>
          <w:szCs w:val="20"/>
        </w:rPr>
      </w:pPr>
      <w:r>
        <w:rPr>
          <w:b/>
          <w:bCs/>
          <w:i/>
          <w:iCs/>
          <w:sz w:val="20"/>
          <w:szCs w:val="20"/>
        </w:rPr>
        <w:t>Our officers, directors and principal stockholders own a substantial percentage of our stock and will be able to exert significant control over matters subject to stockholder approval.</w:t>
      </w:r>
    </w:p>
    <w:p w14:paraId="4C90131F" w14:textId="77777777" w:rsidR="00000000" w:rsidRDefault="00BF6C45">
      <w:pPr>
        <w:pStyle w:val="a3"/>
        <w:spacing w:before="0" w:beforeAutospacing="0" w:after="200" w:afterAutospacing="0"/>
        <w:ind w:firstLine="547"/>
        <w:divId w:val="2130196385"/>
        <w:rPr>
          <w:sz w:val="20"/>
          <w:szCs w:val="20"/>
        </w:rPr>
      </w:pPr>
      <w:r>
        <w:rPr>
          <w:sz w:val="20"/>
          <w:szCs w:val="20"/>
        </w:rPr>
        <w:t>Our officers, directors, and principal stockholders currently beneficia</w:t>
      </w:r>
      <w:r>
        <w:rPr>
          <w:sz w:val="20"/>
          <w:szCs w:val="20"/>
        </w:rPr>
        <w:t>lly own a substantial portion of our outstanding voting stock. Therefore, these stockholders have the ability and may continue to have the ability to influence our corporate decision making. Given current ownership levels, these stockholders may be able to</w:t>
      </w:r>
      <w:r>
        <w:rPr>
          <w:sz w:val="20"/>
          <w:szCs w:val="20"/>
        </w:rPr>
        <w:t xml:space="preserve"> determine some or all matters requiring stockholder approval. For example, these stockholders, acting together, may be able to control or influence elections of directors, amendments to our certificate of incorporation or bylaws, or approval of any merger</w:t>
      </w:r>
      <w:r>
        <w:rPr>
          <w:sz w:val="20"/>
          <w:szCs w:val="20"/>
        </w:rPr>
        <w:t>, sale of assets, or other major corporate transaction. This level of control may prevent or discourage unsolicited acquisition proposals or offers for our common stock that you may believe are in your best interest as one of our stockholders.</w:t>
      </w:r>
    </w:p>
    <w:p w14:paraId="4E3A6D5E" w14:textId="77777777" w:rsidR="00000000" w:rsidRDefault="00BF6C45">
      <w:pPr>
        <w:pStyle w:val="a3"/>
        <w:spacing w:before="0" w:beforeAutospacing="0" w:after="240" w:afterAutospacing="0"/>
        <w:ind w:firstLine="547"/>
        <w:divId w:val="2130196385"/>
        <w:rPr>
          <w:sz w:val="20"/>
          <w:szCs w:val="20"/>
        </w:rPr>
      </w:pPr>
      <w:r>
        <w:rPr>
          <w:b/>
          <w:bCs/>
          <w:i/>
          <w:iCs/>
          <w:sz w:val="20"/>
          <w:szCs w:val="20"/>
        </w:rPr>
        <w:t>Our stock pr</w:t>
      </w:r>
      <w:r>
        <w:rPr>
          <w:b/>
          <w:bCs/>
          <w:i/>
          <w:iCs/>
          <w:sz w:val="20"/>
          <w:szCs w:val="20"/>
        </w:rPr>
        <w:t>ice may be volatile, and our stockholders’ investment in our stock could decline in value.</w:t>
      </w:r>
    </w:p>
    <w:p w14:paraId="32829893" w14:textId="77777777" w:rsidR="00000000" w:rsidRDefault="00BF6C45">
      <w:pPr>
        <w:pStyle w:val="a3"/>
        <w:spacing w:before="0" w:beforeAutospacing="0" w:after="240" w:afterAutospacing="0"/>
        <w:ind w:firstLine="547"/>
        <w:divId w:val="2130196385"/>
        <w:rPr>
          <w:sz w:val="20"/>
          <w:szCs w:val="20"/>
        </w:rPr>
      </w:pPr>
      <w:r>
        <w:rPr>
          <w:sz w:val="20"/>
          <w:szCs w:val="20"/>
        </w:rPr>
        <w:t>The market price of our common stock is likely to be volatile and could fluctuate widely in response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1AD2ED01" w14:textId="77777777">
        <w:trPr>
          <w:divId w:val="2130196385"/>
        </w:trPr>
        <w:tc>
          <w:tcPr>
            <w:tcW w:w="547" w:type="dxa"/>
            <w:vAlign w:val="center"/>
            <w:hideMark/>
          </w:tcPr>
          <w:p w14:paraId="572408AE" w14:textId="77777777" w:rsidR="00000000" w:rsidRDefault="00BF6C45">
            <w:pPr>
              <w:rPr>
                <w:sz w:val="20"/>
                <w:szCs w:val="20"/>
              </w:rPr>
            </w:pPr>
          </w:p>
        </w:tc>
        <w:tc>
          <w:tcPr>
            <w:tcW w:w="360" w:type="dxa"/>
            <w:noWrap/>
            <w:tcMar>
              <w:top w:w="0" w:type="dxa"/>
              <w:left w:w="0" w:type="dxa"/>
              <w:bottom w:w="0" w:type="dxa"/>
              <w:right w:w="0" w:type="dxa"/>
            </w:tcMar>
            <w:hideMark/>
          </w:tcPr>
          <w:p w14:paraId="1C6DEDC7"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047BAB8" w14:textId="77777777" w:rsidR="00000000" w:rsidRDefault="00BF6C45">
            <w:pPr>
              <w:rPr>
                <w:rFonts w:eastAsia="Times New Roman"/>
                <w:sz w:val="20"/>
                <w:szCs w:val="20"/>
              </w:rPr>
            </w:pPr>
            <w:r>
              <w:rPr>
                <w:rFonts w:eastAsia="Times New Roman"/>
                <w:sz w:val="20"/>
                <w:szCs w:val="20"/>
              </w:rPr>
              <w:t>volatility and</w:t>
            </w:r>
            <w:r>
              <w:rPr>
                <w:rFonts w:eastAsia="Times New Roman"/>
                <w:sz w:val="20"/>
                <w:szCs w:val="20"/>
              </w:rPr>
              <w:t xml:space="preserve"> instability in the capital markets due to the COVID-19 pandemic;</w:t>
            </w:r>
          </w:p>
        </w:tc>
      </w:tr>
    </w:tbl>
    <w:p w14:paraId="28DAEFC5" w14:textId="77777777" w:rsidR="00000000" w:rsidRDefault="00BF6C45">
      <w:pPr>
        <w:divId w:val="213019638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71669318" w14:textId="77777777">
        <w:trPr>
          <w:divId w:val="2130196385"/>
        </w:trPr>
        <w:tc>
          <w:tcPr>
            <w:tcW w:w="547" w:type="dxa"/>
            <w:vAlign w:val="center"/>
            <w:hideMark/>
          </w:tcPr>
          <w:p w14:paraId="722D1914" w14:textId="77777777" w:rsidR="00000000" w:rsidRDefault="00BF6C45">
            <w:pPr>
              <w:rPr>
                <w:rFonts w:eastAsia="Times New Roman"/>
              </w:rPr>
            </w:pPr>
          </w:p>
        </w:tc>
        <w:tc>
          <w:tcPr>
            <w:tcW w:w="360" w:type="dxa"/>
            <w:noWrap/>
            <w:tcMar>
              <w:top w:w="0" w:type="dxa"/>
              <w:left w:w="0" w:type="dxa"/>
              <w:bottom w:w="0" w:type="dxa"/>
              <w:right w:w="0" w:type="dxa"/>
            </w:tcMar>
            <w:hideMark/>
          </w:tcPr>
          <w:p w14:paraId="4727FD2A"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428197C" w14:textId="77777777" w:rsidR="00000000" w:rsidRDefault="00BF6C45">
            <w:pPr>
              <w:rPr>
                <w:rFonts w:eastAsia="Times New Roman"/>
                <w:sz w:val="20"/>
                <w:szCs w:val="20"/>
              </w:rPr>
            </w:pPr>
            <w:r>
              <w:rPr>
                <w:rFonts w:eastAsia="Times New Roman"/>
                <w:sz w:val="20"/>
                <w:szCs w:val="20"/>
              </w:rPr>
              <w:t xml:space="preserve">announcements of the results of clinical trials by us, our collaborators, or our competitors, or negative developments with respect to similar products, including those being developed </w:t>
            </w:r>
            <w:r>
              <w:rPr>
                <w:rFonts w:eastAsia="Times New Roman"/>
                <w:sz w:val="20"/>
                <w:szCs w:val="20"/>
              </w:rPr>
              <w:t>by our collaborators;</w:t>
            </w:r>
          </w:p>
        </w:tc>
      </w:tr>
    </w:tbl>
    <w:p w14:paraId="0725F2E3" w14:textId="77777777" w:rsidR="00000000" w:rsidRDefault="00BF6C45">
      <w:pPr>
        <w:pStyle w:val="a3"/>
        <w:spacing w:before="480" w:beforeAutospacing="0" w:after="0" w:afterAutospacing="0"/>
        <w:jc w:val="center"/>
        <w:divId w:val="595989785"/>
        <w:rPr>
          <w:sz w:val="20"/>
          <w:szCs w:val="20"/>
        </w:rPr>
      </w:pPr>
      <w:r>
        <w:rPr>
          <w:sz w:val="20"/>
          <w:szCs w:val="20"/>
        </w:rPr>
        <w:t>81</w:t>
      </w:r>
    </w:p>
    <w:p w14:paraId="55E3A8FC" w14:textId="77777777" w:rsidR="00000000" w:rsidRDefault="00BF6C45">
      <w:pPr>
        <w:pStyle w:val="a3"/>
        <w:spacing w:before="0" w:beforeAutospacing="0" w:after="600" w:afterAutospacing="0"/>
        <w:divId w:val="118038694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13029024" w14:textId="77777777">
        <w:trPr>
          <w:divId w:val="528489021"/>
        </w:trPr>
        <w:tc>
          <w:tcPr>
            <w:tcW w:w="547" w:type="dxa"/>
            <w:vAlign w:val="center"/>
            <w:hideMark/>
          </w:tcPr>
          <w:p w14:paraId="19D6A012" w14:textId="77777777" w:rsidR="00000000" w:rsidRDefault="00BF6C45">
            <w:pPr>
              <w:rPr>
                <w:sz w:val="20"/>
                <w:szCs w:val="20"/>
              </w:rPr>
            </w:pPr>
          </w:p>
        </w:tc>
        <w:tc>
          <w:tcPr>
            <w:tcW w:w="360" w:type="dxa"/>
            <w:noWrap/>
            <w:tcMar>
              <w:top w:w="0" w:type="dxa"/>
              <w:left w:w="0" w:type="dxa"/>
              <w:bottom w:w="0" w:type="dxa"/>
              <w:right w:w="0" w:type="dxa"/>
            </w:tcMar>
            <w:hideMark/>
          </w:tcPr>
          <w:p w14:paraId="59C781D1"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5CC205E" w14:textId="77777777" w:rsidR="00000000" w:rsidRDefault="00BF6C45">
            <w:pPr>
              <w:rPr>
                <w:rFonts w:eastAsia="Times New Roman"/>
                <w:sz w:val="20"/>
                <w:szCs w:val="20"/>
              </w:rPr>
            </w:pPr>
            <w:r>
              <w:rPr>
                <w:rFonts w:eastAsia="Times New Roman"/>
                <w:sz w:val="20"/>
                <w:szCs w:val="20"/>
              </w:rPr>
              <w:t>developments with respect to patents or proprietary rights;</w:t>
            </w:r>
          </w:p>
        </w:tc>
      </w:tr>
    </w:tbl>
    <w:p w14:paraId="64606E52"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043B940B" w14:textId="77777777">
        <w:trPr>
          <w:divId w:val="528489021"/>
        </w:trPr>
        <w:tc>
          <w:tcPr>
            <w:tcW w:w="547" w:type="dxa"/>
            <w:vAlign w:val="center"/>
            <w:hideMark/>
          </w:tcPr>
          <w:p w14:paraId="6275374C" w14:textId="77777777" w:rsidR="00000000" w:rsidRDefault="00BF6C45">
            <w:pPr>
              <w:rPr>
                <w:rFonts w:eastAsia="Times New Roman"/>
              </w:rPr>
            </w:pPr>
          </w:p>
        </w:tc>
        <w:tc>
          <w:tcPr>
            <w:tcW w:w="360" w:type="dxa"/>
            <w:noWrap/>
            <w:tcMar>
              <w:top w:w="0" w:type="dxa"/>
              <w:left w:w="0" w:type="dxa"/>
              <w:bottom w:w="0" w:type="dxa"/>
              <w:right w:w="0" w:type="dxa"/>
            </w:tcMar>
            <w:hideMark/>
          </w:tcPr>
          <w:p w14:paraId="45D753F2"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0BC55FC" w14:textId="77777777" w:rsidR="00000000" w:rsidRDefault="00BF6C45">
            <w:pPr>
              <w:rPr>
                <w:rFonts w:eastAsia="Times New Roman"/>
                <w:sz w:val="20"/>
                <w:szCs w:val="20"/>
              </w:rPr>
            </w:pPr>
            <w:r>
              <w:rPr>
                <w:rFonts w:eastAsia="Times New Roman"/>
                <w:sz w:val="20"/>
                <w:szCs w:val="20"/>
              </w:rPr>
              <w:t>announcements of technological innovations by us or our competitors;</w:t>
            </w:r>
          </w:p>
        </w:tc>
      </w:tr>
    </w:tbl>
    <w:p w14:paraId="7CAB2842"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1B89068D" w14:textId="77777777">
        <w:trPr>
          <w:divId w:val="528489021"/>
        </w:trPr>
        <w:tc>
          <w:tcPr>
            <w:tcW w:w="547" w:type="dxa"/>
            <w:vAlign w:val="center"/>
            <w:hideMark/>
          </w:tcPr>
          <w:p w14:paraId="4D346A01" w14:textId="77777777" w:rsidR="00000000" w:rsidRDefault="00BF6C45">
            <w:pPr>
              <w:rPr>
                <w:rFonts w:eastAsia="Times New Roman"/>
              </w:rPr>
            </w:pPr>
          </w:p>
        </w:tc>
        <w:tc>
          <w:tcPr>
            <w:tcW w:w="360" w:type="dxa"/>
            <w:noWrap/>
            <w:tcMar>
              <w:top w:w="0" w:type="dxa"/>
              <w:left w:w="0" w:type="dxa"/>
              <w:bottom w:w="0" w:type="dxa"/>
              <w:right w:w="0" w:type="dxa"/>
            </w:tcMar>
            <w:hideMark/>
          </w:tcPr>
          <w:p w14:paraId="6ED39648"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63933E7" w14:textId="77777777" w:rsidR="00000000" w:rsidRDefault="00BF6C45">
            <w:pPr>
              <w:rPr>
                <w:rFonts w:eastAsia="Times New Roman"/>
                <w:sz w:val="20"/>
                <w:szCs w:val="20"/>
              </w:rPr>
            </w:pPr>
            <w:r>
              <w:rPr>
                <w:rFonts w:eastAsia="Times New Roman"/>
                <w:sz w:val="20"/>
                <w:szCs w:val="20"/>
              </w:rPr>
              <w:t>announcements of new products or new contracts by us or our competitors;</w:t>
            </w:r>
          </w:p>
        </w:tc>
      </w:tr>
    </w:tbl>
    <w:p w14:paraId="72CD1CB2"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37F3DEC4" w14:textId="77777777">
        <w:trPr>
          <w:divId w:val="528489021"/>
        </w:trPr>
        <w:tc>
          <w:tcPr>
            <w:tcW w:w="547" w:type="dxa"/>
            <w:vAlign w:val="center"/>
            <w:hideMark/>
          </w:tcPr>
          <w:p w14:paraId="41D2D1D3" w14:textId="77777777" w:rsidR="00000000" w:rsidRDefault="00BF6C45">
            <w:pPr>
              <w:rPr>
                <w:rFonts w:eastAsia="Times New Roman"/>
              </w:rPr>
            </w:pPr>
          </w:p>
        </w:tc>
        <w:tc>
          <w:tcPr>
            <w:tcW w:w="360" w:type="dxa"/>
            <w:noWrap/>
            <w:tcMar>
              <w:top w:w="0" w:type="dxa"/>
              <w:left w:w="0" w:type="dxa"/>
              <w:bottom w:w="0" w:type="dxa"/>
              <w:right w:w="0" w:type="dxa"/>
            </w:tcMar>
            <w:hideMark/>
          </w:tcPr>
          <w:p w14:paraId="4FC85A8D"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446B753" w14:textId="77777777" w:rsidR="00000000" w:rsidRDefault="00BF6C45">
            <w:pPr>
              <w:rPr>
                <w:rFonts w:eastAsia="Times New Roman"/>
                <w:sz w:val="20"/>
                <w:szCs w:val="20"/>
              </w:rPr>
            </w:pPr>
            <w:r>
              <w:rPr>
                <w:rFonts w:eastAsia="Times New Roman"/>
                <w:sz w:val="20"/>
                <w:szCs w:val="20"/>
              </w:rPr>
              <w:t>actual or anticipated variations in our operating results due to the level of development expenses and o</w:t>
            </w:r>
            <w:r>
              <w:rPr>
                <w:rFonts w:eastAsia="Times New Roman"/>
                <w:sz w:val="20"/>
                <w:szCs w:val="20"/>
              </w:rPr>
              <w:t>ther factors;</w:t>
            </w:r>
          </w:p>
        </w:tc>
      </w:tr>
    </w:tbl>
    <w:p w14:paraId="21B5E976"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5AC1C3F8" w14:textId="77777777">
        <w:trPr>
          <w:divId w:val="528489021"/>
        </w:trPr>
        <w:tc>
          <w:tcPr>
            <w:tcW w:w="547" w:type="dxa"/>
            <w:vAlign w:val="center"/>
            <w:hideMark/>
          </w:tcPr>
          <w:p w14:paraId="5ACA08B1" w14:textId="77777777" w:rsidR="00000000" w:rsidRDefault="00BF6C45">
            <w:pPr>
              <w:rPr>
                <w:rFonts w:eastAsia="Times New Roman"/>
              </w:rPr>
            </w:pPr>
          </w:p>
        </w:tc>
        <w:tc>
          <w:tcPr>
            <w:tcW w:w="360" w:type="dxa"/>
            <w:noWrap/>
            <w:tcMar>
              <w:top w:w="0" w:type="dxa"/>
              <w:left w:w="0" w:type="dxa"/>
              <w:bottom w:w="0" w:type="dxa"/>
              <w:right w:w="0" w:type="dxa"/>
            </w:tcMar>
            <w:hideMark/>
          </w:tcPr>
          <w:p w14:paraId="13BC4A51"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97BBB00" w14:textId="77777777" w:rsidR="00000000" w:rsidRDefault="00BF6C45">
            <w:pPr>
              <w:rPr>
                <w:rFonts w:eastAsia="Times New Roman"/>
                <w:sz w:val="20"/>
                <w:szCs w:val="20"/>
              </w:rPr>
            </w:pPr>
            <w:r>
              <w:rPr>
                <w:rFonts w:eastAsia="Times New Roman"/>
                <w:sz w:val="20"/>
                <w:szCs w:val="20"/>
              </w:rPr>
              <w:t>changes in financial estimates by equities research analysts and whether our earnings meet or exceed such estimates;</w:t>
            </w:r>
          </w:p>
        </w:tc>
      </w:tr>
    </w:tbl>
    <w:p w14:paraId="5687DA2F"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696BCB20" w14:textId="77777777">
        <w:trPr>
          <w:divId w:val="528489021"/>
        </w:trPr>
        <w:tc>
          <w:tcPr>
            <w:tcW w:w="547" w:type="dxa"/>
            <w:vAlign w:val="center"/>
            <w:hideMark/>
          </w:tcPr>
          <w:p w14:paraId="34CA15CA" w14:textId="77777777" w:rsidR="00000000" w:rsidRDefault="00BF6C45">
            <w:pPr>
              <w:rPr>
                <w:rFonts w:eastAsia="Times New Roman"/>
              </w:rPr>
            </w:pPr>
          </w:p>
        </w:tc>
        <w:tc>
          <w:tcPr>
            <w:tcW w:w="360" w:type="dxa"/>
            <w:noWrap/>
            <w:tcMar>
              <w:top w:w="0" w:type="dxa"/>
              <w:left w:w="0" w:type="dxa"/>
              <w:bottom w:w="0" w:type="dxa"/>
              <w:right w:w="0" w:type="dxa"/>
            </w:tcMar>
            <w:hideMark/>
          </w:tcPr>
          <w:p w14:paraId="47B2C29F"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FE1183E" w14:textId="77777777" w:rsidR="00000000" w:rsidRDefault="00BF6C45">
            <w:pPr>
              <w:rPr>
                <w:rFonts w:eastAsia="Times New Roman"/>
                <w:sz w:val="20"/>
                <w:szCs w:val="20"/>
              </w:rPr>
            </w:pPr>
            <w:r>
              <w:rPr>
                <w:rFonts w:eastAsia="Times New Roman"/>
                <w:sz w:val="20"/>
                <w:szCs w:val="20"/>
              </w:rPr>
              <w:t>conditions and trends in the pharmaceutical, biotechnology and other industries;</w:t>
            </w:r>
          </w:p>
        </w:tc>
      </w:tr>
    </w:tbl>
    <w:p w14:paraId="675C8B33"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046126A0" w14:textId="77777777">
        <w:trPr>
          <w:divId w:val="528489021"/>
        </w:trPr>
        <w:tc>
          <w:tcPr>
            <w:tcW w:w="547" w:type="dxa"/>
            <w:vAlign w:val="center"/>
            <w:hideMark/>
          </w:tcPr>
          <w:p w14:paraId="6455180A" w14:textId="77777777" w:rsidR="00000000" w:rsidRDefault="00BF6C45">
            <w:pPr>
              <w:rPr>
                <w:rFonts w:eastAsia="Times New Roman"/>
              </w:rPr>
            </w:pPr>
          </w:p>
        </w:tc>
        <w:tc>
          <w:tcPr>
            <w:tcW w:w="360" w:type="dxa"/>
            <w:noWrap/>
            <w:tcMar>
              <w:top w:w="0" w:type="dxa"/>
              <w:left w:w="0" w:type="dxa"/>
              <w:bottom w:w="0" w:type="dxa"/>
              <w:right w:w="0" w:type="dxa"/>
            </w:tcMar>
            <w:hideMark/>
          </w:tcPr>
          <w:p w14:paraId="2F8822C8"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4AB22C2" w14:textId="77777777" w:rsidR="00000000" w:rsidRDefault="00BF6C45">
            <w:pPr>
              <w:rPr>
                <w:rFonts w:eastAsia="Times New Roman"/>
                <w:sz w:val="20"/>
                <w:szCs w:val="20"/>
              </w:rPr>
            </w:pPr>
            <w:r>
              <w:rPr>
                <w:rFonts w:eastAsia="Times New Roman"/>
                <w:sz w:val="20"/>
                <w:szCs w:val="20"/>
              </w:rPr>
              <w:t>receipt, or lack of receipt, of funding in support of conducing our business;</w:t>
            </w:r>
          </w:p>
        </w:tc>
      </w:tr>
    </w:tbl>
    <w:p w14:paraId="1E1379CE"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1625DC71" w14:textId="77777777">
        <w:trPr>
          <w:divId w:val="528489021"/>
        </w:trPr>
        <w:tc>
          <w:tcPr>
            <w:tcW w:w="547" w:type="dxa"/>
            <w:vAlign w:val="center"/>
            <w:hideMark/>
          </w:tcPr>
          <w:p w14:paraId="6C3497B8" w14:textId="77777777" w:rsidR="00000000" w:rsidRDefault="00BF6C45">
            <w:pPr>
              <w:rPr>
                <w:rFonts w:eastAsia="Times New Roman"/>
              </w:rPr>
            </w:pPr>
          </w:p>
        </w:tc>
        <w:tc>
          <w:tcPr>
            <w:tcW w:w="360" w:type="dxa"/>
            <w:noWrap/>
            <w:tcMar>
              <w:top w:w="0" w:type="dxa"/>
              <w:left w:w="0" w:type="dxa"/>
              <w:bottom w:w="0" w:type="dxa"/>
              <w:right w:w="0" w:type="dxa"/>
            </w:tcMar>
            <w:hideMark/>
          </w:tcPr>
          <w:p w14:paraId="38AD5D6A"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DE570D0" w14:textId="77777777" w:rsidR="00000000" w:rsidRDefault="00BF6C45">
            <w:pPr>
              <w:rPr>
                <w:rFonts w:eastAsia="Times New Roman"/>
                <w:sz w:val="20"/>
                <w:szCs w:val="20"/>
              </w:rPr>
            </w:pPr>
            <w:r>
              <w:rPr>
                <w:rFonts w:eastAsia="Times New Roman"/>
                <w:sz w:val="20"/>
                <w:szCs w:val="20"/>
              </w:rPr>
              <w:t>regulatory developments within, and outside of, the U.S.;</w:t>
            </w:r>
          </w:p>
        </w:tc>
      </w:tr>
    </w:tbl>
    <w:p w14:paraId="45869EB6"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5A9CB39D" w14:textId="77777777">
        <w:trPr>
          <w:divId w:val="528489021"/>
        </w:trPr>
        <w:tc>
          <w:tcPr>
            <w:tcW w:w="547" w:type="dxa"/>
            <w:vAlign w:val="center"/>
            <w:hideMark/>
          </w:tcPr>
          <w:p w14:paraId="588386C7" w14:textId="77777777" w:rsidR="00000000" w:rsidRDefault="00BF6C45">
            <w:pPr>
              <w:rPr>
                <w:rFonts w:eastAsia="Times New Roman"/>
              </w:rPr>
            </w:pPr>
          </w:p>
        </w:tc>
        <w:tc>
          <w:tcPr>
            <w:tcW w:w="360" w:type="dxa"/>
            <w:noWrap/>
            <w:tcMar>
              <w:top w:w="0" w:type="dxa"/>
              <w:left w:w="0" w:type="dxa"/>
              <w:bottom w:w="0" w:type="dxa"/>
              <w:right w:w="0" w:type="dxa"/>
            </w:tcMar>
            <w:hideMark/>
          </w:tcPr>
          <w:p w14:paraId="48D67841"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6D02808" w14:textId="77777777" w:rsidR="00000000" w:rsidRDefault="00BF6C45">
            <w:pPr>
              <w:rPr>
                <w:rFonts w:eastAsia="Times New Roman"/>
                <w:sz w:val="20"/>
                <w:szCs w:val="20"/>
              </w:rPr>
            </w:pPr>
            <w:r>
              <w:rPr>
                <w:rFonts w:eastAsia="Times New Roman"/>
                <w:sz w:val="20"/>
                <w:szCs w:val="20"/>
              </w:rPr>
              <w:t>litigation or arbitratio</w:t>
            </w:r>
            <w:r>
              <w:rPr>
                <w:rFonts w:eastAsia="Times New Roman"/>
                <w:sz w:val="20"/>
                <w:szCs w:val="20"/>
              </w:rPr>
              <w:t>n;</w:t>
            </w:r>
          </w:p>
        </w:tc>
      </w:tr>
    </w:tbl>
    <w:p w14:paraId="48A37FC7"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5AF39B48" w14:textId="77777777">
        <w:trPr>
          <w:divId w:val="528489021"/>
        </w:trPr>
        <w:tc>
          <w:tcPr>
            <w:tcW w:w="547" w:type="dxa"/>
            <w:vAlign w:val="center"/>
            <w:hideMark/>
          </w:tcPr>
          <w:p w14:paraId="4369C4CB" w14:textId="77777777" w:rsidR="00000000" w:rsidRDefault="00BF6C45">
            <w:pPr>
              <w:rPr>
                <w:rFonts w:eastAsia="Times New Roman"/>
              </w:rPr>
            </w:pPr>
          </w:p>
        </w:tc>
        <w:tc>
          <w:tcPr>
            <w:tcW w:w="360" w:type="dxa"/>
            <w:noWrap/>
            <w:tcMar>
              <w:top w:w="0" w:type="dxa"/>
              <w:left w:w="0" w:type="dxa"/>
              <w:bottom w:w="0" w:type="dxa"/>
              <w:right w:w="0" w:type="dxa"/>
            </w:tcMar>
            <w:hideMark/>
          </w:tcPr>
          <w:p w14:paraId="4BAF6EDF"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43D33A9" w14:textId="77777777" w:rsidR="00000000" w:rsidRDefault="00BF6C45">
            <w:pPr>
              <w:rPr>
                <w:rFonts w:eastAsia="Times New Roman"/>
                <w:sz w:val="20"/>
                <w:szCs w:val="20"/>
              </w:rPr>
            </w:pPr>
            <w:r>
              <w:rPr>
                <w:rFonts w:eastAsia="Times New Roman"/>
                <w:sz w:val="20"/>
                <w:szCs w:val="20"/>
              </w:rPr>
              <w:t>general volatility in the financial markets;</w:t>
            </w:r>
          </w:p>
        </w:tc>
      </w:tr>
    </w:tbl>
    <w:p w14:paraId="4E98FE89"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1918D8B6" w14:textId="77777777">
        <w:trPr>
          <w:divId w:val="528489021"/>
        </w:trPr>
        <w:tc>
          <w:tcPr>
            <w:tcW w:w="547" w:type="dxa"/>
            <w:vAlign w:val="center"/>
            <w:hideMark/>
          </w:tcPr>
          <w:p w14:paraId="5E699E64" w14:textId="77777777" w:rsidR="00000000" w:rsidRDefault="00BF6C45">
            <w:pPr>
              <w:rPr>
                <w:rFonts w:eastAsia="Times New Roman"/>
              </w:rPr>
            </w:pPr>
          </w:p>
        </w:tc>
        <w:tc>
          <w:tcPr>
            <w:tcW w:w="360" w:type="dxa"/>
            <w:noWrap/>
            <w:tcMar>
              <w:top w:w="0" w:type="dxa"/>
              <w:left w:w="0" w:type="dxa"/>
              <w:bottom w:w="0" w:type="dxa"/>
              <w:right w:w="0" w:type="dxa"/>
            </w:tcMar>
            <w:hideMark/>
          </w:tcPr>
          <w:p w14:paraId="14EE4D41"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51671CF" w14:textId="77777777" w:rsidR="00000000" w:rsidRDefault="00BF6C45">
            <w:pPr>
              <w:rPr>
                <w:rFonts w:eastAsia="Times New Roman"/>
                <w:sz w:val="20"/>
                <w:szCs w:val="20"/>
              </w:rPr>
            </w:pPr>
            <w:r>
              <w:rPr>
                <w:rFonts w:eastAsia="Times New Roman"/>
                <w:sz w:val="20"/>
                <w:szCs w:val="20"/>
              </w:rPr>
              <w:t>general economic, political and market conditions and other factors; and</w:t>
            </w:r>
          </w:p>
        </w:tc>
      </w:tr>
    </w:tbl>
    <w:p w14:paraId="693E6EAB" w14:textId="77777777" w:rsidR="00000000" w:rsidRDefault="00BF6C45">
      <w:pPr>
        <w:divId w:val="5284890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68826479" w14:textId="77777777">
        <w:trPr>
          <w:divId w:val="528489021"/>
        </w:trPr>
        <w:tc>
          <w:tcPr>
            <w:tcW w:w="547" w:type="dxa"/>
            <w:vAlign w:val="center"/>
            <w:hideMark/>
          </w:tcPr>
          <w:p w14:paraId="1B288AF0" w14:textId="77777777" w:rsidR="00000000" w:rsidRDefault="00BF6C45">
            <w:pPr>
              <w:rPr>
                <w:rFonts w:eastAsia="Times New Roman"/>
              </w:rPr>
            </w:pPr>
          </w:p>
        </w:tc>
        <w:tc>
          <w:tcPr>
            <w:tcW w:w="360" w:type="dxa"/>
            <w:noWrap/>
            <w:tcMar>
              <w:top w:w="0" w:type="dxa"/>
              <w:left w:w="0" w:type="dxa"/>
              <w:bottom w:w="0" w:type="dxa"/>
              <w:right w:w="0" w:type="dxa"/>
            </w:tcMar>
            <w:hideMark/>
          </w:tcPr>
          <w:p w14:paraId="7D66D37A" w14:textId="77777777" w:rsidR="00000000" w:rsidRDefault="00BF6C45">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CCBFBA9" w14:textId="77777777" w:rsidR="00000000" w:rsidRDefault="00BF6C45">
            <w:pPr>
              <w:rPr>
                <w:rFonts w:eastAsia="Times New Roman"/>
                <w:sz w:val="20"/>
                <w:szCs w:val="20"/>
              </w:rPr>
            </w:pPr>
            <w:r>
              <w:rPr>
                <w:rFonts w:eastAsia="Times New Roman"/>
                <w:sz w:val="20"/>
                <w:szCs w:val="20"/>
              </w:rPr>
              <w:t>the occurrence of any of the risks described in this Quarterly Report on Form 10-Q or our Annual Report on Form 10-K filed with the SEC on February 25, 2021.</w:t>
            </w:r>
          </w:p>
        </w:tc>
      </w:tr>
    </w:tbl>
    <w:p w14:paraId="6D556D51" w14:textId="77777777" w:rsidR="00000000" w:rsidRDefault="00BF6C45">
      <w:pPr>
        <w:pStyle w:val="a3"/>
        <w:spacing w:before="0" w:beforeAutospacing="0" w:after="240" w:afterAutospacing="0"/>
        <w:ind w:firstLine="547"/>
        <w:divId w:val="528489021"/>
        <w:rPr>
          <w:sz w:val="20"/>
          <w:szCs w:val="20"/>
        </w:rPr>
      </w:pPr>
      <w:r>
        <w:rPr>
          <w:b/>
          <w:bCs/>
          <w:i/>
          <w:iCs/>
          <w:sz w:val="20"/>
          <w:szCs w:val="20"/>
        </w:rPr>
        <w:t>You may experience future dilution as a result of future equity offerings or other equity issuanc</w:t>
      </w:r>
      <w:r>
        <w:rPr>
          <w:b/>
          <w:bCs/>
          <w:i/>
          <w:iCs/>
          <w:sz w:val="20"/>
          <w:szCs w:val="20"/>
        </w:rPr>
        <w:t>es.</w:t>
      </w:r>
    </w:p>
    <w:p w14:paraId="014FA3D5" w14:textId="77777777" w:rsidR="00000000" w:rsidRDefault="00BF6C45">
      <w:pPr>
        <w:pStyle w:val="a3"/>
        <w:spacing w:before="0" w:beforeAutospacing="0" w:after="240" w:afterAutospacing="0"/>
        <w:ind w:firstLine="547"/>
        <w:divId w:val="528489021"/>
        <w:rPr>
          <w:sz w:val="20"/>
          <w:szCs w:val="20"/>
        </w:rPr>
      </w:pPr>
      <w:r>
        <w:rPr>
          <w:sz w:val="20"/>
          <w:szCs w:val="20"/>
        </w:rPr>
        <w:t>We may have to raise additional capital in the future. To raise additional capital, we may in the future offer additional shares of our common stock or other securities convertible into or exchangeable for our common stock at prices that may be lower t</w:t>
      </w:r>
      <w:r>
        <w:rPr>
          <w:sz w:val="20"/>
          <w:szCs w:val="20"/>
        </w:rPr>
        <w:t>han the current price per share of our common stock. In addition, investors purchasing shares or other securities in the future could have rights superior to existing stockholders. The price per share at which we sell additional shares of our common stock,</w:t>
      </w:r>
      <w:r>
        <w:rPr>
          <w:sz w:val="20"/>
          <w:szCs w:val="20"/>
        </w:rPr>
        <w:t xml:space="preserve"> or securities convertible or exchangeable into common stock, in future transactions may be higher or lower than the price per share paid by investors in prior offerings. Any such issuance could result in substantial dilution to our existing stockholders.</w:t>
      </w:r>
    </w:p>
    <w:p w14:paraId="674CC8F7" w14:textId="77777777" w:rsidR="00000000" w:rsidRDefault="00BF6C45">
      <w:pPr>
        <w:pStyle w:val="a3"/>
        <w:spacing w:before="0" w:beforeAutospacing="0" w:after="240" w:afterAutospacing="0"/>
        <w:ind w:firstLine="547"/>
        <w:divId w:val="528489021"/>
        <w:rPr>
          <w:sz w:val="20"/>
          <w:szCs w:val="20"/>
        </w:rPr>
      </w:pPr>
      <w:r>
        <w:rPr>
          <w:b/>
          <w:bCs/>
          <w:i/>
          <w:iCs/>
          <w:sz w:val="20"/>
          <w:szCs w:val="20"/>
        </w:rPr>
        <w:t>Future sales of our common stock in the public market could cause our stock price to fall.*</w:t>
      </w:r>
    </w:p>
    <w:p w14:paraId="07C69A7B" w14:textId="77777777" w:rsidR="00000000" w:rsidRDefault="00BF6C45">
      <w:pPr>
        <w:pStyle w:val="a3"/>
        <w:spacing w:before="0" w:beforeAutospacing="0" w:after="200" w:afterAutospacing="0"/>
        <w:ind w:firstLine="547"/>
        <w:divId w:val="528489021"/>
        <w:rPr>
          <w:sz w:val="20"/>
          <w:szCs w:val="20"/>
        </w:rPr>
      </w:pPr>
      <w:r>
        <w:rPr>
          <w:sz w:val="20"/>
          <w:szCs w:val="20"/>
        </w:rPr>
        <w:t>Our stock price could decline as a result of sales of a large number of shares of our common stock or the perception that these sales could occur. These sales, or t</w:t>
      </w:r>
      <w:r>
        <w:rPr>
          <w:sz w:val="20"/>
          <w:szCs w:val="20"/>
        </w:rPr>
        <w:t>he possibility that these sales may occur, also might make it more difficult for us to sell equity securities in the future at a time and at a price that we deem appropriate.</w:t>
      </w:r>
    </w:p>
    <w:p w14:paraId="69210B17" w14:textId="77777777" w:rsidR="00000000" w:rsidRDefault="00BF6C45">
      <w:pPr>
        <w:pStyle w:val="a3"/>
        <w:spacing w:before="0" w:beforeAutospacing="0" w:after="200" w:afterAutospacing="0"/>
        <w:ind w:firstLine="547"/>
        <w:divId w:val="528489021"/>
        <w:rPr>
          <w:sz w:val="20"/>
          <w:szCs w:val="20"/>
        </w:rPr>
      </w:pPr>
      <w:r>
        <w:rPr>
          <w:sz w:val="20"/>
          <w:szCs w:val="20"/>
        </w:rPr>
        <w:t xml:space="preserve">As of September 30, 2021, we had 156,702,653 shares of common stock outstanding. </w:t>
      </w:r>
      <w:r>
        <w:rPr>
          <w:sz w:val="20"/>
          <w:szCs w:val="20"/>
        </w:rPr>
        <w:t>In addition, we had 16,673,579 shares of common stock equivalents that would increase the number of common stock outstanding if these instruments were exercised or converted to purchase common stock based on vesting requirements of stock options and common</w:t>
      </w:r>
      <w:r>
        <w:rPr>
          <w:sz w:val="20"/>
          <w:szCs w:val="20"/>
        </w:rPr>
        <w:t xml:space="preserve"> stock issuable through purchases of employee stock purchase plan, or upon the conversion of preferred stock. The issuance and subsequent sale of the shares underlying these common stock equivalents could depress the trading price of our common stock. On J</w:t>
      </w:r>
      <w:r>
        <w:rPr>
          <w:sz w:val="20"/>
          <w:szCs w:val="20"/>
        </w:rPr>
        <w:t>une 10, 2019, our certificate of incorporation was amended to increase the number of authorized shares of our common stock, par value $0.000041666, from 150,000,000 shares to 300,000,000 shares, which was approved by our stockholders on that date.</w:t>
      </w:r>
    </w:p>
    <w:p w14:paraId="33B36A37" w14:textId="77777777" w:rsidR="00000000" w:rsidRDefault="00BF6C45">
      <w:pPr>
        <w:pStyle w:val="a3"/>
        <w:spacing w:before="0" w:beforeAutospacing="0" w:after="240" w:afterAutospacing="0"/>
        <w:ind w:firstLine="547"/>
        <w:divId w:val="528489021"/>
        <w:rPr>
          <w:sz w:val="20"/>
          <w:szCs w:val="20"/>
        </w:rPr>
      </w:pPr>
      <w:r>
        <w:rPr>
          <w:sz w:val="20"/>
          <w:szCs w:val="20"/>
        </w:rPr>
        <w:t>In addit</w:t>
      </w:r>
      <w:r>
        <w:rPr>
          <w:sz w:val="20"/>
          <w:szCs w:val="20"/>
        </w:rPr>
        <w:t>ion, in the future, we may issue additional shares of common stock or other equity or debt securities convertible into common stock in connection with a financing, acquisition, litigation settlement, employee arrangements or otherwise. For example, in Janu</w:t>
      </w:r>
      <w:r>
        <w:rPr>
          <w:sz w:val="20"/>
          <w:szCs w:val="20"/>
        </w:rPr>
        <w:t>ary 2018 and October 2018, we issued 15,000,000 shares and 25,300,000 shares of common stock, respectively, in connection with underwritten public offerings. Further, in June 2020, we issued 19,475,806 shares of common stock in connection with an underwrit</w:t>
      </w:r>
      <w:r>
        <w:rPr>
          <w:sz w:val="20"/>
          <w:szCs w:val="20"/>
        </w:rPr>
        <w:t>ten public offering, and we may offer additional shares under our automatic shelf registration statement in the future. Future issuances may result in substantial dilution to our existing stockholders and could cause our stock price to decline.</w:t>
      </w:r>
    </w:p>
    <w:p w14:paraId="04FE994D" w14:textId="77777777" w:rsidR="00000000" w:rsidRDefault="00BF6C45">
      <w:pPr>
        <w:pStyle w:val="a3"/>
        <w:spacing w:before="0" w:beforeAutospacing="0" w:after="240" w:afterAutospacing="0"/>
        <w:ind w:firstLine="547"/>
        <w:divId w:val="528489021"/>
        <w:rPr>
          <w:sz w:val="20"/>
          <w:szCs w:val="20"/>
        </w:rPr>
      </w:pPr>
      <w:r>
        <w:rPr>
          <w:b/>
          <w:bCs/>
          <w:i/>
          <w:iCs/>
          <w:sz w:val="20"/>
          <w:szCs w:val="20"/>
        </w:rPr>
        <w:t>If equities or industry analysts do not publish research or reports about our company, or if they issue adverse or misleading opinions regarding us or our stock, our stock price and trading volume could decline.</w:t>
      </w:r>
    </w:p>
    <w:p w14:paraId="364BBFDE" w14:textId="77777777" w:rsidR="00000000" w:rsidRDefault="00BF6C45">
      <w:pPr>
        <w:pStyle w:val="a3"/>
        <w:spacing w:before="0" w:beforeAutospacing="0" w:after="200" w:afterAutospacing="0"/>
        <w:ind w:firstLine="547"/>
        <w:divId w:val="528489021"/>
        <w:rPr>
          <w:sz w:val="20"/>
          <w:szCs w:val="20"/>
        </w:rPr>
      </w:pPr>
      <w:r>
        <w:rPr>
          <w:sz w:val="20"/>
          <w:szCs w:val="20"/>
        </w:rPr>
        <w:t>Although we have research coverage by equiti</w:t>
      </w:r>
      <w:r>
        <w:rPr>
          <w:sz w:val="20"/>
          <w:szCs w:val="20"/>
        </w:rPr>
        <w:t>es analysts, if coverage is not maintained, the market price for our stock may be adversely affected. Our stock price also may decline if any analyst who covers us issues an adverse or erroneous opinion regarding us, our business model, our intellectual pr</w:t>
      </w:r>
      <w:r>
        <w:rPr>
          <w:sz w:val="20"/>
          <w:szCs w:val="20"/>
        </w:rPr>
        <w:t>operty or our stock performance, or if our clinical trials and operating results fail to meet analysts’ expectations. If one or more analysts cease coverage of us or fail to regularly publish reports on us, we could lose visibility in the financial markets</w:t>
      </w:r>
      <w:r>
        <w:rPr>
          <w:sz w:val="20"/>
          <w:szCs w:val="20"/>
        </w:rPr>
        <w:t>, which could cause our stock price or trading volume to decline and possibly adversely affect our ability to engage in future financings.</w:t>
      </w:r>
    </w:p>
    <w:p w14:paraId="130C7786" w14:textId="77777777" w:rsidR="00000000" w:rsidRDefault="00BF6C45">
      <w:pPr>
        <w:pStyle w:val="a3"/>
        <w:spacing w:before="480" w:beforeAutospacing="0" w:after="0" w:afterAutospacing="0"/>
        <w:jc w:val="center"/>
        <w:divId w:val="674307238"/>
        <w:rPr>
          <w:sz w:val="20"/>
          <w:szCs w:val="20"/>
        </w:rPr>
      </w:pPr>
      <w:r>
        <w:rPr>
          <w:sz w:val="20"/>
          <w:szCs w:val="20"/>
        </w:rPr>
        <w:t>82</w:t>
      </w:r>
    </w:p>
    <w:p w14:paraId="60521B48" w14:textId="77777777" w:rsidR="00000000" w:rsidRDefault="00BF6C45">
      <w:pPr>
        <w:pStyle w:val="a3"/>
        <w:spacing w:before="0" w:beforeAutospacing="0" w:after="600" w:afterAutospacing="0"/>
        <w:divId w:val="1020854675"/>
        <w:rPr>
          <w:sz w:val="20"/>
          <w:szCs w:val="20"/>
        </w:rPr>
      </w:pPr>
      <w:hyperlink w:anchor="TOC" w:history="1">
        <w:r>
          <w:rPr>
            <w:rStyle w:val="a4"/>
            <w:sz w:val="20"/>
            <w:szCs w:val="20"/>
          </w:rPr>
          <w:t>Table of Contents</w:t>
        </w:r>
      </w:hyperlink>
    </w:p>
    <w:p w14:paraId="48ED7D8F" w14:textId="77777777" w:rsidR="00000000" w:rsidRDefault="00BF6C45">
      <w:pPr>
        <w:pStyle w:val="a3"/>
        <w:spacing w:before="0" w:beforeAutospacing="0" w:after="200" w:afterAutospacing="0"/>
        <w:ind w:firstLine="547"/>
        <w:divId w:val="1789542619"/>
        <w:rPr>
          <w:sz w:val="20"/>
          <w:szCs w:val="20"/>
        </w:rPr>
      </w:pPr>
      <w:r>
        <w:rPr>
          <w:b/>
          <w:bCs/>
          <w:i/>
          <w:iCs/>
          <w:sz w:val="20"/>
          <w:szCs w:val="20"/>
        </w:rPr>
        <w:t>If we fail to maintain an effective system of internal control over fi</w:t>
      </w:r>
      <w:r>
        <w:rPr>
          <w:b/>
          <w:bCs/>
          <w:i/>
          <w:iCs/>
          <w:sz w:val="20"/>
          <w:szCs w:val="20"/>
        </w:rPr>
        <w:t>nancial reporting, we may not be able to accurately report our financial results. As a result, we could become subject to sanctions or investigations by regulatory authorities and/or stockholder litigation, which could harm our business and have an adverse</w:t>
      </w:r>
      <w:r>
        <w:rPr>
          <w:b/>
          <w:bCs/>
          <w:i/>
          <w:iCs/>
          <w:sz w:val="20"/>
          <w:szCs w:val="20"/>
        </w:rPr>
        <w:t xml:space="preserve"> effect on our stock price.</w:t>
      </w:r>
    </w:p>
    <w:p w14:paraId="59F6C013" w14:textId="77777777" w:rsidR="00000000" w:rsidRDefault="00BF6C45">
      <w:pPr>
        <w:pStyle w:val="a3"/>
        <w:spacing w:before="0" w:beforeAutospacing="0" w:after="200" w:afterAutospacing="0"/>
        <w:ind w:firstLine="547"/>
        <w:divId w:val="1789542619"/>
        <w:rPr>
          <w:sz w:val="20"/>
          <w:szCs w:val="20"/>
        </w:rPr>
      </w:pPr>
      <w:r>
        <w:rPr>
          <w:sz w:val="20"/>
          <w:szCs w:val="20"/>
        </w:rPr>
        <w:t>As a public reporting company, we are subject to various regulatory requirements, including the Sarbanes-Oxley Act of 2002, which requires our management to assess and report on our internal controls over financial reporting. Ne</w:t>
      </w:r>
      <w:r>
        <w:rPr>
          <w:sz w:val="20"/>
          <w:szCs w:val="20"/>
        </w:rPr>
        <w:t>vertheless, in future years, our testing, or the subsequent testing by our independent registered public accounting firm, may reveal deficiencies in our internal controls that we would be required to remediate in a timely manner to be able to comply with t</w:t>
      </w:r>
      <w:r>
        <w:rPr>
          <w:sz w:val="20"/>
          <w:szCs w:val="20"/>
        </w:rPr>
        <w:t>he requirements of Section 404 of the Sarbanes-Oxley Act each year. If we are not able to comply with the requirements of Section 404 of the Sarbanes-Oxley Act each year, we could be subject to sanctions or investigations by the SEC, Nasdaq or other regula</w:t>
      </w:r>
      <w:r>
        <w:rPr>
          <w:sz w:val="20"/>
          <w:szCs w:val="20"/>
        </w:rPr>
        <w:t>tory authorities which would require additional financial and management resources and could adversely affect the market price of our common stock. In addition, material weaknesses in our internal controls could result in a loss of investor confidence in o</w:t>
      </w:r>
      <w:r>
        <w:rPr>
          <w:sz w:val="20"/>
          <w:szCs w:val="20"/>
        </w:rPr>
        <w:t>ur financial reports.</w:t>
      </w:r>
    </w:p>
    <w:p w14:paraId="6A336CAC" w14:textId="77777777" w:rsidR="00000000" w:rsidRDefault="00BF6C45">
      <w:pPr>
        <w:pStyle w:val="a3"/>
        <w:spacing w:before="0" w:beforeAutospacing="0" w:after="200" w:afterAutospacing="0"/>
        <w:ind w:firstLine="540"/>
        <w:jc w:val="both"/>
        <w:divId w:val="1789542619"/>
        <w:rPr>
          <w:sz w:val="20"/>
          <w:szCs w:val="20"/>
        </w:rPr>
      </w:pPr>
      <w:r>
        <w:rPr>
          <w:b/>
          <w:bCs/>
          <w:i/>
          <w:iCs/>
          <w:sz w:val="20"/>
          <w:szCs w:val="20"/>
        </w:rPr>
        <w:t>The SEC has issued an administrative order against us that may make it more difficult for us to raise capital in the future.</w:t>
      </w:r>
    </w:p>
    <w:p w14:paraId="51DCDF2B" w14:textId="77777777" w:rsidR="00000000" w:rsidRDefault="00BF6C45">
      <w:pPr>
        <w:pStyle w:val="a3"/>
        <w:spacing w:before="0" w:beforeAutospacing="0" w:after="200" w:afterAutospacing="0"/>
        <w:ind w:firstLine="540"/>
        <w:divId w:val="1789542619"/>
        <w:rPr>
          <w:sz w:val="20"/>
          <w:szCs w:val="20"/>
        </w:rPr>
      </w:pPr>
      <w:r>
        <w:rPr>
          <w:sz w:val="20"/>
          <w:szCs w:val="20"/>
        </w:rPr>
        <w:t>On April 10, 2017, the SEC issued an administrative order that requires us to cease and desist from committin</w:t>
      </w:r>
      <w:r>
        <w:rPr>
          <w:sz w:val="20"/>
          <w:szCs w:val="20"/>
        </w:rPr>
        <w:t xml:space="preserve">g or causing any violations and any future violations of Sections 5(b), 17(a), and 17(b) of the Securities Act of 1933, as amended, or the Securities Act, and of Section 10(b) of the Securities Exchange Act of 1934 and Rule 10b-5 thereunder. The order was </w:t>
      </w:r>
      <w:r>
        <w:rPr>
          <w:sz w:val="20"/>
          <w:szCs w:val="20"/>
        </w:rPr>
        <w:t xml:space="preserve">entered into as part of our settlement with the SEC in the investigation titled </w:t>
      </w:r>
      <w:r>
        <w:rPr>
          <w:i/>
          <w:iCs/>
          <w:sz w:val="20"/>
          <w:szCs w:val="20"/>
        </w:rPr>
        <w:t>In the Matter of Certain Stock Promotion</w:t>
      </w:r>
      <w:r>
        <w:rPr>
          <w:i/>
          <w:iCs/>
          <w:sz w:val="20"/>
          <w:szCs w:val="20"/>
        </w:rPr>
        <w:t>s</w:t>
      </w:r>
      <w:r>
        <w:rPr>
          <w:sz w:val="20"/>
          <w:szCs w:val="20"/>
        </w:rPr>
        <w:t>. The SEC’s investigation, in part, involved the conduct of our former Chief Executive Officer and director, Manish Singh, during the p</w:t>
      </w:r>
      <w:r>
        <w:rPr>
          <w:sz w:val="20"/>
          <w:szCs w:val="20"/>
        </w:rPr>
        <w:t xml:space="preserve">eriod between September 2013 and April 2014, and the failure by authors of certain articles about our company to disclose that they were compensated by one of our former investor relations firms. Some of the limitations placed on us as a result of the SEC </w:t>
      </w:r>
      <w:r>
        <w:rPr>
          <w:sz w:val="20"/>
          <w:szCs w:val="20"/>
        </w:rPr>
        <w:t>administrative order relating to ineligibility for statutory safe harbors, including under the Private Securities Litigation Reform Act, and limitations on our communications and status as an ineligible issuer under Rule 405 of the Securities Act, have end</w:t>
      </w:r>
      <w:r>
        <w:rPr>
          <w:sz w:val="20"/>
          <w:szCs w:val="20"/>
        </w:rPr>
        <w:t>ed as of April 2020. The foregoing order may negatively impact our reputation with current and future investors, and will disqualify us from effecting private placement transactions in reliance upon any of the exemptions from Securities Act registration af</w:t>
      </w:r>
      <w:r>
        <w:rPr>
          <w:sz w:val="20"/>
          <w:szCs w:val="20"/>
        </w:rPr>
        <w:t>forded by Regulation D. As a result, the SEC’s order may it more difficult for us to raise capital in future private offerings</w:t>
      </w:r>
      <w:r>
        <w:rPr>
          <w:sz w:val="20"/>
          <w:szCs w:val="20"/>
        </w:rPr>
        <w:t>.</w:t>
      </w:r>
    </w:p>
    <w:p w14:paraId="216A68E9" w14:textId="77777777" w:rsidR="00000000" w:rsidRDefault="00BF6C45">
      <w:pPr>
        <w:pStyle w:val="a3"/>
        <w:spacing w:before="0" w:beforeAutospacing="0" w:after="0" w:afterAutospacing="0"/>
        <w:ind w:firstLine="540"/>
        <w:jc w:val="both"/>
        <w:divId w:val="1789542619"/>
        <w:rPr>
          <w:sz w:val="20"/>
          <w:szCs w:val="20"/>
        </w:rPr>
      </w:pPr>
      <w:r>
        <w:rPr>
          <w:b/>
          <w:bCs/>
          <w:i/>
          <w:iCs/>
          <w:sz w:val="20"/>
          <w:szCs w:val="20"/>
        </w:rPr>
        <w:t>We are, and in the future may be, subject to federal or state securities or related legal actions that could adversely affect ou</w:t>
      </w:r>
      <w:r>
        <w:rPr>
          <w:b/>
          <w:bCs/>
          <w:i/>
          <w:iCs/>
          <w:sz w:val="20"/>
          <w:szCs w:val="20"/>
        </w:rPr>
        <w:t>r results of operations and our business.</w:t>
      </w:r>
    </w:p>
    <w:p w14:paraId="0A4788E4" w14:textId="77777777" w:rsidR="00000000" w:rsidRDefault="00BF6C45">
      <w:pPr>
        <w:pStyle w:val="a3"/>
        <w:shd w:val="clear" w:color="auto" w:fill="FFFFFF"/>
        <w:spacing w:before="0" w:beforeAutospacing="0" w:after="200" w:afterAutospacing="0"/>
        <w:ind w:firstLine="540"/>
        <w:divId w:val="1789542619"/>
        <w:rPr>
          <w:sz w:val="20"/>
          <w:szCs w:val="20"/>
        </w:rPr>
      </w:pPr>
      <w:r>
        <w:rPr>
          <w:sz w:val="20"/>
          <w:szCs w:val="20"/>
        </w:rPr>
        <w:t>Federal and state securities and related legal actions may result in substantial costs and divert our management’s attention from other business concerns, which could seriously harm our business or affect our reput</w:t>
      </w:r>
      <w:r>
        <w:rPr>
          <w:sz w:val="20"/>
          <w:szCs w:val="20"/>
        </w:rPr>
        <w:t>ation. We may not be successful in defending future claims and cannot provide assurance that insurance proceeds will be sufficient to cover any costs or liability under such claims.</w:t>
      </w:r>
    </w:p>
    <w:p w14:paraId="755B48EC" w14:textId="77777777" w:rsidR="00000000" w:rsidRDefault="00BF6C45">
      <w:pPr>
        <w:pStyle w:val="a3"/>
        <w:spacing w:before="0" w:beforeAutospacing="0" w:after="0" w:afterAutospacing="0"/>
        <w:ind w:firstLine="547"/>
        <w:divId w:val="1789542619"/>
        <w:rPr>
          <w:sz w:val="20"/>
          <w:szCs w:val="20"/>
        </w:rPr>
      </w:pPr>
      <w:r>
        <w:rPr>
          <w:sz w:val="20"/>
          <w:szCs w:val="20"/>
        </w:rPr>
        <w:t>For example, on December 11, 2020, a purported stockholder derivative comp</w:t>
      </w:r>
      <w:r>
        <w:rPr>
          <w:sz w:val="20"/>
          <w:szCs w:val="20"/>
        </w:rPr>
        <w:t>laint was filed by plaintiff Leo Shumacher against us, as nominal defendant, and our current directors, as defendants, in the Court of Chancery in the State of Delaware. The complaint alleges breach of fiduciary duty and a claim for unjust enrichment in co</w:t>
      </w:r>
      <w:r>
        <w:rPr>
          <w:sz w:val="20"/>
          <w:szCs w:val="20"/>
        </w:rPr>
        <w:t>nnection with alleged excessive compensation of certain of our non-executive directors and seeks unspecified damages on behalf of our company. While we intend to vigorously defend against the foregoing complaint, it is not possible to estimate the amount o</w:t>
      </w:r>
      <w:r>
        <w:rPr>
          <w:sz w:val="20"/>
          <w:szCs w:val="20"/>
        </w:rPr>
        <w:t>r range of possible loss that might result from these matters.</w:t>
      </w:r>
    </w:p>
    <w:p w14:paraId="4A098B7B" w14:textId="77777777" w:rsidR="00000000" w:rsidRDefault="00BF6C45">
      <w:pPr>
        <w:pStyle w:val="a3"/>
        <w:spacing w:before="0" w:beforeAutospacing="0" w:after="0" w:afterAutospacing="0"/>
        <w:ind w:firstLine="547"/>
        <w:divId w:val="1789542619"/>
        <w:rPr>
          <w:sz w:val="20"/>
          <w:szCs w:val="20"/>
        </w:rPr>
      </w:pPr>
      <w:r>
        <w:rPr>
          <w:sz w:val="20"/>
          <w:szCs w:val="20"/>
        </w:rPr>
        <w:t>​</w:t>
      </w:r>
    </w:p>
    <w:p w14:paraId="6B38D05D" w14:textId="77777777" w:rsidR="00000000" w:rsidRDefault="00BF6C45">
      <w:pPr>
        <w:pStyle w:val="a3"/>
        <w:spacing w:before="0" w:beforeAutospacing="0" w:after="200" w:afterAutospacing="0"/>
        <w:ind w:firstLine="547"/>
        <w:divId w:val="1789542619"/>
        <w:rPr>
          <w:sz w:val="20"/>
          <w:szCs w:val="20"/>
        </w:rPr>
      </w:pPr>
      <w:r>
        <w:rPr>
          <w:b/>
          <w:bCs/>
          <w:i/>
          <w:iCs/>
          <w:sz w:val="20"/>
          <w:szCs w:val="20"/>
        </w:rPr>
        <w:t>Our Board of Directors could issue one or more additional series of preferred stock without stockholder approval with the effect of diluting existing stockholders and impairing their voting a</w:t>
      </w:r>
      <w:r>
        <w:rPr>
          <w:b/>
          <w:bCs/>
          <w:i/>
          <w:iCs/>
          <w:sz w:val="20"/>
          <w:szCs w:val="20"/>
        </w:rPr>
        <w:t>nd other rights.</w:t>
      </w:r>
    </w:p>
    <w:p w14:paraId="7D9E6216" w14:textId="77777777" w:rsidR="00000000" w:rsidRDefault="00BF6C45">
      <w:pPr>
        <w:pStyle w:val="a3"/>
        <w:spacing w:before="0" w:beforeAutospacing="0" w:after="200" w:afterAutospacing="0"/>
        <w:ind w:firstLine="547"/>
        <w:divId w:val="1789542619"/>
        <w:rPr>
          <w:sz w:val="20"/>
          <w:szCs w:val="20"/>
        </w:rPr>
      </w:pPr>
      <w:r>
        <w:rPr>
          <w:sz w:val="20"/>
          <w:szCs w:val="20"/>
        </w:rPr>
        <w:t>Our certificate of incorporation, as amended, authorizes the issuance of up to 50,000,000 shares of “blank check” preferred stock (of which only 17,000 shares were issued as Series A Convertible Preferred Stock and 11,500,000 shares were i</w:t>
      </w:r>
      <w:r>
        <w:rPr>
          <w:sz w:val="20"/>
          <w:szCs w:val="20"/>
        </w:rPr>
        <w:t>ssued as Series B Convertible Preferred Stock) with designations, rights and preferences as may be determined from time to time by our Board of Directors. Our Board of Directors is empowered, without stockholder approval, to issue one or more series of pre</w:t>
      </w:r>
      <w:r>
        <w:rPr>
          <w:sz w:val="20"/>
          <w:szCs w:val="20"/>
        </w:rPr>
        <w:t>ferred stock with dividend, liquidation, conversion, voting or other rights which could dilute the interest of, or impair the voting power of, our common stockholders. The issuance of a series of preferred stock could be used as a method of discouraging, d</w:t>
      </w:r>
      <w:r>
        <w:rPr>
          <w:sz w:val="20"/>
          <w:szCs w:val="20"/>
        </w:rPr>
        <w:t>elaying or preventing a change in control. For example, it would be possible for our Board of Directors to issue preferred stock with voting or other rights or preferences that could impede the success of any attempt to effect a change in control of our co</w:t>
      </w:r>
      <w:r>
        <w:rPr>
          <w:sz w:val="20"/>
          <w:szCs w:val="20"/>
        </w:rPr>
        <w:t>mpany.</w:t>
      </w:r>
    </w:p>
    <w:p w14:paraId="4025F22F" w14:textId="77777777" w:rsidR="00000000" w:rsidRDefault="00BF6C45">
      <w:pPr>
        <w:pStyle w:val="a3"/>
        <w:spacing w:before="480" w:beforeAutospacing="0" w:after="0" w:afterAutospacing="0"/>
        <w:jc w:val="center"/>
        <w:divId w:val="808398443"/>
        <w:rPr>
          <w:sz w:val="20"/>
          <w:szCs w:val="20"/>
        </w:rPr>
      </w:pPr>
      <w:r>
        <w:rPr>
          <w:sz w:val="20"/>
          <w:szCs w:val="20"/>
        </w:rPr>
        <w:t>83</w:t>
      </w:r>
    </w:p>
    <w:p w14:paraId="0AC8C939" w14:textId="77777777" w:rsidR="00000000" w:rsidRDefault="00BF6C45">
      <w:pPr>
        <w:pStyle w:val="a3"/>
        <w:spacing w:before="0" w:beforeAutospacing="0" w:after="600" w:afterAutospacing="0"/>
        <w:divId w:val="1067413247"/>
        <w:rPr>
          <w:sz w:val="20"/>
          <w:szCs w:val="20"/>
        </w:rPr>
      </w:pPr>
      <w:hyperlink w:anchor="TOC" w:history="1">
        <w:r>
          <w:rPr>
            <w:rStyle w:val="a4"/>
            <w:sz w:val="20"/>
            <w:szCs w:val="20"/>
          </w:rPr>
          <w:t>Table of Contents</w:t>
        </w:r>
      </w:hyperlink>
    </w:p>
    <w:p w14:paraId="53DC4282" w14:textId="77777777" w:rsidR="00000000" w:rsidRDefault="00BF6C45">
      <w:pPr>
        <w:pStyle w:val="a3"/>
        <w:spacing w:before="0" w:beforeAutospacing="0" w:after="200" w:afterAutospacing="0"/>
        <w:ind w:firstLine="547"/>
        <w:divId w:val="1124737795"/>
        <w:rPr>
          <w:sz w:val="20"/>
          <w:szCs w:val="20"/>
        </w:rPr>
      </w:pPr>
      <w:r>
        <w:rPr>
          <w:b/>
          <w:bCs/>
          <w:i/>
          <w:iCs/>
          <w:sz w:val="20"/>
          <w:szCs w:val="20"/>
        </w:rPr>
        <w:t>We do not anticipate paying cash dividends for the foreseeable future, and therefore investors should not buy our stock if they wish to receive cash dividends.</w:t>
      </w:r>
    </w:p>
    <w:p w14:paraId="43F054E9" w14:textId="77777777" w:rsidR="00000000" w:rsidRDefault="00BF6C45">
      <w:pPr>
        <w:pStyle w:val="a3"/>
        <w:spacing w:before="0" w:beforeAutospacing="0" w:after="200" w:afterAutospacing="0"/>
        <w:ind w:firstLine="547"/>
        <w:divId w:val="1124737795"/>
        <w:rPr>
          <w:sz w:val="20"/>
          <w:szCs w:val="20"/>
        </w:rPr>
      </w:pPr>
      <w:r>
        <w:rPr>
          <w:sz w:val="20"/>
          <w:szCs w:val="20"/>
        </w:rPr>
        <w:t>We have never declared or paid any cash dividends or distributions on our common stock. We curre</w:t>
      </w:r>
      <w:r>
        <w:rPr>
          <w:sz w:val="20"/>
          <w:szCs w:val="20"/>
        </w:rPr>
        <w:t>ntly intend to retain our future earnings to support operations and to finance expansion and, therefore, we do not anticipate paying any cash dividends on our common stock in the foreseeable future.</w:t>
      </w:r>
    </w:p>
    <w:p w14:paraId="75F646C2" w14:textId="77777777" w:rsidR="00000000" w:rsidRDefault="00BF6C45">
      <w:pPr>
        <w:pStyle w:val="a3"/>
        <w:spacing w:before="0" w:beforeAutospacing="0" w:after="200" w:afterAutospacing="0"/>
        <w:ind w:firstLine="547"/>
        <w:divId w:val="1124737795"/>
        <w:rPr>
          <w:sz w:val="20"/>
          <w:szCs w:val="20"/>
        </w:rPr>
      </w:pPr>
      <w:r>
        <w:rPr>
          <w:b/>
          <w:bCs/>
          <w:i/>
          <w:iCs/>
          <w:sz w:val="20"/>
          <w:szCs w:val="20"/>
        </w:rPr>
        <w:t>Provisions in our corporate charter documents and under D</w:t>
      </w:r>
      <w:r>
        <w:rPr>
          <w:b/>
          <w:bCs/>
          <w:i/>
          <w:iCs/>
          <w:sz w:val="20"/>
          <w:szCs w:val="20"/>
        </w:rPr>
        <w:t>elaware law may prevent or frustrate attempts by our stockholders to change our management and hinder efforts to acquire a controlling interest in us, and the market price of our common stock may be lower as a result.</w:t>
      </w:r>
    </w:p>
    <w:p w14:paraId="040571B2" w14:textId="77777777" w:rsidR="00000000" w:rsidRDefault="00BF6C45">
      <w:pPr>
        <w:pStyle w:val="a3"/>
        <w:spacing w:before="0" w:beforeAutospacing="0" w:after="200" w:afterAutospacing="0"/>
        <w:ind w:firstLine="547"/>
        <w:divId w:val="1124737795"/>
        <w:rPr>
          <w:sz w:val="20"/>
          <w:szCs w:val="20"/>
        </w:rPr>
      </w:pPr>
      <w:r>
        <w:rPr>
          <w:sz w:val="20"/>
          <w:szCs w:val="20"/>
        </w:rPr>
        <w:t>There are provisions in our certificat</w:t>
      </w:r>
      <w:r>
        <w:rPr>
          <w:sz w:val="20"/>
          <w:szCs w:val="20"/>
        </w:rPr>
        <w:t xml:space="preserve">e of incorporation, as amended, and amended and restated bylaws that may make it difficult for a third party to acquire, or attempt to acquire, control of our company, even if a change in control was considered favorable by you and other stockholders. For </w:t>
      </w:r>
      <w:r>
        <w:rPr>
          <w:sz w:val="20"/>
          <w:szCs w:val="20"/>
        </w:rPr>
        <w:t>example, our Board of Directors has the authority to issue up to 38,483,000 additional shares of preferred stock and to fix the price, rights, preferences, privileges, and restrictions of the preferred stock without any further vote or action by our stockh</w:t>
      </w:r>
      <w:r>
        <w:rPr>
          <w:sz w:val="20"/>
          <w:szCs w:val="20"/>
        </w:rPr>
        <w:t>olders. The issuance of shares of preferred stock may delay or prevent a change in control transaction. As a result, the market price of our common stock and the voting and other rights of our stockholders may be adversely affected. An issuance of shares o</w:t>
      </w:r>
      <w:r>
        <w:rPr>
          <w:sz w:val="20"/>
          <w:szCs w:val="20"/>
        </w:rPr>
        <w:t>f preferred stock may result in the loss of voting control to other stockholders.</w:t>
      </w:r>
    </w:p>
    <w:p w14:paraId="5FE77ED2" w14:textId="77777777" w:rsidR="00000000" w:rsidRDefault="00BF6C45">
      <w:pPr>
        <w:pStyle w:val="a3"/>
        <w:spacing w:before="0" w:beforeAutospacing="0" w:after="200" w:afterAutospacing="0"/>
        <w:ind w:firstLine="547"/>
        <w:divId w:val="1124737795"/>
        <w:rPr>
          <w:sz w:val="20"/>
          <w:szCs w:val="20"/>
        </w:rPr>
      </w:pPr>
      <w:r>
        <w:rPr>
          <w:sz w:val="20"/>
          <w:szCs w:val="20"/>
        </w:rPr>
        <w:t>In addition, we are subject to the anti-takeover provisions of Section 203 of the Delaware General Corporation Law, which regulates corporate acquisitions by prohibiting Dela</w:t>
      </w:r>
      <w:r>
        <w:rPr>
          <w:sz w:val="20"/>
          <w:szCs w:val="20"/>
        </w:rPr>
        <w:t>ware corporations from engaging in specified business combinations with particular stockholders of those companies. These provisions could discourage potential acquisition proposals and could delay or prevent a change in control transaction. They could als</w:t>
      </w:r>
      <w:r>
        <w:rPr>
          <w:sz w:val="20"/>
          <w:szCs w:val="20"/>
        </w:rPr>
        <w:t>o have the effect of discouraging others from making tender offers for our common stock, including transactions that may be in your best interests. These provisions may also prevent changes in our management or limit the price that investors are willing to</w:t>
      </w:r>
      <w:r>
        <w:rPr>
          <w:sz w:val="20"/>
          <w:szCs w:val="20"/>
        </w:rPr>
        <w:t xml:space="preserve"> pay for our stock.</w:t>
      </w:r>
    </w:p>
    <w:p w14:paraId="4EF9313A" w14:textId="77777777" w:rsidR="00000000" w:rsidRDefault="00BF6C45">
      <w:pPr>
        <w:pStyle w:val="a3"/>
        <w:spacing w:before="0" w:beforeAutospacing="0" w:after="200" w:afterAutospacing="0"/>
        <w:ind w:firstLine="547"/>
        <w:divId w:val="1124737795"/>
        <w:rPr>
          <w:sz w:val="20"/>
          <w:szCs w:val="20"/>
        </w:rPr>
      </w:pPr>
      <w:r>
        <w:rPr>
          <w:b/>
          <w:bCs/>
          <w:i/>
          <w:iCs/>
          <w:sz w:val="20"/>
          <w:szCs w:val="20"/>
        </w:rPr>
        <w:t xml:space="preserve">Our certificate of incorporation, as amended, designates the Court of Chancery of the State of Delaware as the sole and exclusive forum for certain types of actions and proceedings that may be initiated by our stockholders, which could </w:t>
      </w:r>
      <w:r>
        <w:rPr>
          <w:b/>
          <w:bCs/>
          <w:i/>
          <w:iCs/>
          <w:sz w:val="20"/>
          <w:szCs w:val="20"/>
        </w:rPr>
        <w:t>limit our stockholders’ ability to obtain a favorable judicial forum for disputes with us or our directors, officers or employees.</w:t>
      </w:r>
    </w:p>
    <w:p w14:paraId="48E27056" w14:textId="77777777" w:rsidR="00000000" w:rsidRDefault="00BF6C45">
      <w:pPr>
        <w:pStyle w:val="a3"/>
        <w:spacing w:before="0" w:beforeAutospacing="0" w:after="200" w:afterAutospacing="0"/>
        <w:ind w:firstLine="547"/>
        <w:divId w:val="1124737795"/>
        <w:rPr>
          <w:sz w:val="20"/>
          <w:szCs w:val="20"/>
        </w:rPr>
      </w:pPr>
      <w:r>
        <w:rPr>
          <w:sz w:val="20"/>
          <w:szCs w:val="20"/>
        </w:rPr>
        <w:t>Our certificate of incorporation, as amended, provides that, subject to limited exceptions, the Court of Chancery of the Stat</w:t>
      </w:r>
      <w:r>
        <w:rPr>
          <w:sz w:val="20"/>
          <w:szCs w:val="20"/>
        </w:rPr>
        <w:t>e of Delaware shall, to the fullest extent permitted by law, be the sole and exclusive forum for (1) any derivative action or proceeding brought on our behalf, (2) any action asserting a claim of breach of a fiduciary duty owed by any of our directors, off</w:t>
      </w:r>
      <w:r>
        <w:rPr>
          <w:sz w:val="20"/>
          <w:szCs w:val="20"/>
        </w:rPr>
        <w:t>icers, employees or agents to us or our stockholders, creditors or other constituents (3) any action asserting a claim against us arising pursuant to any provision of the Delaware General Corporation Law, our certificate of incorporation, as amended, or ou</w:t>
      </w:r>
      <w:r>
        <w:rPr>
          <w:sz w:val="20"/>
          <w:szCs w:val="20"/>
        </w:rPr>
        <w:t>r amended bylaws, or (4) any other action asserting a claim against us that is governed by the internal affairs doctrine. Any person or entity purchasing or otherwise acquiring any interest in shares of our capital stock shall be deemed to have notice of a</w:t>
      </w:r>
      <w:r>
        <w:rPr>
          <w:sz w:val="20"/>
          <w:szCs w:val="20"/>
        </w:rPr>
        <w:t>nd to have consented to the provisions of our certificate of incorporation described above. This choice of forum provision may limit a stockholder’s ability to bring a claim in a judicial forum that it finds favorable for disputes with us or our directors,</w:t>
      </w:r>
      <w:r>
        <w:rPr>
          <w:sz w:val="20"/>
          <w:szCs w:val="20"/>
        </w:rPr>
        <w:t xml:space="preserve"> officers, or other employees, which may discourage such lawsuits against us and our directors, officers, and employees. Further, this choice of forum provision does not preclude or contract the scope of exclusive federal or concurrent jurisdiction for any</w:t>
      </w:r>
      <w:r>
        <w:rPr>
          <w:sz w:val="20"/>
          <w:szCs w:val="20"/>
        </w:rPr>
        <w:t xml:space="preserve"> actions brought under the Securities Act or the Exchange Act. Section 27 of the Exchange Act creates exclusive federal jurisdiction over all suits brought to enforce any duty or liability created by the Exchange Act or the rules and regulations thereunder</w:t>
      </w:r>
      <w:r>
        <w:rPr>
          <w:sz w:val="20"/>
          <w:szCs w:val="20"/>
        </w:rPr>
        <w:t>. As a result, the exclusive forum provision will not apply to suits brought to enforce any duty or liability created by the Exchange Act or any other claim for which the federal courts have exclusive jurisdiction. In addition, Section 22 of the Securities</w:t>
      </w:r>
      <w:r>
        <w:rPr>
          <w:sz w:val="20"/>
          <w:szCs w:val="20"/>
        </w:rPr>
        <w:t xml:space="preserve"> Act creates concurrent jurisdiction for federal and state courts over all suits brought to enforce any duty or liability created by the Securities Act or the rules and regulations thereunder. As a result, the exclusive forum provision will not apply to su</w:t>
      </w:r>
      <w:r>
        <w:rPr>
          <w:sz w:val="20"/>
          <w:szCs w:val="20"/>
        </w:rPr>
        <w:t>its brought to enforce any duty or liability created by the Securities Act or any other claim for which the federal and state courts have concurrent jurisdiction. Accordingly, our exclusive forum provision will not relieve us of our duties to comply with t</w:t>
      </w:r>
      <w:r>
        <w:rPr>
          <w:sz w:val="20"/>
          <w:szCs w:val="20"/>
        </w:rPr>
        <w:t>he federal securities laws and the rules and regulations thereunder, and our stockholders will not be deemed to have waived our compliance with these laws, rules and regulations.</w:t>
      </w:r>
    </w:p>
    <w:p w14:paraId="31FC6D28" w14:textId="77777777" w:rsidR="00000000" w:rsidRDefault="00BF6C45">
      <w:pPr>
        <w:pStyle w:val="a3"/>
        <w:spacing w:before="0" w:beforeAutospacing="0" w:after="200" w:afterAutospacing="0"/>
        <w:ind w:firstLine="547"/>
        <w:divId w:val="1124737795"/>
        <w:rPr>
          <w:sz w:val="20"/>
          <w:szCs w:val="20"/>
        </w:rPr>
      </w:pPr>
      <w:r>
        <w:rPr>
          <w:sz w:val="20"/>
          <w:szCs w:val="20"/>
        </w:rPr>
        <w:t>If a court were to find these provisions of our certificate of incorporation,</w:t>
      </w:r>
      <w:r>
        <w:rPr>
          <w:sz w:val="20"/>
          <w:szCs w:val="20"/>
        </w:rPr>
        <w:t xml:space="preserve"> as amended inapplicable to, or unenforceable in respect of, one or more of the specified types of actions or proceedings, we may incur additional costs associated with resolving such matters in other jurisdictions, which could adversely affect our busines</w:t>
      </w:r>
      <w:r>
        <w:rPr>
          <w:sz w:val="20"/>
          <w:szCs w:val="20"/>
        </w:rPr>
        <w:t>s, results of operations and financial condition. Even if we are successful in defending against these claims, litigation could result in substantial costs and be a distraction to management and other employees.</w:t>
      </w:r>
    </w:p>
    <w:p w14:paraId="3BF4702C" w14:textId="77777777" w:rsidR="00000000" w:rsidRDefault="00BF6C45">
      <w:pPr>
        <w:pStyle w:val="a3"/>
        <w:spacing w:before="480" w:beforeAutospacing="0" w:after="0" w:afterAutospacing="0"/>
        <w:jc w:val="center"/>
        <w:divId w:val="1049455151"/>
        <w:rPr>
          <w:sz w:val="20"/>
          <w:szCs w:val="20"/>
        </w:rPr>
      </w:pPr>
      <w:r>
        <w:rPr>
          <w:sz w:val="20"/>
          <w:szCs w:val="20"/>
        </w:rPr>
        <w:t>84</w:t>
      </w:r>
    </w:p>
    <w:p w14:paraId="2B801D41" w14:textId="77777777" w:rsidR="00000000" w:rsidRDefault="00BF6C45">
      <w:pPr>
        <w:pStyle w:val="a3"/>
        <w:spacing w:before="0" w:beforeAutospacing="0" w:after="600" w:afterAutospacing="0"/>
        <w:divId w:val="292440491"/>
        <w:rPr>
          <w:sz w:val="20"/>
          <w:szCs w:val="20"/>
        </w:rPr>
      </w:pPr>
      <w:hyperlink w:anchor="TOC" w:history="1">
        <w:r>
          <w:rPr>
            <w:rStyle w:val="a4"/>
            <w:sz w:val="20"/>
            <w:szCs w:val="20"/>
          </w:rPr>
          <w:t>Table of Conten</w:t>
        </w:r>
        <w:r>
          <w:rPr>
            <w:rStyle w:val="a4"/>
            <w:sz w:val="20"/>
            <w:szCs w:val="20"/>
          </w:rPr>
          <w:t>ts</w:t>
        </w:r>
      </w:hyperlink>
    </w:p>
    <w:p w14:paraId="6CEF1536" w14:textId="77777777" w:rsidR="00000000" w:rsidRDefault="00BF6C45">
      <w:pPr>
        <w:pStyle w:val="a3"/>
        <w:spacing w:before="0" w:beforeAutospacing="0" w:after="200" w:afterAutospacing="0"/>
        <w:ind w:firstLine="547"/>
        <w:divId w:val="1805387705"/>
        <w:rPr>
          <w:sz w:val="20"/>
          <w:szCs w:val="20"/>
        </w:rPr>
      </w:pPr>
      <w:r>
        <w:rPr>
          <w:b/>
          <w:bCs/>
          <w:i/>
          <w:iCs/>
          <w:sz w:val="20"/>
          <w:szCs w:val="20"/>
        </w:rPr>
        <w:t>Provisions in our amended and restated bylaws could limit our stockholders’ ability to obtain a favorable judicial forum for disputes with us or our directors, officers or employees.</w:t>
      </w:r>
    </w:p>
    <w:p w14:paraId="2B0DA737" w14:textId="77777777" w:rsidR="00000000" w:rsidRDefault="00BF6C45">
      <w:pPr>
        <w:pStyle w:val="a3"/>
        <w:spacing w:before="0" w:beforeAutospacing="0" w:after="200" w:afterAutospacing="0"/>
        <w:ind w:firstLine="547"/>
        <w:divId w:val="1805387705"/>
        <w:rPr>
          <w:sz w:val="20"/>
          <w:szCs w:val="20"/>
        </w:rPr>
      </w:pPr>
      <w:r>
        <w:rPr>
          <w:sz w:val="20"/>
          <w:szCs w:val="20"/>
        </w:rPr>
        <w:t>Our amended and restated bylaws provide that, unless we consent in wri</w:t>
      </w:r>
      <w:r>
        <w:rPr>
          <w:sz w:val="20"/>
          <w:szCs w:val="20"/>
        </w:rPr>
        <w:t>ting to the selection of an alternative forum, the federal district courts of the U.S. shall be the exclusive forum for the resolution of any complaint asserting a cause of action under the Securities Act. This provision limits the ability of our sharehold</w:t>
      </w:r>
      <w:r>
        <w:rPr>
          <w:sz w:val="20"/>
          <w:szCs w:val="20"/>
        </w:rPr>
        <w:t>ers to bring claims under the Securities Act in any court other than the U.S. federal courts, which ultimately may disadvantage our shareholders or be cost prohibitive. Notwithstanding the foregoing, there is uncertainty as to whether a court (other than s</w:t>
      </w:r>
      <w:r>
        <w:rPr>
          <w:sz w:val="20"/>
          <w:szCs w:val="20"/>
        </w:rPr>
        <w:t>tate courts in the State of Delaware, which have recently upheld the validity of such a provision) would enforce such a provision and whether investors can waive compliance with the federal securities laws and the rules and regulations thereunder. Furtherm</w:t>
      </w:r>
      <w:r>
        <w:rPr>
          <w:sz w:val="20"/>
          <w:szCs w:val="20"/>
        </w:rPr>
        <w:t>ore, the exclusive forum provision only applies to claims brought under the Securities Act, and does not apply to actions arising under the Exchange Act, which is already subject to federal courts as the exclusive forum.</w:t>
      </w:r>
    </w:p>
    <w:p w14:paraId="45D4A05A" w14:textId="77777777" w:rsidR="00000000" w:rsidRDefault="00BF6C45">
      <w:pPr>
        <w:pStyle w:val="a3"/>
        <w:spacing w:before="0" w:beforeAutospacing="0" w:after="200" w:afterAutospacing="0"/>
        <w:ind w:firstLine="547"/>
        <w:divId w:val="1805387705"/>
        <w:rPr>
          <w:sz w:val="20"/>
          <w:szCs w:val="20"/>
        </w:rPr>
      </w:pPr>
      <w:r>
        <w:rPr>
          <w:sz w:val="20"/>
          <w:szCs w:val="20"/>
        </w:rPr>
        <w:t>If a court were to find these provi</w:t>
      </w:r>
      <w:r>
        <w:rPr>
          <w:sz w:val="20"/>
          <w:szCs w:val="20"/>
        </w:rPr>
        <w:t>sions of our amended and restated bylaws inapplicable to, or unenforceable in respect of, one or more of the specified types of actions or proceedings, we may incur additional costs associated with resolving such matters in other jurisdictions, which could</w:t>
      </w:r>
      <w:r>
        <w:rPr>
          <w:sz w:val="20"/>
          <w:szCs w:val="20"/>
        </w:rPr>
        <w:t xml:space="preserve"> adversely affect our business, results of operations and financial condition. Even if we are successful in defending against these claims, litigation could result in substantial costs and be a distraction to management and other employees.</w:t>
      </w:r>
    </w:p>
    <w:p w14:paraId="09187F74" w14:textId="77777777" w:rsidR="00000000" w:rsidRDefault="00BF6C45">
      <w:pPr>
        <w:pStyle w:val="a3"/>
        <w:spacing w:before="0" w:beforeAutospacing="0" w:after="0" w:afterAutospacing="0"/>
        <w:divId w:val="1805387705"/>
        <w:rPr>
          <w:sz w:val="20"/>
          <w:szCs w:val="20"/>
        </w:rPr>
      </w:pPr>
      <w:r>
        <w:rPr>
          <w:sz w:val="20"/>
          <w:szCs w:val="20"/>
        </w:rPr>
        <w:t>​</w:t>
      </w:r>
    </w:p>
    <w:p w14:paraId="0BDE480E" w14:textId="77777777" w:rsidR="00000000" w:rsidRDefault="00BF6C45">
      <w:pPr>
        <w:pStyle w:val="a3"/>
        <w:spacing w:before="0" w:beforeAutospacing="0" w:after="200" w:afterAutospacing="0"/>
        <w:divId w:val="1805387705"/>
        <w:rPr>
          <w:sz w:val="20"/>
          <w:szCs w:val="20"/>
        </w:rPr>
      </w:pPr>
      <w:r>
        <w:rPr>
          <w:b/>
          <w:bCs/>
          <w:sz w:val="20"/>
          <w:szCs w:val="20"/>
        </w:rPr>
        <w:t>Item 2</w:t>
      </w:r>
      <w:r>
        <w:rPr>
          <w:b/>
          <w:bCs/>
          <w:sz w:val="20"/>
          <w:szCs w:val="20"/>
        </w:rPr>
        <w:t>.</w:t>
      </w:r>
      <w:r>
        <w:rPr>
          <w:b/>
          <w:bCs/>
          <w:sz w:val="20"/>
          <w:szCs w:val="20"/>
        </w:rPr>
        <w:t>Unregi</w:t>
      </w:r>
      <w:r>
        <w:rPr>
          <w:b/>
          <w:bCs/>
          <w:sz w:val="20"/>
          <w:szCs w:val="20"/>
        </w:rPr>
        <w:t>stered Sales of Securities and Use of Proceeds.</w:t>
      </w:r>
    </w:p>
    <w:p w14:paraId="697EFC6D" w14:textId="77777777" w:rsidR="00000000" w:rsidRDefault="00BF6C45">
      <w:pPr>
        <w:pStyle w:val="a3"/>
        <w:spacing w:before="0" w:beforeAutospacing="0" w:after="0" w:afterAutospacing="0"/>
        <w:ind w:firstLine="547"/>
        <w:divId w:val="1805387705"/>
        <w:rPr>
          <w:sz w:val="20"/>
          <w:szCs w:val="20"/>
        </w:rPr>
      </w:pPr>
      <w:r>
        <w:rPr>
          <w:sz w:val="20"/>
          <w:szCs w:val="20"/>
        </w:rPr>
        <w:t>Nothing to report.</w:t>
      </w:r>
    </w:p>
    <w:p w14:paraId="47A6DC68" w14:textId="77777777" w:rsidR="00000000" w:rsidRDefault="00BF6C45">
      <w:pPr>
        <w:pStyle w:val="a3"/>
        <w:spacing w:before="0" w:beforeAutospacing="0" w:after="0" w:afterAutospacing="0"/>
        <w:ind w:firstLine="720"/>
        <w:jc w:val="both"/>
        <w:divId w:val="180538770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14:paraId="67583E01" w14:textId="77777777">
        <w:trPr>
          <w:divId w:val="1805387705"/>
        </w:trPr>
        <w:tc>
          <w:tcPr>
            <w:tcW w:w="1080" w:type="dxa"/>
            <w:noWrap/>
            <w:tcMar>
              <w:top w:w="0" w:type="dxa"/>
              <w:left w:w="0" w:type="dxa"/>
              <w:bottom w:w="0" w:type="dxa"/>
              <w:right w:w="0" w:type="dxa"/>
            </w:tcMar>
            <w:hideMark/>
          </w:tcPr>
          <w:p w14:paraId="67625074" w14:textId="77777777" w:rsidR="00000000" w:rsidRDefault="00BF6C45">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14:paraId="41B567B4" w14:textId="77777777" w:rsidR="00000000" w:rsidRDefault="00BF6C45">
            <w:pPr>
              <w:pStyle w:val="a3"/>
              <w:spacing w:before="0" w:beforeAutospacing="0" w:after="0" w:afterAutospacing="0"/>
              <w:rPr>
                <w:sz w:val="20"/>
                <w:szCs w:val="20"/>
              </w:rPr>
            </w:pPr>
            <w:r>
              <w:rPr>
                <w:b/>
                <w:bCs/>
                <w:sz w:val="20"/>
                <w:szCs w:val="20"/>
              </w:rPr>
              <w:t>Defaults Upon Senior Securities.</w:t>
            </w:r>
          </w:p>
        </w:tc>
      </w:tr>
    </w:tbl>
    <w:p w14:paraId="3F4F8F7E" w14:textId="77777777" w:rsidR="00000000" w:rsidRDefault="00BF6C45">
      <w:pPr>
        <w:pStyle w:val="a3"/>
        <w:spacing w:before="0" w:beforeAutospacing="0" w:after="0" w:afterAutospacing="0"/>
        <w:jc w:val="both"/>
        <w:divId w:val="1805387705"/>
        <w:rPr>
          <w:sz w:val="20"/>
          <w:szCs w:val="20"/>
        </w:rPr>
      </w:pPr>
      <w:r>
        <w:rPr>
          <w:sz w:val="20"/>
          <w:szCs w:val="20"/>
        </w:rPr>
        <w:t>​</w:t>
      </w:r>
    </w:p>
    <w:p w14:paraId="6A40BA86" w14:textId="77777777" w:rsidR="00000000" w:rsidRDefault="00BF6C45">
      <w:pPr>
        <w:pStyle w:val="a3"/>
        <w:spacing w:before="0" w:beforeAutospacing="0" w:after="0" w:afterAutospacing="0"/>
        <w:ind w:firstLine="547"/>
        <w:divId w:val="1805387705"/>
        <w:rPr>
          <w:sz w:val="20"/>
          <w:szCs w:val="20"/>
        </w:rPr>
      </w:pPr>
      <w:r>
        <w:rPr>
          <w:sz w:val="20"/>
          <w:szCs w:val="20"/>
        </w:rPr>
        <w:t>Nothing to report.</w:t>
      </w:r>
    </w:p>
    <w:p w14:paraId="50409A25" w14:textId="77777777" w:rsidR="00000000" w:rsidRDefault="00BF6C45">
      <w:pPr>
        <w:pStyle w:val="a3"/>
        <w:spacing w:before="0" w:beforeAutospacing="0" w:after="0" w:afterAutospacing="0"/>
        <w:ind w:firstLine="720"/>
        <w:jc w:val="both"/>
        <w:divId w:val="180538770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14:paraId="5D69CB8B" w14:textId="77777777">
        <w:trPr>
          <w:divId w:val="1805387705"/>
        </w:trPr>
        <w:tc>
          <w:tcPr>
            <w:tcW w:w="1080" w:type="dxa"/>
            <w:noWrap/>
            <w:tcMar>
              <w:top w:w="0" w:type="dxa"/>
              <w:left w:w="0" w:type="dxa"/>
              <w:bottom w:w="0" w:type="dxa"/>
              <w:right w:w="0" w:type="dxa"/>
            </w:tcMar>
            <w:hideMark/>
          </w:tcPr>
          <w:p w14:paraId="596653C2" w14:textId="77777777" w:rsidR="00000000" w:rsidRDefault="00BF6C45">
            <w:pPr>
              <w:pStyle w:val="a3"/>
              <w:spacing w:before="0" w:beforeAutospacing="0" w:after="20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14:paraId="45A81CE8" w14:textId="77777777" w:rsidR="00000000" w:rsidRDefault="00BF6C45">
            <w:pPr>
              <w:pStyle w:val="a3"/>
              <w:spacing w:before="0" w:beforeAutospacing="0" w:after="200" w:afterAutospacing="0"/>
              <w:rPr>
                <w:sz w:val="20"/>
                <w:szCs w:val="20"/>
              </w:rPr>
            </w:pPr>
            <w:r>
              <w:rPr>
                <w:b/>
                <w:bCs/>
                <w:sz w:val="20"/>
                <w:szCs w:val="20"/>
              </w:rPr>
              <w:t>Mine Safety Disclosures</w:t>
            </w:r>
          </w:p>
        </w:tc>
      </w:tr>
    </w:tbl>
    <w:p w14:paraId="3EB2767A" w14:textId="77777777" w:rsidR="00000000" w:rsidRDefault="00BF6C45">
      <w:pPr>
        <w:pStyle w:val="a3"/>
        <w:spacing w:before="0" w:beforeAutospacing="0" w:after="0" w:afterAutospacing="0"/>
        <w:ind w:firstLine="547"/>
        <w:divId w:val="1805387705"/>
        <w:rPr>
          <w:sz w:val="20"/>
          <w:szCs w:val="20"/>
        </w:rPr>
      </w:pPr>
      <w:r>
        <w:rPr>
          <w:sz w:val="20"/>
          <w:szCs w:val="20"/>
        </w:rPr>
        <w:t>Nothing to report.</w:t>
      </w:r>
    </w:p>
    <w:p w14:paraId="5F77FE22" w14:textId="77777777" w:rsidR="00000000" w:rsidRDefault="00BF6C45">
      <w:pPr>
        <w:pStyle w:val="a3"/>
        <w:spacing w:before="0" w:beforeAutospacing="0" w:after="0" w:afterAutospacing="0"/>
        <w:ind w:firstLine="720"/>
        <w:jc w:val="both"/>
        <w:divId w:val="180538770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14:paraId="2863CEEE" w14:textId="77777777">
        <w:trPr>
          <w:divId w:val="1805387705"/>
        </w:trPr>
        <w:tc>
          <w:tcPr>
            <w:tcW w:w="1080" w:type="dxa"/>
            <w:noWrap/>
            <w:tcMar>
              <w:top w:w="0" w:type="dxa"/>
              <w:left w:w="0" w:type="dxa"/>
              <w:bottom w:w="0" w:type="dxa"/>
              <w:right w:w="0" w:type="dxa"/>
            </w:tcMar>
            <w:hideMark/>
          </w:tcPr>
          <w:p w14:paraId="195D5A10" w14:textId="77777777" w:rsidR="00000000" w:rsidRDefault="00BF6C45">
            <w:pPr>
              <w:pStyle w:val="a3"/>
              <w:spacing w:before="0" w:beforeAutospacing="0" w:after="20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14:paraId="2D54C705" w14:textId="77777777" w:rsidR="00000000" w:rsidRDefault="00BF6C45">
            <w:pPr>
              <w:pStyle w:val="a3"/>
              <w:spacing w:before="0" w:beforeAutospacing="0" w:after="200" w:afterAutospacing="0"/>
              <w:rPr>
                <w:sz w:val="20"/>
                <w:szCs w:val="20"/>
              </w:rPr>
            </w:pPr>
            <w:r>
              <w:rPr>
                <w:b/>
                <w:bCs/>
                <w:sz w:val="20"/>
                <w:szCs w:val="20"/>
              </w:rPr>
              <w:t>Other Information.</w:t>
            </w:r>
          </w:p>
        </w:tc>
      </w:tr>
    </w:tbl>
    <w:p w14:paraId="18063836" w14:textId="77777777" w:rsidR="00000000" w:rsidRDefault="00BF6C45">
      <w:pPr>
        <w:pStyle w:val="a3"/>
        <w:spacing w:before="0" w:beforeAutospacing="0" w:after="200" w:afterAutospacing="0"/>
        <w:ind w:firstLine="547"/>
        <w:divId w:val="1805387705"/>
        <w:rPr>
          <w:sz w:val="20"/>
          <w:szCs w:val="20"/>
        </w:rPr>
      </w:pPr>
      <w:r>
        <w:rPr>
          <w:sz w:val="20"/>
          <w:szCs w:val="20"/>
        </w:rPr>
        <w:t>Nothing to report.</w:t>
      </w:r>
    </w:p>
    <w:p w14:paraId="41A7287D" w14:textId="77777777" w:rsidR="00000000" w:rsidRDefault="00BF6C45">
      <w:pPr>
        <w:pStyle w:val="a3"/>
        <w:spacing w:before="0" w:beforeAutospacing="0" w:after="0" w:afterAutospacing="0"/>
        <w:ind w:firstLine="547"/>
        <w:divId w:val="1805387705"/>
        <w:rPr>
          <w:sz w:val="20"/>
          <w:szCs w:val="20"/>
        </w:rPr>
      </w:pPr>
      <w:r>
        <w:rPr>
          <w:sz w:val="20"/>
          <w:szCs w:val="20"/>
        </w:rPr>
        <w:t>​</w:t>
      </w:r>
    </w:p>
    <w:p w14:paraId="44C91814" w14:textId="77777777" w:rsidR="00000000" w:rsidRDefault="00BF6C45">
      <w:pPr>
        <w:pStyle w:val="a3"/>
        <w:spacing w:before="0" w:beforeAutospacing="0" w:after="0" w:afterAutospacing="0"/>
        <w:divId w:val="1805387705"/>
        <w:rPr>
          <w:sz w:val="20"/>
          <w:szCs w:val="20"/>
        </w:rPr>
      </w:pPr>
      <w:r>
        <w:rPr>
          <w:sz w:val="20"/>
          <w:szCs w:val="20"/>
        </w:rPr>
        <w:t>​</w:t>
      </w:r>
    </w:p>
    <w:p w14:paraId="71AD9AD8" w14:textId="77777777" w:rsidR="00000000" w:rsidRDefault="00BF6C45">
      <w:pPr>
        <w:pStyle w:val="a3"/>
        <w:spacing w:before="480" w:beforeAutospacing="0" w:after="0" w:afterAutospacing="0"/>
        <w:jc w:val="center"/>
        <w:divId w:val="1023478175"/>
        <w:rPr>
          <w:sz w:val="20"/>
          <w:szCs w:val="20"/>
        </w:rPr>
      </w:pPr>
      <w:r>
        <w:rPr>
          <w:sz w:val="20"/>
          <w:szCs w:val="20"/>
        </w:rPr>
        <w:t>85</w:t>
      </w:r>
    </w:p>
    <w:p w14:paraId="2C1A39AB" w14:textId="77777777" w:rsidR="00000000" w:rsidRDefault="00BF6C45">
      <w:pPr>
        <w:pStyle w:val="a3"/>
        <w:spacing w:before="0" w:beforeAutospacing="0" w:after="600" w:afterAutospacing="0"/>
        <w:divId w:val="1505054909"/>
        <w:rPr>
          <w:sz w:val="20"/>
          <w:szCs w:val="20"/>
        </w:rPr>
      </w:pPr>
      <w:hyperlink w:anchor="TOC" w:history="1">
        <w:r>
          <w:rPr>
            <w:rStyle w:val="a4"/>
            <w:sz w:val="20"/>
            <w:szCs w:val="20"/>
          </w:rPr>
          <w:t>Table of Contents</w:t>
        </w:r>
      </w:hyperlink>
    </w:p>
    <w:p w14:paraId="05232FDD" w14:textId="77777777" w:rsidR="00000000" w:rsidRDefault="00BF6C45">
      <w:pPr>
        <w:pStyle w:val="a3"/>
        <w:spacing w:before="0" w:beforeAutospacing="0" w:after="200" w:afterAutospacing="0"/>
        <w:divId w:val="181744298"/>
        <w:rPr>
          <w:sz w:val="20"/>
          <w:szCs w:val="20"/>
        </w:rPr>
      </w:pPr>
      <w:r>
        <w:rPr>
          <w:b/>
          <w:bCs/>
          <w:sz w:val="20"/>
          <w:szCs w:val="20"/>
        </w:rPr>
        <w:t>Item 6</w:t>
      </w:r>
      <w:r>
        <w:rPr>
          <w:b/>
          <w:bCs/>
          <w:sz w:val="20"/>
          <w:szCs w:val="20"/>
        </w:rPr>
        <w:t>.</w:t>
      </w:r>
      <w:r>
        <w:rPr>
          <w:b/>
          <w:bCs/>
          <w:sz w:val="20"/>
          <w:szCs w:val="20"/>
        </w:rPr>
        <w:t>Exhibits</w:t>
      </w:r>
    </w:p>
    <w:p w14:paraId="31EFE37D" w14:textId="77777777" w:rsidR="00000000" w:rsidRDefault="00BF6C45">
      <w:pPr>
        <w:pStyle w:val="a3"/>
        <w:spacing w:before="0" w:beforeAutospacing="0" w:after="0" w:afterAutospacing="0"/>
        <w:jc w:val="center"/>
        <w:divId w:val="181744298"/>
        <w:rPr>
          <w:sz w:val="20"/>
          <w:szCs w:val="20"/>
        </w:rPr>
      </w:pPr>
      <w:r>
        <w:rPr>
          <w:b/>
          <w:bCs/>
          <w:sz w:val="20"/>
          <w:szCs w:val="20"/>
        </w:rPr>
        <w:t>EXHIBIT INDEX</w:t>
      </w:r>
    </w:p>
    <w:p w14:paraId="5AF700B5" w14:textId="77777777" w:rsidR="00000000" w:rsidRDefault="00BF6C45">
      <w:pPr>
        <w:pStyle w:val="a3"/>
        <w:spacing w:before="0" w:beforeAutospacing="0" w:after="0" w:afterAutospacing="0"/>
        <w:divId w:val="181744298"/>
        <w:rPr>
          <w:sz w:val="20"/>
          <w:szCs w:val="20"/>
        </w:rPr>
      </w:pPr>
      <w:r>
        <w:rPr>
          <w:sz w:val="20"/>
          <w:szCs w:val="20"/>
        </w:rPr>
        <w:t>​</w:t>
      </w:r>
    </w:p>
    <w:tbl>
      <w:tblPr>
        <w:tblW w:w="4993" w:type="pct"/>
        <w:tblCellMar>
          <w:top w:w="15" w:type="dxa"/>
          <w:left w:w="0" w:type="dxa"/>
          <w:bottom w:w="15" w:type="dxa"/>
          <w:right w:w="0" w:type="dxa"/>
        </w:tblCellMar>
        <w:tblLook w:val="04A0" w:firstRow="1" w:lastRow="0" w:firstColumn="1" w:lastColumn="0" w:noHBand="0" w:noVBand="1"/>
      </w:tblPr>
      <w:tblGrid>
        <w:gridCol w:w="606"/>
        <w:gridCol w:w="50"/>
        <w:gridCol w:w="7638"/>
      </w:tblGrid>
      <w:tr w:rsidR="00000000" w14:paraId="7531801F" w14:textId="77777777">
        <w:trPr>
          <w:divId w:val="181744298"/>
          <w:trHeight w:val="215"/>
        </w:trPr>
        <w:tc>
          <w:tcPr>
            <w:tcW w:w="369" w:type="pct"/>
            <w:tcBorders>
              <w:bottom w:val="single" w:sz="6" w:space="0" w:color="000000"/>
            </w:tcBorders>
            <w:tcMar>
              <w:top w:w="0" w:type="dxa"/>
              <w:left w:w="0" w:type="dxa"/>
              <w:bottom w:w="0" w:type="dxa"/>
              <w:right w:w="0" w:type="dxa"/>
            </w:tcMar>
            <w:hideMark/>
          </w:tcPr>
          <w:p w14:paraId="50E318D6" w14:textId="77777777" w:rsidR="00000000" w:rsidRDefault="00BF6C45">
            <w:pPr>
              <w:pStyle w:val="a3"/>
              <w:spacing w:before="0" w:beforeAutospacing="0" w:after="0" w:afterAutospacing="0"/>
              <w:rPr>
                <w:sz w:val="20"/>
                <w:szCs w:val="20"/>
              </w:rPr>
            </w:pPr>
            <w:r>
              <w:rPr>
                <w:sz w:val="20"/>
                <w:szCs w:val="20"/>
              </w:rPr>
              <w:t>Exhibit</w:t>
            </w:r>
          </w:p>
        </w:tc>
        <w:tc>
          <w:tcPr>
            <w:tcW w:w="23" w:type="pct"/>
            <w:tcMar>
              <w:top w:w="0" w:type="dxa"/>
              <w:left w:w="0" w:type="dxa"/>
              <w:bottom w:w="0" w:type="dxa"/>
              <w:right w:w="0" w:type="dxa"/>
            </w:tcMar>
            <w:hideMark/>
          </w:tcPr>
          <w:p w14:paraId="333CB7F6" w14:textId="77777777" w:rsidR="00000000" w:rsidRDefault="00BF6C45">
            <w:pPr>
              <w:pStyle w:val="a3"/>
              <w:spacing w:before="0" w:beforeAutospacing="0" w:after="0" w:afterAutospacing="0"/>
              <w:rPr>
                <w:sz w:val="20"/>
                <w:szCs w:val="20"/>
              </w:rPr>
            </w:pPr>
            <w:r>
              <w:rPr>
                <w:sz w:val="20"/>
                <w:szCs w:val="20"/>
              </w:rPr>
              <w:t>​</w:t>
            </w:r>
          </w:p>
        </w:tc>
        <w:tc>
          <w:tcPr>
            <w:tcW w:w="4607" w:type="pct"/>
            <w:tcBorders>
              <w:bottom w:val="single" w:sz="6" w:space="0" w:color="000000"/>
            </w:tcBorders>
            <w:tcMar>
              <w:top w:w="0" w:type="dxa"/>
              <w:left w:w="0" w:type="dxa"/>
              <w:bottom w:w="0" w:type="dxa"/>
              <w:right w:w="0" w:type="dxa"/>
            </w:tcMar>
            <w:hideMark/>
          </w:tcPr>
          <w:p w14:paraId="3B6A39A0" w14:textId="77777777" w:rsidR="00000000" w:rsidRDefault="00BF6C45">
            <w:pPr>
              <w:pStyle w:val="a3"/>
              <w:spacing w:before="0" w:beforeAutospacing="0" w:after="0" w:afterAutospacing="0"/>
              <w:jc w:val="center"/>
              <w:rPr>
                <w:sz w:val="20"/>
                <w:szCs w:val="20"/>
              </w:rPr>
            </w:pPr>
            <w:r>
              <w:rPr>
                <w:sz w:val="20"/>
                <w:szCs w:val="20"/>
              </w:rPr>
              <w:t>Description</w:t>
            </w:r>
          </w:p>
        </w:tc>
      </w:tr>
      <w:tr w:rsidR="00000000" w14:paraId="701D3BCE" w14:textId="77777777">
        <w:trPr>
          <w:divId w:val="181744298"/>
          <w:trHeight w:val="215"/>
        </w:trPr>
        <w:tc>
          <w:tcPr>
            <w:tcW w:w="369" w:type="pct"/>
            <w:tcMar>
              <w:top w:w="0" w:type="dxa"/>
              <w:left w:w="0" w:type="dxa"/>
              <w:bottom w:w="0" w:type="dxa"/>
              <w:right w:w="0" w:type="dxa"/>
            </w:tcMar>
            <w:hideMark/>
          </w:tcPr>
          <w:p w14:paraId="070D0CAB" w14:textId="77777777" w:rsidR="00000000" w:rsidRDefault="00BF6C45">
            <w:pPr>
              <w:pStyle w:val="a3"/>
              <w:spacing w:before="0" w:beforeAutospacing="0" w:after="0" w:afterAutospacing="0"/>
              <w:rPr>
                <w:sz w:val="20"/>
                <w:szCs w:val="20"/>
              </w:rPr>
            </w:pPr>
            <w:r>
              <w:rPr>
                <w:sz w:val="20"/>
                <w:szCs w:val="20"/>
              </w:rPr>
              <w:t>10.1 #</w:t>
            </w:r>
          </w:p>
        </w:tc>
        <w:tc>
          <w:tcPr>
            <w:tcW w:w="23" w:type="pct"/>
            <w:tcMar>
              <w:top w:w="0" w:type="dxa"/>
              <w:left w:w="0" w:type="dxa"/>
              <w:bottom w:w="0" w:type="dxa"/>
              <w:right w:w="0" w:type="dxa"/>
            </w:tcMar>
            <w:hideMark/>
          </w:tcPr>
          <w:p w14:paraId="1AABA2B6" w14:textId="77777777" w:rsidR="00000000" w:rsidRDefault="00BF6C45">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14:paraId="458DE87F" w14:textId="77777777" w:rsidR="00000000" w:rsidRDefault="00BF6C45">
            <w:pPr>
              <w:pStyle w:val="a3"/>
              <w:spacing w:before="0" w:beforeAutospacing="0" w:after="0" w:afterAutospacing="0"/>
              <w:rPr>
                <w:sz w:val="20"/>
                <w:szCs w:val="20"/>
              </w:rPr>
            </w:pPr>
            <w:hyperlink r:id="rId6" w:history="1">
              <w:r>
                <w:rPr>
                  <w:rStyle w:val="a4"/>
                  <w:sz w:val="20"/>
                  <w:szCs w:val="20"/>
                </w:rPr>
                <w:t>Iovance Biotherapeutics, Inc. 2021 Induc</w:t>
              </w:r>
              <w:r>
                <w:rPr>
                  <w:rStyle w:val="a4"/>
                  <w:sz w:val="20"/>
                  <w:szCs w:val="20"/>
                </w:rPr>
                <w:t>ement Plan (incorporated by reference to Exhibit 10.1 to the Registrant’s Current Report on Form 8-K filed with the Commission on September 23, 2021).</w:t>
              </w:r>
            </w:hyperlink>
          </w:p>
        </w:tc>
      </w:tr>
      <w:tr w:rsidR="00000000" w14:paraId="39CF639F" w14:textId="77777777">
        <w:trPr>
          <w:divId w:val="181744298"/>
          <w:trHeight w:val="215"/>
        </w:trPr>
        <w:tc>
          <w:tcPr>
            <w:tcW w:w="369" w:type="pct"/>
            <w:tcMar>
              <w:top w:w="0" w:type="dxa"/>
              <w:left w:w="0" w:type="dxa"/>
              <w:bottom w:w="0" w:type="dxa"/>
              <w:right w:w="0" w:type="dxa"/>
            </w:tcMar>
            <w:hideMark/>
          </w:tcPr>
          <w:p w14:paraId="2C8C4EB7" w14:textId="77777777" w:rsidR="00000000" w:rsidRDefault="00BF6C45">
            <w:pPr>
              <w:pStyle w:val="a3"/>
              <w:spacing w:before="0" w:beforeAutospacing="0" w:after="0" w:afterAutospacing="0"/>
              <w:rPr>
                <w:sz w:val="20"/>
                <w:szCs w:val="20"/>
              </w:rPr>
            </w:pPr>
            <w:r>
              <w:rPr>
                <w:sz w:val="20"/>
                <w:szCs w:val="20"/>
              </w:rPr>
              <w:t>10.2 #</w:t>
            </w:r>
          </w:p>
        </w:tc>
        <w:tc>
          <w:tcPr>
            <w:tcW w:w="23" w:type="pct"/>
            <w:tcMar>
              <w:top w:w="0" w:type="dxa"/>
              <w:left w:w="0" w:type="dxa"/>
              <w:bottom w:w="0" w:type="dxa"/>
              <w:right w:w="0" w:type="dxa"/>
            </w:tcMar>
            <w:hideMark/>
          </w:tcPr>
          <w:p w14:paraId="1DB48625" w14:textId="77777777" w:rsidR="00000000" w:rsidRDefault="00BF6C45">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14:paraId="318AEDBE" w14:textId="77777777" w:rsidR="00000000" w:rsidRDefault="00BF6C45">
            <w:pPr>
              <w:pStyle w:val="a3"/>
              <w:spacing w:before="0" w:beforeAutospacing="0" w:after="0" w:afterAutospacing="0"/>
              <w:rPr>
                <w:sz w:val="20"/>
                <w:szCs w:val="20"/>
              </w:rPr>
            </w:pPr>
            <w:hyperlink r:id="rId7" w:history="1">
              <w:r>
                <w:rPr>
                  <w:rStyle w:val="a4"/>
                  <w:sz w:val="20"/>
                  <w:szCs w:val="20"/>
                </w:rPr>
                <w:t>Form of Stock Option Grant Notice and Stock Option Agreement under the 2021 Inducement Plan (incorporated by reference to Exhibit 10.2 to the Regist</w:t>
              </w:r>
              <w:r>
                <w:rPr>
                  <w:rStyle w:val="a4"/>
                  <w:sz w:val="20"/>
                  <w:szCs w:val="20"/>
                </w:rPr>
                <w:t>rant’s Current Report on Form 8-K filed with the Commission on September 23, 2021).</w:t>
              </w:r>
            </w:hyperlink>
          </w:p>
        </w:tc>
      </w:tr>
      <w:tr w:rsidR="00000000" w14:paraId="1014BE8A" w14:textId="77777777">
        <w:trPr>
          <w:divId w:val="181744298"/>
          <w:trHeight w:val="215"/>
        </w:trPr>
        <w:tc>
          <w:tcPr>
            <w:tcW w:w="369" w:type="pct"/>
            <w:tcMar>
              <w:top w:w="0" w:type="dxa"/>
              <w:left w:w="0" w:type="dxa"/>
              <w:bottom w:w="0" w:type="dxa"/>
              <w:right w:w="0" w:type="dxa"/>
            </w:tcMar>
            <w:hideMark/>
          </w:tcPr>
          <w:p w14:paraId="642D9D2E" w14:textId="77777777" w:rsidR="00000000" w:rsidRDefault="00BF6C45">
            <w:pPr>
              <w:pStyle w:val="a3"/>
              <w:spacing w:before="0" w:beforeAutospacing="0" w:after="0" w:afterAutospacing="0"/>
              <w:rPr>
                <w:sz w:val="20"/>
                <w:szCs w:val="20"/>
              </w:rPr>
            </w:pPr>
            <w:r>
              <w:rPr>
                <w:sz w:val="20"/>
                <w:szCs w:val="20"/>
              </w:rPr>
              <w:t>10.3 #</w:t>
            </w:r>
          </w:p>
        </w:tc>
        <w:tc>
          <w:tcPr>
            <w:tcW w:w="23" w:type="pct"/>
            <w:tcMar>
              <w:top w:w="0" w:type="dxa"/>
              <w:left w:w="0" w:type="dxa"/>
              <w:bottom w:w="0" w:type="dxa"/>
              <w:right w:w="0" w:type="dxa"/>
            </w:tcMar>
            <w:hideMark/>
          </w:tcPr>
          <w:p w14:paraId="44F3E66C" w14:textId="77777777" w:rsidR="00000000" w:rsidRDefault="00BF6C45">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14:paraId="5BDB889C" w14:textId="77777777" w:rsidR="00000000" w:rsidRDefault="00BF6C45">
            <w:pPr>
              <w:pStyle w:val="a3"/>
              <w:spacing w:before="0" w:beforeAutospacing="0" w:after="0" w:afterAutospacing="0"/>
              <w:rPr>
                <w:sz w:val="20"/>
                <w:szCs w:val="20"/>
              </w:rPr>
            </w:pPr>
            <w:hyperlink r:id="rId8" w:history="1">
              <w:r>
                <w:rPr>
                  <w:rStyle w:val="a4"/>
                  <w:sz w:val="20"/>
                  <w:szCs w:val="20"/>
                </w:rPr>
                <w:t>Form of Restricted Stock Unit Grant Notice and Restric</w:t>
              </w:r>
              <w:r>
                <w:rPr>
                  <w:rStyle w:val="a4"/>
                  <w:sz w:val="20"/>
                  <w:szCs w:val="20"/>
                </w:rPr>
                <w:t>ted Stock Unit Agreement under the 2021 Inducement Plan (incorporated by reference to Exhibit 10.3 to the Registrant’s Current Report on Form 8-K filed with the Commission on September 23, 2021).</w:t>
              </w:r>
            </w:hyperlink>
          </w:p>
        </w:tc>
      </w:tr>
      <w:tr w:rsidR="00000000" w14:paraId="176A54A7" w14:textId="77777777">
        <w:trPr>
          <w:divId w:val="181744298"/>
          <w:trHeight w:val="215"/>
        </w:trPr>
        <w:tc>
          <w:tcPr>
            <w:tcW w:w="369" w:type="pct"/>
            <w:tcMar>
              <w:top w:w="0" w:type="dxa"/>
              <w:left w:w="0" w:type="dxa"/>
              <w:bottom w:w="0" w:type="dxa"/>
              <w:right w:w="0" w:type="dxa"/>
            </w:tcMar>
            <w:hideMark/>
          </w:tcPr>
          <w:p w14:paraId="06DE5CE6" w14:textId="77777777" w:rsidR="00000000" w:rsidRDefault="00BF6C45">
            <w:pPr>
              <w:pStyle w:val="a3"/>
              <w:spacing w:before="0" w:beforeAutospacing="0" w:after="0" w:afterAutospacing="0"/>
              <w:rPr>
                <w:sz w:val="20"/>
                <w:szCs w:val="20"/>
              </w:rPr>
            </w:pPr>
            <w:r>
              <w:rPr>
                <w:sz w:val="20"/>
                <w:szCs w:val="20"/>
              </w:rPr>
              <w:t>31.1++</w:t>
            </w:r>
          </w:p>
        </w:tc>
        <w:tc>
          <w:tcPr>
            <w:tcW w:w="23" w:type="pct"/>
            <w:tcMar>
              <w:top w:w="0" w:type="dxa"/>
              <w:left w:w="0" w:type="dxa"/>
              <w:bottom w:w="0" w:type="dxa"/>
              <w:right w:w="0" w:type="dxa"/>
            </w:tcMar>
            <w:hideMark/>
          </w:tcPr>
          <w:p w14:paraId="1B9E8FD7" w14:textId="77777777" w:rsidR="00000000" w:rsidRDefault="00BF6C45">
            <w:pPr>
              <w:rPr>
                <w:sz w:val="20"/>
                <w:szCs w:val="20"/>
              </w:rPr>
            </w:pPr>
          </w:p>
        </w:tc>
        <w:tc>
          <w:tcPr>
            <w:tcW w:w="4607" w:type="pct"/>
            <w:tcMar>
              <w:top w:w="0" w:type="dxa"/>
              <w:left w:w="0" w:type="dxa"/>
              <w:bottom w:w="0" w:type="dxa"/>
              <w:right w:w="0" w:type="dxa"/>
            </w:tcMar>
            <w:hideMark/>
          </w:tcPr>
          <w:p w14:paraId="2D00EBFF" w14:textId="77777777" w:rsidR="00000000" w:rsidRDefault="00BF6C45">
            <w:pPr>
              <w:pStyle w:val="a3"/>
              <w:spacing w:before="0" w:beforeAutospacing="0" w:after="0" w:afterAutospacing="0"/>
              <w:rPr>
                <w:sz w:val="20"/>
                <w:szCs w:val="20"/>
              </w:rPr>
            </w:pPr>
            <w:hyperlink r:id="rId9" w:history="1">
              <w:r>
                <w:rPr>
                  <w:rStyle w:val="a4"/>
                  <w:sz w:val="20"/>
                  <w:szCs w:val="20"/>
                </w:rPr>
                <w:t>Rule 13a-1</w:t>
              </w:r>
              <w:r>
                <w:rPr>
                  <w:rStyle w:val="a4"/>
                  <w:sz w:val="20"/>
                  <w:szCs w:val="20"/>
                </w:rPr>
                <w:t>4(a)/15d-14(a) Certification of Chief Executive Officer.</w:t>
              </w:r>
            </w:hyperlink>
          </w:p>
        </w:tc>
      </w:tr>
      <w:tr w:rsidR="00000000" w14:paraId="68663932" w14:textId="77777777">
        <w:trPr>
          <w:divId w:val="181744298"/>
          <w:trHeight w:val="215"/>
        </w:trPr>
        <w:tc>
          <w:tcPr>
            <w:tcW w:w="369" w:type="pct"/>
            <w:tcMar>
              <w:top w:w="0" w:type="dxa"/>
              <w:left w:w="0" w:type="dxa"/>
              <w:bottom w:w="0" w:type="dxa"/>
              <w:right w:w="0" w:type="dxa"/>
            </w:tcMar>
            <w:hideMark/>
          </w:tcPr>
          <w:p w14:paraId="653E5B4A" w14:textId="77777777" w:rsidR="00000000" w:rsidRDefault="00BF6C45">
            <w:pPr>
              <w:pStyle w:val="a3"/>
              <w:spacing w:before="0" w:beforeAutospacing="0" w:after="0" w:afterAutospacing="0"/>
              <w:rPr>
                <w:sz w:val="20"/>
                <w:szCs w:val="20"/>
              </w:rPr>
            </w:pPr>
            <w:r>
              <w:rPr>
                <w:sz w:val="20"/>
                <w:szCs w:val="20"/>
              </w:rPr>
              <w:t>31.2++</w:t>
            </w:r>
          </w:p>
        </w:tc>
        <w:tc>
          <w:tcPr>
            <w:tcW w:w="23" w:type="pct"/>
            <w:tcMar>
              <w:top w:w="0" w:type="dxa"/>
              <w:left w:w="0" w:type="dxa"/>
              <w:bottom w:w="0" w:type="dxa"/>
              <w:right w:w="0" w:type="dxa"/>
            </w:tcMar>
            <w:hideMark/>
          </w:tcPr>
          <w:p w14:paraId="244110CF" w14:textId="77777777" w:rsidR="00000000" w:rsidRDefault="00BF6C45">
            <w:pPr>
              <w:pStyle w:val="a3"/>
              <w:spacing w:before="0" w:beforeAutospacing="0" w:after="0" w:afterAutospacing="0"/>
              <w:rPr>
                <w:sz w:val="20"/>
                <w:szCs w:val="20"/>
              </w:rPr>
            </w:pPr>
            <w:r>
              <w:rPr>
                <w:sz w:val="20"/>
                <w:szCs w:val="20"/>
              </w:rPr>
              <w:t> </w:t>
            </w:r>
          </w:p>
        </w:tc>
        <w:tc>
          <w:tcPr>
            <w:tcW w:w="4607" w:type="pct"/>
            <w:tcMar>
              <w:top w:w="0" w:type="dxa"/>
              <w:left w:w="0" w:type="dxa"/>
              <w:bottom w:w="0" w:type="dxa"/>
              <w:right w:w="0" w:type="dxa"/>
            </w:tcMar>
            <w:hideMark/>
          </w:tcPr>
          <w:p w14:paraId="6F2E9064" w14:textId="77777777" w:rsidR="00000000" w:rsidRDefault="00BF6C45">
            <w:pPr>
              <w:pStyle w:val="a3"/>
              <w:spacing w:before="0" w:beforeAutospacing="0" w:after="0" w:afterAutospacing="0"/>
              <w:rPr>
                <w:sz w:val="20"/>
                <w:szCs w:val="20"/>
              </w:rPr>
            </w:pPr>
            <w:hyperlink r:id="rId10" w:history="1">
              <w:r>
                <w:rPr>
                  <w:rStyle w:val="a4"/>
                  <w:sz w:val="20"/>
                  <w:szCs w:val="20"/>
                </w:rPr>
                <w:t>Rule 13a-14(a)/15d-14(a) Certification of Chief Financial Officer.</w:t>
              </w:r>
            </w:hyperlink>
          </w:p>
        </w:tc>
      </w:tr>
      <w:tr w:rsidR="00000000" w14:paraId="6ED6C4CE" w14:textId="77777777">
        <w:trPr>
          <w:divId w:val="181744298"/>
          <w:trHeight w:val="215"/>
        </w:trPr>
        <w:tc>
          <w:tcPr>
            <w:tcW w:w="369" w:type="pct"/>
            <w:tcMar>
              <w:top w:w="0" w:type="dxa"/>
              <w:left w:w="0" w:type="dxa"/>
              <w:bottom w:w="0" w:type="dxa"/>
              <w:right w:w="0" w:type="dxa"/>
            </w:tcMar>
            <w:hideMark/>
          </w:tcPr>
          <w:p w14:paraId="34AD3085" w14:textId="77777777" w:rsidR="00000000" w:rsidRDefault="00BF6C45">
            <w:pPr>
              <w:pStyle w:val="a3"/>
              <w:spacing w:before="0" w:beforeAutospacing="0" w:after="0" w:afterAutospacing="0"/>
              <w:rPr>
                <w:sz w:val="20"/>
                <w:szCs w:val="20"/>
              </w:rPr>
            </w:pPr>
            <w:r>
              <w:rPr>
                <w:sz w:val="20"/>
                <w:szCs w:val="20"/>
              </w:rPr>
              <w:t>32.1++</w:t>
            </w:r>
          </w:p>
        </w:tc>
        <w:tc>
          <w:tcPr>
            <w:tcW w:w="23" w:type="pct"/>
            <w:tcMar>
              <w:top w:w="0" w:type="dxa"/>
              <w:left w:w="0" w:type="dxa"/>
              <w:bottom w:w="0" w:type="dxa"/>
              <w:right w:w="0" w:type="dxa"/>
            </w:tcMar>
            <w:hideMark/>
          </w:tcPr>
          <w:p w14:paraId="732B33BB" w14:textId="77777777" w:rsidR="00000000" w:rsidRDefault="00BF6C45">
            <w:pPr>
              <w:pStyle w:val="a3"/>
              <w:spacing w:before="0" w:beforeAutospacing="0" w:after="0" w:afterAutospacing="0"/>
              <w:rPr>
                <w:sz w:val="20"/>
                <w:szCs w:val="20"/>
              </w:rPr>
            </w:pPr>
            <w:r>
              <w:rPr>
                <w:sz w:val="20"/>
                <w:szCs w:val="20"/>
              </w:rPr>
              <w:t> </w:t>
            </w:r>
          </w:p>
        </w:tc>
        <w:tc>
          <w:tcPr>
            <w:tcW w:w="4607" w:type="pct"/>
            <w:tcMar>
              <w:top w:w="0" w:type="dxa"/>
              <w:left w:w="0" w:type="dxa"/>
              <w:bottom w:w="0" w:type="dxa"/>
              <w:right w:w="0" w:type="dxa"/>
            </w:tcMar>
            <w:hideMark/>
          </w:tcPr>
          <w:p w14:paraId="5B6C8FD5" w14:textId="77777777" w:rsidR="00000000" w:rsidRDefault="00BF6C45">
            <w:pPr>
              <w:pStyle w:val="a3"/>
              <w:spacing w:before="0" w:beforeAutospacing="0" w:after="0" w:afterAutospacing="0"/>
              <w:rPr>
                <w:sz w:val="20"/>
                <w:szCs w:val="20"/>
              </w:rPr>
            </w:pPr>
            <w:hyperlink r:id="rId11" w:history="1">
              <w:r>
                <w:rPr>
                  <w:rStyle w:val="a4"/>
                  <w:sz w:val="20"/>
                  <w:szCs w:val="20"/>
                </w:rPr>
                <w:t xml:space="preserve">Section 1350 Certification of </w:t>
              </w:r>
              <w:r>
                <w:rPr>
                  <w:rStyle w:val="a4"/>
                  <w:sz w:val="20"/>
                  <w:szCs w:val="20"/>
                </w:rPr>
                <w:t>Chief Executive Officer (furnished herewith).</w:t>
              </w:r>
            </w:hyperlink>
          </w:p>
        </w:tc>
      </w:tr>
      <w:tr w:rsidR="00000000" w14:paraId="1AD96631" w14:textId="77777777">
        <w:trPr>
          <w:divId w:val="181744298"/>
          <w:trHeight w:val="215"/>
        </w:trPr>
        <w:tc>
          <w:tcPr>
            <w:tcW w:w="369" w:type="pct"/>
            <w:tcMar>
              <w:top w:w="0" w:type="dxa"/>
              <w:left w:w="0" w:type="dxa"/>
              <w:bottom w:w="0" w:type="dxa"/>
              <w:right w:w="0" w:type="dxa"/>
            </w:tcMar>
            <w:hideMark/>
          </w:tcPr>
          <w:p w14:paraId="4048F84A" w14:textId="77777777" w:rsidR="00000000" w:rsidRDefault="00BF6C45">
            <w:pPr>
              <w:pStyle w:val="a3"/>
              <w:spacing w:before="0" w:beforeAutospacing="0" w:after="0" w:afterAutospacing="0"/>
              <w:rPr>
                <w:sz w:val="20"/>
                <w:szCs w:val="20"/>
              </w:rPr>
            </w:pPr>
            <w:r>
              <w:rPr>
                <w:sz w:val="20"/>
                <w:szCs w:val="20"/>
              </w:rPr>
              <w:t>32.2++</w:t>
            </w:r>
          </w:p>
        </w:tc>
        <w:tc>
          <w:tcPr>
            <w:tcW w:w="23" w:type="pct"/>
            <w:tcMar>
              <w:top w:w="0" w:type="dxa"/>
              <w:left w:w="0" w:type="dxa"/>
              <w:bottom w:w="0" w:type="dxa"/>
              <w:right w:w="0" w:type="dxa"/>
            </w:tcMar>
            <w:hideMark/>
          </w:tcPr>
          <w:p w14:paraId="4A6A06A0" w14:textId="77777777" w:rsidR="00000000" w:rsidRDefault="00BF6C45">
            <w:pPr>
              <w:pStyle w:val="a3"/>
              <w:spacing w:before="0" w:beforeAutospacing="0" w:after="0" w:afterAutospacing="0"/>
              <w:rPr>
                <w:sz w:val="20"/>
                <w:szCs w:val="20"/>
              </w:rPr>
            </w:pPr>
            <w:r>
              <w:rPr>
                <w:sz w:val="20"/>
                <w:szCs w:val="20"/>
              </w:rPr>
              <w:t> </w:t>
            </w:r>
          </w:p>
        </w:tc>
        <w:tc>
          <w:tcPr>
            <w:tcW w:w="4607" w:type="pct"/>
            <w:tcMar>
              <w:top w:w="0" w:type="dxa"/>
              <w:left w:w="0" w:type="dxa"/>
              <w:bottom w:w="0" w:type="dxa"/>
              <w:right w:w="0" w:type="dxa"/>
            </w:tcMar>
            <w:hideMark/>
          </w:tcPr>
          <w:p w14:paraId="608CF680" w14:textId="77777777" w:rsidR="00000000" w:rsidRDefault="00BF6C45">
            <w:pPr>
              <w:pStyle w:val="a3"/>
              <w:spacing w:before="0" w:beforeAutospacing="0" w:after="0" w:afterAutospacing="0"/>
              <w:rPr>
                <w:sz w:val="20"/>
                <w:szCs w:val="20"/>
              </w:rPr>
            </w:pPr>
            <w:hyperlink r:id="rId12" w:history="1">
              <w:r>
                <w:rPr>
                  <w:rStyle w:val="a4"/>
                  <w:sz w:val="20"/>
                  <w:szCs w:val="20"/>
                </w:rPr>
                <w:t>Section 1350 Certification of Chief Financial Officer (furnished herewith).</w:t>
              </w:r>
            </w:hyperlink>
          </w:p>
        </w:tc>
      </w:tr>
      <w:tr w:rsidR="00000000" w14:paraId="151C2DFD" w14:textId="77777777">
        <w:trPr>
          <w:divId w:val="181744298"/>
          <w:trHeight w:val="215"/>
        </w:trPr>
        <w:tc>
          <w:tcPr>
            <w:tcW w:w="369" w:type="pct"/>
            <w:tcMar>
              <w:top w:w="0" w:type="dxa"/>
              <w:left w:w="0" w:type="dxa"/>
              <w:bottom w:w="0" w:type="dxa"/>
              <w:right w:w="0" w:type="dxa"/>
            </w:tcMar>
            <w:hideMark/>
          </w:tcPr>
          <w:p w14:paraId="2132298A" w14:textId="77777777" w:rsidR="00000000" w:rsidRDefault="00BF6C45">
            <w:pPr>
              <w:pStyle w:val="a3"/>
              <w:spacing w:before="0" w:beforeAutospacing="0" w:after="0" w:afterAutospacing="0"/>
              <w:rPr>
                <w:sz w:val="20"/>
                <w:szCs w:val="20"/>
              </w:rPr>
            </w:pPr>
            <w:r>
              <w:rPr>
                <w:sz w:val="20"/>
                <w:szCs w:val="20"/>
              </w:rPr>
              <w:t>101</w:t>
            </w:r>
          </w:p>
        </w:tc>
        <w:tc>
          <w:tcPr>
            <w:tcW w:w="23" w:type="pct"/>
            <w:tcMar>
              <w:top w:w="0" w:type="dxa"/>
              <w:left w:w="0" w:type="dxa"/>
              <w:bottom w:w="0" w:type="dxa"/>
              <w:right w:w="0" w:type="dxa"/>
            </w:tcMar>
            <w:hideMark/>
          </w:tcPr>
          <w:p w14:paraId="1C704E67" w14:textId="77777777" w:rsidR="00000000" w:rsidRDefault="00BF6C45">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14:paraId="1B7C92E5" w14:textId="77777777" w:rsidR="00000000" w:rsidRDefault="00BF6C45">
            <w:pPr>
              <w:pStyle w:val="a3"/>
              <w:spacing w:before="0" w:beforeAutospacing="0" w:after="0" w:afterAutospacing="0"/>
              <w:rPr>
                <w:sz w:val="20"/>
                <w:szCs w:val="20"/>
              </w:rPr>
            </w:pPr>
            <w:r>
              <w:rPr>
                <w:sz w:val="20"/>
                <w:szCs w:val="20"/>
              </w:rPr>
              <w:t>The following financial information from the Quarterly Report on Form 10-Q of Iovance Biotherapeutics, Inc. for the quarter ended September 30, 2021, formatted in iXBRL (Inline eXtensible Business Reporting Language): (1) Condensed Consolidated Balance She</w:t>
            </w:r>
            <w:r>
              <w:rPr>
                <w:sz w:val="20"/>
                <w:szCs w:val="20"/>
              </w:rPr>
              <w:t>ets as of September 30, 2021 and December 31, 2020; (2) Condensed Consolidated Statements of Operations for the three and nine months ended September 30, 2021 and 2020; (3) Condensed Consolidated Statements of Comprehensive Loss for the three and nine mont</w:t>
            </w:r>
            <w:r>
              <w:rPr>
                <w:sz w:val="20"/>
                <w:szCs w:val="20"/>
              </w:rPr>
              <w:t>hs ended September 30, 2021 and 2020; (4) Condensed Consolidated Statements of Stockholders’ Equity as of September 30, 2021 and December 31, 2020; (5) Condensed Consolidated Statements of Cash Flows for the three and nine months ended September 30, 2021 a</w:t>
            </w:r>
            <w:r>
              <w:rPr>
                <w:sz w:val="20"/>
                <w:szCs w:val="20"/>
              </w:rPr>
              <w:t>nd 2020; and (6) Notes to Condensed Consolidated Financial Statements.</w:t>
            </w:r>
          </w:p>
        </w:tc>
      </w:tr>
      <w:tr w:rsidR="00000000" w14:paraId="2BA59D7E" w14:textId="77777777">
        <w:trPr>
          <w:divId w:val="181744298"/>
          <w:trHeight w:val="215"/>
        </w:trPr>
        <w:tc>
          <w:tcPr>
            <w:tcW w:w="369" w:type="pct"/>
            <w:tcMar>
              <w:top w:w="0" w:type="dxa"/>
              <w:left w:w="0" w:type="dxa"/>
              <w:bottom w:w="0" w:type="dxa"/>
              <w:right w:w="0" w:type="dxa"/>
            </w:tcMar>
            <w:hideMark/>
          </w:tcPr>
          <w:p w14:paraId="751D11BB" w14:textId="77777777" w:rsidR="00000000" w:rsidRDefault="00BF6C45">
            <w:pPr>
              <w:pStyle w:val="a3"/>
              <w:spacing w:before="0" w:beforeAutospacing="0" w:after="0" w:afterAutospacing="0"/>
              <w:rPr>
                <w:sz w:val="20"/>
                <w:szCs w:val="20"/>
              </w:rPr>
            </w:pPr>
            <w:r>
              <w:rPr>
                <w:sz w:val="20"/>
                <w:szCs w:val="20"/>
              </w:rPr>
              <w:t>104</w:t>
            </w:r>
          </w:p>
        </w:tc>
        <w:tc>
          <w:tcPr>
            <w:tcW w:w="23" w:type="pct"/>
            <w:tcMar>
              <w:top w:w="0" w:type="dxa"/>
              <w:left w:w="0" w:type="dxa"/>
              <w:bottom w:w="0" w:type="dxa"/>
              <w:right w:w="0" w:type="dxa"/>
            </w:tcMar>
            <w:hideMark/>
          </w:tcPr>
          <w:p w14:paraId="773E366E" w14:textId="77777777" w:rsidR="00000000" w:rsidRDefault="00BF6C45">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14:paraId="28BB11C6" w14:textId="77777777" w:rsidR="00000000" w:rsidRDefault="00BF6C45">
            <w:pPr>
              <w:pStyle w:val="a3"/>
              <w:spacing w:before="0" w:beforeAutospacing="0" w:after="0" w:afterAutospacing="0"/>
              <w:rPr>
                <w:sz w:val="20"/>
                <w:szCs w:val="20"/>
              </w:rPr>
            </w:pPr>
            <w:r>
              <w:rPr>
                <w:sz w:val="20"/>
                <w:szCs w:val="20"/>
              </w:rPr>
              <w:t>Cover Page Interactive Data File – the cover page interactive date file does not appear in the Interactive Date File because its XBRL tags are embedded within the Inline XBRL doc</w:t>
            </w:r>
            <w:r>
              <w:rPr>
                <w:sz w:val="20"/>
                <w:szCs w:val="20"/>
              </w:rPr>
              <w:t>ument.</w:t>
            </w:r>
          </w:p>
        </w:tc>
      </w:tr>
    </w:tbl>
    <w:p w14:paraId="0B97A5F8" w14:textId="77777777" w:rsidR="00000000" w:rsidRDefault="00BF6C45">
      <w:pPr>
        <w:pStyle w:val="a3"/>
        <w:spacing w:before="0" w:beforeAutospacing="0" w:after="0" w:afterAutospacing="0"/>
        <w:divId w:val="181744298"/>
        <w:rPr>
          <w:sz w:val="20"/>
          <w:szCs w:val="20"/>
        </w:rPr>
      </w:pPr>
      <w:r>
        <w:rPr>
          <w:sz w:val="2"/>
          <w:szCs w:val="2"/>
        </w:rPr>
        <w:t>​</w:t>
      </w:r>
    </w:p>
    <w:p w14:paraId="53C6E19A" w14:textId="77777777" w:rsidR="00000000" w:rsidRDefault="00BF6C45">
      <w:pPr>
        <w:pStyle w:val="a3"/>
        <w:spacing w:before="0" w:beforeAutospacing="0" w:after="0" w:afterAutospacing="0"/>
        <w:divId w:val="18174429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3"/>
        <w:gridCol w:w="7613"/>
      </w:tblGrid>
      <w:tr w:rsidR="00000000" w14:paraId="2A7EE7F5" w14:textId="77777777">
        <w:trPr>
          <w:divId w:val="181744298"/>
          <w:trHeight w:val="20"/>
        </w:trPr>
        <w:tc>
          <w:tcPr>
            <w:tcW w:w="417" w:type="pct"/>
            <w:tcMar>
              <w:top w:w="0" w:type="dxa"/>
              <w:left w:w="0" w:type="dxa"/>
              <w:bottom w:w="0" w:type="dxa"/>
              <w:right w:w="0" w:type="dxa"/>
            </w:tcMar>
            <w:hideMark/>
          </w:tcPr>
          <w:p w14:paraId="0FC9A7DE" w14:textId="77777777" w:rsidR="00000000" w:rsidRDefault="00BF6C45">
            <w:pPr>
              <w:rPr>
                <w:sz w:val="20"/>
                <w:szCs w:val="20"/>
              </w:rPr>
            </w:pPr>
          </w:p>
        </w:tc>
        <w:tc>
          <w:tcPr>
            <w:tcW w:w="4582" w:type="pct"/>
            <w:tcMar>
              <w:top w:w="0" w:type="dxa"/>
              <w:left w:w="0" w:type="dxa"/>
              <w:bottom w:w="0" w:type="dxa"/>
              <w:right w:w="0" w:type="dxa"/>
            </w:tcMar>
            <w:hideMark/>
          </w:tcPr>
          <w:p w14:paraId="463997BC" w14:textId="77777777" w:rsidR="00000000" w:rsidRDefault="00BF6C45">
            <w:pPr>
              <w:rPr>
                <w:rFonts w:eastAsia="Times New Roman"/>
                <w:sz w:val="20"/>
                <w:szCs w:val="20"/>
              </w:rPr>
            </w:pPr>
          </w:p>
        </w:tc>
      </w:tr>
      <w:tr w:rsidR="00000000" w14:paraId="2A847BBD" w14:textId="77777777">
        <w:trPr>
          <w:divId w:val="181744298"/>
        </w:trPr>
        <w:tc>
          <w:tcPr>
            <w:tcW w:w="417" w:type="pct"/>
            <w:tcMar>
              <w:top w:w="0" w:type="dxa"/>
              <w:left w:w="0" w:type="dxa"/>
              <w:bottom w:w="0" w:type="dxa"/>
              <w:right w:w="0" w:type="dxa"/>
            </w:tcMar>
            <w:hideMark/>
          </w:tcPr>
          <w:p w14:paraId="6195619E" w14:textId="77777777" w:rsidR="00000000" w:rsidRDefault="00BF6C45">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14:paraId="3ACECC68" w14:textId="77777777" w:rsidR="00000000" w:rsidRDefault="00BF6C45">
            <w:pPr>
              <w:pStyle w:val="a3"/>
              <w:spacing w:before="0" w:beforeAutospacing="0" w:after="0" w:afterAutospacing="0"/>
              <w:rPr>
                <w:sz w:val="20"/>
                <w:szCs w:val="20"/>
              </w:rPr>
            </w:pPr>
            <w:r>
              <w:rPr>
                <w:sz w:val="20"/>
                <w:szCs w:val="20"/>
              </w:rPr>
              <w:t>Indicates a management contract or compensatory plan or arrangement.</w:t>
            </w:r>
          </w:p>
        </w:tc>
      </w:tr>
      <w:tr w:rsidR="00000000" w14:paraId="04B2C2B9" w14:textId="77777777">
        <w:trPr>
          <w:divId w:val="181744298"/>
        </w:trPr>
        <w:tc>
          <w:tcPr>
            <w:tcW w:w="417" w:type="pct"/>
            <w:tcMar>
              <w:top w:w="0" w:type="dxa"/>
              <w:left w:w="0" w:type="dxa"/>
              <w:bottom w:w="0" w:type="dxa"/>
              <w:right w:w="0" w:type="dxa"/>
            </w:tcMar>
            <w:hideMark/>
          </w:tcPr>
          <w:p w14:paraId="378BBFDA" w14:textId="77777777" w:rsidR="00000000" w:rsidRDefault="00BF6C45">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14:paraId="074BDEE6" w14:textId="77777777" w:rsidR="00000000" w:rsidRDefault="00BF6C45">
            <w:pPr>
              <w:pStyle w:val="a3"/>
              <w:spacing w:before="0" w:beforeAutospacing="0" w:after="0" w:afterAutospacing="0"/>
              <w:rPr>
                <w:sz w:val="20"/>
                <w:szCs w:val="20"/>
              </w:rPr>
            </w:pPr>
            <w:r>
              <w:rPr>
                <w:sz w:val="20"/>
                <w:szCs w:val="20"/>
              </w:rPr>
              <w:t>Filed herewith (unless otherwise noted as being furnished herewith).</w:t>
            </w:r>
          </w:p>
        </w:tc>
      </w:tr>
    </w:tbl>
    <w:p w14:paraId="58E4EA47" w14:textId="77777777" w:rsidR="00000000" w:rsidRDefault="00BF6C45">
      <w:pPr>
        <w:pStyle w:val="a3"/>
        <w:spacing w:before="0" w:beforeAutospacing="0" w:after="0" w:afterAutospacing="0"/>
        <w:divId w:val="181744298"/>
        <w:rPr>
          <w:sz w:val="20"/>
          <w:szCs w:val="20"/>
        </w:rPr>
      </w:pPr>
      <w:r>
        <w:rPr>
          <w:sz w:val="2"/>
          <w:szCs w:val="2"/>
        </w:rPr>
        <w:t>​</w:t>
      </w:r>
    </w:p>
    <w:p w14:paraId="60FC9309" w14:textId="77777777" w:rsidR="00000000" w:rsidRDefault="00BF6C45">
      <w:pPr>
        <w:pStyle w:val="a3"/>
        <w:spacing w:before="0" w:beforeAutospacing="0" w:after="0" w:afterAutospacing="0"/>
        <w:divId w:val="181744298"/>
        <w:rPr>
          <w:sz w:val="20"/>
          <w:szCs w:val="20"/>
        </w:rPr>
      </w:pPr>
      <w:r>
        <w:rPr>
          <w:sz w:val="20"/>
          <w:szCs w:val="20"/>
        </w:rPr>
        <w:t>​</w:t>
      </w:r>
    </w:p>
    <w:p w14:paraId="54A1BA07" w14:textId="77777777" w:rsidR="00000000" w:rsidRDefault="00BF6C45">
      <w:pPr>
        <w:pStyle w:val="a3"/>
        <w:spacing w:before="0" w:beforeAutospacing="0" w:after="0" w:afterAutospacing="0"/>
        <w:divId w:val="181744298"/>
        <w:rPr>
          <w:sz w:val="20"/>
          <w:szCs w:val="20"/>
        </w:rPr>
      </w:pPr>
      <w:r>
        <w:rPr>
          <w:b/>
          <w:bCs/>
          <w:sz w:val="20"/>
          <w:szCs w:val="20"/>
        </w:rPr>
        <w:t>​</w:t>
      </w:r>
    </w:p>
    <w:p w14:paraId="5B6A7EC0" w14:textId="77777777" w:rsidR="00000000" w:rsidRDefault="00BF6C45">
      <w:pPr>
        <w:pStyle w:val="a3"/>
        <w:spacing w:before="480" w:beforeAutospacing="0" w:after="0" w:afterAutospacing="0"/>
        <w:jc w:val="center"/>
        <w:divId w:val="792944756"/>
        <w:rPr>
          <w:sz w:val="20"/>
          <w:szCs w:val="20"/>
        </w:rPr>
      </w:pPr>
      <w:r>
        <w:rPr>
          <w:sz w:val="20"/>
          <w:szCs w:val="20"/>
        </w:rPr>
        <w:t>86</w:t>
      </w:r>
    </w:p>
    <w:p w14:paraId="1F8D6E48" w14:textId="77777777" w:rsidR="00000000" w:rsidRDefault="00BF6C45">
      <w:pPr>
        <w:pStyle w:val="a3"/>
        <w:spacing w:before="0" w:beforeAutospacing="0" w:after="600" w:afterAutospacing="0"/>
        <w:divId w:val="944076841"/>
        <w:rPr>
          <w:sz w:val="20"/>
          <w:szCs w:val="20"/>
        </w:rPr>
      </w:pPr>
      <w:hyperlink w:anchor="TOC" w:history="1">
        <w:r>
          <w:rPr>
            <w:rStyle w:val="a4"/>
            <w:sz w:val="20"/>
            <w:szCs w:val="20"/>
          </w:rPr>
          <w:t>Table of Contents</w:t>
        </w:r>
      </w:hyperlink>
    </w:p>
    <w:p w14:paraId="0FCC9487" w14:textId="77777777" w:rsidR="00000000" w:rsidRDefault="00BF6C45">
      <w:pPr>
        <w:pStyle w:val="a3"/>
        <w:spacing w:before="0" w:beforeAutospacing="0" w:after="200" w:afterAutospacing="0"/>
        <w:jc w:val="center"/>
        <w:divId w:val="1709525693"/>
        <w:rPr>
          <w:sz w:val="20"/>
          <w:szCs w:val="20"/>
        </w:rPr>
      </w:pPr>
      <w:r>
        <w:rPr>
          <w:b/>
          <w:bCs/>
          <w:sz w:val="20"/>
          <w:szCs w:val="20"/>
        </w:rPr>
        <w:t>SIGNATURES</w:t>
      </w:r>
    </w:p>
    <w:p w14:paraId="366AC6C0" w14:textId="77777777" w:rsidR="00000000" w:rsidRDefault="00BF6C45">
      <w:pPr>
        <w:pStyle w:val="a3"/>
        <w:spacing w:before="0" w:beforeAutospacing="0" w:after="0" w:afterAutospacing="0"/>
        <w:ind w:firstLine="540"/>
        <w:divId w:val="1709525693"/>
        <w:rPr>
          <w:sz w:val="20"/>
          <w:szCs w:val="20"/>
        </w:rPr>
      </w:pPr>
      <w:r>
        <w:rPr>
          <w:sz w:val="20"/>
          <w:szCs w:val="20"/>
        </w:rPr>
        <w:t>Pursuant to the requirements of the Securities Exchange Act of 1934, as amended, the registrant has duly caused this report to be signed on its behalf by the undersigned thereunto duly authorized.</w:t>
      </w:r>
    </w:p>
    <w:p w14:paraId="39578712" w14:textId="77777777" w:rsidR="00000000" w:rsidRDefault="00BF6C45">
      <w:pPr>
        <w:pStyle w:val="a3"/>
        <w:spacing w:before="0" w:beforeAutospacing="0" w:after="0" w:afterAutospacing="0"/>
        <w:ind w:firstLine="720"/>
        <w:divId w:val="170952569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14:paraId="1083369E" w14:textId="77777777">
        <w:trPr>
          <w:divId w:val="1709525693"/>
          <w:trHeight w:val="20"/>
        </w:trPr>
        <w:tc>
          <w:tcPr>
            <w:tcW w:w="2500" w:type="pct"/>
            <w:tcMar>
              <w:top w:w="0" w:type="dxa"/>
              <w:left w:w="0" w:type="dxa"/>
              <w:bottom w:w="0" w:type="dxa"/>
              <w:right w:w="0" w:type="dxa"/>
            </w:tcMar>
            <w:vAlign w:val="bottom"/>
            <w:hideMark/>
          </w:tcPr>
          <w:p w14:paraId="6DE596C7" w14:textId="77777777" w:rsidR="00000000" w:rsidRDefault="00BF6C45">
            <w:pPr>
              <w:rPr>
                <w:sz w:val="20"/>
                <w:szCs w:val="20"/>
              </w:rPr>
            </w:pPr>
          </w:p>
        </w:tc>
        <w:tc>
          <w:tcPr>
            <w:tcW w:w="151" w:type="pct"/>
            <w:tcMar>
              <w:top w:w="0" w:type="dxa"/>
              <w:left w:w="0" w:type="dxa"/>
              <w:bottom w:w="0" w:type="dxa"/>
              <w:right w:w="0" w:type="dxa"/>
            </w:tcMar>
            <w:vAlign w:val="bottom"/>
            <w:hideMark/>
          </w:tcPr>
          <w:p w14:paraId="1BD636F3" w14:textId="77777777" w:rsidR="00000000" w:rsidRDefault="00BF6C45">
            <w:pPr>
              <w:rPr>
                <w:rFonts w:eastAsia="Times New Roman"/>
                <w:sz w:val="20"/>
                <w:szCs w:val="20"/>
              </w:rPr>
            </w:pPr>
          </w:p>
        </w:tc>
        <w:tc>
          <w:tcPr>
            <w:tcW w:w="2348" w:type="pct"/>
            <w:tcMar>
              <w:top w:w="0" w:type="dxa"/>
              <w:left w:w="0" w:type="dxa"/>
              <w:bottom w:w="0" w:type="dxa"/>
              <w:right w:w="0" w:type="dxa"/>
            </w:tcMar>
            <w:vAlign w:val="bottom"/>
            <w:hideMark/>
          </w:tcPr>
          <w:p w14:paraId="0406B610" w14:textId="77777777" w:rsidR="00000000" w:rsidRDefault="00BF6C45">
            <w:pPr>
              <w:rPr>
                <w:rFonts w:eastAsia="Times New Roman"/>
                <w:sz w:val="20"/>
                <w:szCs w:val="20"/>
              </w:rPr>
            </w:pPr>
          </w:p>
        </w:tc>
      </w:tr>
      <w:tr w:rsidR="00000000" w14:paraId="183E4E39" w14:textId="77777777">
        <w:trPr>
          <w:divId w:val="1709525693"/>
        </w:trPr>
        <w:tc>
          <w:tcPr>
            <w:tcW w:w="2500" w:type="pct"/>
            <w:tcMar>
              <w:top w:w="0" w:type="dxa"/>
              <w:left w:w="0" w:type="dxa"/>
              <w:bottom w:w="0" w:type="dxa"/>
              <w:right w:w="0" w:type="dxa"/>
            </w:tcMar>
            <w:vAlign w:val="bottom"/>
            <w:hideMark/>
          </w:tcPr>
          <w:p w14:paraId="14D304B9" w14:textId="77777777" w:rsidR="00000000" w:rsidRDefault="00BF6C45">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14:paraId="7E68DEF5" w14:textId="77777777" w:rsidR="00000000" w:rsidRDefault="00BF6C45">
            <w:pPr>
              <w:pStyle w:val="a3"/>
              <w:spacing w:before="0" w:beforeAutospacing="0" w:after="0" w:afterAutospacing="0"/>
              <w:rPr>
                <w:sz w:val="20"/>
                <w:szCs w:val="20"/>
              </w:rPr>
            </w:pPr>
            <w:r>
              <w:rPr>
                <w:b/>
                <w:bCs/>
                <w:sz w:val="20"/>
                <w:szCs w:val="20"/>
                <w:u w:val="single"/>
              </w:rPr>
              <w:t>Iovance Biotherapeutics, Inc.</w:t>
            </w:r>
          </w:p>
        </w:tc>
      </w:tr>
      <w:tr w:rsidR="00000000" w14:paraId="1182C860" w14:textId="77777777">
        <w:trPr>
          <w:divId w:val="1709525693"/>
        </w:trPr>
        <w:tc>
          <w:tcPr>
            <w:tcW w:w="2500" w:type="pct"/>
            <w:tcMar>
              <w:top w:w="0" w:type="dxa"/>
              <w:left w:w="0" w:type="dxa"/>
              <w:bottom w:w="0" w:type="dxa"/>
              <w:right w:w="0" w:type="dxa"/>
            </w:tcMar>
            <w:vAlign w:val="bottom"/>
            <w:hideMark/>
          </w:tcPr>
          <w:p w14:paraId="294BA5DE" w14:textId="77777777" w:rsidR="00000000" w:rsidRDefault="00BF6C45">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56270239" w14:textId="77777777" w:rsidR="00000000" w:rsidRDefault="00BF6C45">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318D36F9" w14:textId="77777777" w:rsidR="00000000" w:rsidRDefault="00BF6C45">
            <w:pPr>
              <w:pStyle w:val="a3"/>
              <w:spacing w:before="0" w:beforeAutospacing="0" w:after="0" w:afterAutospacing="0"/>
              <w:rPr>
                <w:sz w:val="20"/>
                <w:szCs w:val="20"/>
              </w:rPr>
            </w:pPr>
            <w:r>
              <w:rPr>
                <w:sz w:val="20"/>
                <w:szCs w:val="20"/>
              </w:rPr>
              <w:t> </w:t>
            </w:r>
          </w:p>
        </w:tc>
      </w:tr>
      <w:tr w:rsidR="00000000" w14:paraId="60D14030" w14:textId="77777777">
        <w:trPr>
          <w:divId w:val="1709525693"/>
        </w:trPr>
        <w:tc>
          <w:tcPr>
            <w:tcW w:w="2500" w:type="pct"/>
            <w:tcMar>
              <w:top w:w="0" w:type="dxa"/>
              <w:left w:w="0" w:type="dxa"/>
              <w:bottom w:w="0" w:type="dxa"/>
              <w:right w:w="0" w:type="dxa"/>
            </w:tcMar>
            <w:vAlign w:val="bottom"/>
            <w:hideMark/>
          </w:tcPr>
          <w:p w14:paraId="614DBD26" w14:textId="77777777" w:rsidR="00000000" w:rsidRDefault="00BF6C45">
            <w:pPr>
              <w:pStyle w:val="a3"/>
              <w:spacing w:before="0" w:beforeAutospacing="0" w:after="0" w:afterAutospacing="0"/>
              <w:rPr>
                <w:sz w:val="20"/>
                <w:szCs w:val="20"/>
              </w:rPr>
            </w:pPr>
            <w:r>
              <w:rPr>
                <w:sz w:val="20"/>
                <w:szCs w:val="20"/>
              </w:rPr>
              <w:t>November 4, 2021</w:t>
            </w:r>
          </w:p>
        </w:tc>
        <w:tc>
          <w:tcPr>
            <w:tcW w:w="151" w:type="pct"/>
            <w:tcMar>
              <w:top w:w="0" w:type="dxa"/>
              <w:left w:w="0" w:type="dxa"/>
              <w:bottom w:w="0" w:type="dxa"/>
              <w:right w:w="0" w:type="dxa"/>
            </w:tcMar>
            <w:vAlign w:val="bottom"/>
            <w:hideMark/>
          </w:tcPr>
          <w:p w14:paraId="7E5E566F" w14:textId="77777777" w:rsidR="00000000" w:rsidRDefault="00BF6C45">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14:paraId="0426D54B" w14:textId="77777777" w:rsidR="00000000" w:rsidRDefault="00BF6C45">
            <w:pPr>
              <w:pStyle w:val="a3"/>
              <w:spacing w:before="0" w:beforeAutospacing="0" w:after="0" w:afterAutospacing="0"/>
              <w:rPr>
                <w:sz w:val="20"/>
                <w:szCs w:val="20"/>
              </w:rPr>
            </w:pPr>
            <w:r>
              <w:rPr>
                <w:sz w:val="20"/>
                <w:szCs w:val="20"/>
              </w:rPr>
              <w:t>/s/ Frederick G. Vogt, Ph.D., Esq.</w:t>
            </w:r>
          </w:p>
        </w:tc>
      </w:tr>
      <w:tr w:rsidR="00000000" w14:paraId="3FB49963" w14:textId="77777777">
        <w:trPr>
          <w:divId w:val="1709525693"/>
        </w:trPr>
        <w:tc>
          <w:tcPr>
            <w:tcW w:w="2500" w:type="pct"/>
            <w:tcMar>
              <w:top w:w="0" w:type="dxa"/>
              <w:left w:w="0" w:type="dxa"/>
              <w:bottom w:w="0" w:type="dxa"/>
              <w:right w:w="0" w:type="dxa"/>
            </w:tcMar>
            <w:vAlign w:val="bottom"/>
            <w:hideMark/>
          </w:tcPr>
          <w:p w14:paraId="56985624" w14:textId="77777777" w:rsidR="00000000" w:rsidRDefault="00BF6C45">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2D2D81B7" w14:textId="77777777" w:rsidR="00000000" w:rsidRDefault="00BF6C45">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45D60CC4" w14:textId="77777777" w:rsidR="00000000" w:rsidRDefault="00BF6C45">
            <w:pPr>
              <w:pStyle w:val="a3"/>
              <w:spacing w:before="0" w:beforeAutospacing="0" w:after="0" w:afterAutospacing="0"/>
              <w:rPr>
                <w:sz w:val="20"/>
                <w:szCs w:val="20"/>
              </w:rPr>
            </w:pPr>
            <w:r>
              <w:rPr>
                <w:sz w:val="20"/>
                <w:szCs w:val="20"/>
              </w:rPr>
              <w:t>Frederick G. Vogt, Ph.D., Esq.</w:t>
            </w:r>
          </w:p>
        </w:tc>
      </w:tr>
      <w:tr w:rsidR="00000000" w14:paraId="7A0A3514" w14:textId="77777777">
        <w:trPr>
          <w:divId w:val="1709525693"/>
        </w:trPr>
        <w:tc>
          <w:tcPr>
            <w:tcW w:w="2500" w:type="pct"/>
            <w:tcMar>
              <w:top w:w="0" w:type="dxa"/>
              <w:left w:w="0" w:type="dxa"/>
              <w:bottom w:w="0" w:type="dxa"/>
              <w:right w:w="0" w:type="dxa"/>
            </w:tcMar>
            <w:vAlign w:val="bottom"/>
            <w:hideMark/>
          </w:tcPr>
          <w:p w14:paraId="0E6D512C" w14:textId="77777777" w:rsidR="00000000" w:rsidRDefault="00BF6C45">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12CFAF2C" w14:textId="77777777" w:rsidR="00000000" w:rsidRDefault="00BF6C45">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447FE893" w14:textId="77777777" w:rsidR="00000000" w:rsidRDefault="00BF6C45">
            <w:pPr>
              <w:pStyle w:val="a3"/>
              <w:spacing w:before="0" w:beforeAutospacing="0" w:after="0" w:afterAutospacing="0"/>
              <w:rPr>
                <w:sz w:val="20"/>
                <w:szCs w:val="20"/>
              </w:rPr>
            </w:pPr>
            <w:r>
              <w:rPr>
                <w:sz w:val="20"/>
                <w:szCs w:val="20"/>
              </w:rPr>
              <w:t>Interim Chief Executive Officer and President, and General Counsel (Principal Executive Officer)</w:t>
            </w:r>
          </w:p>
        </w:tc>
      </w:tr>
      <w:tr w:rsidR="00000000" w14:paraId="073FB87E" w14:textId="77777777">
        <w:trPr>
          <w:divId w:val="1709525693"/>
        </w:trPr>
        <w:tc>
          <w:tcPr>
            <w:tcW w:w="2500" w:type="pct"/>
            <w:tcMar>
              <w:top w:w="0" w:type="dxa"/>
              <w:left w:w="0" w:type="dxa"/>
              <w:bottom w:w="0" w:type="dxa"/>
              <w:right w:w="0" w:type="dxa"/>
            </w:tcMar>
            <w:vAlign w:val="bottom"/>
            <w:hideMark/>
          </w:tcPr>
          <w:p w14:paraId="74A32CC2" w14:textId="77777777" w:rsidR="00000000" w:rsidRDefault="00BF6C45">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32F90F48" w14:textId="77777777" w:rsidR="00000000" w:rsidRDefault="00BF6C45">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17CBF9ED" w14:textId="77777777" w:rsidR="00000000" w:rsidRDefault="00BF6C45">
            <w:pPr>
              <w:pStyle w:val="a3"/>
              <w:spacing w:before="0" w:beforeAutospacing="0" w:after="0" w:afterAutospacing="0"/>
              <w:rPr>
                <w:sz w:val="20"/>
                <w:szCs w:val="20"/>
              </w:rPr>
            </w:pPr>
            <w:r>
              <w:rPr>
                <w:sz w:val="20"/>
                <w:szCs w:val="20"/>
              </w:rPr>
              <w:t> </w:t>
            </w:r>
          </w:p>
        </w:tc>
      </w:tr>
      <w:tr w:rsidR="00000000" w14:paraId="6B851B61" w14:textId="77777777">
        <w:trPr>
          <w:divId w:val="1709525693"/>
        </w:trPr>
        <w:tc>
          <w:tcPr>
            <w:tcW w:w="2500" w:type="pct"/>
            <w:tcMar>
              <w:top w:w="0" w:type="dxa"/>
              <w:left w:w="0" w:type="dxa"/>
              <w:bottom w:w="0" w:type="dxa"/>
              <w:right w:w="0" w:type="dxa"/>
            </w:tcMar>
            <w:vAlign w:val="bottom"/>
            <w:hideMark/>
          </w:tcPr>
          <w:p w14:paraId="32956083" w14:textId="77777777" w:rsidR="00000000" w:rsidRDefault="00BF6C45">
            <w:pPr>
              <w:pStyle w:val="a3"/>
              <w:spacing w:before="0" w:beforeAutospacing="0" w:after="0" w:afterAutospacing="0"/>
              <w:rPr>
                <w:sz w:val="20"/>
                <w:szCs w:val="20"/>
              </w:rPr>
            </w:pPr>
            <w:r>
              <w:rPr>
                <w:sz w:val="20"/>
                <w:szCs w:val="20"/>
              </w:rPr>
              <w:t>November 4, 2021</w:t>
            </w:r>
          </w:p>
        </w:tc>
        <w:tc>
          <w:tcPr>
            <w:tcW w:w="151" w:type="pct"/>
            <w:tcMar>
              <w:top w:w="0" w:type="dxa"/>
              <w:left w:w="0" w:type="dxa"/>
              <w:bottom w:w="0" w:type="dxa"/>
              <w:right w:w="0" w:type="dxa"/>
            </w:tcMar>
            <w:vAlign w:val="bottom"/>
            <w:hideMark/>
          </w:tcPr>
          <w:p w14:paraId="27A457E9" w14:textId="77777777" w:rsidR="00000000" w:rsidRDefault="00BF6C45">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14:paraId="66CD42B6" w14:textId="77777777" w:rsidR="00000000" w:rsidRDefault="00BF6C45">
            <w:pPr>
              <w:pStyle w:val="a3"/>
              <w:spacing w:before="0" w:beforeAutospacing="0" w:after="0" w:afterAutospacing="0"/>
              <w:rPr>
                <w:sz w:val="20"/>
                <w:szCs w:val="20"/>
              </w:rPr>
            </w:pPr>
            <w:r>
              <w:rPr>
                <w:sz w:val="20"/>
                <w:szCs w:val="20"/>
              </w:rPr>
              <w:t>/s/ Jean-Marc Bellemin</w:t>
            </w:r>
          </w:p>
        </w:tc>
      </w:tr>
      <w:tr w:rsidR="00000000" w14:paraId="12C9587E" w14:textId="77777777">
        <w:trPr>
          <w:divId w:val="1709525693"/>
        </w:trPr>
        <w:tc>
          <w:tcPr>
            <w:tcW w:w="2500" w:type="pct"/>
            <w:tcMar>
              <w:top w:w="0" w:type="dxa"/>
              <w:left w:w="0" w:type="dxa"/>
              <w:bottom w:w="0" w:type="dxa"/>
              <w:right w:w="0" w:type="dxa"/>
            </w:tcMar>
            <w:vAlign w:val="bottom"/>
            <w:hideMark/>
          </w:tcPr>
          <w:p w14:paraId="6C783B37" w14:textId="77777777" w:rsidR="00000000" w:rsidRDefault="00BF6C45">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5B84AB3C" w14:textId="77777777" w:rsidR="00000000" w:rsidRDefault="00BF6C45">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hideMark/>
          </w:tcPr>
          <w:p w14:paraId="0BA9F930" w14:textId="77777777" w:rsidR="00000000" w:rsidRDefault="00BF6C45">
            <w:pPr>
              <w:pStyle w:val="a3"/>
              <w:spacing w:before="0" w:beforeAutospacing="0" w:after="0" w:afterAutospacing="0"/>
              <w:rPr>
                <w:sz w:val="20"/>
                <w:szCs w:val="20"/>
              </w:rPr>
            </w:pPr>
            <w:r>
              <w:rPr>
                <w:sz w:val="20"/>
                <w:szCs w:val="20"/>
              </w:rPr>
              <w:t>Jean-Marc Bellemin</w:t>
            </w:r>
          </w:p>
        </w:tc>
      </w:tr>
      <w:tr w:rsidR="00000000" w14:paraId="1E33E0BA" w14:textId="77777777">
        <w:trPr>
          <w:divId w:val="1709525693"/>
        </w:trPr>
        <w:tc>
          <w:tcPr>
            <w:tcW w:w="2500" w:type="pct"/>
            <w:tcMar>
              <w:top w:w="0" w:type="dxa"/>
              <w:left w:w="0" w:type="dxa"/>
              <w:bottom w:w="0" w:type="dxa"/>
              <w:right w:w="0" w:type="dxa"/>
            </w:tcMar>
            <w:vAlign w:val="bottom"/>
            <w:hideMark/>
          </w:tcPr>
          <w:p w14:paraId="51549A23" w14:textId="77777777" w:rsidR="00000000" w:rsidRDefault="00BF6C45">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35AA0BAE" w14:textId="77777777" w:rsidR="00000000" w:rsidRDefault="00BF6C45">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578ED951" w14:textId="77777777" w:rsidR="00000000" w:rsidRDefault="00BF6C45">
            <w:pPr>
              <w:pStyle w:val="a3"/>
              <w:spacing w:before="0" w:beforeAutospacing="0" w:after="0" w:afterAutospacing="0"/>
              <w:rPr>
                <w:sz w:val="20"/>
                <w:szCs w:val="20"/>
              </w:rPr>
            </w:pPr>
            <w:r>
              <w:rPr>
                <w:sz w:val="20"/>
                <w:szCs w:val="20"/>
              </w:rPr>
              <w:t>Chief Financial Officer and Treasurer (Principal Financial and Accounting Officer)</w:t>
            </w:r>
          </w:p>
        </w:tc>
      </w:tr>
    </w:tbl>
    <w:p w14:paraId="4741136A" w14:textId="77777777" w:rsidR="00000000" w:rsidRDefault="00BF6C45">
      <w:pPr>
        <w:pStyle w:val="a3"/>
        <w:spacing w:before="0" w:beforeAutospacing="0" w:after="0" w:afterAutospacing="0"/>
        <w:divId w:val="1709525693"/>
        <w:rPr>
          <w:sz w:val="20"/>
          <w:szCs w:val="20"/>
        </w:rPr>
      </w:pPr>
      <w:r>
        <w:rPr>
          <w:sz w:val="2"/>
          <w:szCs w:val="2"/>
        </w:rPr>
        <w:t>​</w:t>
      </w:r>
    </w:p>
    <w:p w14:paraId="2692AD2A" w14:textId="77777777" w:rsidR="00000000" w:rsidRDefault="00BF6C45">
      <w:pPr>
        <w:pStyle w:val="a3"/>
        <w:spacing w:before="0" w:beforeAutospacing="0" w:after="0" w:afterAutospacing="0"/>
        <w:divId w:val="1709525693"/>
        <w:rPr>
          <w:sz w:val="20"/>
          <w:szCs w:val="20"/>
        </w:rPr>
      </w:pPr>
      <w:r>
        <w:rPr>
          <w:sz w:val="20"/>
          <w:szCs w:val="20"/>
        </w:rPr>
        <w:t>​</w:t>
      </w:r>
    </w:p>
    <w:p w14:paraId="6409EE0F" w14:textId="77777777" w:rsidR="00BF6C45" w:rsidRDefault="00BF6C45">
      <w:pPr>
        <w:pStyle w:val="a3"/>
        <w:spacing w:before="480" w:beforeAutospacing="0" w:after="0" w:afterAutospacing="0"/>
        <w:jc w:val="center"/>
        <w:divId w:val="1654724477"/>
        <w:rPr>
          <w:sz w:val="20"/>
          <w:szCs w:val="20"/>
        </w:rPr>
      </w:pPr>
      <w:r>
        <w:rPr>
          <w:sz w:val="20"/>
          <w:szCs w:val="20"/>
        </w:rPr>
        <w:t>87</w:t>
      </w:r>
    </w:p>
    <w:sectPr w:rsidR="00BF6C4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6C45"/>
    <w:rsid w:val="00BF6C45"/>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fasb.org/us-gaap/2020-01-31"/>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9/utr"/>
  <w:attachedSchema w:val="http://www.xbrl.org/2003/instance"/>
  <w:attachedSchema w:val="http://xbrl.sec.gov/dei/2020-01-31"/>
  <w:attachedSchema w:val="http://www.xbrl.org/2003/iso4217"/>
  <w:attachedSchema w:val="http://lbio.com/20210930"/>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7A70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496">
      <w:marLeft w:val="0"/>
      <w:marRight w:val="0"/>
      <w:marTop w:val="0"/>
      <w:marBottom w:val="0"/>
      <w:divBdr>
        <w:top w:val="none" w:sz="0" w:space="0" w:color="auto"/>
        <w:left w:val="none" w:sz="0" w:space="0" w:color="auto"/>
        <w:bottom w:val="none" w:sz="0" w:space="0" w:color="auto"/>
        <w:right w:val="none" w:sz="0" w:space="0" w:color="auto"/>
      </w:divBdr>
      <w:divsChild>
        <w:div w:id="1638756152">
          <w:marLeft w:val="0"/>
          <w:marRight w:val="0"/>
          <w:marTop w:val="600"/>
          <w:marBottom w:val="0"/>
          <w:divBdr>
            <w:top w:val="none" w:sz="0" w:space="0" w:color="auto"/>
            <w:left w:val="none" w:sz="0" w:space="0" w:color="auto"/>
            <w:bottom w:val="none" w:sz="0" w:space="0" w:color="auto"/>
            <w:right w:val="none" w:sz="0" w:space="0" w:color="auto"/>
          </w:divBdr>
        </w:div>
        <w:div w:id="1443066661">
          <w:marLeft w:val="0"/>
          <w:marRight w:val="0"/>
          <w:marTop w:val="0"/>
          <w:marBottom w:val="0"/>
          <w:divBdr>
            <w:top w:val="none" w:sz="0" w:space="0" w:color="auto"/>
            <w:left w:val="none" w:sz="0" w:space="0" w:color="auto"/>
            <w:bottom w:val="none" w:sz="0" w:space="0" w:color="auto"/>
            <w:right w:val="none" w:sz="0" w:space="0" w:color="auto"/>
          </w:divBdr>
        </w:div>
        <w:div w:id="1973291532">
          <w:marLeft w:val="0"/>
          <w:marRight w:val="0"/>
          <w:marTop w:val="0"/>
          <w:marBottom w:val="600"/>
          <w:divBdr>
            <w:top w:val="none" w:sz="0" w:space="0" w:color="auto"/>
            <w:left w:val="none" w:sz="0" w:space="0" w:color="auto"/>
            <w:bottom w:val="none" w:sz="0" w:space="0" w:color="auto"/>
            <w:right w:val="none" w:sz="0" w:space="0" w:color="auto"/>
          </w:divBdr>
        </w:div>
      </w:divsChild>
    </w:div>
    <w:div w:id="6446443">
      <w:marLeft w:val="0"/>
      <w:marRight w:val="0"/>
      <w:marTop w:val="0"/>
      <w:marBottom w:val="0"/>
      <w:divBdr>
        <w:top w:val="none" w:sz="0" w:space="0" w:color="auto"/>
        <w:left w:val="none" w:sz="0" w:space="0" w:color="auto"/>
        <w:bottom w:val="none" w:sz="0" w:space="0" w:color="auto"/>
        <w:right w:val="none" w:sz="0" w:space="0" w:color="auto"/>
      </w:divBdr>
      <w:divsChild>
        <w:div w:id="1429039035">
          <w:marLeft w:val="0"/>
          <w:marRight w:val="0"/>
          <w:marTop w:val="600"/>
          <w:marBottom w:val="0"/>
          <w:divBdr>
            <w:top w:val="none" w:sz="0" w:space="0" w:color="auto"/>
            <w:left w:val="none" w:sz="0" w:space="0" w:color="auto"/>
            <w:bottom w:val="none" w:sz="0" w:space="0" w:color="auto"/>
            <w:right w:val="none" w:sz="0" w:space="0" w:color="auto"/>
          </w:divBdr>
        </w:div>
        <w:div w:id="304361943">
          <w:marLeft w:val="0"/>
          <w:marRight w:val="0"/>
          <w:marTop w:val="0"/>
          <w:marBottom w:val="0"/>
          <w:divBdr>
            <w:top w:val="none" w:sz="0" w:space="0" w:color="auto"/>
            <w:left w:val="none" w:sz="0" w:space="0" w:color="auto"/>
            <w:bottom w:val="none" w:sz="0" w:space="0" w:color="auto"/>
            <w:right w:val="none" w:sz="0" w:space="0" w:color="auto"/>
          </w:divBdr>
        </w:div>
        <w:div w:id="319190541">
          <w:marLeft w:val="0"/>
          <w:marRight w:val="0"/>
          <w:marTop w:val="0"/>
          <w:marBottom w:val="600"/>
          <w:divBdr>
            <w:top w:val="none" w:sz="0" w:space="0" w:color="auto"/>
            <w:left w:val="none" w:sz="0" w:space="0" w:color="auto"/>
            <w:bottom w:val="none" w:sz="0" w:space="0" w:color="auto"/>
            <w:right w:val="none" w:sz="0" w:space="0" w:color="auto"/>
          </w:divBdr>
        </w:div>
      </w:divsChild>
    </w:div>
    <w:div w:id="21563878">
      <w:marLeft w:val="0"/>
      <w:marRight w:val="0"/>
      <w:marTop w:val="0"/>
      <w:marBottom w:val="0"/>
      <w:divBdr>
        <w:top w:val="none" w:sz="0" w:space="0" w:color="auto"/>
        <w:left w:val="none" w:sz="0" w:space="0" w:color="auto"/>
        <w:bottom w:val="none" w:sz="0" w:space="0" w:color="auto"/>
        <w:right w:val="none" w:sz="0" w:space="0" w:color="auto"/>
      </w:divBdr>
      <w:divsChild>
        <w:div w:id="1688288216">
          <w:marLeft w:val="0"/>
          <w:marRight w:val="0"/>
          <w:marTop w:val="600"/>
          <w:marBottom w:val="0"/>
          <w:divBdr>
            <w:top w:val="none" w:sz="0" w:space="0" w:color="auto"/>
            <w:left w:val="none" w:sz="0" w:space="0" w:color="auto"/>
            <w:bottom w:val="none" w:sz="0" w:space="0" w:color="auto"/>
            <w:right w:val="none" w:sz="0" w:space="0" w:color="auto"/>
          </w:divBdr>
        </w:div>
        <w:div w:id="1979451048">
          <w:marLeft w:val="0"/>
          <w:marRight w:val="0"/>
          <w:marTop w:val="0"/>
          <w:marBottom w:val="0"/>
          <w:divBdr>
            <w:top w:val="none" w:sz="0" w:space="0" w:color="auto"/>
            <w:left w:val="none" w:sz="0" w:space="0" w:color="auto"/>
            <w:bottom w:val="none" w:sz="0" w:space="0" w:color="auto"/>
            <w:right w:val="none" w:sz="0" w:space="0" w:color="auto"/>
          </w:divBdr>
        </w:div>
        <w:div w:id="1482186442">
          <w:marLeft w:val="0"/>
          <w:marRight w:val="0"/>
          <w:marTop w:val="0"/>
          <w:marBottom w:val="600"/>
          <w:divBdr>
            <w:top w:val="none" w:sz="0" w:space="0" w:color="auto"/>
            <w:left w:val="none" w:sz="0" w:space="0" w:color="auto"/>
            <w:bottom w:val="none" w:sz="0" w:space="0" w:color="auto"/>
            <w:right w:val="none" w:sz="0" w:space="0" w:color="auto"/>
          </w:divBdr>
        </w:div>
      </w:divsChild>
    </w:div>
    <w:div w:id="43868445">
      <w:marLeft w:val="0"/>
      <w:marRight w:val="0"/>
      <w:marTop w:val="0"/>
      <w:marBottom w:val="0"/>
      <w:divBdr>
        <w:top w:val="none" w:sz="0" w:space="0" w:color="auto"/>
        <w:left w:val="none" w:sz="0" w:space="0" w:color="auto"/>
        <w:bottom w:val="none" w:sz="0" w:space="0" w:color="auto"/>
        <w:right w:val="none" w:sz="0" w:space="0" w:color="auto"/>
      </w:divBdr>
      <w:divsChild>
        <w:div w:id="837304148">
          <w:marLeft w:val="0"/>
          <w:marRight w:val="0"/>
          <w:marTop w:val="600"/>
          <w:marBottom w:val="0"/>
          <w:divBdr>
            <w:top w:val="none" w:sz="0" w:space="0" w:color="auto"/>
            <w:left w:val="none" w:sz="0" w:space="0" w:color="auto"/>
            <w:bottom w:val="none" w:sz="0" w:space="0" w:color="auto"/>
            <w:right w:val="none" w:sz="0" w:space="0" w:color="auto"/>
          </w:divBdr>
        </w:div>
        <w:div w:id="2073842396">
          <w:marLeft w:val="0"/>
          <w:marRight w:val="0"/>
          <w:marTop w:val="0"/>
          <w:marBottom w:val="0"/>
          <w:divBdr>
            <w:top w:val="none" w:sz="0" w:space="0" w:color="auto"/>
            <w:left w:val="none" w:sz="0" w:space="0" w:color="auto"/>
            <w:bottom w:val="none" w:sz="0" w:space="0" w:color="auto"/>
            <w:right w:val="none" w:sz="0" w:space="0" w:color="auto"/>
          </w:divBdr>
          <w:divsChild>
            <w:div w:id="562831826">
              <w:marLeft w:val="547"/>
              <w:marRight w:val="0"/>
              <w:marTop w:val="0"/>
              <w:marBottom w:val="0"/>
              <w:divBdr>
                <w:top w:val="none" w:sz="0" w:space="0" w:color="auto"/>
                <w:left w:val="none" w:sz="0" w:space="0" w:color="auto"/>
                <w:bottom w:val="none" w:sz="0" w:space="0" w:color="auto"/>
                <w:right w:val="none" w:sz="0" w:space="0" w:color="auto"/>
              </w:divBdr>
            </w:div>
          </w:divsChild>
        </w:div>
        <w:div w:id="1826318520">
          <w:marLeft w:val="0"/>
          <w:marRight w:val="0"/>
          <w:marTop w:val="0"/>
          <w:marBottom w:val="600"/>
          <w:divBdr>
            <w:top w:val="none" w:sz="0" w:space="0" w:color="auto"/>
            <w:left w:val="none" w:sz="0" w:space="0" w:color="auto"/>
            <w:bottom w:val="none" w:sz="0" w:space="0" w:color="auto"/>
            <w:right w:val="none" w:sz="0" w:space="0" w:color="auto"/>
          </w:divBdr>
        </w:div>
      </w:divsChild>
    </w:div>
    <w:div w:id="75984739">
      <w:marLeft w:val="0"/>
      <w:marRight w:val="0"/>
      <w:marTop w:val="0"/>
      <w:marBottom w:val="0"/>
      <w:divBdr>
        <w:top w:val="none" w:sz="0" w:space="0" w:color="auto"/>
        <w:left w:val="none" w:sz="0" w:space="0" w:color="auto"/>
        <w:bottom w:val="none" w:sz="0" w:space="0" w:color="auto"/>
        <w:right w:val="none" w:sz="0" w:space="0" w:color="auto"/>
      </w:divBdr>
      <w:divsChild>
        <w:div w:id="865219595">
          <w:marLeft w:val="0"/>
          <w:marRight w:val="0"/>
          <w:marTop w:val="600"/>
          <w:marBottom w:val="0"/>
          <w:divBdr>
            <w:top w:val="none" w:sz="0" w:space="0" w:color="auto"/>
            <w:left w:val="none" w:sz="0" w:space="0" w:color="auto"/>
            <w:bottom w:val="none" w:sz="0" w:space="0" w:color="auto"/>
            <w:right w:val="none" w:sz="0" w:space="0" w:color="auto"/>
          </w:divBdr>
        </w:div>
        <w:div w:id="1760172278">
          <w:marLeft w:val="0"/>
          <w:marRight w:val="0"/>
          <w:marTop w:val="0"/>
          <w:marBottom w:val="0"/>
          <w:divBdr>
            <w:top w:val="none" w:sz="0" w:space="0" w:color="auto"/>
            <w:left w:val="none" w:sz="0" w:space="0" w:color="auto"/>
            <w:bottom w:val="none" w:sz="0" w:space="0" w:color="auto"/>
            <w:right w:val="none" w:sz="0" w:space="0" w:color="auto"/>
          </w:divBdr>
        </w:div>
        <w:div w:id="936253562">
          <w:marLeft w:val="0"/>
          <w:marRight w:val="0"/>
          <w:marTop w:val="0"/>
          <w:marBottom w:val="600"/>
          <w:divBdr>
            <w:top w:val="none" w:sz="0" w:space="0" w:color="auto"/>
            <w:left w:val="none" w:sz="0" w:space="0" w:color="auto"/>
            <w:bottom w:val="none" w:sz="0" w:space="0" w:color="auto"/>
            <w:right w:val="none" w:sz="0" w:space="0" w:color="auto"/>
          </w:divBdr>
        </w:div>
      </w:divsChild>
    </w:div>
    <w:div w:id="88350473">
      <w:marLeft w:val="0"/>
      <w:marRight w:val="0"/>
      <w:marTop w:val="0"/>
      <w:marBottom w:val="0"/>
      <w:divBdr>
        <w:top w:val="none" w:sz="0" w:space="0" w:color="auto"/>
        <w:left w:val="none" w:sz="0" w:space="0" w:color="auto"/>
        <w:bottom w:val="none" w:sz="0" w:space="0" w:color="auto"/>
        <w:right w:val="none" w:sz="0" w:space="0" w:color="auto"/>
      </w:divBdr>
      <w:divsChild>
        <w:div w:id="997613334">
          <w:marLeft w:val="0"/>
          <w:marRight w:val="0"/>
          <w:marTop w:val="600"/>
          <w:marBottom w:val="0"/>
          <w:divBdr>
            <w:top w:val="none" w:sz="0" w:space="0" w:color="auto"/>
            <w:left w:val="none" w:sz="0" w:space="0" w:color="auto"/>
            <w:bottom w:val="none" w:sz="0" w:space="0" w:color="auto"/>
            <w:right w:val="none" w:sz="0" w:space="0" w:color="auto"/>
          </w:divBdr>
        </w:div>
        <w:div w:id="1792741431">
          <w:marLeft w:val="0"/>
          <w:marRight w:val="0"/>
          <w:marTop w:val="0"/>
          <w:marBottom w:val="0"/>
          <w:divBdr>
            <w:top w:val="none" w:sz="0" w:space="0" w:color="auto"/>
            <w:left w:val="none" w:sz="0" w:space="0" w:color="auto"/>
            <w:bottom w:val="none" w:sz="0" w:space="0" w:color="auto"/>
            <w:right w:val="none" w:sz="0" w:space="0" w:color="auto"/>
          </w:divBdr>
        </w:div>
        <w:div w:id="507452555">
          <w:marLeft w:val="0"/>
          <w:marRight w:val="0"/>
          <w:marTop w:val="0"/>
          <w:marBottom w:val="600"/>
          <w:divBdr>
            <w:top w:val="none" w:sz="0" w:space="0" w:color="auto"/>
            <w:left w:val="none" w:sz="0" w:space="0" w:color="auto"/>
            <w:bottom w:val="none" w:sz="0" w:space="0" w:color="auto"/>
            <w:right w:val="none" w:sz="0" w:space="0" w:color="auto"/>
          </w:divBdr>
        </w:div>
      </w:divsChild>
    </w:div>
    <w:div w:id="100957930">
      <w:marLeft w:val="0"/>
      <w:marRight w:val="0"/>
      <w:marTop w:val="0"/>
      <w:marBottom w:val="0"/>
      <w:divBdr>
        <w:top w:val="none" w:sz="0" w:space="0" w:color="auto"/>
        <w:left w:val="none" w:sz="0" w:space="0" w:color="auto"/>
        <w:bottom w:val="none" w:sz="0" w:space="0" w:color="auto"/>
        <w:right w:val="none" w:sz="0" w:space="0" w:color="auto"/>
      </w:divBdr>
      <w:divsChild>
        <w:div w:id="1906531556">
          <w:marLeft w:val="0"/>
          <w:marRight w:val="0"/>
          <w:marTop w:val="600"/>
          <w:marBottom w:val="0"/>
          <w:divBdr>
            <w:top w:val="none" w:sz="0" w:space="0" w:color="auto"/>
            <w:left w:val="none" w:sz="0" w:space="0" w:color="auto"/>
            <w:bottom w:val="none" w:sz="0" w:space="0" w:color="auto"/>
            <w:right w:val="none" w:sz="0" w:space="0" w:color="auto"/>
          </w:divBdr>
        </w:div>
        <w:div w:id="1272661814">
          <w:marLeft w:val="0"/>
          <w:marRight w:val="0"/>
          <w:marTop w:val="0"/>
          <w:marBottom w:val="0"/>
          <w:divBdr>
            <w:top w:val="none" w:sz="0" w:space="0" w:color="auto"/>
            <w:left w:val="none" w:sz="0" w:space="0" w:color="auto"/>
            <w:bottom w:val="none" w:sz="0" w:space="0" w:color="auto"/>
            <w:right w:val="none" w:sz="0" w:space="0" w:color="auto"/>
          </w:divBdr>
        </w:div>
        <w:div w:id="284043327">
          <w:marLeft w:val="0"/>
          <w:marRight w:val="0"/>
          <w:marTop w:val="0"/>
          <w:marBottom w:val="600"/>
          <w:divBdr>
            <w:top w:val="none" w:sz="0" w:space="0" w:color="auto"/>
            <w:left w:val="none" w:sz="0" w:space="0" w:color="auto"/>
            <w:bottom w:val="none" w:sz="0" w:space="0" w:color="auto"/>
            <w:right w:val="none" w:sz="0" w:space="0" w:color="auto"/>
          </w:divBdr>
        </w:div>
      </w:divsChild>
    </w:div>
    <w:div w:id="118181597">
      <w:marLeft w:val="0"/>
      <w:marRight w:val="0"/>
      <w:marTop w:val="0"/>
      <w:marBottom w:val="0"/>
      <w:divBdr>
        <w:top w:val="none" w:sz="0" w:space="0" w:color="auto"/>
        <w:left w:val="none" w:sz="0" w:space="0" w:color="auto"/>
        <w:bottom w:val="none" w:sz="0" w:space="0" w:color="auto"/>
        <w:right w:val="none" w:sz="0" w:space="0" w:color="auto"/>
      </w:divBdr>
      <w:divsChild>
        <w:div w:id="1513453109">
          <w:marLeft w:val="0"/>
          <w:marRight w:val="0"/>
          <w:marTop w:val="600"/>
          <w:marBottom w:val="0"/>
          <w:divBdr>
            <w:top w:val="none" w:sz="0" w:space="0" w:color="auto"/>
            <w:left w:val="none" w:sz="0" w:space="0" w:color="auto"/>
            <w:bottom w:val="none" w:sz="0" w:space="0" w:color="auto"/>
            <w:right w:val="none" w:sz="0" w:space="0" w:color="auto"/>
          </w:divBdr>
        </w:div>
        <w:div w:id="211505661">
          <w:marLeft w:val="0"/>
          <w:marRight w:val="0"/>
          <w:marTop w:val="0"/>
          <w:marBottom w:val="0"/>
          <w:divBdr>
            <w:top w:val="none" w:sz="0" w:space="0" w:color="auto"/>
            <w:left w:val="none" w:sz="0" w:space="0" w:color="auto"/>
            <w:bottom w:val="none" w:sz="0" w:space="0" w:color="auto"/>
            <w:right w:val="none" w:sz="0" w:space="0" w:color="auto"/>
          </w:divBdr>
        </w:div>
        <w:div w:id="2108503998">
          <w:marLeft w:val="0"/>
          <w:marRight w:val="0"/>
          <w:marTop w:val="0"/>
          <w:marBottom w:val="600"/>
          <w:divBdr>
            <w:top w:val="none" w:sz="0" w:space="0" w:color="auto"/>
            <w:left w:val="none" w:sz="0" w:space="0" w:color="auto"/>
            <w:bottom w:val="none" w:sz="0" w:space="0" w:color="auto"/>
            <w:right w:val="none" w:sz="0" w:space="0" w:color="auto"/>
          </w:divBdr>
        </w:div>
      </w:divsChild>
    </w:div>
    <w:div w:id="129716288">
      <w:marLeft w:val="0"/>
      <w:marRight w:val="0"/>
      <w:marTop w:val="0"/>
      <w:marBottom w:val="0"/>
      <w:divBdr>
        <w:top w:val="none" w:sz="0" w:space="0" w:color="auto"/>
        <w:left w:val="none" w:sz="0" w:space="0" w:color="auto"/>
        <w:bottom w:val="none" w:sz="0" w:space="0" w:color="auto"/>
        <w:right w:val="none" w:sz="0" w:space="0" w:color="auto"/>
      </w:divBdr>
      <w:divsChild>
        <w:div w:id="1913152344">
          <w:marLeft w:val="0"/>
          <w:marRight w:val="0"/>
          <w:marTop w:val="600"/>
          <w:marBottom w:val="0"/>
          <w:divBdr>
            <w:top w:val="none" w:sz="0" w:space="0" w:color="auto"/>
            <w:left w:val="none" w:sz="0" w:space="0" w:color="auto"/>
            <w:bottom w:val="none" w:sz="0" w:space="0" w:color="auto"/>
            <w:right w:val="none" w:sz="0" w:space="0" w:color="auto"/>
          </w:divBdr>
        </w:div>
        <w:div w:id="988633475">
          <w:marLeft w:val="0"/>
          <w:marRight w:val="0"/>
          <w:marTop w:val="0"/>
          <w:marBottom w:val="0"/>
          <w:divBdr>
            <w:top w:val="none" w:sz="0" w:space="0" w:color="auto"/>
            <w:left w:val="none" w:sz="0" w:space="0" w:color="auto"/>
            <w:bottom w:val="none" w:sz="0" w:space="0" w:color="auto"/>
            <w:right w:val="none" w:sz="0" w:space="0" w:color="auto"/>
          </w:divBdr>
        </w:div>
        <w:div w:id="588317790">
          <w:marLeft w:val="0"/>
          <w:marRight w:val="0"/>
          <w:marTop w:val="0"/>
          <w:marBottom w:val="600"/>
          <w:divBdr>
            <w:top w:val="none" w:sz="0" w:space="0" w:color="auto"/>
            <w:left w:val="none" w:sz="0" w:space="0" w:color="auto"/>
            <w:bottom w:val="none" w:sz="0" w:space="0" w:color="auto"/>
            <w:right w:val="none" w:sz="0" w:space="0" w:color="auto"/>
          </w:divBdr>
        </w:div>
      </w:divsChild>
    </w:div>
    <w:div w:id="155459437">
      <w:marLeft w:val="0"/>
      <w:marRight w:val="0"/>
      <w:marTop w:val="0"/>
      <w:marBottom w:val="0"/>
      <w:divBdr>
        <w:top w:val="none" w:sz="0" w:space="0" w:color="auto"/>
        <w:left w:val="none" w:sz="0" w:space="0" w:color="auto"/>
        <w:bottom w:val="none" w:sz="0" w:space="0" w:color="auto"/>
        <w:right w:val="none" w:sz="0" w:space="0" w:color="auto"/>
      </w:divBdr>
      <w:divsChild>
        <w:div w:id="662664022">
          <w:marLeft w:val="0"/>
          <w:marRight w:val="0"/>
          <w:marTop w:val="600"/>
          <w:marBottom w:val="0"/>
          <w:divBdr>
            <w:top w:val="none" w:sz="0" w:space="0" w:color="auto"/>
            <w:left w:val="none" w:sz="0" w:space="0" w:color="auto"/>
            <w:bottom w:val="none" w:sz="0" w:space="0" w:color="auto"/>
            <w:right w:val="none" w:sz="0" w:space="0" w:color="auto"/>
          </w:divBdr>
        </w:div>
        <w:div w:id="1612012746">
          <w:marLeft w:val="0"/>
          <w:marRight w:val="0"/>
          <w:marTop w:val="0"/>
          <w:marBottom w:val="0"/>
          <w:divBdr>
            <w:top w:val="none" w:sz="0" w:space="0" w:color="auto"/>
            <w:left w:val="none" w:sz="0" w:space="0" w:color="auto"/>
            <w:bottom w:val="none" w:sz="0" w:space="0" w:color="auto"/>
            <w:right w:val="none" w:sz="0" w:space="0" w:color="auto"/>
          </w:divBdr>
        </w:div>
        <w:div w:id="1625231204">
          <w:marLeft w:val="0"/>
          <w:marRight w:val="0"/>
          <w:marTop w:val="0"/>
          <w:marBottom w:val="600"/>
          <w:divBdr>
            <w:top w:val="none" w:sz="0" w:space="0" w:color="auto"/>
            <w:left w:val="none" w:sz="0" w:space="0" w:color="auto"/>
            <w:bottom w:val="none" w:sz="0" w:space="0" w:color="auto"/>
            <w:right w:val="none" w:sz="0" w:space="0" w:color="auto"/>
          </w:divBdr>
        </w:div>
      </w:divsChild>
    </w:div>
    <w:div w:id="182983498">
      <w:marLeft w:val="0"/>
      <w:marRight w:val="0"/>
      <w:marTop w:val="0"/>
      <w:marBottom w:val="0"/>
      <w:divBdr>
        <w:top w:val="none" w:sz="0" w:space="0" w:color="auto"/>
        <w:left w:val="none" w:sz="0" w:space="0" w:color="auto"/>
        <w:bottom w:val="none" w:sz="0" w:space="0" w:color="auto"/>
        <w:right w:val="none" w:sz="0" w:space="0" w:color="auto"/>
      </w:divBdr>
      <w:divsChild>
        <w:div w:id="1406106177">
          <w:marLeft w:val="0"/>
          <w:marRight w:val="0"/>
          <w:marTop w:val="600"/>
          <w:marBottom w:val="0"/>
          <w:divBdr>
            <w:top w:val="none" w:sz="0" w:space="0" w:color="auto"/>
            <w:left w:val="none" w:sz="0" w:space="0" w:color="auto"/>
            <w:bottom w:val="none" w:sz="0" w:space="0" w:color="auto"/>
            <w:right w:val="none" w:sz="0" w:space="0" w:color="auto"/>
          </w:divBdr>
        </w:div>
        <w:div w:id="758135480">
          <w:marLeft w:val="0"/>
          <w:marRight w:val="0"/>
          <w:marTop w:val="0"/>
          <w:marBottom w:val="0"/>
          <w:divBdr>
            <w:top w:val="none" w:sz="0" w:space="0" w:color="auto"/>
            <w:left w:val="none" w:sz="0" w:space="0" w:color="auto"/>
            <w:bottom w:val="none" w:sz="0" w:space="0" w:color="auto"/>
            <w:right w:val="none" w:sz="0" w:space="0" w:color="auto"/>
          </w:divBdr>
        </w:div>
        <w:div w:id="1178085532">
          <w:marLeft w:val="0"/>
          <w:marRight w:val="0"/>
          <w:marTop w:val="0"/>
          <w:marBottom w:val="600"/>
          <w:divBdr>
            <w:top w:val="none" w:sz="0" w:space="0" w:color="auto"/>
            <w:left w:val="none" w:sz="0" w:space="0" w:color="auto"/>
            <w:bottom w:val="none" w:sz="0" w:space="0" w:color="auto"/>
            <w:right w:val="none" w:sz="0" w:space="0" w:color="auto"/>
          </w:divBdr>
        </w:div>
      </w:divsChild>
    </w:div>
    <w:div w:id="203447939">
      <w:marLeft w:val="0"/>
      <w:marRight w:val="0"/>
      <w:marTop w:val="0"/>
      <w:marBottom w:val="0"/>
      <w:divBdr>
        <w:top w:val="none" w:sz="0" w:space="0" w:color="auto"/>
        <w:left w:val="none" w:sz="0" w:space="0" w:color="auto"/>
        <w:bottom w:val="none" w:sz="0" w:space="0" w:color="auto"/>
        <w:right w:val="none" w:sz="0" w:space="0" w:color="auto"/>
      </w:divBdr>
      <w:divsChild>
        <w:div w:id="1193958530">
          <w:marLeft w:val="0"/>
          <w:marRight w:val="0"/>
          <w:marTop w:val="600"/>
          <w:marBottom w:val="0"/>
          <w:divBdr>
            <w:top w:val="none" w:sz="0" w:space="0" w:color="auto"/>
            <w:left w:val="none" w:sz="0" w:space="0" w:color="auto"/>
            <w:bottom w:val="none" w:sz="0" w:space="0" w:color="auto"/>
            <w:right w:val="none" w:sz="0" w:space="0" w:color="auto"/>
          </w:divBdr>
        </w:div>
        <w:div w:id="653266453">
          <w:marLeft w:val="0"/>
          <w:marRight w:val="0"/>
          <w:marTop w:val="0"/>
          <w:marBottom w:val="0"/>
          <w:divBdr>
            <w:top w:val="none" w:sz="0" w:space="0" w:color="auto"/>
            <w:left w:val="none" w:sz="0" w:space="0" w:color="auto"/>
            <w:bottom w:val="none" w:sz="0" w:space="0" w:color="auto"/>
            <w:right w:val="none" w:sz="0" w:space="0" w:color="auto"/>
          </w:divBdr>
          <w:divsChild>
            <w:div w:id="133570117">
              <w:marLeft w:val="547"/>
              <w:marRight w:val="0"/>
              <w:marTop w:val="0"/>
              <w:marBottom w:val="0"/>
              <w:divBdr>
                <w:top w:val="none" w:sz="0" w:space="0" w:color="auto"/>
                <w:left w:val="none" w:sz="0" w:space="0" w:color="auto"/>
                <w:bottom w:val="none" w:sz="0" w:space="0" w:color="auto"/>
                <w:right w:val="none" w:sz="0" w:space="0" w:color="auto"/>
              </w:divBdr>
            </w:div>
            <w:div w:id="1048188280">
              <w:marLeft w:val="547"/>
              <w:marRight w:val="0"/>
              <w:marTop w:val="0"/>
              <w:marBottom w:val="0"/>
              <w:divBdr>
                <w:top w:val="none" w:sz="0" w:space="0" w:color="auto"/>
                <w:left w:val="none" w:sz="0" w:space="0" w:color="auto"/>
                <w:bottom w:val="none" w:sz="0" w:space="0" w:color="auto"/>
                <w:right w:val="none" w:sz="0" w:space="0" w:color="auto"/>
              </w:divBdr>
            </w:div>
            <w:div w:id="973490117">
              <w:marLeft w:val="547"/>
              <w:marRight w:val="0"/>
              <w:marTop w:val="0"/>
              <w:marBottom w:val="0"/>
              <w:divBdr>
                <w:top w:val="none" w:sz="0" w:space="0" w:color="auto"/>
                <w:left w:val="none" w:sz="0" w:space="0" w:color="auto"/>
                <w:bottom w:val="none" w:sz="0" w:space="0" w:color="auto"/>
                <w:right w:val="none" w:sz="0" w:space="0" w:color="auto"/>
              </w:divBdr>
            </w:div>
            <w:div w:id="1720475769">
              <w:marLeft w:val="547"/>
              <w:marRight w:val="0"/>
              <w:marTop w:val="0"/>
              <w:marBottom w:val="0"/>
              <w:divBdr>
                <w:top w:val="none" w:sz="0" w:space="0" w:color="auto"/>
                <w:left w:val="none" w:sz="0" w:space="0" w:color="auto"/>
                <w:bottom w:val="none" w:sz="0" w:space="0" w:color="auto"/>
                <w:right w:val="none" w:sz="0" w:space="0" w:color="auto"/>
              </w:divBdr>
            </w:div>
            <w:div w:id="956446102">
              <w:marLeft w:val="547"/>
              <w:marRight w:val="0"/>
              <w:marTop w:val="0"/>
              <w:marBottom w:val="0"/>
              <w:divBdr>
                <w:top w:val="none" w:sz="0" w:space="0" w:color="auto"/>
                <w:left w:val="none" w:sz="0" w:space="0" w:color="auto"/>
                <w:bottom w:val="none" w:sz="0" w:space="0" w:color="auto"/>
                <w:right w:val="none" w:sz="0" w:space="0" w:color="auto"/>
              </w:divBdr>
            </w:div>
            <w:div w:id="1331134109">
              <w:marLeft w:val="547"/>
              <w:marRight w:val="0"/>
              <w:marTop w:val="0"/>
              <w:marBottom w:val="0"/>
              <w:divBdr>
                <w:top w:val="none" w:sz="0" w:space="0" w:color="auto"/>
                <w:left w:val="none" w:sz="0" w:space="0" w:color="auto"/>
                <w:bottom w:val="none" w:sz="0" w:space="0" w:color="auto"/>
                <w:right w:val="none" w:sz="0" w:space="0" w:color="auto"/>
              </w:divBdr>
            </w:div>
            <w:div w:id="2129397273">
              <w:marLeft w:val="547"/>
              <w:marRight w:val="0"/>
              <w:marTop w:val="0"/>
              <w:marBottom w:val="0"/>
              <w:divBdr>
                <w:top w:val="none" w:sz="0" w:space="0" w:color="auto"/>
                <w:left w:val="none" w:sz="0" w:space="0" w:color="auto"/>
                <w:bottom w:val="none" w:sz="0" w:space="0" w:color="auto"/>
                <w:right w:val="none" w:sz="0" w:space="0" w:color="auto"/>
              </w:divBdr>
            </w:div>
            <w:div w:id="127549048">
              <w:marLeft w:val="547"/>
              <w:marRight w:val="0"/>
              <w:marTop w:val="0"/>
              <w:marBottom w:val="0"/>
              <w:divBdr>
                <w:top w:val="none" w:sz="0" w:space="0" w:color="auto"/>
                <w:left w:val="none" w:sz="0" w:space="0" w:color="auto"/>
                <w:bottom w:val="none" w:sz="0" w:space="0" w:color="auto"/>
                <w:right w:val="none" w:sz="0" w:space="0" w:color="auto"/>
              </w:divBdr>
            </w:div>
            <w:div w:id="414284778">
              <w:marLeft w:val="547"/>
              <w:marRight w:val="0"/>
              <w:marTop w:val="0"/>
              <w:marBottom w:val="0"/>
              <w:divBdr>
                <w:top w:val="none" w:sz="0" w:space="0" w:color="auto"/>
                <w:left w:val="none" w:sz="0" w:space="0" w:color="auto"/>
                <w:bottom w:val="none" w:sz="0" w:space="0" w:color="auto"/>
                <w:right w:val="none" w:sz="0" w:space="0" w:color="auto"/>
              </w:divBdr>
            </w:div>
            <w:div w:id="1698240248">
              <w:marLeft w:val="547"/>
              <w:marRight w:val="0"/>
              <w:marTop w:val="0"/>
              <w:marBottom w:val="0"/>
              <w:divBdr>
                <w:top w:val="none" w:sz="0" w:space="0" w:color="auto"/>
                <w:left w:val="none" w:sz="0" w:space="0" w:color="auto"/>
                <w:bottom w:val="none" w:sz="0" w:space="0" w:color="auto"/>
                <w:right w:val="none" w:sz="0" w:space="0" w:color="auto"/>
              </w:divBdr>
            </w:div>
            <w:div w:id="1084297527">
              <w:marLeft w:val="547"/>
              <w:marRight w:val="0"/>
              <w:marTop w:val="0"/>
              <w:marBottom w:val="0"/>
              <w:divBdr>
                <w:top w:val="none" w:sz="0" w:space="0" w:color="auto"/>
                <w:left w:val="none" w:sz="0" w:space="0" w:color="auto"/>
                <w:bottom w:val="none" w:sz="0" w:space="0" w:color="auto"/>
                <w:right w:val="none" w:sz="0" w:space="0" w:color="auto"/>
              </w:divBdr>
            </w:div>
            <w:div w:id="1961375373">
              <w:marLeft w:val="547"/>
              <w:marRight w:val="0"/>
              <w:marTop w:val="0"/>
              <w:marBottom w:val="0"/>
              <w:divBdr>
                <w:top w:val="none" w:sz="0" w:space="0" w:color="auto"/>
                <w:left w:val="none" w:sz="0" w:space="0" w:color="auto"/>
                <w:bottom w:val="none" w:sz="0" w:space="0" w:color="auto"/>
                <w:right w:val="none" w:sz="0" w:space="0" w:color="auto"/>
              </w:divBdr>
            </w:div>
            <w:div w:id="1641228167">
              <w:marLeft w:val="547"/>
              <w:marRight w:val="0"/>
              <w:marTop w:val="0"/>
              <w:marBottom w:val="0"/>
              <w:divBdr>
                <w:top w:val="none" w:sz="0" w:space="0" w:color="auto"/>
                <w:left w:val="none" w:sz="0" w:space="0" w:color="auto"/>
                <w:bottom w:val="none" w:sz="0" w:space="0" w:color="auto"/>
                <w:right w:val="none" w:sz="0" w:space="0" w:color="auto"/>
              </w:divBdr>
            </w:div>
            <w:div w:id="2048212072">
              <w:marLeft w:val="547"/>
              <w:marRight w:val="0"/>
              <w:marTop w:val="0"/>
              <w:marBottom w:val="0"/>
              <w:divBdr>
                <w:top w:val="none" w:sz="0" w:space="0" w:color="auto"/>
                <w:left w:val="none" w:sz="0" w:space="0" w:color="auto"/>
                <w:bottom w:val="none" w:sz="0" w:space="0" w:color="auto"/>
                <w:right w:val="none" w:sz="0" w:space="0" w:color="auto"/>
              </w:divBdr>
            </w:div>
            <w:div w:id="202375711">
              <w:marLeft w:val="547"/>
              <w:marRight w:val="0"/>
              <w:marTop w:val="0"/>
              <w:marBottom w:val="0"/>
              <w:divBdr>
                <w:top w:val="none" w:sz="0" w:space="0" w:color="auto"/>
                <w:left w:val="none" w:sz="0" w:space="0" w:color="auto"/>
                <w:bottom w:val="none" w:sz="0" w:space="0" w:color="auto"/>
                <w:right w:val="none" w:sz="0" w:space="0" w:color="auto"/>
              </w:divBdr>
            </w:div>
            <w:div w:id="1589265539">
              <w:marLeft w:val="547"/>
              <w:marRight w:val="0"/>
              <w:marTop w:val="0"/>
              <w:marBottom w:val="0"/>
              <w:divBdr>
                <w:top w:val="none" w:sz="0" w:space="0" w:color="auto"/>
                <w:left w:val="none" w:sz="0" w:space="0" w:color="auto"/>
                <w:bottom w:val="none" w:sz="0" w:space="0" w:color="auto"/>
                <w:right w:val="none" w:sz="0" w:space="0" w:color="auto"/>
              </w:divBdr>
            </w:div>
            <w:div w:id="1714111748">
              <w:marLeft w:val="547"/>
              <w:marRight w:val="0"/>
              <w:marTop w:val="0"/>
              <w:marBottom w:val="0"/>
              <w:divBdr>
                <w:top w:val="none" w:sz="0" w:space="0" w:color="auto"/>
                <w:left w:val="none" w:sz="0" w:space="0" w:color="auto"/>
                <w:bottom w:val="none" w:sz="0" w:space="0" w:color="auto"/>
                <w:right w:val="none" w:sz="0" w:space="0" w:color="auto"/>
              </w:divBdr>
            </w:div>
            <w:div w:id="1311666168">
              <w:marLeft w:val="547"/>
              <w:marRight w:val="0"/>
              <w:marTop w:val="0"/>
              <w:marBottom w:val="0"/>
              <w:divBdr>
                <w:top w:val="none" w:sz="0" w:space="0" w:color="auto"/>
                <w:left w:val="none" w:sz="0" w:space="0" w:color="auto"/>
                <w:bottom w:val="none" w:sz="0" w:space="0" w:color="auto"/>
                <w:right w:val="none" w:sz="0" w:space="0" w:color="auto"/>
              </w:divBdr>
            </w:div>
            <w:div w:id="966937790">
              <w:marLeft w:val="547"/>
              <w:marRight w:val="0"/>
              <w:marTop w:val="0"/>
              <w:marBottom w:val="0"/>
              <w:divBdr>
                <w:top w:val="none" w:sz="0" w:space="0" w:color="auto"/>
                <w:left w:val="none" w:sz="0" w:space="0" w:color="auto"/>
                <w:bottom w:val="none" w:sz="0" w:space="0" w:color="auto"/>
                <w:right w:val="none" w:sz="0" w:space="0" w:color="auto"/>
              </w:divBdr>
            </w:div>
            <w:div w:id="715353918">
              <w:marLeft w:val="547"/>
              <w:marRight w:val="0"/>
              <w:marTop w:val="0"/>
              <w:marBottom w:val="0"/>
              <w:divBdr>
                <w:top w:val="none" w:sz="0" w:space="0" w:color="auto"/>
                <w:left w:val="none" w:sz="0" w:space="0" w:color="auto"/>
                <w:bottom w:val="none" w:sz="0" w:space="0" w:color="auto"/>
                <w:right w:val="none" w:sz="0" w:space="0" w:color="auto"/>
              </w:divBdr>
            </w:div>
            <w:div w:id="1373655336">
              <w:marLeft w:val="547"/>
              <w:marRight w:val="0"/>
              <w:marTop w:val="0"/>
              <w:marBottom w:val="0"/>
              <w:divBdr>
                <w:top w:val="none" w:sz="0" w:space="0" w:color="auto"/>
                <w:left w:val="none" w:sz="0" w:space="0" w:color="auto"/>
                <w:bottom w:val="none" w:sz="0" w:space="0" w:color="auto"/>
                <w:right w:val="none" w:sz="0" w:space="0" w:color="auto"/>
              </w:divBdr>
            </w:div>
            <w:div w:id="2070493595">
              <w:marLeft w:val="547"/>
              <w:marRight w:val="0"/>
              <w:marTop w:val="0"/>
              <w:marBottom w:val="0"/>
              <w:divBdr>
                <w:top w:val="none" w:sz="0" w:space="0" w:color="auto"/>
                <w:left w:val="none" w:sz="0" w:space="0" w:color="auto"/>
                <w:bottom w:val="none" w:sz="0" w:space="0" w:color="auto"/>
                <w:right w:val="none" w:sz="0" w:space="0" w:color="auto"/>
              </w:divBdr>
            </w:div>
            <w:div w:id="348458414">
              <w:marLeft w:val="547"/>
              <w:marRight w:val="0"/>
              <w:marTop w:val="0"/>
              <w:marBottom w:val="0"/>
              <w:divBdr>
                <w:top w:val="none" w:sz="0" w:space="0" w:color="auto"/>
                <w:left w:val="none" w:sz="0" w:space="0" w:color="auto"/>
                <w:bottom w:val="none" w:sz="0" w:space="0" w:color="auto"/>
                <w:right w:val="none" w:sz="0" w:space="0" w:color="auto"/>
              </w:divBdr>
            </w:div>
            <w:div w:id="1241986390">
              <w:marLeft w:val="547"/>
              <w:marRight w:val="0"/>
              <w:marTop w:val="0"/>
              <w:marBottom w:val="0"/>
              <w:divBdr>
                <w:top w:val="none" w:sz="0" w:space="0" w:color="auto"/>
                <w:left w:val="none" w:sz="0" w:space="0" w:color="auto"/>
                <w:bottom w:val="none" w:sz="0" w:space="0" w:color="auto"/>
                <w:right w:val="none" w:sz="0" w:space="0" w:color="auto"/>
              </w:divBdr>
            </w:div>
            <w:div w:id="1057893466">
              <w:marLeft w:val="547"/>
              <w:marRight w:val="0"/>
              <w:marTop w:val="0"/>
              <w:marBottom w:val="0"/>
              <w:divBdr>
                <w:top w:val="none" w:sz="0" w:space="0" w:color="auto"/>
                <w:left w:val="none" w:sz="0" w:space="0" w:color="auto"/>
                <w:bottom w:val="none" w:sz="0" w:space="0" w:color="auto"/>
                <w:right w:val="none" w:sz="0" w:space="0" w:color="auto"/>
              </w:divBdr>
            </w:div>
            <w:div w:id="134418050">
              <w:marLeft w:val="547"/>
              <w:marRight w:val="0"/>
              <w:marTop w:val="0"/>
              <w:marBottom w:val="0"/>
              <w:divBdr>
                <w:top w:val="none" w:sz="0" w:space="0" w:color="auto"/>
                <w:left w:val="none" w:sz="0" w:space="0" w:color="auto"/>
                <w:bottom w:val="none" w:sz="0" w:space="0" w:color="auto"/>
                <w:right w:val="none" w:sz="0" w:space="0" w:color="auto"/>
              </w:divBdr>
            </w:div>
            <w:div w:id="682634941">
              <w:marLeft w:val="547"/>
              <w:marRight w:val="0"/>
              <w:marTop w:val="0"/>
              <w:marBottom w:val="0"/>
              <w:divBdr>
                <w:top w:val="none" w:sz="0" w:space="0" w:color="auto"/>
                <w:left w:val="none" w:sz="0" w:space="0" w:color="auto"/>
                <w:bottom w:val="none" w:sz="0" w:space="0" w:color="auto"/>
                <w:right w:val="none" w:sz="0" w:space="0" w:color="auto"/>
              </w:divBdr>
            </w:div>
          </w:divsChild>
        </w:div>
        <w:div w:id="1375811631">
          <w:marLeft w:val="0"/>
          <w:marRight w:val="0"/>
          <w:marTop w:val="0"/>
          <w:marBottom w:val="600"/>
          <w:divBdr>
            <w:top w:val="none" w:sz="0" w:space="0" w:color="auto"/>
            <w:left w:val="none" w:sz="0" w:space="0" w:color="auto"/>
            <w:bottom w:val="none" w:sz="0" w:space="0" w:color="auto"/>
            <w:right w:val="none" w:sz="0" w:space="0" w:color="auto"/>
          </w:divBdr>
        </w:div>
      </w:divsChild>
    </w:div>
    <w:div w:id="272253804">
      <w:marLeft w:val="0"/>
      <w:marRight w:val="0"/>
      <w:marTop w:val="0"/>
      <w:marBottom w:val="0"/>
      <w:divBdr>
        <w:top w:val="none" w:sz="0" w:space="0" w:color="auto"/>
        <w:left w:val="none" w:sz="0" w:space="0" w:color="auto"/>
        <w:bottom w:val="none" w:sz="0" w:space="0" w:color="auto"/>
        <w:right w:val="none" w:sz="0" w:space="0" w:color="auto"/>
      </w:divBdr>
      <w:divsChild>
        <w:div w:id="1072894601">
          <w:marLeft w:val="0"/>
          <w:marRight w:val="0"/>
          <w:marTop w:val="600"/>
          <w:marBottom w:val="0"/>
          <w:divBdr>
            <w:top w:val="none" w:sz="0" w:space="0" w:color="auto"/>
            <w:left w:val="none" w:sz="0" w:space="0" w:color="auto"/>
            <w:bottom w:val="none" w:sz="0" w:space="0" w:color="auto"/>
            <w:right w:val="none" w:sz="0" w:space="0" w:color="auto"/>
          </w:divBdr>
        </w:div>
        <w:div w:id="1762408084">
          <w:marLeft w:val="0"/>
          <w:marRight w:val="0"/>
          <w:marTop w:val="0"/>
          <w:marBottom w:val="0"/>
          <w:divBdr>
            <w:top w:val="none" w:sz="0" w:space="0" w:color="auto"/>
            <w:left w:val="none" w:sz="0" w:space="0" w:color="auto"/>
            <w:bottom w:val="none" w:sz="0" w:space="0" w:color="auto"/>
            <w:right w:val="none" w:sz="0" w:space="0" w:color="auto"/>
          </w:divBdr>
          <w:divsChild>
            <w:div w:id="260450577">
              <w:marLeft w:val="0"/>
              <w:marRight w:val="0"/>
              <w:marTop w:val="0"/>
              <w:marBottom w:val="0"/>
              <w:divBdr>
                <w:top w:val="none" w:sz="0" w:space="0" w:color="auto"/>
                <w:left w:val="none" w:sz="0" w:space="0" w:color="auto"/>
                <w:bottom w:val="none" w:sz="0" w:space="0" w:color="auto"/>
                <w:right w:val="none" w:sz="0" w:space="0" w:color="auto"/>
              </w:divBdr>
              <w:divsChild>
                <w:div w:id="475727332">
                  <w:marLeft w:val="0"/>
                  <w:marRight w:val="0"/>
                  <w:marTop w:val="0"/>
                  <w:marBottom w:val="0"/>
                  <w:divBdr>
                    <w:top w:val="none" w:sz="0" w:space="0" w:color="auto"/>
                    <w:left w:val="none" w:sz="0" w:space="0" w:color="auto"/>
                    <w:bottom w:val="none" w:sz="0" w:space="0" w:color="auto"/>
                    <w:right w:val="none" w:sz="0" w:space="0" w:color="auto"/>
                  </w:divBdr>
                </w:div>
              </w:divsChild>
            </w:div>
            <w:div w:id="1790708826">
              <w:marLeft w:val="0"/>
              <w:marRight w:val="0"/>
              <w:marTop w:val="0"/>
              <w:marBottom w:val="0"/>
              <w:divBdr>
                <w:top w:val="none" w:sz="0" w:space="0" w:color="auto"/>
                <w:left w:val="none" w:sz="0" w:space="0" w:color="auto"/>
                <w:bottom w:val="none" w:sz="0" w:space="0" w:color="auto"/>
                <w:right w:val="none" w:sz="0" w:space="0" w:color="auto"/>
              </w:divBdr>
              <w:divsChild>
                <w:div w:id="2032099771">
                  <w:marLeft w:val="0"/>
                  <w:marRight w:val="0"/>
                  <w:marTop w:val="0"/>
                  <w:marBottom w:val="0"/>
                  <w:divBdr>
                    <w:top w:val="none" w:sz="0" w:space="0" w:color="auto"/>
                    <w:left w:val="none" w:sz="0" w:space="0" w:color="auto"/>
                    <w:bottom w:val="none" w:sz="0" w:space="0" w:color="auto"/>
                    <w:right w:val="none" w:sz="0" w:space="0" w:color="auto"/>
                  </w:divBdr>
                </w:div>
              </w:divsChild>
            </w:div>
            <w:div w:id="1266960240">
              <w:marLeft w:val="0"/>
              <w:marRight w:val="0"/>
              <w:marTop w:val="0"/>
              <w:marBottom w:val="0"/>
              <w:divBdr>
                <w:top w:val="none" w:sz="0" w:space="0" w:color="auto"/>
                <w:left w:val="none" w:sz="0" w:space="0" w:color="auto"/>
                <w:bottom w:val="none" w:sz="0" w:space="0" w:color="auto"/>
                <w:right w:val="none" w:sz="0" w:space="0" w:color="auto"/>
              </w:divBdr>
              <w:divsChild>
                <w:div w:id="1587618400">
                  <w:marLeft w:val="0"/>
                  <w:marRight w:val="0"/>
                  <w:marTop w:val="0"/>
                  <w:marBottom w:val="0"/>
                  <w:divBdr>
                    <w:top w:val="none" w:sz="0" w:space="0" w:color="auto"/>
                    <w:left w:val="none" w:sz="0" w:space="0" w:color="auto"/>
                    <w:bottom w:val="none" w:sz="0" w:space="0" w:color="auto"/>
                    <w:right w:val="none" w:sz="0" w:space="0" w:color="auto"/>
                  </w:divBdr>
                </w:div>
              </w:divsChild>
            </w:div>
            <w:div w:id="325474548">
              <w:marLeft w:val="0"/>
              <w:marRight w:val="0"/>
              <w:marTop w:val="0"/>
              <w:marBottom w:val="0"/>
              <w:divBdr>
                <w:top w:val="none" w:sz="0" w:space="0" w:color="auto"/>
                <w:left w:val="none" w:sz="0" w:space="0" w:color="auto"/>
                <w:bottom w:val="none" w:sz="0" w:space="0" w:color="auto"/>
                <w:right w:val="none" w:sz="0" w:space="0" w:color="auto"/>
              </w:divBdr>
              <w:divsChild>
                <w:div w:id="1051659462">
                  <w:marLeft w:val="0"/>
                  <w:marRight w:val="0"/>
                  <w:marTop w:val="0"/>
                  <w:marBottom w:val="0"/>
                  <w:divBdr>
                    <w:top w:val="none" w:sz="0" w:space="0" w:color="auto"/>
                    <w:left w:val="none" w:sz="0" w:space="0" w:color="auto"/>
                    <w:bottom w:val="none" w:sz="0" w:space="0" w:color="auto"/>
                    <w:right w:val="none" w:sz="0" w:space="0" w:color="auto"/>
                  </w:divBdr>
                </w:div>
              </w:divsChild>
            </w:div>
            <w:div w:id="711197843">
              <w:marLeft w:val="0"/>
              <w:marRight w:val="0"/>
              <w:marTop w:val="0"/>
              <w:marBottom w:val="0"/>
              <w:divBdr>
                <w:top w:val="none" w:sz="0" w:space="0" w:color="auto"/>
                <w:left w:val="none" w:sz="0" w:space="0" w:color="auto"/>
                <w:bottom w:val="none" w:sz="0" w:space="0" w:color="auto"/>
                <w:right w:val="none" w:sz="0" w:space="0" w:color="auto"/>
              </w:divBdr>
              <w:divsChild>
                <w:div w:id="910969986">
                  <w:marLeft w:val="0"/>
                  <w:marRight w:val="0"/>
                  <w:marTop w:val="0"/>
                  <w:marBottom w:val="0"/>
                  <w:divBdr>
                    <w:top w:val="none" w:sz="0" w:space="0" w:color="auto"/>
                    <w:left w:val="none" w:sz="0" w:space="0" w:color="auto"/>
                    <w:bottom w:val="none" w:sz="0" w:space="0" w:color="auto"/>
                    <w:right w:val="none" w:sz="0" w:space="0" w:color="auto"/>
                  </w:divBdr>
                </w:div>
              </w:divsChild>
            </w:div>
            <w:div w:id="91172261">
              <w:marLeft w:val="0"/>
              <w:marRight w:val="0"/>
              <w:marTop w:val="0"/>
              <w:marBottom w:val="0"/>
              <w:divBdr>
                <w:top w:val="none" w:sz="0" w:space="0" w:color="auto"/>
                <w:left w:val="none" w:sz="0" w:space="0" w:color="auto"/>
                <w:bottom w:val="none" w:sz="0" w:space="0" w:color="auto"/>
                <w:right w:val="none" w:sz="0" w:space="0" w:color="auto"/>
              </w:divBdr>
              <w:divsChild>
                <w:div w:id="25370212">
                  <w:marLeft w:val="0"/>
                  <w:marRight w:val="0"/>
                  <w:marTop w:val="0"/>
                  <w:marBottom w:val="0"/>
                  <w:divBdr>
                    <w:top w:val="none" w:sz="0" w:space="0" w:color="auto"/>
                    <w:left w:val="none" w:sz="0" w:space="0" w:color="auto"/>
                    <w:bottom w:val="none" w:sz="0" w:space="0" w:color="auto"/>
                    <w:right w:val="none" w:sz="0" w:space="0" w:color="auto"/>
                  </w:divBdr>
                </w:div>
              </w:divsChild>
            </w:div>
            <w:div w:id="1642031329">
              <w:marLeft w:val="0"/>
              <w:marRight w:val="0"/>
              <w:marTop w:val="0"/>
              <w:marBottom w:val="0"/>
              <w:divBdr>
                <w:top w:val="none" w:sz="0" w:space="0" w:color="auto"/>
                <w:left w:val="none" w:sz="0" w:space="0" w:color="auto"/>
                <w:bottom w:val="none" w:sz="0" w:space="0" w:color="auto"/>
                <w:right w:val="none" w:sz="0" w:space="0" w:color="auto"/>
              </w:divBdr>
              <w:divsChild>
                <w:div w:id="609822615">
                  <w:marLeft w:val="0"/>
                  <w:marRight w:val="0"/>
                  <w:marTop w:val="0"/>
                  <w:marBottom w:val="0"/>
                  <w:divBdr>
                    <w:top w:val="none" w:sz="0" w:space="0" w:color="auto"/>
                    <w:left w:val="none" w:sz="0" w:space="0" w:color="auto"/>
                    <w:bottom w:val="none" w:sz="0" w:space="0" w:color="auto"/>
                    <w:right w:val="none" w:sz="0" w:space="0" w:color="auto"/>
                  </w:divBdr>
                </w:div>
              </w:divsChild>
            </w:div>
            <w:div w:id="959645266">
              <w:marLeft w:val="0"/>
              <w:marRight w:val="0"/>
              <w:marTop w:val="0"/>
              <w:marBottom w:val="0"/>
              <w:divBdr>
                <w:top w:val="none" w:sz="0" w:space="0" w:color="auto"/>
                <w:left w:val="none" w:sz="0" w:space="0" w:color="auto"/>
                <w:bottom w:val="none" w:sz="0" w:space="0" w:color="auto"/>
                <w:right w:val="none" w:sz="0" w:space="0" w:color="auto"/>
              </w:divBdr>
              <w:divsChild>
                <w:div w:id="630864631">
                  <w:marLeft w:val="0"/>
                  <w:marRight w:val="0"/>
                  <w:marTop w:val="0"/>
                  <w:marBottom w:val="0"/>
                  <w:divBdr>
                    <w:top w:val="none" w:sz="0" w:space="0" w:color="auto"/>
                    <w:left w:val="none" w:sz="0" w:space="0" w:color="auto"/>
                    <w:bottom w:val="none" w:sz="0" w:space="0" w:color="auto"/>
                    <w:right w:val="none" w:sz="0" w:space="0" w:color="auto"/>
                  </w:divBdr>
                </w:div>
              </w:divsChild>
            </w:div>
            <w:div w:id="1322200569">
              <w:marLeft w:val="0"/>
              <w:marRight w:val="0"/>
              <w:marTop w:val="0"/>
              <w:marBottom w:val="0"/>
              <w:divBdr>
                <w:top w:val="none" w:sz="0" w:space="0" w:color="auto"/>
                <w:left w:val="none" w:sz="0" w:space="0" w:color="auto"/>
                <w:bottom w:val="none" w:sz="0" w:space="0" w:color="auto"/>
                <w:right w:val="none" w:sz="0" w:space="0" w:color="auto"/>
              </w:divBdr>
              <w:divsChild>
                <w:div w:id="2090076743">
                  <w:marLeft w:val="0"/>
                  <w:marRight w:val="0"/>
                  <w:marTop w:val="0"/>
                  <w:marBottom w:val="0"/>
                  <w:divBdr>
                    <w:top w:val="none" w:sz="0" w:space="0" w:color="auto"/>
                    <w:left w:val="none" w:sz="0" w:space="0" w:color="auto"/>
                    <w:bottom w:val="none" w:sz="0" w:space="0" w:color="auto"/>
                    <w:right w:val="none" w:sz="0" w:space="0" w:color="auto"/>
                  </w:divBdr>
                </w:div>
              </w:divsChild>
            </w:div>
            <w:div w:id="720906188">
              <w:marLeft w:val="0"/>
              <w:marRight w:val="0"/>
              <w:marTop w:val="0"/>
              <w:marBottom w:val="0"/>
              <w:divBdr>
                <w:top w:val="none" w:sz="0" w:space="0" w:color="auto"/>
                <w:left w:val="none" w:sz="0" w:space="0" w:color="auto"/>
                <w:bottom w:val="none" w:sz="0" w:space="0" w:color="auto"/>
                <w:right w:val="none" w:sz="0" w:space="0" w:color="auto"/>
              </w:divBdr>
              <w:divsChild>
                <w:div w:id="844443956">
                  <w:marLeft w:val="0"/>
                  <w:marRight w:val="0"/>
                  <w:marTop w:val="0"/>
                  <w:marBottom w:val="0"/>
                  <w:divBdr>
                    <w:top w:val="none" w:sz="0" w:space="0" w:color="auto"/>
                    <w:left w:val="none" w:sz="0" w:space="0" w:color="auto"/>
                    <w:bottom w:val="none" w:sz="0" w:space="0" w:color="auto"/>
                    <w:right w:val="none" w:sz="0" w:space="0" w:color="auto"/>
                  </w:divBdr>
                </w:div>
              </w:divsChild>
            </w:div>
            <w:div w:id="2132746917">
              <w:marLeft w:val="0"/>
              <w:marRight w:val="0"/>
              <w:marTop w:val="0"/>
              <w:marBottom w:val="0"/>
              <w:divBdr>
                <w:top w:val="none" w:sz="0" w:space="0" w:color="auto"/>
                <w:left w:val="none" w:sz="0" w:space="0" w:color="auto"/>
                <w:bottom w:val="none" w:sz="0" w:space="0" w:color="auto"/>
                <w:right w:val="none" w:sz="0" w:space="0" w:color="auto"/>
              </w:divBdr>
              <w:divsChild>
                <w:div w:id="1414888243">
                  <w:marLeft w:val="0"/>
                  <w:marRight w:val="0"/>
                  <w:marTop w:val="0"/>
                  <w:marBottom w:val="0"/>
                  <w:divBdr>
                    <w:top w:val="none" w:sz="0" w:space="0" w:color="auto"/>
                    <w:left w:val="none" w:sz="0" w:space="0" w:color="auto"/>
                    <w:bottom w:val="none" w:sz="0" w:space="0" w:color="auto"/>
                    <w:right w:val="none" w:sz="0" w:space="0" w:color="auto"/>
                  </w:divBdr>
                </w:div>
              </w:divsChild>
            </w:div>
            <w:div w:id="1398744661">
              <w:marLeft w:val="0"/>
              <w:marRight w:val="0"/>
              <w:marTop w:val="0"/>
              <w:marBottom w:val="0"/>
              <w:divBdr>
                <w:top w:val="none" w:sz="0" w:space="0" w:color="auto"/>
                <w:left w:val="none" w:sz="0" w:space="0" w:color="auto"/>
                <w:bottom w:val="none" w:sz="0" w:space="0" w:color="auto"/>
                <w:right w:val="none" w:sz="0" w:space="0" w:color="auto"/>
              </w:divBdr>
              <w:divsChild>
                <w:div w:id="578367123">
                  <w:marLeft w:val="0"/>
                  <w:marRight w:val="0"/>
                  <w:marTop w:val="0"/>
                  <w:marBottom w:val="0"/>
                  <w:divBdr>
                    <w:top w:val="none" w:sz="0" w:space="0" w:color="auto"/>
                    <w:left w:val="none" w:sz="0" w:space="0" w:color="auto"/>
                    <w:bottom w:val="none" w:sz="0" w:space="0" w:color="auto"/>
                    <w:right w:val="none" w:sz="0" w:space="0" w:color="auto"/>
                  </w:divBdr>
                </w:div>
              </w:divsChild>
            </w:div>
            <w:div w:id="1820808829">
              <w:marLeft w:val="0"/>
              <w:marRight w:val="0"/>
              <w:marTop w:val="0"/>
              <w:marBottom w:val="0"/>
              <w:divBdr>
                <w:top w:val="none" w:sz="0" w:space="0" w:color="auto"/>
                <w:left w:val="none" w:sz="0" w:space="0" w:color="auto"/>
                <w:bottom w:val="none" w:sz="0" w:space="0" w:color="auto"/>
                <w:right w:val="none" w:sz="0" w:space="0" w:color="auto"/>
              </w:divBdr>
              <w:divsChild>
                <w:div w:id="3747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1675">
          <w:marLeft w:val="0"/>
          <w:marRight w:val="0"/>
          <w:marTop w:val="0"/>
          <w:marBottom w:val="600"/>
          <w:divBdr>
            <w:top w:val="none" w:sz="0" w:space="0" w:color="auto"/>
            <w:left w:val="none" w:sz="0" w:space="0" w:color="auto"/>
            <w:bottom w:val="none" w:sz="0" w:space="0" w:color="auto"/>
            <w:right w:val="none" w:sz="0" w:space="0" w:color="auto"/>
          </w:divBdr>
        </w:div>
      </w:divsChild>
    </w:div>
    <w:div w:id="326784409">
      <w:marLeft w:val="0"/>
      <w:marRight w:val="0"/>
      <w:marTop w:val="0"/>
      <w:marBottom w:val="0"/>
      <w:divBdr>
        <w:top w:val="none" w:sz="0" w:space="0" w:color="auto"/>
        <w:left w:val="none" w:sz="0" w:space="0" w:color="auto"/>
        <w:bottom w:val="none" w:sz="0" w:space="0" w:color="auto"/>
        <w:right w:val="none" w:sz="0" w:space="0" w:color="auto"/>
      </w:divBdr>
      <w:divsChild>
        <w:div w:id="880626801">
          <w:marLeft w:val="0"/>
          <w:marRight w:val="0"/>
          <w:marTop w:val="600"/>
          <w:marBottom w:val="0"/>
          <w:divBdr>
            <w:top w:val="none" w:sz="0" w:space="0" w:color="auto"/>
            <w:left w:val="none" w:sz="0" w:space="0" w:color="auto"/>
            <w:bottom w:val="none" w:sz="0" w:space="0" w:color="auto"/>
            <w:right w:val="none" w:sz="0" w:space="0" w:color="auto"/>
          </w:divBdr>
        </w:div>
        <w:div w:id="424225090">
          <w:marLeft w:val="0"/>
          <w:marRight w:val="0"/>
          <w:marTop w:val="0"/>
          <w:marBottom w:val="0"/>
          <w:divBdr>
            <w:top w:val="none" w:sz="0" w:space="0" w:color="auto"/>
            <w:left w:val="none" w:sz="0" w:space="0" w:color="auto"/>
            <w:bottom w:val="none" w:sz="0" w:space="0" w:color="auto"/>
            <w:right w:val="none" w:sz="0" w:space="0" w:color="auto"/>
          </w:divBdr>
          <w:divsChild>
            <w:div w:id="911625287">
              <w:marLeft w:val="547"/>
              <w:marRight w:val="0"/>
              <w:marTop w:val="0"/>
              <w:marBottom w:val="0"/>
              <w:divBdr>
                <w:top w:val="none" w:sz="0" w:space="0" w:color="auto"/>
                <w:left w:val="none" w:sz="0" w:space="0" w:color="auto"/>
                <w:bottom w:val="none" w:sz="0" w:space="0" w:color="auto"/>
                <w:right w:val="none" w:sz="0" w:space="0" w:color="auto"/>
              </w:divBdr>
            </w:div>
            <w:div w:id="1824856131">
              <w:marLeft w:val="547"/>
              <w:marRight w:val="0"/>
              <w:marTop w:val="0"/>
              <w:marBottom w:val="0"/>
              <w:divBdr>
                <w:top w:val="none" w:sz="0" w:space="0" w:color="auto"/>
                <w:left w:val="none" w:sz="0" w:space="0" w:color="auto"/>
                <w:bottom w:val="none" w:sz="0" w:space="0" w:color="auto"/>
                <w:right w:val="none" w:sz="0" w:space="0" w:color="auto"/>
              </w:divBdr>
            </w:div>
            <w:div w:id="1140076340">
              <w:marLeft w:val="547"/>
              <w:marRight w:val="0"/>
              <w:marTop w:val="0"/>
              <w:marBottom w:val="0"/>
              <w:divBdr>
                <w:top w:val="none" w:sz="0" w:space="0" w:color="auto"/>
                <w:left w:val="none" w:sz="0" w:space="0" w:color="auto"/>
                <w:bottom w:val="none" w:sz="0" w:space="0" w:color="auto"/>
                <w:right w:val="none" w:sz="0" w:space="0" w:color="auto"/>
              </w:divBdr>
            </w:div>
            <w:div w:id="1895000651">
              <w:marLeft w:val="547"/>
              <w:marRight w:val="0"/>
              <w:marTop w:val="0"/>
              <w:marBottom w:val="0"/>
              <w:divBdr>
                <w:top w:val="none" w:sz="0" w:space="0" w:color="auto"/>
                <w:left w:val="none" w:sz="0" w:space="0" w:color="auto"/>
                <w:bottom w:val="none" w:sz="0" w:space="0" w:color="auto"/>
                <w:right w:val="none" w:sz="0" w:space="0" w:color="auto"/>
              </w:divBdr>
            </w:div>
            <w:div w:id="1428886027">
              <w:marLeft w:val="547"/>
              <w:marRight w:val="0"/>
              <w:marTop w:val="0"/>
              <w:marBottom w:val="0"/>
              <w:divBdr>
                <w:top w:val="none" w:sz="0" w:space="0" w:color="auto"/>
                <w:left w:val="none" w:sz="0" w:space="0" w:color="auto"/>
                <w:bottom w:val="none" w:sz="0" w:space="0" w:color="auto"/>
                <w:right w:val="none" w:sz="0" w:space="0" w:color="auto"/>
              </w:divBdr>
            </w:div>
            <w:div w:id="749620049">
              <w:marLeft w:val="547"/>
              <w:marRight w:val="0"/>
              <w:marTop w:val="0"/>
              <w:marBottom w:val="0"/>
              <w:divBdr>
                <w:top w:val="none" w:sz="0" w:space="0" w:color="auto"/>
                <w:left w:val="none" w:sz="0" w:space="0" w:color="auto"/>
                <w:bottom w:val="none" w:sz="0" w:space="0" w:color="auto"/>
                <w:right w:val="none" w:sz="0" w:space="0" w:color="auto"/>
              </w:divBdr>
            </w:div>
            <w:div w:id="1952778503">
              <w:marLeft w:val="547"/>
              <w:marRight w:val="0"/>
              <w:marTop w:val="0"/>
              <w:marBottom w:val="0"/>
              <w:divBdr>
                <w:top w:val="none" w:sz="0" w:space="0" w:color="auto"/>
                <w:left w:val="none" w:sz="0" w:space="0" w:color="auto"/>
                <w:bottom w:val="none" w:sz="0" w:space="0" w:color="auto"/>
                <w:right w:val="none" w:sz="0" w:space="0" w:color="auto"/>
              </w:divBdr>
            </w:div>
            <w:div w:id="1361465943">
              <w:marLeft w:val="547"/>
              <w:marRight w:val="0"/>
              <w:marTop w:val="0"/>
              <w:marBottom w:val="0"/>
              <w:divBdr>
                <w:top w:val="none" w:sz="0" w:space="0" w:color="auto"/>
                <w:left w:val="none" w:sz="0" w:space="0" w:color="auto"/>
                <w:bottom w:val="none" w:sz="0" w:space="0" w:color="auto"/>
                <w:right w:val="none" w:sz="0" w:space="0" w:color="auto"/>
              </w:divBdr>
            </w:div>
            <w:div w:id="2084520362">
              <w:marLeft w:val="547"/>
              <w:marRight w:val="0"/>
              <w:marTop w:val="0"/>
              <w:marBottom w:val="0"/>
              <w:divBdr>
                <w:top w:val="none" w:sz="0" w:space="0" w:color="auto"/>
                <w:left w:val="none" w:sz="0" w:space="0" w:color="auto"/>
                <w:bottom w:val="none" w:sz="0" w:space="0" w:color="auto"/>
                <w:right w:val="none" w:sz="0" w:space="0" w:color="auto"/>
              </w:divBdr>
            </w:div>
            <w:div w:id="673410777">
              <w:marLeft w:val="547"/>
              <w:marRight w:val="0"/>
              <w:marTop w:val="0"/>
              <w:marBottom w:val="0"/>
              <w:divBdr>
                <w:top w:val="none" w:sz="0" w:space="0" w:color="auto"/>
                <w:left w:val="none" w:sz="0" w:space="0" w:color="auto"/>
                <w:bottom w:val="none" w:sz="0" w:space="0" w:color="auto"/>
                <w:right w:val="none" w:sz="0" w:space="0" w:color="auto"/>
              </w:divBdr>
            </w:div>
          </w:divsChild>
        </w:div>
        <w:div w:id="1762025653">
          <w:marLeft w:val="0"/>
          <w:marRight w:val="0"/>
          <w:marTop w:val="0"/>
          <w:marBottom w:val="600"/>
          <w:divBdr>
            <w:top w:val="none" w:sz="0" w:space="0" w:color="auto"/>
            <w:left w:val="none" w:sz="0" w:space="0" w:color="auto"/>
            <w:bottom w:val="none" w:sz="0" w:space="0" w:color="auto"/>
            <w:right w:val="none" w:sz="0" w:space="0" w:color="auto"/>
          </w:divBdr>
        </w:div>
      </w:divsChild>
    </w:div>
    <w:div w:id="346248637">
      <w:marLeft w:val="0"/>
      <w:marRight w:val="0"/>
      <w:marTop w:val="0"/>
      <w:marBottom w:val="0"/>
      <w:divBdr>
        <w:top w:val="none" w:sz="0" w:space="0" w:color="auto"/>
        <w:left w:val="none" w:sz="0" w:space="0" w:color="auto"/>
        <w:bottom w:val="none" w:sz="0" w:space="0" w:color="auto"/>
        <w:right w:val="none" w:sz="0" w:space="0" w:color="auto"/>
      </w:divBdr>
      <w:divsChild>
        <w:div w:id="251816049">
          <w:marLeft w:val="0"/>
          <w:marRight w:val="0"/>
          <w:marTop w:val="600"/>
          <w:marBottom w:val="0"/>
          <w:divBdr>
            <w:top w:val="none" w:sz="0" w:space="0" w:color="auto"/>
            <w:left w:val="none" w:sz="0" w:space="0" w:color="auto"/>
            <w:bottom w:val="none" w:sz="0" w:space="0" w:color="auto"/>
            <w:right w:val="none" w:sz="0" w:space="0" w:color="auto"/>
          </w:divBdr>
        </w:div>
        <w:div w:id="1577327250">
          <w:marLeft w:val="0"/>
          <w:marRight w:val="0"/>
          <w:marTop w:val="0"/>
          <w:marBottom w:val="0"/>
          <w:divBdr>
            <w:top w:val="none" w:sz="0" w:space="0" w:color="auto"/>
            <w:left w:val="none" w:sz="0" w:space="0" w:color="auto"/>
            <w:bottom w:val="none" w:sz="0" w:space="0" w:color="auto"/>
            <w:right w:val="none" w:sz="0" w:space="0" w:color="auto"/>
          </w:divBdr>
        </w:div>
        <w:div w:id="1650549587">
          <w:marLeft w:val="0"/>
          <w:marRight w:val="0"/>
          <w:marTop w:val="0"/>
          <w:marBottom w:val="600"/>
          <w:divBdr>
            <w:top w:val="none" w:sz="0" w:space="0" w:color="auto"/>
            <w:left w:val="none" w:sz="0" w:space="0" w:color="auto"/>
            <w:bottom w:val="none" w:sz="0" w:space="0" w:color="auto"/>
            <w:right w:val="none" w:sz="0" w:space="0" w:color="auto"/>
          </w:divBdr>
        </w:div>
      </w:divsChild>
    </w:div>
    <w:div w:id="383599181">
      <w:marLeft w:val="0"/>
      <w:marRight w:val="0"/>
      <w:marTop w:val="0"/>
      <w:marBottom w:val="0"/>
      <w:divBdr>
        <w:top w:val="none" w:sz="0" w:space="0" w:color="auto"/>
        <w:left w:val="none" w:sz="0" w:space="0" w:color="auto"/>
        <w:bottom w:val="none" w:sz="0" w:space="0" w:color="auto"/>
        <w:right w:val="none" w:sz="0" w:space="0" w:color="auto"/>
      </w:divBdr>
      <w:divsChild>
        <w:div w:id="2028209850">
          <w:marLeft w:val="0"/>
          <w:marRight w:val="0"/>
          <w:marTop w:val="600"/>
          <w:marBottom w:val="0"/>
          <w:divBdr>
            <w:top w:val="none" w:sz="0" w:space="0" w:color="auto"/>
            <w:left w:val="none" w:sz="0" w:space="0" w:color="auto"/>
            <w:bottom w:val="none" w:sz="0" w:space="0" w:color="auto"/>
            <w:right w:val="none" w:sz="0" w:space="0" w:color="auto"/>
          </w:divBdr>
        </w:div>
        <w:div w:id="590627647">
          <w:marLeft w:val="0"/>
          <w:marRight w:val="0"/>
          <w:marTop w:val="0"/>
          <w:marBottom w:val="0"/>
          <w:divBdr>
            <w:top w:val="none" w:sz="0" w:space="0" w:color="auto"/>
            <w:left w:val="none" w:sz="0" w:space="0" w:color="auto"/>
            <w:bottom w:val="none" w:sz="0" w:space="0" w:color="auto"/>
            <w:right w:val="none" w:sz="0" w:space="0" w:color="auto"/>
          </w:divBdr>
        </w:div>
        <w:div w:id="1560094333">
          <w:marLeft w:val="0"/>
          <w:marRight w:val="0"/>
          <w:marTop w:val="0"/>
          <w:marBottom w:val="600"/>
          <w:divBdr>
            <w:top w:val="none" w:sz="0" w:space="0" w:color="auto"/>
            <w:left w:val="none" w:sz="0" w:space="0" w:color="auto"/>
            <w:bottom w:val="none" w:sz="0" w:space="0" w:color="auto"/>
            <w:right w:val="none" w:sz="0" w:space="0" w:color="auto"/>
          </w:divBdr>
        </w:div>
      </w:divsChild>
    </w:div>
    <w:div w:id="432870231">
      <w:marLeft w:val="0"/>
      <w:marRight w:val="0"/>
      <w:marTop w:val="0"/>
      <w:marBottom w:val="0"/>
      <w:divBdr>
        <w:top w:val="none" w:sz="0" w:space="0" w:color="auto"/>
        <w:left w:val="none" w:sz="0" w:space="0" w:color="auto"/>
        <w:bottom w:val="none" w:sz="0" w:space="0" w:color="auto"/>
        <w:right w:val="none" w:sz="0" w:space="0" w:color="auto"/>
      </w:divBdr>
      <w:divsChild>
        <w:div w:id="1979454469">
          <w:marLeft w:val="0"/>
          <w:marRight w:val="0"/>
          <w:marTop w:val="600"/>
          <w:marBottom w:val="0"/>
          <w:divBdr>
            <w:top w:val="none" w:sz="0" w:space="0" w:color="auto"/>
            <w:left w:val="none" w:sz="0" w:space="0" w:color="auto"/>
            <w:bottom w:val="none" w:sz="0" w:space="0" w:color="auto"/>
            <w:right w:val="none" w:sz="0" w:space="0" w:color="auto"/>
          </w:divBdr>
        </w:div>
        <w:div w:id="410934082">
          <w:marLeft w:val="0"/>
          <w:marRight w:val="0"/>
          <w:marTop w:val="0"/>
          <w:marBottom w:val="0"/>
          <w:divBdr>
            <w:top w:val="none" w:sz="0" w:space="0" w:color="auto"/>
            <w:left w:val="none" w:sz="0" w:space="0" w:color="auto"/>
            <w:bottom w:val="none" w:sz="0" w:space="0" w:color="auto"/>
            <w:right w:val="none" w:sz="0" w:space="0" w:color="auto"/>
          </w:divBdr>
          <w:divsChild>
            <w:div w:id="95903184">
              <w:marLeft w:val="547"/>
              <w:marRight w:val="0"/>
              <w:marTop w:val="0"/>
              <w:marBottom w:val="0"/>
              <w:divBdr>
                <w:top w:val="none" w:sz="0" w:space="0" w:color="auto"/>
                <w:left w:val="none" w:sz="0" w:space="0" w:color="auto"/>
                <w:bottom w:val="none" w:sz="0" w:space="0" w:color="auto"/>
                <w:right w:val="none" w:sz="0" w:space="0" w:color="auto"/>
              </w:divBdr>
            </w:div>
            <w:div w:id="139081609">
              <w:marLeft w:val="547"/>
              <w:marRight w:val="0"/>
              <w:marTop w:val="0"/>
              <w:marBottom w:val="0"/>
              <w:divBdr>
                <w:top w:val="none" w:sz="0" w:space="0" w:color="auto"/>
                <w:left w:val="none" w:sz="0" w:space="0" w:color="auto"/>
                <w:bottom w:val="none" w:sz="0" w:space="0" w:color="auto"/>
                <w:right w:val="none" w:sz="0" w:space="0" w:color="auto"/>
              </w:divBdr>
            </w:div>
            <w:div w:id="514617855">
              <w:marLeft w:val="547"/>
              <w:marRight w:val="0"/>
              <w:marTop w:val="0"/>
              <w:marBottom w:val="0"/>
              <w:divBdr>
                <w:top w:val="none" w:sz="0" w:space="0" w:color="auto"/>
                <w:left w:val="none" w:sz="0" w:space="0" w:color="auto"/>
                <w:bottom w:val="none" w:sz="0" w:space="0" w:color="auto"/>
                <w:right w:val="none" w:sz="0" w:space="0" w:color="auto"/>
              </w:divBdr>
            </w:div>
            <w:div w:id="2029677685">
              <w:marLeft w:val="547"/>
              <w:marRight w:val="0"/>
              <w:marTop w:val="0"/>
              <w:marBottom w:val="0"/>
              <w:divBdr>
                <w:top w:val="none" w:sz="0" w:space="0" w:color="auto"/>
                <w:left w:val="none" w:sz="0" w:space="0" w:color="auto"/>
                <w:bottom w:val="none" w:sz="0" w:space="0" w:color="auto"/>
                <w:right w:val="none" w:sz="0" w:space="0" w:color="auto"/>
              </w:divBdr>
            </w:div>
            <w:div w:id="2033533010">
              <w:marLeft w:val="547"/>
              <w:marRight w:val="0"/>
              <w:marTop w:val="0"/>
              <w:marBottom w:val="0"/>
              <w:divBdr>
                <w:top w:val="none" w:sz="0" w:space="0" w:color="auto"/>
                <w:left w:val="none" w:sz="0" w:space="0" w:color="auto"/>
                <w:bottom w:val="none" w:sz="0" w:space="0" w:color="auto"/>
                <w:right w:val="none" w:sz="0" w:space="0" w:color="auto"/>
              </w:divBdr>
            </w:div>
            <w:div w:id="725377242">
              <w:marLeft w:val="547"/>
              <w:marRight w:val="0"/>
              <w:marTop w:val="0"/>
              <w:marBottom w:val="0"/>
              <w:divBdr>
                <w:top w:val="none" w:sz="0" w:space="0" w:color="auto"/>
                <w:left w:val="none" w:sz="0" w:space="0" w:color="auto"/>
                <w:bottom w:val="none" w:sz="0" w:space="0" w:color="auto"/>
                <w:right w:val="none" w:sz="0" w:space="0" w:color="auto"/>
              </w:divBdr>
            </w:div>
            <w:div w:id="843516999">
              <w:marLeft w:val="547"/>
              <w:marRight w:val="0"/>
              <w:marTop w:val="0"/>
              <w:marBottom w:val="0"/>
              <w:divBdr>
                <w:top w:val="none" w:sz="0" w:space="0" w:color="auto"/>
                <w:left w:val="none" w:sz="0" w:space="0" w:color="auto"/>
                <w:bottom w:val="none" w:sz="0" w:space="0" w:color="auto"/>
                <w:right w:val="none" w:sz="0" w:space="0" w:color="auto"/>
              </w:divBdr>
            </w:div>
            <w:div w:id="259266158">
              <w:marLeft w:val="547"/>
              <w:marRight w:val="0"/>
              <w:marTop w:val="0"/>
              <w:marBottom w:val="0"/>
              <w:divBdr>
                <w:top w:val="none" w:sz="0" w:space="0" w:color="auto"/>
                <w:left w:val="none" w:sz="0" w:space="0" w:color="auto"/>
                <w:bottom w:val="none" w:sz="0" w:space="0" w:color="auto"/>
                <w:right w:val="none" w:sz="0" w:space="0" w:color="auto"/>
              </w:divBdr>
            </w:div>
            <w:div w:id="2110536976">
              <w:marLeft w:val="547"/>
              <w:marRight w:val="0"/>
              <w:marTop w:val="0"/>
              <w:marBottom w:val="0"/>
              <w:divBdr>
                <w:top w:val="none" w:sz="0" w:space="0" w:color="auto"/>
                <w:left w:val="none" w:sz="0" w:space="0" w:color="auto"/>
                <w:bottom w:val="none" w:sz="0" w:space="0" w:color="auto"/>
                <w:right w:val="none" w:sz="0" w:space="0" w:color="auto"/>
              </w:divBdr>
            </w:div>
            <w:div w:id="511069983">
              <w:marLeft w:val="547"/>
              <w:marRight w:val="0"/>
              <w:marTop w:val="0"/>
              <w:marBottom w:val="0"/>
              <w:divBdr>
                <w:top w:val="none" w:sz="0" w:space="0" w:color="auto"/>
                <w:left w:val="none" w:sz="0" w:space="0" w:color="auto"/>
                <w:bottom w:val="none" w:sz="0" w:space="0" w:color="auto"/>
                <w:right w:val="none" w:sz="0" w:space="0" w:color="auto"/>
              </w:divBdr>
            </w:div>
            <w:div w:id="37704201">
              <w:marLeft w:val="547"/>
              <w:marRight w:val="0"/>
              <w:marTop w:val="0"/>
              <w:marBottom w:val="0"/>
              <w:divBdr>
                <w:top w:val="none" w:sz="0" w:space="0" w:color="auto"/>
                <w:left w:val="none" w:sz="0" w:space="0" w:color="auto"/>
                <w:bottom w:val="none" w:sz="0" w:space="0" w:color="auto"/>
                <w:right w:val="none" w:sz="0" w:space="0" w:color="auto"/>
              </w:divBdr>
            </w:div>
            <w:div w:id="1263340094">
              <w:marLeft w:val="547"/>
              <w:marRight w:val="0"/>
              <w:marTop w:val="0"/>
              <w:marBottom w:val="0"/>
              <w:divBdr>
                <w:top w:val="none" w:sz="0" w:space="0" w:color="auto"/>
                <w:left w:val="none" w:sz="0" w:space="0" w:color="auto"/>
                <w:bottom w:val="none" w:sz="0" w:space="0" w:color="auto"/>
                <w:right w:val="none" w:sz="0" w:space="0" w:color="auto"/>
              </w:divBdr>
            </w:div>
            <w:div w:id="127625452">
              <w:marLeft w:val="547"/>
              <w:marRight w:val="0"/>
              <w:marTop w:val="0"/>
              <w:marBottom w:val="0"/>
              <w:divBdr>
                <w:top w:val="none" w:sz="0" w:space="0" w:color="auto"/>
                <w:left w:val="none" w:sz="0" w:space="0" w:color="auto"/>
                <w:bottom w:val="none" w:sz="0" w:space="0" w:color="auto"/>
                <w:right w:val="none" w:sz="0" w:space="0" w:color="auto"/>
              </w:divBdr>
            </w:div>
            <w:div w:id="1598250126">
              <w:marLeft w:val="547"/>
              <w:marRight w:val="0"/>
              <w:marTop w:val="0"/>
              <w:marBottom w:val="0"/>
              <w:divBdr>
                <w:top w:val="none" w:sz="0" w:space="0" w:color="auto"/>
                <w:left w:val="none" w:sz="0" w:space="0" w:color="auto"/>
                <w:bottom w:val="none" w:sz="0" w:space="0" w:color="auto"/>
                <w:right w:val="none" w:sz="0" w:space="0" w:color="auto"/>
              </w:divBdr>
            </w:div>
            <w:div w:id="1432168942">
              <w:marLeft w:val="547"/>
              <w:marRight w:val="0"/>
              <w:marTop w:val="0"/>
              <w:marBottom w:val="0"/>
              <w:divBdr>
                <w:top w:val="none" w:sz="0" w:space="0" w:color="auto"/>
                <w:left w:val="none" w:sz="0" w:space="0" w:color="auto"/>
                <w:bottom w:val="none" w:sz="0" w:space="0" w:color="auto"/>
                <w:right w:val="none" w:sz="0" w:space="0" w:color="auto"/>
              </w:divBdr>
            </w:div>
          </w:divsChild>
        </w:div>
        <w:div w:id="573273494">
          <w:marLeft w:val="0"/>
          <w:marRight w:val="0"/>
          <w:marTop w:val="0"/>
          <w:marBottom w:val="600"/>
          <w:divBdr>
            <w:top w:val="none" w:sz="0" w:space="0" w:color="auto"/>
            <w:left w:val="none" w:sz="0" w:space="0" w:color="auto"/>
            <w:bottom w:val="none" w:sz="0" w:space="0" w:color="auto"/>
            <w:right w:val="none" w:sz="0" w:space="0" w:color="auto"/>
          </w:divBdr>
        </w:div>
      </w:divsChild>
    </w:div>
    <w:div w:id="443966452">
      <w:marLeft w:val="0"/>
      <w:marRight w:val="0"/>
      <w:marTop w:val="0"/>
      <w:marBottom w:val="0"/>
      <w:divBdr>
        <w:top w:val="none" w:sz="0" w:space="0" w:color="auto"/>
        <w:left w:val="none" w:sz="0" w:space="0" w:color="auto"/>
        <w:bottom w:val="none" w:sz="0" w:space="0" w:color="auto"/>
        <w:right w:val="none" w:sz="0" w:space="0" w:color="auto"/>
      </w:divBdr>
      <w:divsChild>
        <w:div w:id="944076841">
          <w:marLeft w:val="0"/>
          <w:marRight w:val="0"/>
          <w:marTop w:val="600"/>
          <w:marBottom w:val="0"/>
          <w:divBdr>
            <w:top w:val="none" w:sz="0" w:space="0" w:color="auto"/>
            <w:left w:val="none" w:sz="0" w:space="0" w:color="auto"/>
            <w:bottom w:val="none" w:sz="0" w:space="0" w:color="auto"/>
            <w:right w:val="none" w:sz="0" w:space="0" w:color="auto"/>
          </w:divBdr>
        </w:div>
        <w:div w:id="1709525693">
          <w:marLeft w:val="0"/>
          <w:marRight w:val="0"/>
          <w:marTop w:val="0"/>
          <w:marBottom w:val="0"/>
          <w:divBdr>
            <w:top w:val="none" w:sz="0" w:space="0" w:color="auto"/>
            <w:left w:val="none" w:sz="0" w:space="0" w:color="auto"/>
            <w:bottom w:val="none" w:sz="0" w:space="0" w:color="auto"/>
            <w:right w:val="none" w:sz="0" w:space="0" w:color="auto"/>
          </w:divBdr>
        </w:div>
        <w:div w:id="1654724477">
          <w:marLeft w:val="0"/>
          <w:marRight w:val="0"/>
          <w:marTop w:val="0"/>
          <w:marBottom w:val="600"/>
          <w:divBdr>
            <w:top w:val="none" w:sz="0" w:space="0" w:color="auto"/>
            <w:left w:val="none" w:sz="0" w:space="0" w:color="auto"/>
            <w:bottom w:val="none" w:sz="0" w:space="0" w:color="auto"/>
            <w:right w:val="none" w:sz="0" w:space="0" w:color="auto"/>
          </w:divBdr>
        </w:div>
      </w:divsChild>
    </w:div>
    <w:div w:id="513306845">
      <w:marLeft w:val="0"/>
      <w:marRight w:val="0"/>
      <w:marTop w:val="0"/>
      <w:marBottom w:val="0"/>
      <w:divBdr>
        <w:top w:val="none" w:sz="0" w:space="0" w:color="auto"/>
        <w:left w:val="none" w:sz="0" w:space="0" w:color="auto"/>
        <w:bottom w:val="none" w:sz="0" w:space="0" w:color="auto"/>
        <w:right w:val="none" w:sz="0" w:space="0" w:color="auto"/>
      </w:divBdr>
      <w:divsChild>
        <w:div w:id="1468935236">
          <w:marLeft w:val="0"/>
          <w:marRight w:val="0"/>
          <w:marTop w:val="600"/>
          <w:marBottom w:val="0"/>
          <w:divBdr>
            <w:top w:val="none" w:sz="0" w:space="0" w:color="auto"/>
            <w:left w:val="none" w:sz="0" w:space="0" w:color="auto"/>
            <w:bottom w:val="none" w:sz="0" w:space="0" w:color="auto"/>
            <w:right w:val="none" w:sz="0" w:space="0" w:color="auto"/>
          </w:divBdr>
        </w:div>
        <w:div w:id="242493123">
          <w:marLeft w:val="0"/>
          <w:marRight w:val="0"/>
          <w:marTop w:val="0"/>
          <w:marBottom w:val="0"/>
          <w:divBdr>
            <w:top w:val="none" w:sz="0" w:space="0" w:color="auto"/>
            <w:left w:val="none" w:sz="0" w:space="0" w:color="auto"/>
            <w:bottom w:val="none" w:sz="0" w:space="0" w:color="auto"/>
            <w:right w:val="none" w:sz="0" w:space="0" w:color="auto"/>
          </w:divBdr>
          <w:divsChild>
            <w:div w:id="1258320495">
              <w:marLeft w:val="547"/>
              <w:marRight w:val="0"/>
              <w:marTop w:val="0"/>
              <w:marBottom w:val="0"/>
              <w:divBdr>
                <w:top w:val="none" w:sz="0" w:space="0" w:color="auto"/>
                <w:left w:val="none" w:sz="0" w:space="0" w:color="auto"/>
                <w:bottom w:val="none" w:sz="0" w:space="0" w:color="auto"/>
                <w:right w:val="none" w:sz="0" w:space="0" w:color="auto"/>
              </w:divBdr>
            </w:div>
            <w:div w:id="1119910695">
              <w:marLeft w:val="547"/>
              <w:marRight w:val="0"/>
              <w:marTop w:val="0"/>
              <w:marBottom w:val="0"/>
              <w:divBdr>
                <w:top w:val="none" w:sz="0" w:space="0" w:color="auto"/>
                <w:left w:val="none" w:sz="0" w:space="0" w:color="auto"/>
                <w:bottom w:val="none" w:sz="0" w:space="0" w:color="auto"/>
                <w:right w:val="none" w:sz="0" w:space="0" w:color="auto"/>
              </w:divBdr>
            </w:div>
            <w:div w:id="981076878">
              <w:marLeft w:val="547"/>
              <w:marRight w:val="0"/>
              <w:marTop w:val="0"/>
              <w:marBottom w:val="0"/>
              <w:divBdr>
                <w:top w:val="none" w:sz="0" w:space="0" w:color="auto"/>
                <w:left w:val="none" w:sz="0" w:space="0" w:color="auto"/>
                <w:bottom w:val="none" w:sz="0" w:space="0" w:color="auto"/>
                <w:right w:val="none" w:sz="0" w:space="0" w:color="auto"/>
              </w:divBdr>
            </w:div>
            <w:div w:id="1354185689">
              <w:marLeft w:val="547"/>
              <w:marRight w:val="0"/>
              <w:marTop w:val="0"/>
              <w:marBottom w:val="0"/>
              <w:divBdr>
                <w:top w:val="none" w:sz="0" w:space="0" w:color="auto"/>
                <w:left w:val="none" w:sz="0" w:space="0" w:color="auto"/>
                <w:bottom w:val="none" w:sz="0" w:space="0" w:color="auto"/>
                <w:right w:val="none" w:sz="0" w:space="0" w:color="auto"/>
              </w:divBdr>
            </w:div>
            <w:div w:id="324095767">
              <w:marLeft w:val="547"/>
              <w:marRight w:val="0"/>
              <w:marTop w:val="0"/>
              <w:marBottom w:val="0"/>
              <w:divBdr>
                <w:top w:val="none" w:sz="0" w:space="0" w:color="auto"/>
                <w:left w:val="none" w:sz="0" w:space="0" w:color="auto"/>
                <w:bottom w:val="none" w:sz="0" w:space="0" w:color="auto"/>
                <w:right w:val="none" w:sz="0" w:space="0" w:color="auto"/>
              </w:divBdr>
            </w:div>
            <w:div w:id="1473643138">
              <w:marLeft w:val="547"/>
              <w:marRight w:val="0"/>
              <w:marTop w:val="0"/>
              <w:marBottom w:val="0"/>
              <w:divBdr>
                <w:top w:val="none" w:sz="0" w:space="0" w:color="auto"/>
                <w:left w:val="none" w:sz="0" w:space="0" w:color="auto"/>
                <w:bottom w:val="none" w:sz="0" w:space="0" w:color="auto"/>
                <w:right w:val="none" w:sz="0" w:space="0" w:color="auto"/>
              </w:divBdr>
            </w:div>
            <w:div w:id="752431073">
              <w:marLeft w:val="547"/>
              <w:marRight w:val="0"/>
              <w:marTop w:val="0"/>
              <w:marBottom w:val="0"/>
              <w:divBdr>
                <w:top w:val="none" w:sz="0" w:space="0" w:color="auto"/>
                <w:left w:val="none" w:sz="0" w:space="0" w:color="auto"/>
                <w:bottom w:val="none" w:sz="0" w:space="0" w:color="auto"/>
                <w:right w:val="none" w:sz="0" w:space="0" w:color="auto"/>
              </w:divBdr>
            </w:div>
            <w:div w:id="1621299481">
              <w:marLeft w:val="547"/>
              <w:marRight w:val="0"/>
              <w:marTop w:val="0"/>
              <w:marBottom w:val="0"/>
              <w:divBdr>
                <w:top w:val="none" w:sz="0" w:space="0" w:color="auto"/>
                <w:left w:val="none" w:sz="0" w:space="0" w:color="auto"/>
                <w:bottom w:val="none" w:sz="0" w:space="0" w:color="auto"/>
                <w:right w:val="none" w:sz="0" w:space="0" w:color="auto"/>
              </w:divBdr>
            </w:div>
            <w:div w:id="192772709">
              <w:marLeft w:val="547"/>
              <w:marRight w:val="0"/>
              <w:marTop w:val="0"/>
              <w:marBottom w:val="0"/>
              <w:divBdr>
                <w:top w:val="none" w:sz="0" w:space="0" w:color="auto"/>
                <w:left w:val="none" w:sz="0" w:space="0" w:color="auto"/>
                <w:bottom w:val="none" w:sz="0" w:space="0" w:color="auto"/>
                <w:right w:val="none" w:sz="0" w:space="0" w:color="auto"/>
              </w:divBdr>
            </w:div>
          </w:divsChild>
        </w:div>
        <w:div w:id="286130954">
          <w:marLeft w:val="0"/>
          <w:marRight w:val="0"/>
          <w:marTop w:val="0"/>
          <w:marBottom w:val="600"/>
          <w:divBdr>
            <w:top w:val="none" w:sz="0" w:space="0" w:color="auto"/>
            <w:left w:val="none" w:sz="0" w:space="0" w:color="auto"/>
            <w:bottom w:val="none" w:sz="0" w:space="0" w:color="auto"/>
            <w:right w:val="none" w:sz="0" w:space="0" w:color="auto"/>
          </w:divBdr>
        </w:div>
      </w:divsChild>
    </w:div>
    <w:div w:id="522868471">
      <w:marLeft w:val="0"/>
      <w:marRight w:val="0"/>
      <w:marTop w:val="0"/>
      <w:marBottom w:val="0"/>
      <w:divBdr>
        <w:top w:val="none" w:sz="0" w:space="0" w:color="auto"/>
        <w:left w:val="none" w:sz="0" w:space="0" w:color="auto"/>
        <w:bottom w:val="none" w:sz="0" w:space="0" w:color="auto"/>
        <w:right w:val="none" w:sz="0" w:space="0" w:color="auto"/>
      </w:divBdr>
      <w:divsChild>
        <w:div w:id="292440491">
          <w:marLeft w:val="0"/>
          <w:marRight w:val="0"/>
          <w:marTop w:val="600"/>
          <w:marBottom w:val="0"/>
          <w:divBdr>
            <w:top w:val="none" w:sz="0" w:space="0" w:color="auto"/>
            <w:left w:val="none" w:sz="0" w:space="0" w:color="auto"/>
            <w:bottom w:val="none" w:sz="0" w:space="0" w:color="auto"/>
            <w:right w:val="none" w:sz="0" w:space="0" w:color="auto"/>
          </w:divBdr>
        </w:div>
        <w:div w:id="1805387705">
          <w:marLeft w:val="0"/>
          <w:marRight w:val="0"/>
          <w:marTop w:val="0"/>
          <w:marBottom w:val="0"/>
          <w:divBdr>
            <w:top w:val="none" w:sz="0" w:space="0" w:color="auto"/>
            <w:left w:val="none" w:sz="0" w:space="0" w:color="auto"/>
            <w:bottom w:val="none" w:sz="0" w:space="0" w:color="auto"/>
            <w:right w:val="none" w:sz="0" w:space="0" w:color="auto"/>
          </w:divBdr>
        </w:div>
        <w:div w:id="1023478175">
          <w:marLeft w:val="0"/>
          <w:marRight w:val="0"/>
          <w:marTop w:val="0"/>
          <w:marBottom w:val="600"/>
          <w:divBdr>
            <w:top w:val="none" w:sz="0" w:space="0" w:color="auto"/>
            <w:left w:val="none" w:sz="0" w:space="0" w:color="auto"/>
            <w:bottom w:val="none" w:sz="0" w:space="0" w:color="auto"/>
            <w:right w:val="none" w:sz="0" w:space="0" w:color="auto"/>
          </w:divBdr>
        </w:div>
      </w:divsChild>
    </w:div>
    <w:div w:id="525413911">
      <w:marLeft w:val="0"/>
      <w:marRight w:val="0"/>
      <w:marTop w:val="0"/>
      <w:marBottom w:val="0"/>
      <w:divBdr>
        <w:top w:val="none" w:sz="0" w:space="0" w:color="auto"/>
        <w:left w:val="none" w:sz="0" w:space="0" w:color="auto"/>
        <w:bottom w:val="none" w:sz="0" w:space="0" w:color="auto"/>
        <w:right w:val="none" w:sz="0" w:space="0" w:color="auto"/>
      </w:divBdr>
      <w:divsChild>
        <w:div w:id="1180386940">
          <w:marLeft w:val="0"/>
          <w:marRight w:val="0"/>
          <w:marTop w:val="600"/>
          <w:marBottom w:val="0"/>
          <w:divBdr>
            <w:top w:val="none" w:sz="0" w:space="0" w:color="auto"/>
            <w:left w:val="none" w:sz="0" w:space="0" w:color="auto"/>
            <w:bottom w:val="none" w:sz="0" w:space="0" w:color="auto"/>
            <w:right w:val="none" w:sz="0" w:space="0" w:color="auto"/>
          </w:divBdr>
        </w:div>
        <w:div w:id="528489021">
          <w:marLeft w:val="0"/>
          <w:marRight w:val="0"/>
          <w:marTop w:val="0"/>
          <w:marBottom w:val="0"/>
          <w:divBdr>
            <w:top w:val="none" w:sz="0" w:space="0" w:color="auto"/>
            <w:left w:val="none" w:sz="0" w:space="0" w:color="auto"/>
            <w:bottom w:val="none" w:sz="0" w:space="0" w:color="auto"/>
            <w:right w:val="none" w:sz="0" w:space="0" w:color="auto"/>
          </w:divBdr>
        </w:div>
        <w:div w:id="674307238">
          <w:marLeft w:val="0"/>
          <w:marRight w:val="0"/>
          <w:marTop w:val="0"/>
          <w:marBottom w:val="600"/>
          <w:divBdr>
            <w:top w:val="none" w:sz="0" w:space="0" w:color="auto"/>
            <w:left w:val="none" w:sz="0" w:space="0" w:color="auto"/>
            <w:bottom w:val="none" w:sz="0" w:space="0" w:color="auto"/>
            <w:right w:val="none" w:sz="0" w:space="0" w:color="auto"/>
          </w:divBdr>
        </w:div>
      </w:divsChild>
    </w:div>
    <w:div w:id="606349576">
      <w:marLeft w:val="0"/>
      <w:marRight w:val="0"/>
      <w:marTop w:val="0"/>
      <w:marBottom w:val="0"/>
      <w:divBdr>
        <w:top w:val="none" w:sz="0" w:space="0" w:color="auto"/>
        <w:left w:val="none" w:sz="0" w:space="0" w:color="auto"/>
        <w:bottom w:val="none" w:sz="0" w:space="0" w:color="auto"/>
        <w:right w:val="none" w:sz="0" w:space="0" w:color="auto"/>
      </w:divBdr>
      <w:divsChild>
        <w:div w:id="1007708939">
          <w:marLeft w:val="0"/>
          <w:marRight w:val="0"/>
          <w:marTop w:val="600"/>
          <w:marBottom w:val="0"/>
          <w:divBdr>
            <w:top w:val="none" w:sz="0" w:space="0" w:color="auto"/>
            <w:left w:val="none" w:sz="0" w:space="0" w:color="auto"/>
            <w:bottom w:val="none" w:sz="0" w:space="0" w:color="auto"/>
            <w:right w:val="none" w:sz="0" w:space="0" w:color="auto"/>
          </w:divBdr>
        </w:div>
        <w:div w:id="734625079">
          <w:marLeft w:val="0"/>
          <w:marRight w:val="0"/>
          <w:marTop w:val="0"/>
          <w:marBottom w:val="0"/>
          <w:divBdr>
            <w:top w:val="none" w:sz="0" w:space="0" w:color="auto"/>
            <w:left w:val="none" w:sz="0" w:space="0" w:color="auto"/>
            <w:bottom w:val="none" w:sz="0" w:space="0" w:color="auto"/>
            <w:right w:val="none" w:sz="0" w:space="0" w:color="auto"/>
          </w:divBdr>
          <w:divsChild>
            <w:div w:id="440878897">
              <w:marLeft w:val="547"/>
              <w:marRight w:val="0"/>
              <w:marTop w:val="0"/>
              <w:marBottom w:val="0"/>
              <w:divBdr>
                <w:top w:val="none" w:sz="0" w:space="0" w:color="auto"/>
                <w:left w:val="none" w:sz="0" w:space="0" w:color="auto"/>
                <w:bottom w:val="none" w:sz="0" w:space="0" w:color="auto"/>
                <w:right w:val="none" w:sz="0" w:space="0" w:color="auto"/>
              </w:divBdr>
            </w:div>
            <w:div w:id="1216238445">
              <w:marLeft w:val="547"/>
              <w:marRight w:val="0"/>
              <w:marTop w:val="0"/>
              <w:marBottom w:val="0"/>
              <w:divBdr>
                <w:top w:val="none" w:sz="0" w:space="0" w:color="auto"/>
                <w:left w:val="none" w:sz="0" w:space="0" w:color="auto"/>
                <w:bottom w:val="none" w:sz="0" w:space="0" w:color="auto"/>
                <w:right w:val="none" w:sz="0" w:space="0" w:color="auto"/>
              </w:divBdr>
            </w:div>
            <w:div w:id="416055171">
              <w:marLeft w:val="547"/>
              <w:marRight w:val="0"/>
              <w:marTop w:val="0"/>
              <w:marBottom w:val="0"/>
              <w:divBdr>
                <w:top w:val="none" w:sz="0" w:space="0" w:color="auto"/>
                <w:left w:val="none" w:sz="0" w:space="0" w:color="auto"/>
                <w:bottom w:val="none" w:sz="0" w:space="0" w:color="auto"/>
                <w:right w:val="none" w:sz="0" w:space="0" w:color="auto"/>
              </w:divBdr>
            </w:div>
            <w:div w:id="10303426">
              <w:marLeft w:val="547"/>
              <w:marRight w:val="0"/>
              <w:marTop w:val="0"/>
              <w:marBottom w:val="0"/>
              <w:divBdr>
                <w:top w:val="none" w:sz="0" w:space="0" w:color="auto"/>
                <w:left w:val="none" w:sz="0" w:space="0" w:color="auto"/>
                <w:bottom w:val="none" w:sz="0" w:space="0" w:color="auto"/>
                <w:right w:val="none" w:sz="0" w:space="0" w:color="auto"/>
              </w:divBdr>
            </w:div>
            <w:div w:id="768044748">
              <w:marLeft w:val="547"/>
              <w:marRight w:val="0"/>
              <w:marTop w:val="0"/>
              <w:marBottom w:val="0"/>
              <w:divBdr>
                <w:top w:val="none" w:sz="0" w:space="0" w:color="auto"/>
                <w:left w:val="none" w:sz="0" w:space="0" w:color="auto"/>
                <w:bottom w:val="none" w:sz="0" w:space="0" w:color="auto"/>
                <w:right w:val="none" w:sz="0" w:space="0" w:color="auto"/>
              </w:divBdr>
            </w:div>
          </w:divsChild>
        </w:div>
        <w:div w:id="1261796802">
          <w:marLeft w:val="0"/>
          <w:marRight w:val="0"/>
          <w:marTop w:val="0"/>
          <w:marBottom w:val="600"/>
          <w:divBdr>
            <w:top w:val="none" w:sz="0" w:space="0" w:color="auto"/>
            <w:left w:val="none" w:sz="0" w:space="0" w:color="auto"/>
            <w:bottom w:val="none" w:sz="0" w:space="0" w:color="auto"/>
            <w:right w:val="none" w:sz="0" w:space="0" w:color="auto"/>
          </w:divBdr>
        </w:div>
      </w:divsChild>
    </w:div>
    <w:div w:id="610821231">
      <w:marLeft w:val="0"/>
      <w:marRight w:val="0"/>
      <w:marTop w:val="0"/>
      <w:marBottom w:val="0"/>
      <w:divBdr>
        <w:top w:val="none" w:sz="0" w:space="0" w:color="auto"/>
        <w:left w:val="none" w:sz="0" w:space="0" w:color="auto"/>
        <w:bottom w:val="none" w:sz="0" w:space="0" w:color="auto"/>
        <w:right w:val="none" w:sz="0" w:space="0" w:color="auto"/>
      </w:divBdr>
      <w:divsChild>
        <w:div w:id="1763600495">
          <w:marLeft w:val="0"/>
          <w:marRight w:val="0"/>
          <w:marTop w:val="600"/>
          <w:marBottom w:val="0"/>
          <w:divBdr>
            <w:top w:val="none" w:sz="0" w:space="0" w:color="auto"/>
            <w:left w:val="none" w:sz="0" w:space="0" w:color="auto"/>
            <w:bottom w:val="none" w:sz="0" w:space="0" w:color="auto"/>
            <w:right w:val="none" w:sz="0" w:space="0" w:color="auto"/>
          </w:divBdr>
        </w:div>
        <w:div w:id="461076312">
          <w:marLeft w:val="0"/>
          <w:marRight w:val="0"/>
          <w:marTop w:val="0"/>
          <w:marBottom w:val="0"/>
          <w:divBdr>
            <w:top w:val="none" w:sz="0" w:space="0" w:color="auto"/>
            <w:left w:val="none" w:sz="0" w:space="0" w:color="auto"/>
            <w:bottom w:val="none" w:sz="0" w:space="0" w:color="auto"/>
            <w:right w:val="none" w:sz="0" w:space="0" w:color="auto"/>
          </w:divBdr>
        </w:div>
        <w:div w:id="553541249">
          <w:marLeft w:val="0"/>
          <w:marRight w:val="0"/>
          <w:marTop w:val="0"/>
          <w:marBottom w:val="600"/>
          <w:divBdr>
            <w:top w:val="none" w:sz="0" w:space="0" w:color="auto"/>
            <w:left w:val="none" w:sz="0" w:space="0" w:color="auto"/>
            <w:bottom w:val="none" w:sz="0" w:space="0" w:color="auto"/>
            <w:right w:val="none" w:sz="0" w:space="0" w:color="auto"/>
          </w:divBdr>
        </w:div>
      </w:divsChild>
    </w:div>
    <w:div w:id="699361213">
      <w:marLeft w:val="0"/>
      <w:marRight w:val="0"/>
      <w:marTop w:val="0"/>
      <w:marBottom w:val="0"/>
      <w:divBdr>
        <w:top w:val="none" w:sz="0" w:space="0" w:color="auto"/>
        <w:left w:val="none" w:sz="0" w:space="0" w:color="auto"/>
        <w:bottom w:val="none" w:sz="0" w:space="0" w:color="auto"/>
        <w:right w:val="none" w:sz="0" w:space="0" w:color="auto"/>
      </w:divBdr>
      <w:divsChild>
        <w:div w:id="1328246065">
          <w:marLeft w:val="0"/>
          <w:marRight w:val="0"/>
          <w:marTop w:val="600"/>
          <w:marBottom w:val="0"/>
          <w:divBdr>
            <w:top w:val="none" w:sz="0" w:space="0" w:color="auto"/>
            <w:left w:val="none" w:sz="0" w:space="0" w:color="auto"/>
            <w:bottom w:val="none" w:sz="0" w:space="0" w:color="auto"/>
            <w:right w:val="none" w:sz="0" w:space="0" w:color="auto"/>
          </w:divBdr>
        </w:div>
        <w:div w:id="1124420177">
          <w:marLeft w:val="0"/>
          <w:marRight w:val="0"/>
          <w:marTop w:val="0"/>
          <w:marBottom w:val="0"/>
          <w:divBdr>
            <w:top w:val="none" w:sz="0" w:space="0" w:color="auto"/>
            <w:left w:val="none" w:sz="0" w:space="0" w:color="auto"/>
            <w:bottom w:val="none" w:sz="0" w:space="0" w:color="auto"/>
            <w:right w:val="none" w:sz="0" w:space="0" w:color="auto"/>
          </w:divBdr>
          <w:divsChild>
            <w:div w:id="221213551">
              <w:marLeft w:val="547"/>
              <w:marRight w:val="0"/>
              <w:marTop w:val="0"/>
              <w:marBottom w:val="0"/>
              <w:divBdr>
                <w:top w:val="none" w:sz="0" w:space="0" w:color="auto"/>
                <w:left w:val="none" w:sz="0" w:space="0" w:color="auto"/>
                <w:bottom w:val="none" w:sz="0" w:space="0" w:color="auto"/>
                <w:right w:val="none" w:sz="0" w:space="0" w:color="auto"/>
              </w:divBdr>
            </w:div>
            <w:div w:id="562713511">
              <w:marLeft w:val="547"/>
              <w:marRight w:val="0"/>
              <w:marTop w:val="0"/>
              <w:marBottom w:val="0"/>
              <w:divBdr>
                <w:top w:val="none" w:sz="0" w:space="0" w:color="auto"/>
                <w:left w:val="none" w:sz="0" w:space="0" w:color="auto"/>
                <w:bottom w:val="none" w:sz="0" w:space="0" w:color="auto"/>
                <w:right w:val="none" w:sz="0" w:space="0" w:color="auto"/>
              </w:divBdr>
            </w:div>
          </w:divsChild>
        </w:div>
        <w:div w:id="779760975">
          <w:marLeft w:val="0"/>
          <w:marRight w:val="0"/>
          <w:marTop w:val="0"/>
          <w:marBottom w:val="600"/>
          <w:divBdr>
            <w:top w:val="none" w:sz="0" w:space="0" w:color="auto"/>
            <w:left w:val="none" w:sz="0" w:space="0" w:color="auto"/>
            <w:bottom w:val="none" w:sz="0" w:space="0" w:color="auto"/>
            <w:right w:val="none" w:sz="0" w:space="0" w:color="auto"/>
          </w:divBdr>
        </w:div>
      </w:divsChild>
    </w:div>
    <w:div w:id="709036958">
      <w:marLeft w:val="0"/>
      <w:marRight w:val="0"/>
      <w:marTop w:val="0"/>
      <w:marBottom w:val="0"/>
      <w:divBdr>
        <w:top w:val="none" w:sz="0" w:space="0" w:color="auto"/>
        <w:left w:val="none" w:sz="0" w:space="0" w:color="auto"/>
        <w:bottom w:val="none" w:sz="0" w:space="0" w:color="auto"/>
        <w:right w:val="none" w:sz="0" w:space="0" w:color="auto"/>
      </w:divBdr>
      <w:divsChild>
        <w:div w:id="1126893063">
          <w:marLeft w:val="0"/>
          <w:marRight w:val="0"/>
          <w:marTop w:val="600"/>
          <w:marBottom w:val="0"/>
          <w:divBdr>
            <w:top w:val="none" w:sz="0" w:space="0" w:color="auto"/>
            <w:left w:val="none" w:sz="0" w:space="0" w:color="auto"/>
            <w:bottom w:val="none" w:sz="0" w:space="0" w:color="auto"/>
            <w:right w:val="none" w:sz="0" w:space="0" w:color="auto"/>
          </w:divBdr>
        </w:div>
        <w:div w:id="1335842821">
          <w:marLeft w:val="0"/>
          <w:marRight w:val="0"/>
          <w:marTop w:val="0"/>
          <w:marBottom w:val="0"/>
          <w:divBdr>
            <w:top w:val="none" w:sz="0" w:space="0" w:color="auto"/>
            <w:left w:val="none" w:sz="0" w:space="0" w:color="auto"/>
            <w:bottom w:val="none" w:sz="0" w:space="0" w:color="auto"/>
            <w:right w:val="none" w:sz="0" w:space="0" w:color="auto"/>
          </w:divBdr>
        </w:div>
        <w:div w:id="1474910769">
          <w:marLeft w:val="0"/>
          <w:marRight w:val="0"/>
          <w:marTop w:val="0"/>
          <w:marBottom w:val="600"/>
          <w:divBdr>
            <w:top w:val="none" w:sz="0" w:space="0" w:color="auto"/>
            <w:left w:val="none" w:sz="0" w:space="0" w:color="auto"/>
            <w:bottom w:val="none" w:sz="0" w:space="0" w:color="auto"/>
            <w:right w:val="none" w:sz="0" w:space="0" w:color="auto"/>
          </w:divBdr>
        </w:div>
      </w:divsChild>
    </w:div>
    <w:div w:id="712929673">
      <w:marLeft w:val="0"/>
      <w:marRight w:val="0"/>
      <w:marTop w:val="0"/>
      <w:marBottom w:val="0"/>
      <w:divBdr>
        <w:top w:val="none" w:sz="0" w:space="0" w:color="auto"/>
        <w:left w:val="none" w:sz="0" w:space="0" w:color="auto"/>
        <w:bottom w:val="none" w:sz="0" w:space="0" w:color="auto"/>
        <w:right w:val="none" w:sz="0" w:space="0" w:color="auto"/>
      </w:divBdr>
      <w:divsChild>
        <w:div w:id="114762096">
          <w:marLeft w:val="0"/>
          <w:marRight w:val="0"/>
          <w:marTop w:val="600"/>
          <w:marBottom w:val="0"/>
          <w:divBdr>
            <w:top w:val="none" w:sz="0" w:space="0" w:color="auto"/>
            <w:left w:val="none" w:sz="0" w:space="0" w:color="auto"/>
            <w:bottom w:val="none" w:sz="0" w:space="0" w:color="auto"/>
            <w:right w:val="none" w:sz="0" w:space="0" w:color="auto"/>
          </w:divBdr>
        </w:div>
        <w:div w:id="1587030683">
          <w:marLeft w:val="0"/>
          <w:marRight w:val="0"/>
          <w:marTop w:val="0"/>
          <w:marBottom w:val="0"/>
          <w:divBdr>
            <w:top w:val="none" w:sz="0" w:space="0" w:color="auto"/>
            <w:left w:val="none" w:sz="0" w:space="0" w:color="auto"/>
            <w:bottom w:val="none" w:sz="0" w:space="0" w:color="auto"/>
            <w:right w:val="none" w:sz="0" w:space="0" w:color="auto"/>
          </w:divBdr>
          <w:divsChild>
            <w:div w:id="1183514800">
              <w:marLeft w:val="547"/>
              <w:marRight w:val="0"/>
              <w:marTop w:val="0"/>
              <w:marBottom w:val="0"/>
              <w:divBdr>
                <w:top w:val="none" w:sz="0" w:space="0" w:color="auto"/>
                <w:left w:val="none" w:sz="0" w:space="0" w:color="auto"/>
                <w:bottom w:val="none" w:sz="0" w:space="0" w:color="auto"/>
                <w:right w:val="none" w:sz="0" w:space="0" w:color="auto"/>
              </w:divBdr>
            </w:div>
            <w:div w:id="2019230535">
              <w:marLeft w:val="547"/>
              <w:marRight w:val="0"/>
              <w:marTop w:val="0"/>
              <w:marBottom w:val="0"/>
              <w:divBdr>
                <w:top w:val="none" w:sz="0" w:space="0" w:color="auto"/>
                <w:left w:val="none" w:sz="0" w:space="0" w:color="auto"/>
                <w:bottom w:val="none" w:sz="0" w:space="0" w:color="auto"/>
                <w:right w:val="none" w:sz="0" w:space="0" w:color="auto"/>
              </w:divBdr>
            </w:div>
            <w:div w:id="813761179">
              <w:marLeft w:val="547"/>
              <w:marRight w:val="0"/>
              <w:marTop w:val="0"/>
              <w:marBottom w:val="0"/>
              <w:divBdr>
                <w:top w:val="none" w:sz="0" w:space="0" w:color="auto"/>
                <w:left w:val="none" w:sz="0" w:space="0" w:color="auto"/>
                <w:bottom w:val="none" w:sz="0" w:space="0" w:color="auto"/>
                <w:right w:val="none" w:sz="0" w:space="0" w:color="auto"/>
              </w:divBdr>
            </w:div>
            <w:div w:id="1981227294">
              <w:marLeft w:val="547"/>
              <w:marRight w:val="0"/>
              <w:marTop w:val="0"/>
              <w:marBottom w:val="0"/>
              <w:divBdr>
                <w:top w:val="none" w:sz="0" w:space="0" w:color="auto"/>
                <w:left w:val="none" w:sz="0" w:space="0" w:color="auto"/>
                <w:bottom w:val="none" w:sz="0" w:space="0" w:color="auto"/>
                <w:right w:val="none" w:sz="0" w:space="0" w:color="auto"/>
              </w:divBdr>
            </w:div>
            <w:div w:id="85880221">
              <w:marLeft w:val="547"/>
              <w:marRight w:val="0"/>
              <w:marTop w:val="0"/>
              <w:marBottom w:val="0"/>
              <w:divBdr>
                <w:top w:val="none" w:sz="0" w:space="0" w:color="auto"/>
                <w:left w:val="none" w:sz="0" w:space="0" w:color="auto"/>
                <w:bottom w:val="none" w:sz="0" w:space="0" w:color="auto"/>
                <w:right w:val="none" w:sz="0" w:space="0" w:color="auto"/>
              </w:divBdr>
            </w:div>
            <w:div w:id="934434391">
              <w:marLeft w:val="547"/>
              <w:marRight w:val="0"/>
              <w:marTop w:val="0"/>
              <w:marBottom w:val="0"/>
              <w:divBdr>
                <w:top w:val="none" w:sz="0" w:space="0" w:color="auto"/>
                <w:left w:val="none" w:sz="0" w:space="0" w:color="auto"/>
                <w:bottom w:val="none" w:sz="0" w:space="0" w:color="auto"/>
                <w:right w:val="none" w:sz="0" w:space="0" w:color="auto"/>
              </w:divBdr>
            </w:div>
          </w:divsChild>
        </w:div>
        <w:div w:id="538710642">
          <w:marLeft w:val="0"/>
          <w:marRight w:val="0"/>
          <w:marTop w:val="0"/>
          <w:marBottom w:val="600"/>
          <w:divBdr>
            <w:top w:val="none" w:sz="0" w:space="0" w:color="auto"/>
            <w:left w:val="none" w:sz="0" w:space="0" w:color="auto"/>
            <w:bottom w:val="none" w:sz="0" w:space="0" w:color="auto"/>
            <w:right w:val="none" w:sz="0" w:space="0" w:color="auto"/>
          </w:divBdr>
        </w:div>
      </w:divsChild>
    </w:div>
    <w:div w:id="746999508">
      <w:marLeft w:val="0"/>
      <w:marRight w:val="0"/>
      <w:marTop w:val="0"/>
      <w:marBottom w:val="0"/>
      <w:divBdr>
        <w:top w:val="none" w:sz="0" w:space="0" w:color="auto"/>
        <w:left w:val="none" w:sz="0" w:space="0" w:color="auto"/>
        <w:bottom w:val="none" w:sz="0" w:space="0" w:color="auto"/>
        <w:right w:val="none" w:sz="0" w:space="0" w:color="auto"/>
      </w:divBdr>
      <w:divsChild>
        <w:div w:id="944189529">
          <w:marLeft w:val="0"/>
          <w:marRight w:val="0"/>
          <w:marTop w:val="600"/>
          <w:marBottom w:val="0"/>
          <w:divBdr>
            <w:top w:val="none" w:sz="0" w:space="0" w:color="auto"/>
            <w:left w:val="none" w:sz="0" w:space="0" w:color="auto"/>
            <w:bottom w:val="none" w:sz="0" w:space="0" w:color="auto"/>
            <w:right w:val="none" w:sz="0" w:space="0" w:color="auto"/>
          </w:divBdr>
        </w:div>
        <w:div w:id="1163736787">
          <w:marLeft w:val="0"/>
          <w:marRight w:val="0"/>
          <w:marTop w:val="0"/>
          <w:marBottom w:val="0"/>
          <w:divBdr>
            <w:top w:val="none" w:sz="0" w:space="0" w:color="auto"/>
            <w:left w:val="none" w:sz="0" w:space="0" w:color="auto"/>
            <w:bottom w:val="none" w:sz="0" w:space="0" w:color="auto"/>
            <w:right w:val="none" w:sz="0" w:space="0" w:color="auto"/>
          </w:divBdr>
          <w:divsChild>
            <w:div w:id="892666628">
              <w:marLeft w:val="0"/>
              <w:marRight w:val="0"/>
              <w:marTop w:val="0"/>
              <w:marBottom w:val="0"/>
              <w:divBdr>
                <w:top w:val="none" w:sz="0" w:space="0" w:color="auto"/>
                <w:left w:val="none" w:sz="0" w:space="0" w:color="auto"/>
                <w:bottom w:val="none" w:sz="0" w:space="0" w:color="auto"/>
                <w:right w:val="none" w:sz="0" w:space="0" w:color="auto"/>
              </w:divBdr>
              <w:divsChild>
                <w:div w:id="1679889364">
                  <w:marLeft w:val="0"/>
                  <w:marRight w:val="0"/>
                  <w:marTop w:val="0"/>
                  <w:marBottom w:val="0"/>
                  <w:divBdr>
                    <w:top w:val="none" w:sz="0" w:space="0" w:color="auto"/>
                    <w:left w:val="none" w:sz="0" w:space="0" w:color="auto"/>
                    <w:bottom w:val="none" w:sz="0" w:space="0" w:color="auto"/>
                    <w:right w:val="none" w:sz="0" w:space="0" w:color="auto"/>
                  </w:divBdr>
                </w:div>
              </w:divsChild>
            </w:div>
            <w:div w:id="858540555">
              <w:marLeft w:val="0"/>
              <w:marRight w:val="0"/>
              <w:marTop w:val="0"/>
              <w:marBottom w:val="0"/>
              <w:divBdr>
                <w:top w:val="none" w:sz="0" w:space="0" w:color="auto"/>
                <w:left w:val="none" w:sz="0" w:space="0" w:color="auto"/>
                <w:bottom w:val="none" w:sz="0" w:space="0" w:color="auto"/>
                <w:right w:val="none" w:sz="0" w:space="0" w:color="auto"/>
              </w:divBdr>
              <w:divsChild>
                <w:div w:id="1232546497">
                  <w:marLeft w:val="0"/>
                  <w:marRight w:val="0"/>
                  <w:marTop w:val="0"/>
                  <w:marBottom w:val="0"/>
                  <w:divBdr>
                    <w:top w:val="none" w:sz="0" w:space="0" w:color="auto"/>
                    <w:left w:val="none" w:sz="0" w:space="0" w:color="auto"/>
                    <w:bottom w:val="none" w:sz="0" w:space="0" w:color="auto"/>
                    <w:right w:val="none" w:sz="0" w:space="0" w:color="auto"/>
                  </w:divBdr>
                </w:div>
              </w:divsChild>
            </w:div>
            <w:div w:id="47538911">
              <w:marLeft w:val="0"/>
              <w:marRight w:val="0"/>
              <w:marTop w:val="0"/>
              <w:marBottom w:val="0"/>
              <w:divBdr>
                <w:top w:val="none" w:sz="0" w:space="0" w:color="auto"/>
                <w:left w:val="none" w:sz="0" w:space="0" w:color="auto"/>
                <w:bottom w:val="none" w:sz="0" w:space="0" w:color="auto"/>
                <w:right w:val="none" w:sz="0" w:space="0" w:color="auto"/>
              </w:divBdr>
              <w:divsChild>
                <w:div w:id="505169081">
                  <w:marLeft w:val="0"/>
                  <w:marRight w:val="0"/>
                  <w:marTop w:val="0"/>
                  <w:marBottom w:val="0"/>
                  <w:divBdr>
                    <w:top w:val="none" w:sz="0" w:space="0" w:color="auto"/>
                    <w:left w:val="none" w:sz="0" w:space="0" w:color="auto"/>
                    <w:bottom w:val="none" w:sz="0" w:space="0" w:color="auto"/>
                    <w:right w:val="none" w:sz="0" w:space="0" w:color="auto"/>
                  </w:divBdr>
                </w:div>
              </w:divsChild>
            </w:div>
            <w:div w:id="1881867196">
              <w:marLeft w:val="0"/>
              <w:marRight w:val="0"/>
              <w:marTop w:val="0"/>
              <w:marBottom w:val="0"/>
              <w:divBdr>
                <w:top w:val="none" w:sz="0" w:space="0" w:color="auto"/>
                <w:left w:val="none" w:sz="0" w:space="0" w:color="auto"/>
                <w:bottom w:val="none" w:sz="0" w:space="0" w:color="auto"/>
                <w:right w:val="none" w:sz="0" w:space="0" w:color="auto"/>
              </w:divBdr>
              <w:divsChild>
                <w:div w:id="921331255">
                  <w:marLeft w:val="0"/>
                  <w:marRight w:val="0"/>
                  <w:marTop w:val="0"/>
                  <w:marBottom w:val="0"/>
                  <w:divBdr>
                    <w:top w:val="none" w:sz="0" w:space="0" w:color="auto"/>
                    <w:left w:val="none" w:sz="0" w:space="0" w:color="auto"/>
                    <w:bottom w:val="none" w:sz="0" w:space="0" w:color="auto"/>
                    <w:right w:val="none" w:sz="0" w:space="0" w:color="auto"/>
                  </w:divBdr>
                </w:div>
              </w:divsChild>
            </w:div>
            <w:div w:id="1098406237">
              <w:marLeft w:val="0"/>
              <w:marRight w:val="0"/>
              <w:marTop w:val="0"/>
              <w:marBottom w:val="0"/>
              <w:divBdr>
                <w:top w:val="none" w:sz="0" w:space="0" w:color="auto"/>
                <w:left w:val="none" w:sz="0" w:space="0" w:color="auto"/>
                <w:bottom w:val="none" w:sz="0" w:space="0" w:color="auto"/>
                <w:right w:val="none" w:sz="0" w:space="0" w:color="auto"/>
              </w:divBdr>
              <w:divsChild>
                <w:div w:id="979655474">
                  <w:marLeft w:val="0"/>
                  <w:marRight w:val="0"/>
                  <w:marTop w:val="0"/>
                  <w:marBottom w:val="0"/>
                  <w:divBdr>
                    <w:top w:val="none" w:sz="0" w:space="0" w:color="auto"/>
                    <w:left w:val="none" w:sz="0" w:space="0" w:color="auto"/>
                    <w:bottom w:val="none" w:sz="0" w:space="0" w:color="auto"/>
                    <w:right w:val="none" w:sz="0" w:space="0" w:color="auto"/>
                  </w:divBdr>
                </w:div>
              </w:divsChild>
            </w:div>
            <w:div w:id="617104996">
              <w:marLeft w:val="0"/>
              <w:marRight w:val="0"/>
              <w:marTop w:val="0"/>
              <w:marBottom w:val="0"/>
              <w:divBdr>
                <w:top w:val="none" w:sz="0" w:space="0" w:color="auto"/>
                <w:left w:val="none" w:sz="0" w:space="0" w:color="auto"/>
                <w:bottom w:val="none" w:sz="0" w:space="0" w:color="auto"/>
                <w:right w:val="none" w:sz="0" w:space="0" w:color="auto"/>
              </w:divBdr>
              <w:divsChild>
                <w:div w:id="1997875944">
                  <w:marLeft w:val="0"/>
                  <w:marRight w:val="0"/>
                  <w:marTop w:val="0"/>
                  <w:marBottom w:val="0"/>
                  <w:divBdr>
                    <w:top w:val="none" w:sz="0" w:space="0" w:color="auto"/>
                    <w:left w:val="none" w:sz="0" w:space="0" w:color="auto"/>
                    <w:bottom w:val="none" w:sz="0" w:space="0" w:color="auto"/>
                    <w:right w:val="none" w:sz="0" w:space="0" w:color="auto"/>
                  </w:divBdr>
                </w:div>
              </w:divsChild>
            </w:div>
            <w:div w:id="1878807646">
              <w:marLeft w:val="0"/>
              <w:marRight w:val="0"/>
              <w:marTop w:val="0"/>
              <w:marBottom w:val="0"/>
              <w:divBdr>
                <w:top w:val="none" w:sz="0" w:space="0" w:color="auto"/>
                <w:left w:val="none" w:sz="0" w:space="0" w:color="auto"/>
                <w:bottom w:val="none" w:sz="0" w:space="0" w:color="auto"/>
                <w:right w:val="none" w:sz="0" w:space="0" w:color="auto"/>
              </w:divBdr>
              <w:divsChild>
                <w:div w:id="20307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2369">
          <w:marLeft w:val="0"/>
          <w:marRight w:val="0"/>
          <w:marTop w:val="0"/>
          <w:marBottom w:val="600"/>
          <w:divBdr>
            <w:top w:val="none" w:sz="0" w:space="0" w:color="auto"/>
            <w:left w:val="none" w:sz="0" w:space="0" w:color="auto"/>
            <w:bottom w:val="none" w:sz="0" w:space="0" w:color="auto"/>
            <w:right w:val="none" w:sz="0" w:space="0" w:color="auto"/>
          </w:divBdr>
        </w:div>
      </w:divsChild>
    </w:div>
    <w:div w:id="775295319">
      <w:marLeft w:val="0"/>
      <w:marRight w:val="0"/>
      <w:marTop w:val="0"/>
      <w:marBottom w:val="0"/>
      <w:divBdr>
        <w:top w:val="none" w:sz="0" w:space="0" w:color="auto"/>
        <w:left w:val="none" w:sz="0" w:space="0" w:color="auto"/>
        <w:bottom w:val="none" w:sz="0" w:space="0" w:color="auto"/>
        <w:right w:val="none" w:sz="0" w:space="0" w:color="auto"/>
      </w:divBdr>
      <w:divsChild>
        <w:div w:id="1088771314">
          <w:marLeft w:val="0"/>
          <w:marRight w:val="0"/>
          <w:marTop w:val="600"/>
          <w:marBottom w:val="0"/>
          <w:divBdr>
            <w:top w:val="none" w:sz="0" w:space="0" w:color="auto"/>
            <w:left w:val="none" w:sz="0" w:space="0" w:color="auto"/>
            <w:bottom w:val="none" w:sz="0" w:space="0" w:color="auto"/>
            <w:right w:val="none" w:sz="0" w:space="0" w:color="auto"/>
          </w:divBdr>
        </w:div>
        <w:div w:id="1573464181">
          <w:marLeft w:val="0"/>
          <w:marRight w:val="0"/>
          <w:marTop w:val="0"/>
          <w:marBottom w:val="0"/>
          <w:divBdr>
            <w:top w:val="none" w:sz="0" w:space="0" w:color="auto"/>
            <w:left w:val="none" w:sz="0" w:space="0" w:color="auto"/>
            <w:bottom w:val="none" w:sz="0" w:space="0" w:color="auto"/>
            <w:right w:val="none" w:sz="0" w:space="0" w:color="auto"/>
          </w:divBdr>
        </w:div>
        <w:div w:id="875889262">
          <w:marLeft w:val="0"/>
          <w:marRight w:val="0"/>
          <w:marTop w:val="0"/>
          <w:marBottom w:val="600"/>
          <w:divBdr>
            <w:top w:val="none" w:sz="0" w:space="0" w:color="auto"/>
            <w:left w:val="none" w:sz="0" w:space="0" w:color="auto"/>
            <w:bottom w:val="none" w:sz="0" w:space="0" w:color="auto"/>
            <w:right w:val="none" w:sz="0" w:space="0" w:color="auto"/>
          </w:divBdr>
        </w:div>
      </w:divsChild>
    </w:div>
    <w:div w:id="799567720">
      <w:marLeft w:val="0"/>
      <w:marRight w:val="0"/>
      <w:marTop w:val="0"/>
      <w:marBottom w:val="0"/>
      <w:divBdr>
        <w:top w:val="none" w:sz="0" w:space="0" w:color="auto"/>
        <w:left w:val="none" w:sz="0" w:space="0" w:color="auto"/>
        <w:bottom w:val="none" w:sz="0" w:space="0" w:color="auto"/>
        <w:right w:val="none" w:sz="0" w:space="0" w:color="auto"/>
      </w:divBdr>
      <w:divsChild>
        <w:div w:id="1067413247">
          <w:marLeft w:val="0"/>
          <w:marRight w:val="0"/>
          <w:marTop w:val="600"/>
          <w:marBottom w:val="0"/>
          <w:divBdr>
            <w:top w:val="none" w:sz="0" w:space="0" w:color="auto"/>
            <w:left w:val="none" w:sz="0" w:space="0" w:color="auto"/>
            <w:bottom w:val="none" w:sz="0" w:space="0" w:color="auto"/>
            <w:right w:val="none" w:sz="0" w:space="0" w:color="auto"/>
          </w:divBdr>
        </w:div>
        <w:div w:id="1124737795">
          <w:marLeft w:val="0"/>
          <w:marRight w:val="0"/>
          <w:marTop w:val="0"/>
          <w:marBottom w:val="0"/>
          <w:divBdr>
            <w:top w:val="none" w:sz="0" w:space="0" w:color="auto"/>
            <w:left w:val="none" w:sz="0" w:space="0" w:color="auto"/>
            <w:bottom w:val="none" w:sz="0" w:space="0" w:color="auto"/>
            <w:right w:val="none" w:sz="0" w:space="0" w:color="auto"/>
          </w:divBdr>
        </w:div>
        <w:div w:id="1049455151">
          <w:marLeft w:val="0"/>
          <w:marRight w:val="0"/>
          <w:marTop w:val="0"/>
          <w:marBottom w:val="600"/>
          <w:divBdr>
            <w:top w:val="none" w:sz="0" w:space="0" w:color="auto"/>
            <w:left w:val="none" w:sz="0" w:space="0" w:color="auto"/>
            <w:bottom w:val="none" w:sz="0" w:space="0" w:color="auto"/>
            <w:right w:val="none" w:sz="0" w:space="0" w:color="auto"/>
          </w:divBdr>
        </w:div>
      </w:divsChild>
    </w:div>
    <w:div w:id="805393189">
      <w:marLeft w:val="0"/>
      <w:marRight w:val="0"/>
      <w:marTop w:val="0"/>
      <w:marBottom w:val="0"/>
      <w:divBdr>
        <w:top w:val="none" w:sz="0" w:space="0" w:color="auto"/>
        <w:left w:val="none" w:sz="0" w:space="0" w:color="auto"/>
        <w:bottom w:val="none" w:sz="0" w:space="0" w:color="auto"/>
        <w:right w:val="none" w:sz="0" w:space="0" w:color="auto"/>
      </w:divBdr>
      <w:divsChild>
        <w:div w:id="836771721">
          <w:marLeft w:val="0"/>
          <w:marRight w:val="0"/>
          <w:marTop w:val="600"/>
          <w:marBottom w:val="0"/>
          <w:divBdr>
            <w:top w:val="none" w:sz="0" w:space="0" w:color="auto"/>
            <w:left w:val="none" w:sz="0" w:space="0" w:color="auto"/>
            <w:bottom w:val="none" w:sz="0" w:space="0" w:color="auto"/>
            <w:right w:val="none" w:sz="0" w:space="0" w:color="auto"/>
          </w:divBdr>
        </w:div>
        <w:div w:id="1544824712">
          <w:marLeft w:val="0"/>
          <w:marRight w:val="0"/>
          <w:marTop w:val="0"/>
          <w:marBottom w:val="0"/>
          <w:divBdr>
            <w:top w:val="none" w:sz="0" w:space="0" w:color="auto"/>
            <w:left w:val="none" w:sz="0" w:space="0" w:color="auto"/>
            <w:bottom w:val="none" w:sz="0" w:space="0" w:color="auto"/>
            <w:right w:val="none" w:sz="0" w:space="0" w:color="auto"/>
          </w:divBdr>
        </w:div>
        <w:div w:id="340742408">
          <w:marLeft w:val="0"/>
          <w:marRight w:val="0"/>
          <w:marTop w:val="0"/>
          <w:marBottom w:val="600"/>
          <w:divBdr>
            <w:top w:val="none" w:sz="0" w:space="0" w:color="auto"/>
            <w:left w:val="none" w:sz="0" w:space="0" w:color="auto"/>
            <w:bottom w:val="none" w:sz="0" w:space="0" w:color="auto"/>
            <w:right w:val="none" w:sz="0" w:space="0" w:color="auto"/>
          </w:divBdr>
        </w:div>
      </w:divsChild>
    </w:div>
    <w:div w:id="844824991">
      <w:marLeft w:val="0"/>
      <w:marRight w:val="0"/>
      <w:marTop w:val="0"/>
      <w:marBottom w:val="0"/>
      <w:divBdr>
        <w:top w:val="none" w:sz="0" w:space="0" w:color="auto"/>
        <w:left w:val="none" w:sz="0" w:space="0" w:color="auto"/>
        <w:bottom w:val="none" w:sz="0" w:space="0" w:color="auto"/>
        <w:right w:val="none" w:sz="0" w:space="0" w:color="auto"/>
      </w:divBdr>
      <w:divsChild>
        <w:div w:id="846821775">
          <w:marLeft w:val="0"/>
          <w:marRight w:val="0"/>
          <w:marTop w:val="600"/>
          <w:marBottom w:val="0"/>
          <w:divBdr>
            <w:top w:val="none" w:sz="0" w:space="0" w:color="auto"/>
            <w:left w:val="none" w:sz="0" w:space="0" w:color="auto"/>
            <w:bottom w:val="none" w:sz="0" w:space="0" w:color="auto"/>
            <w:right w:val="none" w:sz="0" w:space="0" w:color="auto"/>
          </w:divBdr>
        </w:div>
        <w:div w:id="1128357353">
          <w:marLeft w:val="0"/>
          <w:marRight w:val="0"/>
          <w:marTop w:val="0"/>
          <w:marBottom w:val="0"/>
          <w:divBdr>
            <w:top w:val="none" w:sz="0" w:space="0" w:color="auto"/>
            <w:left w:val="none" w:sz="0" w:space="0" w:color="auto"/>
            <w:bottom w:val="none" w:sz="0" w:space="0" w:color="auto"/>
            <w:right w:val="none" w:sz="0" w:space="0" w:color="auto"/>
          </w:divBdr>
          <w:divsChild>
            <w:div w:id="162088588">
              <w:marLeft w:val="0"/>
              <w:marRight w:val="0"/>
              <w:marTop w:val="0"/>
              <w:marBottom w:val="0"/>
              <w:divBdr>
                <w:top w:val="none" w:sz="0" w:space="0" w:color="auto"/>
                <w:left w:val="none" w:sz="0" w:space="0" w:color="auto"/>
                <w:bottom w:val="none" w:sz="0" w:space="0" w:color="auto"/>
                <w:right w:val="none" w:sz="0" w:space="0" w:color="auto"/>
              </w:divBdr>
              <w:divsChild>
                <w:div w:id="574052528">
                  <w:marLeft w:val="0"/>
                  <w:marRight w:val="0"/>
                  <w:marTop w:val="0"/>
                  <w:marBottom w:val="0"/>
                  <w:divBdr>
                    <w:top w:val="none" w:sz="0" w:space="0" w:color="auto"/>
                    <w:left w:val="none" w:sz="0" w:space="0" w:color="auto"/>
                    <w:bottom w:val="none" w:sz="0" w:space="0" w:color="auto"/>
                    <w:right w:val="none" w:sz="0" w:space="0" w:color="auto"/>
                  </w:divBdr>
                </w:div>
              </w:divsChild>
            </w:div>
            <w:div w:id="905653064">
              <w:marLeft w:val="0"/>
              <w:marRight w:val="0"/>
              <w:marTop w:val="0"/>
              <w:marBottom w:val="0"/>
              <w:divBdr>
                <w:top w:val="none" w:sz="0" w:space="0" w:color="auto"/>
                <w:left w:val="none" w:sz="0" w:space="0" w:color="auto"/>
                <w:bottom w:val="none" w:sz="0" w:space="0" w:color="auto"/>
                <w:right w:val="none" w:sz="0" w:space="0" w:color="auto"/>
              </w:divBdr>
              <w:divsChild>
                <w:div w:id="195388224">
                  <w:marLeft w:val="0"/>
                  <w:marRight w:val="0"/>
                  <w:marTop w:val="0"/>
                  <w:marBottom w:val="0"/>
                  <w:divBdr>
                    <w:top w:val="none" w:sz="0" w:space="0" w:color="auto"/>
                    <w:left w:val="none" w:sz="0" w:space="0" w:color="auto"/>
                    <w:bottom w:val="none" w:sz="0" w:space="0" w:color="auto"/>
                    <w:right w:val="none" w:sz="0" w:space="0" w:color="auto"/>
                  </w:divBdr>
                </w:div>
              </w:divsChild>
            </w:div>
            <w:div w:id="1978950646">
              <w:marLeft w:val="0"/>
              <w:marRight w:val="0"/>
              <w:marTop w:val="0"/>
              <w:marBottom w:val="0"/>
              <w:divBdr>
                <w:top w:val="none" w:sz="0" w:space="0" w:color="auto"/>
                <w:left w:val="none" w:sz="0" w:space="0" w:color="auto"/>
                <w:bottom w:val="none" w:sz="0" w:space="0" w:color="auto"/>
                <w:right w:val="none" w:sz="0" w:space="0" w:color="auto"/>
              </w:divBdr>
              <w:divsChild>
                <w:div w:id="1835409677">
                  <w:marLeft w:val="0"/>
                  <w:marRight w:val="0"/>
                  <w:marTop w:val="0"/>
                  <w:marBottom w:val="0"/>
                  <w:divBdr>
                    <w:top w:val="none" w:sz="0" w:space="0" w:color="auto"/>
                    <w:left w:val="none" w:sz="0" w:space="0" w:color="auto"/>
                    <w:bottom w:val="none" w:sz="0" w:space="0" w:color="auto"/>
                    <w:right w:val="none" w:sz="0" w:space="0" w:color="auto"/>
                  </w:divBdr>
                </w:div>
              </w:divsChild>
            </w:div>
            <w:div w:id="1136144558">
              <w:marLeft w:val="0"/>
              <w:marRight w:val="0"/>
              <w:marTop w:val="0"/>
              <w:marBottom w:val="0"/>
              <w:divBdr>
                <w:top w:val="none" w:sz="0" w:space="0" w:color="auto"/>
                <w:left w:val="none" w:sz="0" w:space="0" w:color="auto"/>
                <w:bottom w:val="none" w:sz="0" w:space="0" w:color="auto"/>
                <w:right w:val="none" w:sz="0" w:space="0" w:color="auto"/>
              </w:divBdr>
              <w:divsChild>
                <w:div w:id="160202636">
                  <w:marLeft w:val="0"/>
                  <w:marRight w:val="0"/>
                  <w:marTop w:val="0"/>
                  <w:marBottom w:val="0"/>
                  <w:divBdr>
                    <w:top w:val="none" w:sz="0" w:space="0" w:color="auto"/>
                    <w:left w:val="none" w:sz="0" w:space="0" w:color="auto"/>
                    <w:bottom w:val="none" w:sz="0" w:space="0" w:color="auto"/>
                    <w:right w:val="none" w:sz="0" w:space="0" w:color="auto"/>
                  </w:divBdr>
                </w:div>
              </w:divsChild>
            </w:div>
            <w:div w:id="1619067147">
              <w:marLeft w:val="0"/>
              <w:marRight w:val="0"/>
              <w:marTop w:val="0"/>
              <w:marBottom w:val="0"/>
              <w:divBdr>
                <w:top w:val="none" w:sz="0" w:space="0" w:color="auto"/>
                <w:left w:val="none" w:sz="0" w:space="0" w:color="auto"/>
                <w:bottom w:val="none" w:sz="0" w:space="0" w:color="auto"/>
                <w:right w:val="none" w:sz="0" w:space="0" w:color="auto"/>
              </w:divBdr>
              <w:divsChild>
                <w:div w:id="548997670">
                  <w:marLeft w:val="0"/>
                  <w:marRight w:val="0"/>
                  <w:marTop w:val="0"/>
                  <w:marBottom w:val="0"/>
                  <w:divBdr>
                    <w:top w:val="none" w:sz="0" w:space="0" w:color="auto"/>
                    <w:left w:val="none" w:sz="0" w:space="0" w:color="auto"/>
                    <w:bottom w:val="none" w:sz="0" w:space="0" w:color="auto"/>
                    <w:right w:val="none" w:sz="0" w:space="0" w:color="auto"/>
                  </w:divBdr>
                </w:div>
              </w:divsChild>
            </w:div>
            <w:div w:id="138352767">
              <w:marLeft w:val="0"/>
              <w:marRight w:val="0"/>
              <w:marTop w:val="0"/>
              <w:marBottom w:val="0"/>
              <w:divBdr>
                <w:top w:val="none" w:sz="0" w:space="0" w:color="auto"/>
                <w:left w:val="none" w:sz="0" w:space="0" w:color="auto"/>
                <w:bottom w:val="none" w:sz="0" w:space="0" w:color="auto"/>
                <w:right w:val="none" w:sz="0" w:space="0" w:color="auto"/>
              </w:divBdr>
              <w:divsChild>
                <w:div w:id="397477909">
                  <w:marLeft w:val="0"/>
                  <w:marRight w:val="0"/>
                  <w:marTop w:val="0"/>
                  <w:marBottom w:val="0"/>
                  <w:divBdr>
                    <w:top w:val="none" w:sz="0" w:space="0" w:color="auto"/>
                    <w:left w:val="none" w:sz="0" w:space="0" w:color="auto"/>
                    <w:bottom w:val="none" w:sz="0" w:space="0" w:color="auto"/>
                    <w:right w:val="none" w:sz="0" w:space="0" w:color="auto"/>
                  </w:divBdr>
                </w:div>
              </w:divsChild>
            </w:div>
            <w:div w:id="1114862640">
              <w:marLeft w:val="0"/>
              <w:marRight w:val="0"/>
              <w:marTop w:val="0"/>
              <w:marBottom w:val="0"/>
              <w:divBdr>
                <w:top w:val="none" w:sz="0" w:space="0" w:color="auto"/>
                <w:left w:val="none" w:sz="0" w:space="0" w:color="auto"/>
                <w:bottom w:val="none" w:sz="0" w:space="0" w:color="auto"/>
                <w:right w:val="none" w:sz="0" w:space="0" w:color="auto"/>
              </w:divBdr>
              <w:divsChild>
                <w:div w:id="1429886834">
                  <w:marLeft w:val="0"/>
                  <w:marRight w:val="0"/>
                  <w:marTop w:val="0"/>
                  <w:marBottom w:val="0"/>
                  <w:divBdr>
                    <w:top w:val="none" w:sz="0" w:space="0" w:color="auto"/>
                    <w:left w:val="none" w:sz="0" w:space="0" w:color="auto"/>
                    <w:bottom w:val="none" w:sz="0" w:space="0" w:color="auto"/>
                    <w:right w:val="none" w:sz="0" w:space="0" w:color="auto"/>
                  </w:divBdr>
                </w:div>
              </w:divsChild>
            </w:div>
            <w:div w:id="1696535750">
              <w:marLeft w:val="0"/>
              <w:marRight w:val="0"/>
              <w:marTop w:val="0"/>
              <w:marBottom w:val="0"/>
              <w:divBdr>
                <w:top w:val="none" w:sz="0" w:space="0" w:color="auto"/>
                <w:left w:val="none" w:sz="0" w:space="0" w:color="auto"/>
                <w:bottom w:val="none" w:sz="0" w:space="0" w:color="auto"/>
                <w:right w:val="none" w:sz="0" w:space="0" w:color="auto"/>
              </w:divBdr>
              <w:divsChild>
                <w:div w:id="57821542">
                  <w:marLeft w:val="0"/>
                  <w:marRight w:val="0"/>
                  <w:marTop w:val="0"/>
                  <w:marBottom w:val="0"/>
                  <w:divBdr>
                    <w:top w:val="none" w:sz="0" w:space="0" w:color="auto"/>
                    <w:left w:val="none" w:sz="0" w:space="0" w:color="auto"/>
                    <w:bottom w:val="none" w:sz="0" w:space="0" w:color="auto"/>
                    <w:right w:val="none" w:sz="0" w:space="0" w:color="auto"/>
                  </w:divBdr>
                </w:div>
              </w:divsChild>
            </w:div>
            <w:div w:id="105194945">
              <w:marLeft w:val="0"/>
              <w:marRight w:val="0"/>
              <w:marTop w:val="0"/>
              <w:marBottom w:val="0"/>
              <w:divBdr>
                <w:top w:val="none" w:sz="0" w:space="0" w:color="auto"/>
                <w:left w:val="none" w:sz="0" w:space="0" w:color="auto"/>
                <w:bottom w:val="none" w:sz="0" w:space="0" w:color="auto"/>
                <w:right w:val="none" w:sz="0" w:space="0" w:color="auto"/>
              </w:divBdr>
              <w:divsChild>
                <w:div w:id="2111318576">
                  <w:marLeft w:val="0"/>
                  <w:marRight w:val="0"/>
                  <w:marTop w:val="0"/>
                  <w:marBottom w:val="0"/>
                  <w:divBdr>
                    <w:top w:val="none" w:sz="0" w:space="0" w:color="auto"/>
                    <w:left w:val="none" w:sz="0" w:space="0" w:color="auto"/>
                    <w:bottom w:val="none" w:sz="0" w:space="0" w:color="auto"/>
                    <w:right w:val="none" w:sz="0" w:space="0" w:color="auto"/>
                  </w:divBdr>
                </w:div>
              </w:divsChild>
            </w:div>
            <w:div w:id="749237332">
              <w:marLeft w:val="0"/>
              <w:marRight w:val="0"/>
              <w:marTop w:val="0"/>
              <w:marBottom w:val="0"/>
              <w:divBdr>
                <w:top w:val="none" w:sz="0" w:space="0" w:color="auto"/>
                <w:left w:val="none" w:sz="0" w:space="0" w:color="auto"/>
                <w:bottom w:val="none" w:sz="0" w:space="0" w:color="auto"/>
                <w:right w:val="none" w:sz="0" w:space="0" w:color="auto"/>
              </w:divBdr>
              <w:divsChild>
                <w:div w:id="1599870755">
                  <w:marLeft w:val="0"/>
                  <w:marRight w:val="0"/>
                  <w:marTop w:val="0"/>
                  <w:marBottom w:val="0"/>
                  <w:divBdr>
                    <w:top w:val="none" w:sz="0" w:space="0" w:color="auto"/>
                    <w:left w:val="none" w:sz="0" w:space="0" w:color="auto"/>
                    <w:bottom w:val="none" w:sz="0" w:space="0" w:color="auto"/>
                    <w:right w:val="none" w:sz="0" w:space="0" w:color="auto"/>
                  </w:divBdr>
                </w:div>
              </w:divsChild>
            </w:div>
            <w:div w:id="788285563">
              <w:marLeft w:val="0"/>
              <w:marRight w:val="0"/>
              <w:marTop w:val="0"/>
              <w:marBottom w:val="0"/>
              <w:divBdr>
                <w:top w:val="none" w:sz="0" w:space="0" w:color="auto"/>
                <w:left w:val="none" w:sz="0" w:space="0" w:color="auto"/>
                <w:bottom w:val="none" w:sz="0" w:space="0" w:color="auto"/>
                <w:right w:val="none" w:sz="0" w:space="0" w:color="auto"/>
              </w:divBdr>
              <w:divsChild>
                <w:div w:id="1827089262">
                  <w:marLeft w:val="0"/>
                  <w:marRight w:val="0"/>
                  <w:marTop w:val="0"/>
                  <w:marBottom w:val="0"/>
                  <w:divBdr>
                    <w:top w:val="none" w:sz="0" w:space="0" w:color="auto"/>
                    <w:left w:val="none" w:sz="0" w:space="0" w:color="auto"/>
                    <w:bottom w:val="none" w:sz="0" w:space="0" w:color="auto"/>
                    <w:right w:val="none" w:sz="0" w:space="0" w:color="auto"/>
                  </w:divBdr>
                </w:div>
              </w:divsChild>
            </w:div>
            <w:div w:id="1423381910">
              <w:marLeft w:val="0"/>
              <w:marRight w:val="0"/>
              <w:marTop w:val="0"/>
              <w:marBottom w:val="0"/>
              <w:divBdr>
                <w:top w:val="none" w:sz="0" w:space="0" w:color="auto"/>
                <w:left w:val="none" w:sz="0" w:space="0" w:color="auto"/>
                <w:bottom w:val="none" w:sz="0" w:space="0" w:color="auto"/>
                <w:right w:val="none" w:sz="0" w:space="0" w:color="auto"/>
              </w:divBdr>
              <w:divsChild>
                <w:div w:id="894974041">
                  <w:marLeft w:val="0"/>
                  <w:marRight w:val="0"/>
                  <w:marTop w:val="0"/>
                  <w:marBottom w:val="0"/>
                  <w:divBdr>
                    <w:top w:val="none" w:sz="0" w:space="0" w:color="auto"/>
                    <w:left w:val="none" w:sz="0" w:space="0" w:color="auto"/>
                    <w:bottom w:val="none" w:sz="0" w:space="0" w:color="auto"/>
                    <w:right w:val="none" w:sz="0" w:space="0" w:color="auto"/>
                  </w:divBdr>
                </w:div>
              </w:divsChild>
            </w:div>
            <w:div w:id="575088837">
              <w:marLeft w:val="0"/>
              <w:marRight w:val="0"/>
              <w:marTop w:val="0"/>
              <w:marBottom w:val="0"/>
              <w:divBdr>
                <w:top w:val="none" w:sz="0" w:space="0" w:color="auto"/>
                <w:left w:val="none" w:sz="0" w:space="0" w:color="auto"/>
                <w:bottom w:val="none" w:sz="0" w:space="0" w:color="auto"/>
                <w:right w:val="none" w:sz="0" w:space="0" w:color="auto"/>
              </w:divBdr>
              <w:divsChild>
                <w:div w:id="728310170">
                  <w:marLeft w:val="0"/>
                  <w:marRight w:val="0"/>
                  <w:marTop w:val="0"/>
                  <w:marBottom w:val="0"/>
                  <w:divBdr>
                    <w:top w:val="none" w:sz="0" w:space="0" w:color="auto"/>
                    <w:left w:val="none" w:sz="0" w:space="0" w:color="auto"/>
                    <w:bottom w:val="none" w:sz="0" w:space="0" w:color="auto"/>
                    <w:right w:val="none" w:sz="0" w:space="0" w:color="auto"/>
                  </w:divBdr>
                </w:div>
              </w:divsChild>
            </w:div>
            <w:div w:id="2114743433">
              <w:marLeft w:val="0"/>
              <w:marRight w:val="0"/>
              <w:marTop w:val="0"/>
              <w:marBottom w:val="0"/>
              <w:divBdr>
                <w:top w:val="none" w:sz="0" w:space="0" w:color="auto"/>
                <w:left w:val="none" w:sz="0" w:space="0" w:color="auto"/>
                <w:bottom w:val="none" w:sz="0" w:space="0" w:color="auto"/>
                <w:right w:val="none" w:sz="0" w:space="0" w:color="auto"/>
              </w:divBdr>
              <w:divsChild>
                <w:div w:id="631643101">
                  <w:marLeft w:val="0"/>
                  <w:marRight w:val="0"/>
                  <w:marTop w:val="0"/>
                  <w:marBottom w:val="0"/>
                  <w:divBdr>
                    <w:top w:val="none" w:sz="0" w:space="0" w:color="auto"/>
                    <w:left w:val="none" w:sz="0" w:space="0" w:color="auto"/>
                    <w:bottom w:val="none" w:sz="0" w:space="0" w:color="auto"/>
                    <w:right w:val="none" w:sz="0" w:space="0" w:color="auto"/>
                  </w:divBdr>
                </w:div>
              </w:divsChild>
            </w:div>
            <w:div w:id="1327632189">
              <w:marLeft w:val="0"/>
              <w:marRight w:val="0"/>
              <w:marTop w:val="0"/>
              <w:marBottom w:val="0"/>
              <w:divBdr>
                <w:top w:val="none" w:sz="0" w:space="0" w:color="auto"/>
                <w:left w:val="none" w:sz="0" w:space="0" w:color="auto"/>
                <w:bottom w:val="none" w:sz="0" w:space="0" w:color="auto"/>
                <w:right w:val="none" w:sz="0" w:space="0" w:color="auto"/>
              </w:divBdr>
              <w:divsChild>
                <w:div w:id="1780291568">
                  <w:marLeft w:val="0"/>
                  <w:marRight w:val="0"/>
                  <w:marTop w:val="0"/>
                  <w:marBottom w:val="0"/>
                  <w:divBdr>
                    <w:top w:val="none" w:sz="0" w:space="0" w:color="auto"/>
                    <w:left w:val="none" w:sz="0" w:space="0" w:color="auto"/>
                    <w:bottom w:val="none" w:sz="0" w:space="0" w:color="auto"/>
                    <w:right w:val="none" w:sz="0" w:space="0" w:color="auto"/>
                  </w:divBdr>
                </w:div>
              </w:divsChild>
            </w:div>
            <w:div w:id="1372726101">
              <w:marLeft w:val="0"/>
              <w:marRight w:val="0"/>
              <w:marTop w:val="0"/>
              <w:marBottom w:val="0"/>
              <w:divBdr>
                <w:top w:val="none" w:sz="0" w:space="0" w:color="auto"/>
                <w:left w:val="none" w:sz="0" w:space="0" w:color="auto"/>
                <w:bottom w:val="none" w:sz="0" w:space="0" w:color="auto"/>
                <w:right w:val="none" w:sz="0" w:space="0" w:color="auto"/>
              </w:divBdr>
              <w:divsChild>
                <w:div w:id="293144565">
                  <w:marLeft w:val="0"/>
                  <w:marRight w:val="0"/>
                  <w:marTop w:val="0"/>
                  <w:marBottom w:val="0"/>
                  <w:divBdr>
                    <w:top w:val="none" w:sz="0" w:space="0" w:color="auto"/>
                    <w:left w:val="none" w:sz="0" w:space="0" w:color="auto"/>
                    <w:bottom w:val="none" w:sz="0" w:space="0" w:color="auto"/>
                    <w:right w:val="none" w:sz="0" w:space="0" w:color="auto"/>
                  </w:divBdr>
                </w:div>
              </w:divsChild>
            </w:div>
            <w:div w:id="1662388034">
              <w:marLeft w:val="0"/>
              <w:marRight w:val="0"/>
              <w:marTop w:val="0"/>
              <w:marBottom w:val="0"/>
              <w:divBdr>
                <w:top w:val="none" w:sz="0" w:space="0" w:color="auto"/>
                <w:left w:val="none" w:sz="0" w:space="0" w:color="auto"/>
                <w:bottom w:val="none" w:sz="0" w:space="0" w:color="auto"/>
                <w:right w:val="none" w:sz="0" w:space="0" w:color="auto"/>
              </w:divBdr>
              <w:divsChild>
                <w:div w:id="9841239">
                  <w:marLeft w:val="0"/>
                  <w:marRight w:val="0"/>
                  <w:marTop w:val="0"/>
                  <w:marBottom w:val="0"/>
                  <w:divBdr>
                    <w:top w:val="none" w:sz="0" w:space="0" w:color="auto"/>
                    <w:left w:val="none" w:sz="0" w:space="0" w:color="auto"/>
                    <w:bottom w:val="none" w:sz="0" w:space="0" w:color="auto"/>
                    <w:right w:val="none" w:sz="0" w:space="0" w:color="auto"/>
                  </w:divBdr>
                </w:div>
              </w:divsChild>
            </w:div>
            <w:div w:id="1755123907">
              <w:marLeft w:val="0"/>
              <w:marRight w:val="0"/>
              <w:marTop w:val="0"/>
              <w:marBottom w:val="0"/>
              <w:divBdr>
                <w:top w:val="none" w:sz="0" w:space="0" w:color="auto"/>
                <w:left w:val="none" w:sz="0" w:space="0" w:color="auto"/>
                <w:bottom w:val="none" w:sz="0" w:space="0" w:color="auto"/>
                <w:right w:val="none" w:sz="0" w:space="0" w:color="auto"/>
              </w:divBdr>
              <w:divsChild>
                <w:div w:id="1986348353">
                  <w:marLeft w:val="0"/>
                  <w:marRight w:val="0"/>
                  <w:marTop w:val="0"/>
                  <w:marBottom w:val="0"/>
                  <w:divBdr>
                    <w:top w:val="none" w:sz="0" w:space="0" w:color="auto"/>
                    <w:left w:val="none" w:sz="0" w:space="0" w:color="auto"/>
                    <w:bottom w:val="none" w:sz="0" w:space="0" w:color="auto"/>
                    <w:right w:val="none" w:sz="0" w:space="0" w:color="auto"/>
                  </w:divBdr>
                </w:div>
              </w:divsChild>
            </w:div>
            <w:div w:id="817259911">
              <w:marLeft w:val="0"/>
              <w:marRight w:val="0"/>
              <w:marTop w:val="0"/>
              <w:marBottom w:val="0"/>
              <w:divBdr>
                <w:top w:val="none" w:sz="0" w:space="0" w:color="auto"/>
                <w:left w:val="none" w:sz="0" w:space="0" w:color="auto"/>
                <w:bottom w:val="none" w:sz="0" w:space="0" w:color="auto"/>
                <w:right w:val="none" w:sz="0" w:space="0" w:color="auto"/>
              </w:divBdr>
              <w:divsChild>
                <w:div w:id="65152794">
                  <w:marLeft w:val="0"/>
                  <w:marRight w:val="0"/>
                  <w:marTop w:val="0"/>
                  <w:marBottom w:val="0"/>
                  <w:divBdr>
                    <w:top w:val="none" w:sz="0" w:space="0" w:color="auto"/>
                    <w:left w:val="none" w:sz="0" w:space="0" w:color="auto"/>
                    <w:bottom w:val="none" w:sz="0" w:space="0" w:color="auto"/>
                    <w:right w:val="none" w:sz="0" w:space="0" w:color="auto"/>
                  </w:divBdr>
                </w:div>
              </w:divsChild>
            </w:div>
            <w:div w:id="155196153">
              <w:marLeft w:val="0"/>
              <w:marRight w:val="0"/>
              <w:marTop w:val="0"/>
              <w:marBottom w:val="0"/>
              <w:divBdr>
                <w:top w:val="none" w:sz="0" w:space="0" w:color="auto"/>
                <w:left w:val="none" w:sz="0" w:space="0" w:color="auto"/>
                <w:bottom w:val="none" w:sz="0" w:space="0" w:color="auto"/>
                <w:right w:val="none" w:sz="0" w:space="0" w:color="auto"/>
              </w:divBdr>
              <w:divsChild>
                <w:div w:id="114568996">
                  <w:marLeft w:val="0"/>
                  <w:marRight w:val="0"/>
                  <w:marTop w:val="0"/>
                  <w:marBottom w:val="0"/>
                  <w:divBdr>
                    <w:top w:val="none" w:sz="0" w:space="0" w:color="auto"/>
                    <w:left w:val="none" w:sz="0" w:space="0" w:color="auto"/>
                    <w:bottom w:val="none" w:sz="0" w:space="0" w:color="auto"/>
                    <w:right w:val="none" w:sz="0" w:space="0" w:color="auto"/>
                  </w:divBdr>
                </w:div>
              </w:divsChild>
            </w:div>
            <w:div w:id="2029943072">
              <w:marLeft w:val="0"/>
              <w:marRight w:val="0"/>
              <w:marTop w:val="0"/>
              <w:marBottom w:val="0"/>
              <w:divBdr>
                <w:top w:val="none" w:sz="0" w:space="0" w:color="auto"/>
                <w:left w:val="none" w:sz="0" w:space="0" w:color="auto"/>
                <w:bottom w:val="none" w:sz="0" w:space="0" w:color="auto"/>
                <w:right w:val="none" w:sz="0" w:space="0" w:color="auto"/>
              </w:divBdr>
              <w:divsChild>
                <w:div w:id="1600989160">
                  <w:marLeft w:val="0"/>
                  <w:marRight w:val="0"/>
                  <w:marTop w:val="0"/>
                  <w:marBottom w:val="0"/>
                  <w:divBdr>
                    <w:top w:val="none" w:sz="0" w:space="0" w:color="auto"/>
                    <w:left w:val="none" w:sz="0" w:space="0" w:color="auto"/>
                    <w:bottom w:val="none" w:sz="0" w:space="0" w:color="auto"/>
                    <w:right w:val="none" w:sz="0" w:space="0" w:color="auto"/>
                  </w:divBdr>
                </w:div>
              </w:divsChild>
            </w:div>
            <w:div w:id="1972634039">
              <w:marLeft w:val="0"/>
              <w:marRight w:val="0"/>
              <w:marTop w:val="0"/>
              <w:marBottom w:val="0"/>
              <w:divBdr>
                <w:top w:val="none" w:sz="0" w:space="0" w:color="auto"/>
                <w:left w:val="none" w:sz="0" w:space="0" w:color="auto"/>
                <w:bottom w:val="none" w:sz="0" w:space="0" w:color="auto"/>
                <w:right w:val="none" w:sz="0" w:space="0" w:color="auto"/>
              </w:divBdr>
              <w:divsChild>
                <w:div w:id="1786146807">
                  <w:marLeft w:val="0"/>
                  <w:marRight w:val="0"/>
                  <w:marTop w:val="0"/>
                  <w:marBottom w:val="0"/>
                  <w:divBdr>
                    <w:top w:val="none" w:sz="0" w:space="0" w:color="auto"/>
                    <w:left w:val="none" w:sz="0" w:space="0" w:color="auto"/>
                    <w:bottom w:val="none" w:sz="0" w:space="0" w:color="auto"/>
                    <w:right w:val="none" w:sz="0" w:space="0" w:color="auto"/>
                  </w:divBdr>
                </w:div>
              </w:divsChild>
            </w:div>
            <w:div w:id="340208163">
              <w:marLeft w:val="0"/>
              <w:marRight w:val="0"/>
              <w:marTop w:val="0"/>
              <w:marBottom w:val="0"/>
              <w:divBdr>
                <w:top w:val="none" w:sz="0" w:space="0" w:color="auto"/>
                <w:left w:val="none" w:sz="0" w:space="0" w:color="auto"/>
                <w:bottom w:val="none" w:sz="0" w:space="0" w:color="auto"/>
                <w:right w:val="none" w:sz="0" w:space="0" w:color="auto"/>
              </w:divBdr>
              <w:divsChild>
                <w:div w:id="1400907195">
                  <w:marLeft w:val="0"/>
                  <w:marRight w:val="0"/>
                  <w:marTop w:val="0"/>
                  <w:marBottom w:val="0"/>
                  <w:divBdr>
                    <w:top w:val="none" w:sz="0" w:space="0" w:color="auto"/>
                    <w:left w:val="none" w:sz="0" w:space="0" w:color="auto"/>
                    <w:bottom w:val="none" w:sz="0" w:space="0" w:color="auto"/>
                    <w:right w:val="none" w:sz="0" w:space="0" w:color="auto"/>
                  </w:divBdr>
                </w:div>
              </w:divsChild>
            </w:div>
            <w:div w:id="1183126394">
              <w:marLeft w:val="0"/>
              <w:marRight w:val="0"/>
              <w:marTop w:val="0"/>
              <w:marBottom w:val="0"/>
              <w:divBdr>
                <w:top w:val="none" w:sz="0" w:space="0" w:color="auto"/>
                <w:left w:val="none" w:sz="0" w:space="0" w:color="auto"/>
                <w:bottom w:val="none" w:sz="0" w:space="0" w:color="auto"/>
                <w:right w:val="none" w:sz="0" w:space="0" w:color="auto"/>
              </w:divBdr>
              <w:divsChild>
                <w:div w:id="183175891">
                  <w:marLeft w:val="0"/>
                  <w:marRight w:val="0"/>
                  <w:marTop w:val="0"/>
                  <w:marBottom w:val="0"/>
                  <w:divBdr>
                    <w:top w:val="none" w:sz="0" w:space="0" w:color="auto"/>
                    <w:left w:val="none" w:sz="0" w:space="0" w:color="auto"/>
                    <w:bottom w:val="none" w:sz="0" w:space="0" w:color="auto"/>
                    <w:right w:val="none" w:sz="0" w:space="0" w:color="auto"/>
                  </w:divBdr>
                </w:div>
              </w:divsChild>
            </w:div>
            <w:div w:id="2009480338">
              <w:marLeft w:val="0"/>
              <w:marRight w:val="0"/>
              <w:marTop w:val="0"/>
              <w:marBottom w:val="0"/>
              <w:divBdr>
                <w:top w:val="none" w:sz="0" w:space="0" w:color="auto"/>
                <w:left w:val="none" w:sz="0" w:space="0" w:color="auto"/>
                <w:bottom w:val="none" w:sz="0" w:space="0" w:color="auto"/>
                <w:right w:val="none" w:sz="0" w:space="0" w:color="auto"/>
              </w:divBdr>
              <w:divsChild>
                <w:div w:id="310136400">
                  <w:marLeft w:val="0"/>
                  <w:marRight w:val="0"/>
                  <w:marTop w:val="0"/>
                  <w:marBottom w:val="0"/>
                  <w:divBdr>
                    <w:top w:val="none" w:sz="0" w:space="0" w:color="auto"/>
                    <w:left w:val="none" w:sz="0" w:space="0" w:color="auto"/>
                    <w:bottom w:val="none" w:sz="0" w:space="0" w:color="auto"/>
                    <w:right w:val="none" w:sz="0" w:space="0" w:color="auto"/>
                  </w:divBdr>
                </w:div>
              </w:divsChild>
            </w:div>
            <w:div w:id="2018267303">
              <w:marLeft w:val="0"/>
              <w:marRight w:val="0"/>
              <w:marTop w:val="0"/>
              <w:marBottom w:val="0"/>
              <w:divBdr>
                <w:top w:val="none" w:sz="0" w:space="0" w:color="auto"/>
                <w:left w:val="none" w:sz="0" w:space="0" w:color="auto"/>
                <w:bottom w:val="none" w:sz="0" w:space="0" w:color="auto"/>
                <w:right w:val="none" w:sz="0" w:space="0" w:color="auto"/>
              </w:divBdr>
              <w:divsChild>
                <w:div w:id="1267619462">
                  <w:marLeft w:val="0"/>
                  <w:marRight w:val="0"/>
                  <w:marTop w:val="0"/>
                  <w:marBottom w:val="0"/>
                  <w:divBdr>
                    <w:top w:val="none" w:sz="0" w:space="0" w:color="auto"/>
                    <w:left w:val="none" w:sz="0" w:space="0" w:color="auto"/>
                    <w:bottom w:val="none" w:sz="0" w:space="0" w:color="auto"/>
                    <w:right w:val="none" w:sz="0" w:space="0" w:color="auto"/>
                  </w:divBdr>
                </w:div>
              </w:divsChild>
            </w:div>
            <w:div w:id="472869188">
              <w:marLeft w:val="0"/>
              <w:marRight w:val="0"/>
              <w:marTop w:val="0"/>
              <w:marBottom w:val="0"/>
              <w:divBdr>
                <w:top w:val="none" w:sz="0" w:space="0" w:color="auto"/>
                <w:left w:val="none" w:sz="0" w:space="0" w:color="auto"/>
                <w:bottom w:val="none" w:sz="0" w:space="0" w:color="auto"/>
                <w:right w:val="none" w:sz="0" w:space="0" w:color="auto"/>
              </w:divBdr>
              <w:divsChild>
                <w:div w:id="793212697">
                  <w:marLeft w:val="0"/>
                  <w:marRight w:val="0"/>
                  <w:marTop w:val="0"/>
                  <w:marBottom w:val="0"/>
                  <w:divBdr>
                    <w:top w:val="none" w:sz="0" w:space="0" w:color="auto"/>
                    <w:left w:val="none" w:sz="0" w:space="0" w:color="auto"/>
                    <w:bottom w:val="none" w:sz="0" w:space="0" w:color="auto"/>
                    <w:right w:val="none" w:sz="0" w:space="0" w:color="auto"/>
                  </w:divBdr>
                </w:div>
              </w:divsChild>
            </w:div>
            <w:div w:id="1321811887">
              <w:marLeft w:val="0"/>
              <w:marRight w:val="0"/>
              <w:marTop w:val="0"/>
              <w:marBottom w:val="0"/>
              <w:divBdr>
                <w:top w:val="none" w:sz="0" w:space="0" w:color="auto"/>
                <w:left w:val="none" w:sz="0" w:space="0" w:color="auto"/>
                <w:bottom w:val="none" w:sz="0" w:space="0" w:color="auto"/>
                <w:right w:val="none" w:sz="0" w:space="0" w:color="auto"/>
              </w:divBdr>
              <w:divsChild>
                <w:div w:id="1905964">
                  <w:marLeft w:val="0"/>
                  <w:marRight w:val="0"/>
                  <w:marTop w:val="0"/>
                  <w:marBottom w:val="0"/>
                  <w:divBdr>
                    <w:top w:val="none" w:sz="0" w:space="0" w:color="auto"/>
                    <w:left w:val="none" w:sz="0" w:space="0" w:color="auto"/>
                    <w:bottom w:val="none" w:sz="0" w:space="0" w:color="auto"/>
                    <w:right w:val="none" w:sz="0" w:space="0" w:color="auto"/>
                  </w:divBdr>
                </w:div>
              </w:divsChild>
            </w:div>
            <w:div w:id="1967613034">
              <w:marLeft w:val="0"/>
              <w:marRight w:val="0"/>
              <w:marTop w:val="0"/>
              <w:marBottom w:val="0"/>
              <w:divBdr>
                <w:top w:val="none" w:sz="0" w:space="0" w:color="auto"/>
                <w:left w:val="none" w:sz="0" w:space="0" w:color="auto"/>
                <w:bottom w:val="none" w:sz="0" w:space="0" w:color="auto"/>
                <w:right w:val="none" w:sz="0" w:space="0" w:color="auto"/>
              </w:divBdr>
              <w:divsChild>
                <w:div w:id="1183862736">
                  <w:marLeft w:val="0"/>
                  <w:marRight w:val="0"/>
                  <w:marTop w:val="0"/>
                  <w:marBottom w:val="0"/>
                  <w:divBdr>
                    <w:top w:val="none" w:sz="0" w:space="0" w:color="auto"/>
                    <w:left w:val="none" w:sz="0" w:space="0" w:color="auto"/>
                    <w:bottom w:val="none" w:sz="0" w:space="0" w:color="auto"/>
                    <w:right w:val="none" w:sz="0" w:space="0" w:color="auto"/>
                  </w:divBdr>
                </w:div>
              </w:divsChild>
            </w:div>
            <w:div w:id="753167659">
              <w:marLeft w:val="0"/>
              <w:marRight w:val="0"/>
              <w:marTop w:val="0"/>
              <w:marBottom w:val="0"/>
              <w:divBdr>
                <w:top w:val="none" w:sz="0" w:space="0" w:color="auto"/>
                <w:left w:val="none" w:sz="0" w:space="0" w:color="auto"/>
                <w:bottom w:val="none" w:sz="0" w:space="0" w:color="auto"/>
                <w:right w:val="none" w:sz="0" w:space="0" w:color="auto"/>
              </w:divBdr>
              <w:divsChild>
                <w:div w:id="1575702955">
                  <w:marLeft w:val="0"/>
                  <w:marRight w:val="0"/>
                  <w:marTop w:val="0"/>
                  <w:marBottom w:val="0"/>
                  <w:divBdr>
                    <w:top w:val="none" w:sz="0" w:space="0" w:color="auto"/>
                    <w:left w:val="none" w:sz="0" w:space="0" w:color="auto"/>
                    <w:bottom w:val="none" w:sz="0" w:space="0" w:color="auto"/>
                    <w:right w:val="none" w:sz="0" w:space="0" w:color="auto"/>
                  </w:divBdr>
                </w:div>
              </w:divsChild>
            </w:div>
            <w:div w:id="705056999">
              <w:marLeft w:val="0"/>
              <w:marRight w:val="0"/>
              <w:marTop w:val="0"/>
              <w:marBottom w:val="0"/>
              <w:divBdr>
                <w:top w:val="none" w:sz="0" w:space="0" w:color="auto"/>
                <w:left w:val="none" w:sz="0" w:space="0" w:color="auto"/>
                <w:bottom w:val="none" w:sz="0" w:space="0" w:color="auto"/>
                <w:right w:val="none" w:sz="0" w:space="0" w:color="auto"/>
              </w:divBdr>
              <w:divsChild>
                <w:div w:id="897742280">
                  <w:marLeft w:val="0"/>
                  <w:marRight w:val="0"/>
                  <w:marTop w:val="0"/>
                  <w:marBottom w:val="0"/>
                  <w:divBdr>
                    <w:top w:val="none" w:sz="0" w:space="0" w:color="auto"/>
                    <w:left w:val="none" w:sz="0" w:space="0" w:color="auto"/>
                    <w:bottom w:val="none" w:sz="0" w:space="0" w:color="auto"/>
                    <w:right w:val="none" w:sz="0" w:space="0" w:color="auto"/>
                  </w:divBdr>
                </w:div>
              </w:divsChild>
            </w:div>
            <w:div w:id="212009121">
              <w:marLeft w:val="0"/>
              <w:marRight w:val="0"/>
              <w:marTop w:val="0"/>
              <w:marBottom w:val="0"/>
              <w:divBdr>
                <w:top w:val="none" w:sz="0" w:space="0" w:color="auto"/>
                <w:left w:val="none" w:sz="0" w:space="0" w:color="auto"/>
                <w:bottom w:val="none" w:sz="0" w:space="0" w:color="auto"/>
                <w:right w:val="none" w:sz="0" w:space="0" w:color="auto"/>
              </w:divBdr>
              <w:divsChild>
                <w:div w:id="1138499099">
                  <w:marLeft w:val="0"/>
                  <w:marRight w:val="0"/>
                  <w:marTop w:val="0"/>
                  <w:marBottom w:val="0"/>
                  <w:divBdr>
                    <w:top w:val="none" w:sz="0" w:space="0" w:color="auto"/>
                    <w:left w:val="none" w:sz="0" w:space="0" w:color="auto"/>
                    <w:bottom w:val="none" w:sz="0" w:space="0" w:color="auto"/>
                    <w:right w:val="none" w:sz="0" w:space="0" w:color="auto"/>
                  </w:divBdr>
                </w:div>
              </w:divsChild>
            </w:div>
            <w:div w:id="661783848">
              <w:marLeft w:val="0"/>
              <w:marRight w:val="0"/>
              <w:marTop w:val="0"/>
              <w:marBottom w:val="0"/>
              <w:divBdr>
                <w:top w:val="none" w:sz="0" w:space="0" w:color="auto"/>
                <w:left w:val="none" w:sz="0" w:space="0" w:color="auto"/>
                <w:bottom w:val="none" w:sz="0" w:space="0" w:color="auto"/>
                <w:right w:val="none" w:sz="0" w:space="0" w:color="auto"/>
              </w:divBdr>
              <w:divsChild>
                <w:div w:id="737287948">
                  <w:marLeft w:val="0"/>
                  <w:marRight w:val="0"/>
                  <w:marTop w:val="0"/>
                  <w:marBottom w:val="0"/>
                  <w:divBdr>
                    <w:top w:val="none" w:sz="0" w:space="0" w:color="auto"/>
                    <w:left w:val="none" w:sz="0" w:space="0" w:color="auto"/>
                    <w:bottom w:val="none" w:sz="0" w:space="0" w:color="auto"/>
                    <w:right w:val="none" w:sz="0" w:space="0" w:color="auto"/>
                  </w:divBdr>
                </w:div>
              </w:divsChild>
            </w:div>
            <w:div w:id="435097269">
              <w:marLeft w:val="0"/>
              <w:marRight w:val="0"/>
              <w:marTop w:val="0"/>
              <w:marBottom w:val="0"/>
              <w:divBdr>
                <w:top w:val="none" w:sz="0" w:space="0" w:color="auto"/>
                <w:left w:val="none" w:sz="0" w:space="0" w:color="auto"/>
                <w:bottom w:val="none" w:sz="0" w:space="0" w:color="auto"/>
                <w:right w:val="none" w:sz="0" w:space="0" w:color="auto"/>
              </w:divBdr>
              <w:divsChild>
                <w:div w:id="1437410571">
                  <w:marLeft w:val="0"/>
                  <w:marRight w:val="0"/>
                  <w:marTop w:val="0"/>
                  <w:marBottom w:val="0"/>
                  <w:divBdr>
                    <w:top w:val="none" w:sz="0" w:space="0" w:color="auto"/>
                    <w:left w:val="none" w:sz="0" w:space="0" w:color="auto"/>
                    <w:bottom w:val="none" w:sz="0" w:space="0" w:color="auto"/>
                    <w:right w:val="none" w:sz="0" w:space="0" w:color="auto"/>
                  </w:divBdr>
                </w:div>
              </w:divsChild>
            </w:div>
            <w:div w:id="1375227333">
              <w:marLeft w:val="0"/>
              <w:marRight w:val="0"/>
              <w:marTop w:val="0"/>
              <w:marBottom w:val="0"/>
              <w:divBdr>
                <w:top w:val="none" w:sz="0" w:space="0" w:color="auto"/>
                <w:left w:val="none" w:sz="0" w:space="0" w:color="auto"/>
                <w:bottom w:val="none" w:sz="0" w:space="0" w:color="auto"/>
                <w:right w:val="none" w:sz="0" w:space="0" w:color="auto"/>
              </w:divBdr>
              <w:divsChild>
                <w:div w:id="830949950">
                  <w:marLeft w:val="0"/>
                  <w:marRight w:val="0"/>
                  <w:marTop w:val="0"/>
                  <w:marBottom w:val="0"/>
                  <w:divBdr>
                    <w:top w:val="none" w:sz="0" w:space="0" w:color="auto"/>
                    <w:left w:val="none" w:sz="0" w:space="0" w:color="auto"/>
                    <w:bottom w:val="none" w:sz="0" w:space="0" w:color="auto"/>
                    <w:right w:val="none" w:sz="0" w:space="0" w:color="auto"/>
                  </w:divBdr>
                </w:div>
              </w:divsChild>
            </w:div>
            <w:div w:id="96293662">
              <w:marLeft w:val="0"/>
              <w:marRight w:val="0"/>
              <w:marTop w:val="0"/>
              <w:marBottom w:val="0"/>
              <w:divBdr>
                <w:top w:val="none" w:sz="0" w:space="0" w:color="auto"/>
                <w:left w:val="none" w:sz="0" w:space="0" w:color="auto"/>
                <w:bottom w:val="none" w:sz="0" w:space="0" w:color="auto"/>
                <w:right w:val="none" w:sz="0" w:space="0" w:color="auto"/>
              </w:divBdr>
              <w:divsChild>
                <w:div w:id="186213316">
                  <w:marLeft w:val="0"/>
                  <w:marRight w:val="0"/>
                  <w:marTop w:val="0"/>
                  <w:marBottom w:val="0"/>
                  <w:divBdr>
                    <w:top w:val="none" w:sz="0" w:space="0" w:color="auto"/>
                    <w:left w:val="none" w:sz="0" w:space="0" w:color="auto"/>
                    <w:bottom w:val="none" w:sz="0" w:space="0" w:color="auto"/>
                    <w:right w:val="none" w:sz="0" w:space="0" w:color="auto"/>
                  </w:divBdr>
                </w:div>
              </w:divsChild>
            </w:div>
            <w:div w:id="382096483">
              <w:marLeft w:val="0"/>
              <w:marRight w:val="0"/>
              <w:marTop w:val="0"/>
              <w:marBottom w:val="0"/>
              <w:divBdr>
                <w:top w:val="none" w:sz="0" w:space="0" w:color="auto"/>
                <w:left w:val="none" w:sz="0" w:space="0" w:color="auto"/>
                <w:bottom w:val="none" w:sz="0" w:space="0" w:color="auto"/>
                <w:right w:val="none" w:sz="0" w:space="0" w:color="auto"/>
              </w:divBdr>
              <w:divsChild>
                <w:div w:id="1218517485">
                  <w:marLeft w:val="0"/>
                  <w:marRight w:val="0"/>
                  <w:marTop w:val="0"/>
                  <w:marBottom w:val="0"/>
                  <w:divBdr>
                    <w:top w:val="none" w:sz="0" w:space="0" w:color="auto"/>
                    <w:left w:val="none" w:sz="0" w:space="0" w:color="auto"/>
                    <w:bottom w:val="none" w:sz="0" w:space="0" w:color="auto"/>
                    <w:right w:val="none" w:sz="0" w:space="0" w:color="auto"/>
                  </w:divBdr>
                </w:div>
              </w:divsChild>
            </w:div>
            <w:div w:id="758598717">
              <w:marLeft w:val="0"/>
              <w:marRight w:val="0"/>
              <w:marTop w:val="0"/>
              <w:marBottom w:val="0"/>
              <w:divBdr>
                <w:top w:val="none" w:sz="0" w:space="0" w:color="auto"/>
                <w:left w:val="none" w:sz="0" w:space="0" w:color="auto"/>
                <w:bottom w:val="none" w:sz="0" w:space="0" w:color="auto"/>
                <w:right w:val="none" w:sz="0" w:space="0" w:color="auto"/>
              </w:divBdr>
              <w:divsChild>
                <w:div w:id="156461088">
                  <w:marLeft w:val="0"/>
                  <w:marRight w:val="0"/>
                  <w:marTop w:val="0"/>
                  <w:marBottom w:val="0"/>
                  <w:divBdr>
                    <w:top w:val="none" w:sz="0" w:space="0" w:color="auto"/>
                    <w:left w:val="none" w:sz="0" w:space="0" w:color="auto"/>
                    <w:bottom w:val="none" w:sz="0" w:space="0" w:color="auto"/>
                    <w:right w:val="none" w:sz="0" w:space="0" w:color="auto"/>
                  </w:divBdr>
                </w:div>
              </w:divsChild>
            </w:div>
            <w:div w:id="74863362">
              <w:marLeft w:val="0"/>
              <w:marRight w:val="0"/>
              <w:marTop w:val="0"/>
              <w:marBottom w:val="0"/>
              <w:divBdr>
                <w:top w:val="none" w:sz="0" w:space="0" w:color="auto"/>
                <w:left w:val="none" w:sz="0" w:space="0" w:color="auto"/>
                <w:bottom w:val="none" w:sz="0" w:space="0" w:color="auto"/>
                <w:right w:val="none" w:sz="0" w:space="0" w:color="auto"/>
              </w:divBdr>
              <w:divsChild>
                <w:div w:id="1904101738">
                  <w:marLeft w:val="0"/>
                  <w:marRight w:val="0"/>
                  <w:marTop w:val="0"/>
                  <w:marBottom w:val="0"/>
                  <w:divBdr>
                    <w:top w:val="none" w:sz="0" w:space="0" w:color="auto"/>
                    <w:left w:val="none" w:sz="0" w:space="0" w:color="auto"/>
                    <w:bottom w:val="none" w:sz="0" w:space="0" w:color="auto"/>
                    <w:right w:val="none" w:sz="0" w:space="0" w:color="auto"/>
                  </w:divBdr>
                </w:div>
              </w:divsChild>
            </w:div>
            <w:div w:id="785076501">
              <w:marLeft w:val="0"/>
              <w:marRight w:val="0"/>
              <w:marTop w:val="0"/>
              <w:marBottom w:val="0"/>
              <w:divBdr>
                <w:top w:val="none" w:sz="0" w:space="0" w:color="auto"/>
                <w:left w:val="none" w:sz="0" w:space="0" w:color="auto"/>
                <w:bottom w:val="none" w:sz="0" w:space="0" w:color="auto"/>
                <w:right w:val="none" w:sz="0" w:space="0" w:color="auto"/>
              </w:divBdr>
              <w:divsChild>
                <w:div w:id="315033355">
                  <w:marLeft w:val="0"/>
                  <w:marRight w:val="0"/>
                  <w:marTop w:val="0"/>
                  <w:marBottom w:val="0"/>
                  <w:divBdr>
                    <w:top w:val="none" w:sz="0" w:space="0" w:color="auto"/>
                    <w:left w:val="none" w:sz="0" w:space="0" w:color="auto"/>
                    <w:bottom w:val="none" w:sz="0" w:space="0" w:color="auto"/>
                    <w:right w:val="none" w:sz="0" w:space="0" w:color="auto"/>
                  </w:divBdr>
                </w:div>
              </w:divsChild>
            </w:div>
            <w:div w:id="1234857516">
              <w:marLeft w:val="0"/>
              <w:marRight w:val="0"/>
              <w:marTop w:val="0"/>
              <w:marBottom w:val="0"/>
              <w:divBdr>
                <w:top w:val="none" w:sz="0" w:space="0" w:color="auto"/>
                <w:left w:val="none" w:sz="0" w:space="0" w:color="auto"/>
                <w:bottom w:val="none" w:sz="0" w:space="0" w:color="auto"/>
                <w:right w:val="none" w:sz="0" w:space="0" w:color="auto"/>
              </w:divBdr>
              <w:divsChild>
                <w:div w:id="881601824">
                  <w:marLeft w:val="0"/>
                  <w:marRight w:val="0"/>
                  <w:marTop w:val="0"/>
                  <w:marBottom w:val="0"/>
                  <w:divBdr>
                    <w:top w:val="none" w:sz="0" w:space="0" w:color="auto"/>
                    <w:left w:val="none" w:sz="0" w:space="0" w:color="auto"/>
                    <w:bottom w:val="none" w:sz="0" w:space="0" w:color="auto"/>
                    <w:right w:val="none" w:sz="0" w:space="0" w:color="auto"/>
                  </w:divBdr>
                </w:div>
              </w:divsChild>
            </w:div>
            <w:div w:id="338891171">
              <w:marLeft w:val="0"/>
              <w:marRight w:val="0"/>
              <w:marTop w:val="0"/>
              <w:marBottom w:val="0"/>
              <w:divBdr>
                <w:top w:val="none" w:sz="0" w:space="0" w:color="auto"/>
                <w:left w:val="none" w:sz="0" w:space="0" w:color="auto"/>
                <w:bottom w:val="none" w:sz="0" w:space="0" w:color="auto"/>
                <w:right w:val="none" w:sz="0" w:space="0" w:color="auto"/>
              </w:divBdr>
              <w:divsChild>
                <w:div w:id="843782216">
                  <w:marLeft w:val="0"/>
                  <w:marRight w:val="0"/>
                  <w:marTop w:val="0"/>
                  <w:marBottom w:val="0"/>
                  <w:divBdr>
                    <w:top w:val="none" w:sz="0" w:space="0" w:color="auto"/>
                    <w:left w:val="none" w:sz="0" w:space="0" w:color="auto"/>
                    <w:bottom w:val="none" w:sz="0" w:space="0" w:color="auto"/>
                    <w:right w:val="none" w:sz="0" w:space="0" w:color="auto"/>
                  </w:divBdr>
                </w:div>
              </w:divsChild>
            </w:div>
            <w:div w:id="1617977561">
              <w:marLeft w:val="0"/>
              <w:marRight w:val="0"/>
              <w:marTop w:val="0"/>
              <w:marBottom w:val="0"/>
              <w:divBdr>
                <w:top w:val="none" w:sz="0" w:space="0" w:color="auto"/>
                <w:left w:val="none" w:sz="0" w:space="0" w:color="auto"/>
                <w:bottom w:val="none" w:sz="0" w:space="0" w:color="auto"/>
                <w:right w:val="none" w:sz="0" w:space="0" w:color="auto"/>
              </w:divBdr>
              <w:divsChild>
                <w:div w:id="894003590">
                  <w:marLeft w:val="0"/>
                  <w:marRight w:val="0"/>
                  <w:marTop w:val="0"/>
                  <w:marBottom w:val="0"/>
                  <w:divBdr>
                    <w:top w:val="none" w:sz="0" w:space="0" w:color="auto"/>
                    <w:left w:val="none" w:sz="0" w:space="0" w:color="auto"/>
                    <w:bottom w:val="none" w:sz="0" w:space="0" w:color="auto"/>
                    <w:right w:val="none" w:sz="0" w:space="0" w:color="auto"/>
                  </w:divBdr>
                </w:div>
              </w:divsChild>
            </w:div>
            <w:div w:id="1831096155">
              <w:marLeft w:val="0"/>
              <w:marRight w:val="0"/>
              <w:marTop w:val="0"/>
              <w:marBottom w:val="0"/>
              <w:divBdr>
                <w:top w:val="none" w:sz="0" w:space="0" w:color="auto"/>
                <w:left w:val="none" w:sz="0" w:space="0" w:color="auto"/>
                <w:bottom w:val="none" w:sz="0" w:space="0" w:color="auto"/>
                <w:right w:val="none" w:sz="0" w:space="0" w:color="auto"/>
              </w:divBdr>
              <w:divsChild>
                <w:div w:id="2061973954">
                  <w:marLeft w:val="0"/>
                  <w:marRight w:val="0"/>
                  <w:marTop w:val="0"/>
                  <w:marBottom w:val="0"/>
                  <w:divBdr>
                    <w:top w:val="none" w:sz="0" w:space="0" w:color="auto"/>
                    <w:left w:val="none" w:sz="0" w:space="0" w:color="auto"/>
                    <w:bottom w:val="none" w:sz="0" w:space="0" w:color="auto"/>
                    <w:right w:val="none" w:sz="0" w:space="0" w:color="auto"/>
                  </w:divBdr>
                </w:div>
              </w:divsChild>
            </w:div>
            <w:div w:id="1734086069">
              <w:marLeft w:val="0"/>
              <w:marRight w:val="0"/>
              <w:marTop w:val="0"/>
              <w:marBottom w:val="0"/>
              <w:divBdr>
                <w:top w:val="none" w:sz="0" w:space="0" w:color="auto"/>
                <w:left w:val="none" w:sz="0" w:space="0" w:color="auto"/>
                <w:bottom w:val="none" w:sz="0" w:space="0" w:color="auto"/>
                <w:right w:val="none" w:sz="0" w:space="0" w:color="auto"/>
              </w:divBdr>
              <w:divsChild>
                <w:div w:id="3670265">
                  <w:marLeft w:val="0"/>
                  <w:marRight w:val="0"/>
                  <w:marTop w:val="0"/>
                  <w:marBottom w:val="0"/>
                  <w:divBdr>
                    <w:top w:val="none" w:sz="0" w:space="0" w:color="auto"/>
                    <w:left w:val="none" w:sz="0" w:space="0" w:color="auto"/>
                    <w:bottom w:val="none" w:sz="0" w:space="0" w:color="auto"/>
                    <w:right w:val="none" w:sz="0" w:space="0" w:color="auto"/>
                  </w:divBdr>
                </w:div>
              </w:divsChild>
            </w:div>
            <w:div w:id="485557187">
              <w:marLeft w:val="0"/>
              <w:marRight w:val="0"/>
              <w:marTop w:val="0"/>
              <w:marBottom w:val="0"/>
              <w:divBdr>
                <w:top w:val="none" w:sz="0" w:space="0" w:color="auto"/>
                <w:left w:val="none" w:sz="0" w:space="0" w:color="auto"/>
                <w:bottom w:val="none" w:sz="0" w:space="0" w:color="auto"/>
                <w:right w:val="none" w:sz="0" w:space="0" w:color="auto"/>
              </w:divBdr>
              <w:divsChild>
                <w:div w:id="1380471664">
                  <w:marLeft w:val="0"/>
                  <w:marRight w:val="0"/>
                  <w:marTop w:val="0"/>
                  <w:marBottom w:val="0"/>
                  <w:divBdr>
                    <w:top w:val="none" w:sz="0" w:space="0" w:color="auto"/>
                    <w:left w:val="none" w:sz="0" w:space="0" w:color="auto"/>
                    <w:bottom w:val="none" w:sz="0" w:space="0" w:color="auto"/>
                    <w:right w:val="none" w:sz="0" w:space="0" w:color="auto"/>
                  </w:divBdr>
                </w:div>
              </w:divsChild>
            </w:div>
            <w:div w:id="1819493759">
              <w:marLeft w:val="0"/>
              <w:marRight w:val="0"/>
              <w:marTop w:val="0"/>
              <w:marBottom w:val="0"/>
              <w:divBdr>
                <w:top w:val="none" w:sz="0" w:space="0" w:color="auto"/>
                <w:left w:val="none" w:sz="0" w:space="0" w:color="auto"/>
                <w:bottom w:val="none" w:sz="0" w:space="0" w:color="auto"/>
                <w:right w:val="none" w:sz="0" w:space="0" w:color="auto"/>
              </w:divBdr>
              <w:divsChild>
                <w:div w:id="1679231203">
                  <w:marLeft w:val="0"/>
                  <w:marRight w:val="0"/>
                  <w:marTop w:val="0"/>
                  <w:marBottom w:val="0"/>
                  <w:divBdr>
                    <w:top w:val="none" w:sz="0" w:space="0" w:color="auto"/>
                    <w:left w:val="none" w:sz="0" w:space="0" w:color="auto"/>
                    <w:bottom w:val="none" w:sz="0" w:space="0" w:color="auto"/>
                    <w:right w:val="none" w:sz="0" w:space="0" w:color="auto"/>
                  </w:divBdr>
                </w:div>
              </w:divsChild>
            </w:div>
            <w:div w:id="1079205729">
              <w:marLeft w:val="0"/>
              <w:marRight w:val="0"/>
              <w:marTop w:val="0"/>
              <w:marBottom w:val="0"/>
              <w:divBdr>
                <w:top w:val="none" w:sz="0" w:space="0" w:color="auto"/>
                <w:left w:val="none" w:sz="0" w:space="0" w:color="auto"/>
                <w:bottom w:val="none" w:sz="0" w:space="0" w:color="auto"/>
                <w:right w:val="none" w:sz="0" w:space="0" w:color="auto"/>
              </w:divBdr>
              <w:divsChild>
                <w:div w:id="878662236">
                  <w:marLeft w:val="0"/>
                  <w:marRight w:val="0"/>
                  <w:marTop w:val="0"/>
                  <w:marBottom w:val="0"/>
                  <w:divBdr>
                    <w:top w:val="none" w:sz="0" w:space="0" w:color="auto"/>
                    <w:left w:val="none" w:sz="0" w:space="0" w:color="auto"/>
                    <w:bottom w:val="none" w:sz="0" w:space="0" w:color="auto"/>
                    <w:right w:val="none" w:sz="0" w:space="0" w:color="auto"/>
                  </w:divBdr>
                </w:div>
              </w:divsChild>
            </w:div>
            <w:div w:id="1547064527">
              <w:marLeft w:val="0"/>
              <w:marRight w:val="0"/>
              <w:marTop w:val="0"/>
              <w:marBottom w:val="0"/>
              <w:divBdr>
                <w:top w:val="none" w:sz="0" w:space="0" w:color="auto"/>
                <w:left w:val="none" w:sz="0" w:space="0" w:color="auto"/>
                <w:bottom w:val="none" w:sz="0" w:space="0" w:color="auto"/>
                <w:right w:val="none" w:sz="0" w:space="0" w:color="auto"/>
              </w:divBdr>
              <w:divsChild>
                <w:div w:id="10816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899">
          <w:marLeft w:val="0"/>
          <w:marRight w:val="0"/>
          <w:marTop w:val="0"/>
          <w:marBottom w:val="600"/>
          <w:divBdr>
            <w:top w:val="none" w:sz="0" w:space="0" w:color="auto"/>
            <w:left w:val="none" w:sz="0" w:space="0" w:color="auto"/>
            <w:bottom w:val="none" w:sz="0" w:space="0" w:color="auto"/>
            <w:right w:val="none" w:sz="0" w:space="0" w:color="auto"/>
          </w:divBdr>
        </w:div>
      </w:divsChild>
    </w:div>
    <w:div w:id="866992631">
      <w:marLeft w:val="0"/>
      <w:marRight w:val="0"/>
      <w:marTop w:val="0"/>
      <w:marBottom w:val="0"/>
      <w:divBdr>
        <w:top w:val="none" w:sz="0" w:space="0" w:color="auto"/>
        <w:left w:val="none" w:sz="0" w:space="0" w:color="auto"/>
        <w:bottom w:val="none" w:sz="0" w:space="0" w:color="auto"/>
        <w:right w:val="none" w:sz="0" w:space="0" w:color="auto"/>
      </w:divBdr>
      <w:divsChild>
        <w:div w:id="1166435528">
          <w:marLeft w:val="0"/>
          <w:marRight w:val="0"/>
          <w:marTop w:val="600"/>
          <w:marBottom w:val="0"/>
          <w:divBdr>
            <w:top w:val="none" w:sz="0" w:space="0" w:color="auto"/>
            <w:left w:val="none" w:sz="0" w:space="0" w:color="auto"/>
            <w:bottom w:val="none" w:sz="0" w:space="0" w:color="auto"/>
            <w:right w:val="none" w:sz="0" w:space="0" w:color="auto"/>
          </w:divBdr>
        </w:div>
        <w:div w:id="1644306593">
          <w:marLeft w:val="0"/>
          <w:marRight w:val="0"/>
          <w:marTop w:val="0"/>
          <w:marBottom w:val="0"/>
          <w:divBdr>
            <w:top w:val="none" w:sz="0" w:space="0" w:color="auto"/>
            <w:left w:val="none" w:sz="0" w:space="0" w:color="auto"/>
            <w:bottom w:val="none" w:sz="0" w:space="0" w:color="auto"/>
            <w:right w:val="none" w:sz="0" w:space="0" w:color="auto"/>
          </w:divBdr>
          <w:divsChild>
            <w:div w:id="2058969492">
              <w:marLeft w:val="547"/>
              <w:marRight w:val="0"/>
              <w:marTop w:val="0"/>
              <w:marBottom w:val="0"/>
              <w:divBdr>
                <w:top w:val="none" w:sz="0" w:space="0" w:color="auto"/>
                <w:left w:val="none" w:sz="0" w:space="0" w:color="auto"/>
                <w:bottom w:val="none" w:sz="0" w:space="0" w:color="auto"/>
                <w:right w:val="none" w:sz="0" w:space="0" w:color="auto"/>
              </w:divBdr>
            </w:div>
            <w:div w:id="370304301">
              <w:marLeft w:val="547"/>
              <w:marRight w:val="0"/>
              <w:marTop w:val="0"/>
              <w:marBottom w:val="0"/>
              <w:divBdr>
                <w:top w:val="none" w:sz="0" w:space="0" w:color="auto"/>
                <w:left w:val="none" w:sz="0" w:space="0" w:color="auto"/>
                <w:bottom w:val="none" w:sz="0" w:space="0" w:color="auto"/>
                <w:right w:val="none" w:sz="0" w:space="0" w:color="auto"/>
              </w:divBdr>
            </w:div>
            <w:div w:id="74862732">
              <w:marLeft w:val="547"/>
              <w:marRight w:val="0"/>
              <w:marTop w:val="0"/>
              <w:marBottom w:val="0"/>
              <w:divBdr>
                <w:top w:val="none" w:sz="0" w:space="0" w:color="auto"/>
                <w:left w:val="none" w:sz="0" w:space="0" w:color="auto"/>
                <w:bottom w:val="none" w:sz="0" w:space="0" w:color="auto"/>
                <w:right w:val="none" w:sz="0" w:space="0" w:color="auto"/>
              </w:divBdr>
            </w:div>
            <w:div w:id="821115552">
              <w:marLeft w:val="547"/>
              <w:marRight w:val="0"/>
              <w:marTop w:val="0"/>
              <w:marBottom w:val="0"/>
              <w:divBdr>
                <w:top w:val="none" w:sz="0" w:space="0" w:color="auto"/>
                <w:left w:val="none" w:sz="0" w:space="0" w:color="auto"/>
                <w:bottom w:val="none" w:sz="0" w:space="0" w:color="auto"/>
                <w:right w:val="none" w:sz="0" w:space="0" w:color="auto"/>
              </w:divBdr>
            </w:div>
            <w:div w:id="876814997">
              <w:marLeft w:val="547"/>
              <w:marRight w:val="0"/>
              <w:marTop w:val="0"/>
              <w:marBottom w:val="0"/>
              <w:divBdr>
                <w:top w:val="none" w:sz="0" w:space="0" w:color="auto"/>
                <w:left w:val="none" w:sz="0" w:space="0" w:color="auto"/>
                <w:bottom w:val="none" w:sz="0" w:space="0" w:color="auto"/>
                <w:right w:val="none" w:sz="0" w:space="0" w:color="auto"/>
              </w:divBdr>
            </w:div>
            <w:div w:id="1160269820">
              <w:marLeft w:val="547"/>
              <w:marRight w:val="0"/>
              <w:marTop w:val="0"/>
              <w:marBottom w:val="0"/>
              <w:divBdr>
                <w:top w:val="none" w:sz="0" w:space="0" w:color="auto"/>
                <w:left w:val="none" w:sz="0" w:space="0" w:color="auto"/>
                <w:bottom w:val="none" w:sz="0" w:space="0" w:color="auto"/>
                <w:right w:val="none" w:sz="0" w:space="0" w:color="auto"/>
              </w:divBdr>
            </w:div>
            <w:div w:id="266498633">
              <w:marLeft w:val="547"/>
              <w:marRight w:val="0"/>
              <w:marTop w:val="0"/>
              <w:marBottom w:val="0"/>
              <w:divBdr>
                <w:top w:val="none" w:sz="0" w:space="0" w:color="auto"/>
                <w:left w:val="none" w:sz="0" w:space="0" w:color="auto"/>
                <w:bottom w:val="none" w:sz="0" w:space="0" w:color="auto"/>
                <w:right w:val="none" w:sz="0" w:space="0" w:color="auto"/>
              </w:divBdr>
            </w:div>
            <w:div w:id="2003925130">
              <w:marLeft w:val="547"/>
              <w:marRight w:val="0"/>
              <w:marTop w:val="0"/>
              <w:marBottom w:val="0"/>
              <w:divBdr>
                <w:top w:val="none" w:sz="0" w:space="0" w:color="auto"/>
                <w:left w:val="none" w:sz="0" w:space="0" w:color="auto"/>
                <w:bottom w:val="none" w:sz="0" w:space="0" w:color="auto"/>
                <w:right w:val="none" w:sz="0" w:space="0" w:color="auto"/>
              </w:divBdr>
            </w:div>
            <w:div w:id="1821654070">
              <w:marLeft w:val="547"/>
              <w:marRight w:val="0"/>
              <w:marTop w:val="0"/>
              <w:marBottom w:val="0"/>
              <w:divBdr>
                <w:top w:val="none" w:sz="0" w:space="0" w:color="auto"/>
                <w:left w:val="none" w:sz="0" w:space="0" w:color="auto"/>
                <w:bottom w:val="none" w:sz="0" w:space="0" w:color="auto"/>
                <w:right w:val="none" w:sz="0" w:space="0" w:color="auto"/>
              </w:divBdr>
            </w:div>
            <w:div w:id="69425257">
              <w:marLeft w:val="547"/>
              <w:marRight w:val="0"/>
              <w:marTop w:val="0"/>
              <w:marBottom w:val="0"/>
              <w:divBdr>
                <w:top w:val="none" w:sz="0" w:space="0" w:color="auto"/>
                <w:left w:val="none" w:sz="0" w:space="0" w:color="auto"/>
                <w:bottom w:val="none" w:sz="0" w:space="0" w:color="auto"/>
                <w:right w:val="none" w:sz="0" w:space="0" w:color="auto"/>
              </w:divBdr>
            </w:div>
          </w:divsChild>
        </w:div>
        <w:div w:id="1105463424">
          <w:marLeft w:val="0"/>
          <w:marRight w:val="0"/>
          <w:marTop w:val="0"/>
          <w:marBottom w:val="600"/>
          <w:divBdr>
            <w:top w:val="none" w:sz="0" w:space="0" w:color="auto"/>
            <w:left w:val="none" w:sz="0" w:space="0" w:color="auto"/>
            <w:bottom w:val="none" w:sz="0" w:space="0" w:color="auto"/>
            <w:right w:val="none" w:sz="0" w:space="0" w:color="auto"/>
          </w:divBdr>
        </w:div>
      </w:divsChild>
    </w:div>
    <w:div w:id="869297279">
      <w:marLeft w:val="0"/>
      <w:marRight w:val="0"/>
      <w:marTop w:val="0"/>
      <w:marBottom w:val="0"/>
      <w:divBdr>
        <w:top w:val="none" w:sz="0" w:space="0" w:color="auto"/>
        <w:left w:val="none" w:sz="0" w:space="0" w:color="auto"/>
        <w:bottom w:val="none" w:sz="0" w:space="0" w:color="auto"/>
        <w:right w:val="none" w:sz="0" w:space="0" w:color="auto"/>
      </w:divBdr>
      <w:divsChild>
        <w:div w:id="1398934888">
          <w:marLeft w:val="0"/>
          <w:marRight w:val="0"/>
          <w:marTop w:val="600"/>
          <w:marBottom w:val="0"/>
          <w:divBdr>
            <w:top w:val="none" w:sz="0" w:space="0" w:color="auto"/>
            <w:left w:val="none" w:sz="0" w:space="0" w:color="auto"/>
            <w:bottom w:val="none" w:sz="0" w:space="0" w:color="auto"/>
            <w:right w:val="none" w:sz="0" w:space="0" w:color="auto"/>
          </w:divBdr>
        </w:div>
        <w:div w:id="1778014659">
          <w:marLeft w:val="0"/>
          <w:marRight w:val="0"/>
          <w:marTop w:val="0"/>
          <w:marBottom w:val="0"/>
          <w:divBdr>
            <w:top w:val="none" w:sz="0" w:space="0" w:color="auto"/>
            <w:left w:val="none" w:sz="0" w:space="0" w:color="auto"/>
            <w:bottom w:val="none" w:sz="0" w:space="0" w:color="auto"/>
            <w:right w:val="none" w:sz="0" w:space="0" w:color="auto"/>
          </w:divBdr>
        </w:div>
        <w:div w:id="883099857">
          <w:marLeft w:val="0"/>
          <w:marRight w:val="0"/>
          <w:marTop w:val="0"/>
          <w:marBottom w:val="600"/>
          <w:divBdr>
            <w:top w:val="none" w:sz="0" w:space="0" w:color="auto"/>
            <w:left w:val="none" w:sz="0" w:space="0" w:color="auto"/>
            <w:bottom w:val="none" w:sz="0" w:space="0" w:color="auto"/>
            <w:right w:val="none" w:sz="0" w:space="0" w:color="auto"/>
          </w:divBdr>
        </w:div>
      </w:divsChild>
    </w:div>
    <w:div w:id="927234258">
      <w:marLeft w:val="0"/>
      <w:marRight w:val="0"/>
      <w:marTop w:val="0"/>
      <w:marBottom w:val="0"/>
      <w:divBdr>
        <w:top w:val="none" w:sz="0" w:space="0" w:color="auto"/>
        <w:left w:val="none" w:sz="0" w:space="0" w:color="auto"/>
        <w:bottom w:val="none" w:sz="0" w:space="0" w:color="auto"/>
        <w:right w:val="none" w:sz="0" w:space="0" w:color="auto"/>
      </w:divBdr>
      <w:divsChild>
        <w:div w:id="1158038898">
          <w:marLeft w:val="0"/>
          <w:marRight w:val="0"/>
          <w:marTop w:val="600"/>
          <w:marBottom w:val="0"/>
          <w:divBdr>
            <w:top w:val="none" w:sz="0" w:space="0" w:color="auto"/>
            <w:left w:val="none" w:sz="0" w:space="0" w:color="auto"/>
            <w:bottom w:val="none" w:sz="0" w:space="0" w:color="auto"/>
            <w:right w:val="none" w:sz="0" w:space="0" w:color="auto"/>
          </w:divBdr>
        </w:div>
        <w:div w:id="1071349361">
          <w:marLeft w:val="0"/>
          <w:marRight w:val="0"/>
          <w:marTop w:val="0"/>
          <w:marBottom w:val="0"/>
          <w:divBdr>
            <w:top w:val="none" w:sz="0" w:space="0" w:color="auto"/>
            <w:left w:val="none" w:sz="0" w:space="0" w:color="auto"/>
            <w:bottom w:val="none" w:sz="0" w:space="0" w:color="auto"/>
            <w:right w:val="none" w:sz="0" w:space="0" w:color="auto"/>
          </w:divBdr>
          <w:divsChild>
            <w:div w:id="2125609550">
              <w:marLeft w:val="0"/>
              <w:marRight w:val="0"/>
              <w:marTop w:val="0"/>
              <w:marBottom w:val="0"/>
              <w:divBdr>
                <w:top w:val="none" w:sz="0" w:space="0" w:color="auto"/>
                <w:left w:val="none" w:sz="0" w:space="0" w:color="auto"/>
                <w:bottom w:val="none" w:sz="0" w:space="0" w:color="auto"/>
                <w:right w:val="none" w:sz="0" w:space="0" w:color="auto"/>
              </w:divBdr>
              <w:divsChild>
                <w:div w:id="1483619319">
                  <w:marLeft w:val="0"/>
                  <w:marRight w:val="0"/>
                  <w:marTop w:val="0"/>
                  <w:marBottom w:val="0"/>
                  <w:divBdr>
                    <w:top w:val="none" w:sz="0" w:space="0" w:color="auto"/>
                    <w:left w:val="none" w:sz="0" w:space="0" w:color="auto"/>
                    <w:bottom w:val="none" w:sz="0" w:space="0" w:color="auto"/>
                    <w:right w:val="none" w:sz="0" w:space="0" w:color="auto"/>
                  </w:divBdr>
                </w:div>
              </w:divsChild>
            </w:div>
            <w:div w:id="1567716934">
              <w:marLeft w:val="0"/>
              <w:marRight w:val="0"/>
              <w:marTop w:val="0"/>
              <w:marBottom w:val="0"/>
              <w:divBdr>
                <w:top w:val="none" w:sz="0" w:space="0" w:color="auto"/>
                <w:left w:val="none" w:sz="0" w:space="0" w:color="auto"/>
                <w:bottom w:val="none" w:sz="0" w:space="0" w:color="auto"/>
                <w:right w:val="none" w:sz="0" w:space="0" w:color="auto"/>
              </w:divBdr>
              <w:divsChild>
                <w:div w:id="1663660072">
                  <w:marLeft w:val="0"/>
                  <w:marRight w:val="0"/>
                  <w:marTop w:val="0"/>
                  <w:marBottom w:val="0"/>
                  <w:divBdr>
                    <w:top w:val="none" w:sz="0" w:space="0" w:color="auto"/>
                    <w:left w:val="none" w:sz="0" w:space="0" w:color="auto"/>
                    <w:bottom w:val="none" w:sz="0" w:space="0" w:color="auto"/>
                    <w:right w:val="none" w:sz="0" w:space="0" w:color="auto"/>
                  </w:divBdr>
                </w:div>
              </w:divsChild>
            </w:div>
            <w:div w:id="778254268">
              <w:marLeft w:val="0"/>
              <w:marRight w:val="0"/>
              <w:marTop w:val="0"/>
              <w:marBottom w:val="0"/>
              <w:divBdr>
                <w:top w:val="none" w:sz="0" w:space="0" w:color="auto"/>
                <w:left w:val="none" w:sz="0" w:space="0" w:color="auto"/>
                <w:bottom w:val="none" w:sz="0" w:space="0" w:color="auto"/>
                <w:right w:val="none" w:sz="0" w:space="0" w:color="auto"/>
              </w:divBdr>
              <w:divsChild>
                <w:div w:id="46540120">
                  <w:marLeft w:val="0"/>
                  <w:marRight w:val="0"/>
                  <w:marTop w:val="0"/>
                  <w:marBottom w:val="0"/>
                  <w:divBdr>
                    <w:top w:val="none" w:sz="0" w:space="0" w:color="auto"/>
                    <w:left w:val="none" w:sz="0" w:space="0" w:color="auto"/>
                    <w:bottom w:val="none" w:sz="0" w:space="0" w:color="auto"/>
                    <w:right w:val="none" w:sz="0" w:space="0" w:color="auto"/>
                  </w:divBdr>
                </w:div>
              </w:divsChild>
            </w:div>
            <w:div w:id="461308373">
              <w:marLeft w:val="0"/>
              <w:marRight w:val="0"/>
              <w:marTop w:val="0"/>
              <w:marBottom w:val="0"/>
              <w:divBdr>
                <w:top w:val="none" w:sz="0" w:space="0" w:color="auto"/>
                <w:left w:val="none" w:sz="0" w:space="0" w:color="auto"/>
                <w:bottom w:val="none" w:sz="0" w:space="0" w:color="auto"/>
                <w:right w:val="none" w:sz="0" w:space="0" w:color="auto"/>
              </w:divBdr>
              <w:divsChild>
                <w:div w:id="983923975">
                  <w:marLeft w:val="0"/>
                  <w:marRight w:val="0"/>
                  <w:marTop w:val="0"/>
                  <w:marBottom w:val="0"/>
                  <w:divBdr>
                    <w:top w:val="none" w:sz="0" w:space="0" w:color="auto"/>
                    <w:left w:val="none" w:sz="0" w:space="0" w:color="auto"/>
                    <w:bottom w:val="none" w:sz="0" w:space="0" w:color="auto"/>
                    <w:right w:val="none" w:sz="0" w:space="0" w:color="auto"/>
                  </w:divBdr>
                </w:div>
              </w:divsChild>
            </w:div>
            <w:div w:id="253517632">
              <w:marLeft w:val="0"/>
              <w:marRight w:val="0"/>
              <w:marTop w:val="0"/>
              <w:marBottom w:val="0"/>
              <w:divBdr>
                <w:top w:val="none" w:sz="0" w:space="0" w:color="auto"/>
                <w:left w:val="none" w:sz="0" w:space="0" w:color="auto"/>
                <w:bottom w:val="none" w:sz="0" w:space="0" w:color="auto"/>
                <w:right w:val="none" w:sz="0" w:space="0" w:color="auto"/>
              </w:divBdr>
              <w:divsChild>
                <w:div w:id="1286083849">
                  <w:marLeft w:val="0"/>
                  <w:marRight w:val="0"/>
                  <w:marTop w:val="0"/>
                  <w:marBottom w:val="0"/>
                  <w:divBdr>
                    <w:top w:val="none" w:sz="0" w:space="0" w:color="auto"/>
                    <w:left w:val="none" w:sz="0" w:space="0" w:color="auto"/>
                    <w:bottom w:val="none" w:sz="0" w:space="0" w:color="auto"/>
                    <w:right w:val="none" w:sz="0" w:space="0" w:color="auto"/>
                  </w:divBdr>
                </w:div>
              </w:divsChild>
            </w:div>
            <w:div w:id="1448888524">
              <w:marLeft w:val="0"/>
              <w:marRight w:val="0"/>
              <w:marTop w:val="0"/>
              <w:marBottom w:val="0"/>
              <w:divBdr>
                <w:top w:val="none" w:sz="0" w:space="0" w:color="auto"/>
                <w:left w:val="none" w:sz="0" w:space="0" w:color="auto"/>
                <w:bottom w:val="none" w:sz="0" w:space="0" w:color="auto"/>
                <w:right w:val="none" w:sz="0" w:space="0" w:color="auto"/>
              </w:divBdr>
              <w:divsChild>
                <w:div w:id="765156974">
                  <w:marLeft w:val="0"/>
                  <w:marRight w:val="0"/>
                  <w:marTop w:val="0"/>
                  <w:marBottom w:val="0"/>
                  <w:divBdr>
                    <w:top w:val="none" w:sz="0" w:space="0" w:color="auto"/>
                    <w:left w:val="none" w:sz="0" w:space="0" w:color="auto"/>
                    <w:bottom w:val="none" w:sz="0" w:space="0" w:color="auto"/>
                    <w:right w:val="none" w:sz="0" w:space="0" w:color="auto"/>
                  </w:divBdr>
                </w:div>
              </w:divsChild>
            </w:div>
            <w:div w:id="729382806">
              <w:marLeft w:val="0"/>
              <w:marRight w:val="0"/>
              <w:marTop w:val="0"/>
              <w:marBottom w:val="0"/>
              <w:divBdr>
                <w:top w:val="none" w:sz="0" w:space="0" w:color="auto"/>
                <w:left w:val="none" w:sz="0" w:space="0" w:color="auto"/>
                <w:bottom w:val="none" w:sz="0" w:space="0" w:color="auto"/>
                <w:right w:val="none" w:sz="0" w:space="0" w:color="auto"/>
              </w:divBdr>
              <w:divsChild>
                <w:div w:id="1206717055">
                  <w:marLeft w:val="0"/>
                  <w:marRight w:val="0"/>
                  <w:marTop w:val="0"/>
                  <w:marBottom w:val="0"/>
                  <w:divBdr>
                    <w:top w:val="none" w:sz="0" w:space="0" w:color="auto"/>
                    <w:left w:val="none" w:sz="0" w:space="0" w:color="auto"/>
                    <w:bottom w:val="none" w:sz="0" w:space="0" w:color="auto"/>
                    <w:right w:val="none" w:sz="0" w:space="0" w:color="auto"/>
                  </w:divBdr>
                </w:div>
              </w:divsChild>
            </w:div>
            <w:div w:id="1787312497">
              <w:marLeft w:val="0"/>
              <w:marRight w:val="0"/>
              <w:marTop w:val="0"/>
              <w:marBottom w:val="0"/>
              <w:divBdr>
                <w:top w:val="none" w:sz="0" w:space="0" w:color="auto"/>
                <w:left w:val="none" w:sz="0" w:space="0" w:color="auto"/>
                <w:bottom w:val="none" w:sz="0" w:space="0" w:color="auto"/>
                <w:right w:val="none" w:sz="0" w:space="0" w:color="auto"/>
              </w:divBdr>
              <w:divsChild>
                <w:div w:id="1990479723">
                  <w:marLeft w:val="0"/>
                  <w:marRight w:val="0"/>
                  <w:marTop w:val="0"/>
                  <w:marBottom w:val="0"/>
                  <w:divBdr>
                    <w:top w:val="none" w:sz="0" w:space="0" w:color="auto"/>
                    <w:left w:val="none" w:sz="0" w:space="0" w:color="auto"/>
                    <w:bottom w:val="none" w:sz="0" w:space="0" w:color="auto"/>
                    <w:right w:val="none" w:sz="0" w:space="0" w:color="auto"/>
                  </w:divBdr>
                </w:div>
              </w:divsChild>
            </w:div>
            <w:div w:id="1774132000">
              <w:marLeft w:val="0"/>
              <w:marRight w:val="0"/>
              <w:marTop w:val="0"/>
              <w:marBottom w:val="0"/>
              <w:divBdr>
                <w:top w:val="none" w:sz="0" w:space="0" w:color="auto"/>
                <w:left w:val="none" w:sz="0" w:space="0" w:color="auto"/>
                <w:bottom w:val="none" w:sz="0" w:space="0" w:color="auto"/>
                <w:right w:val="none" w:sz="0" w:space="0" w:color="auto"/>
              </w:divBdr>
              <w:divsChild>
                <w:div w:id="712847579">
                  <w:marLeft w:val="0"/>
                  <w:marRight w:val="0"/>
                  <w:marTop w:val="0"/>
                  <w:marBottom w:val="0"/>
                  <w:divBdr>
                    <w:top w:val="none" w:sz="0" w:space="0" w:color="auto"/>
                    <w:left w:val="none" w:sz="0" w:space="0" w:color="auto"/>
                    <w:bottom w:val="none" w:sz="0" w:space="0" w:color="auto"/>
                    <w:right w:val="none" w:sz="0" w:space="0" w:color="auto"/>
                  </w:divBdr>
                </w:div>
              </w:divsChild>
            </w:div>
            <w:div w:id="1687095176">
              <w:marLeft w:val="0"/>
              <w:marRight w:val="0"/>
              <w:marTop w:val="0"/>
              <w:marBottom w:val="0"/>
              <w:divBdr>
                <w:top w:val="none" w:sz="0" w:space="0" w:color="auto"/>
                <w:left w:val="none" w:sz="0" w:space="0" w:color="auto"/>
                <w:bottom w:val="none" w:sz="0" w:space="0" w:color="auto"/>
                <w:right w:val="none" w:sz="0" w:space="0" w:color="auto"/>
              </w:divBdr>
              <w:divsChild>
                <w:div w:id="839540548">
                  <w:marLeft w:val="0"/>
                  <w:marRight w:val="0"/>
                  <w:marTop w:val="0"/>
                  <w:marBottom w:val="0"/>
                  <w:divBdr>
                    <w:top w:val="none" w:sz="0" w:space="0" w:color="auto"/>
                    <w:left w:val="none" w:sz="0" w:space="0" w:color="auto"/>
                    <w:bottom w:val="none" w:sz="0" w:space="0" w:color="auto"/>
                    <w:right w:val="none" w:sz="0" w:space="0" w:color="auto"/>
                  </w:divBdr>
                </w:div>
              </w:divsChild>
            </w:div>
            <w:div w:id="2145653194">
              <w:marLeft w:val="0"/>
              <w:marRight w:val="0"/>
              <w:marTop w:val="0"/>
              <w:marBottom w:val="0"/>
              <w:divBdr>
                <w:top w:val="none" w:sz="0" w:space="0" w:color="auto"/>
                <w:left w:val="none" w:sz="0" w:space="0" w:color="auto"/>
                <w:bottom w:val="none" w:sz="0" w:space="0" w:color="auto"/>
                <w:right w:val="none" w:sz="0" w:space="0" w:color="auto"/>
              </w:divBdr>
              <w:divsChild>
                <w:div w:id="1753577330">
                  <w:marLeft w:val="0"/>
                  <w:marRight w:val="0"/>
                  <w:marTop w:val="0"/>
                  <w:marBottom w:val="0"/>
                  <w:divBdr>
                    <w:top w:val="none" w:sz="0" w:space="0" w:color="auto"/>
                    <w:left w:val="none" w:sz="0" w:space="0" w:color="auto"/>
                    <w:bottom w:val="none" w:sz="0" w:space="0" w:color="auto"/>
                    <w:right w:val="none" w:sz="0" w:space="0" w:color="auto"/>
                  </w:divBdr>
                </w:div>
              </w:divsChild>
            </w:div>
            <w:div w:id="1654871008">
              <w:marLeft w:val="0"/>
              <w:marRight w:val="0"/>
              <w:marTop w:val="0"/>
              <w:marBottom w:val="0"/>
              <w:divBdr>
                <w:top w:val="none" w:sz="0" w:space="0" w:color="auto"/>
                <w:left w:val="none" w:sz="0" w:space="0" w:color="auto"/>
                <w:bottom w:val="none" w:sz="0" w:space="0" w:color="auto"/>
                <w:right w:val="none" w:sz="0" w:space="0" w:color="auto"/>
              </w:divBdr>
              <w:divsChild>
                <w:div w:id="253124947">
                  <w:marLeft w:val="0"/>
                  <w:marRight w:val="0"/>
                  <w:marTop w:val="0"/>
                  <w:marBottom w:val="0"/>
                  <w:divBdr>
                    <w:top w:val="none" w:sz="0" w:space="0" w:color="auto"/>
                    <w:left w:val="none" w:sz="0" w:space="0" w:color="auto"/>
                    <w:bottom w:val="none" w:sz="0" w:space="0" w:color="auto"/>
                    <w:right w:val="none" w:sz="0" w:space="0" w:color="auto"/>
                  </w:divBdr>
                </w:div>
              </w:divsChild>
            </w:div>
            <w:div w:id="1755323648">
              <w:marLeft w:val="0"/>
              <w:marRight w:val="0"/>
              <w:marTop w:val="0"/>
              <w:marBottom w:val="0"/>
              <w:divBdr>
                <w:top w:val="none" w:sz="0" w:space="0" w:color="auto"/>
                <w:left w:val="none" w:sz="0" w:space="0" w:color="auto"/>
                <w:bottom w:val="none" w:sz="0" w:space="0" w:color="auto"/>
                <w:right w:val="none" w:sz="0" w:space="0" w:color="auto"/>
              </w:divBdr>
              <w:divsChild>
                <w:div w:id="1284187328">
                  <w:marLeft w:val="0"/>
                  <w:marRight w:val="0"/>
                  <w:marTop w:val="0"/>
                  <w:marBottom w:val="0"/>
                  <w:divBdr>
                    <w:top w:val="none" w:sz="0" w:space="0" w:color="auto"/>
                    <w:left w:val="none" w:sz="0" w:space="0" w:color="auto"/>
                    <w:bottom w:val="none" w:sz="0" w:space="0" w:color="auto"/>
                    <w:right w:val="none" w:sz="0" w:space="0" w:color="auto"/>
                  </w:divBdr>
                </w:div>
              </w:divsChild>
            </w:div>
            <w:div w:id="1391079023">
              <w:marLeft w:val="0"/>
              <w:marRight w:val="0"/>
              <w:marTop w:val="0"/>
              <w:marBottom w:val="0"/>
              <w:divBdr>
                <w:top w:val="none" w:sz="0" w:space="0" w:color="auto"/>
                <w:left w:val="none" w:sz="0" w:space="0" w:color="auto"/>
                <w:bottom w:val="none" w:sz="0" w:space="0" w:color="auto"/>
                <w:right w:val="none" w:sz="0" w:space="0" w:color="auto"/>
              </w:divBdr>
              <w:divsChild>
                <w:div w:id="2307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163">
          <w:marLeft w:val="0"/>
          <w:marRight w:val="0"/>
          <w:marTop w:val="0"/>
          <w:marBottom w:val="600"/>
          <w:divBdr>
            <w:top w:val="none" w:sz="0" w:space="0" w:color="auto"/>
            <w:left w:val="none" w:sz="0" w:space="0" w:color="auto"/>
            <w:bottom w:val="none" w:sz="0" w:space="0" w:color="auto"/>
            <w:right w:val="none" w:sz="0" w:space="0" w:color="auto"/>
          </w:divBdr>
        </w:div>
      </w:divsChild>
    </w:div>
    <w:div w:id="932281472">
      <w:marLeft w:val="0"/>
      <w:marRight w:val="0"/>
      <w:marTop w:val="0"/>
      <w:marBottom w:val="0"/>
      <w:divBdr>
        <w:top w:val="none" w:sz="0" w:space="0" w:color="auto"/>
        <w:left w:val="none" w:sz="0" w:space="0" w:color="auto"/>
        <w:bottom w:val="none" w:sz="0" w:space="0" w:color="auto"/>
        <w:right w:val="none" w:sz="0" w:space="0" w:color="auto"/>
      </w:divBdr>
      <w:divsChild>
        <w:div w:id="1498615374">
          <w:marLeft w:val="0"/>
          <w:marRight w:val="0"/>
          <w:marTop w:val="600"/>
          <w:marBottom w:val="0"/>
          <w:divBdr>
            <w:top w:val="none" w:sz="0" w:space="0" w:color="auto"/>
            <w:left w:val="none" w:sz="0" w:space="0" w:color="auto"/>
            <w:bottom w:val="none" w:sz="0" w:space="0" w:color="auto"/>
            <w:right w:val="none" w:sz="0" w:space="0" w:color="auto"/>
          </w:divBdr>
        </w:div>
        <w:div w:id="2074500922">
          <w:marLeft w:val="0"/>
          <w:marRight w:val="0"/>
          <w:marTop w:val="0"/>
          <w:marBottom w:val="0"/>
          <w:divBdr>
            <w:top w:val="none" w:sz="0" w:space="0" w:color="auto"/>
            <w:left w:val="none" w:sz="0" w:space="0" w:color="auto"/>
            <w:bottom w:val="none" w:sz="0" w:space="0" w:color="auto"/>
            <w:right w:val="none" w:sz="0" w:space="0" w:color="auto"/>
          </w:divBdr>
        </w:div>
        <w:div w:id="1295332450">
          <w:marLeft w:val="0"/>
          <w:marRight w:val="0"/>
          <w:marTop w:val="0"/>
          <w:marBottom w:val="600"/>
          <w:divBdr>
            <w:top w:val="none" w:sz="0" w:space="0" w:color="auto"/>
            <w:left w:val="none" w:sz="0" w:space="0" w:color="auto"/>
            <w:bottom w:val="none" w:sz="0" w:space="0" w:color="auto"/>
            <w:right w:val="none" w:sz="0" w:space="0" w:color="auto"/>
          </w:divBdr>
        </w:div>
      </w:divsChild>
    </w:div>
    <w:div w:id="932589801">
      <w:marLeft w:val="0"/>
      <w:marRight w:val="0"/>
      <w:marTop w:val="0"/>
      <w:marBottom w:val="0"/>
      <w:divBdr>
        <w:top w:val="none" w:sz="0" w:space="0" w:color="auto"/>
        <w:left w:val="none" w:sz="0" w:space="0" w:color="auto"/>
        <w:bottom w:val="none" w:sz="0" w:space="0" w:color="auto"/>
        <w:right w:val="none" w:sz="0" w:space="0" w:color="auto"/>
      </w:divBdr>
      <w:divsChild>
        <w:div w:id="1018655941">
          <w:marLeft w:val="0"/>
          <w:marRight w:val="0"/>
          <w:marTop w:val="600"/>
          <w:marBottom w:val="0"/>
          <w:divBdr>
            <w:top w:val="none" w:sz="0" w:space="0" w:color="auto"/>
            <w:left w:val="none" w:sz="0" w:space="0" w:color="auto"/>
            <w:bottom w:val="none" w:sz="0" w:space="0" w:color="auto"/>
            <w:right w:val="none" w:sz="0" w:space="0" w:color="auto"/>
          </w:divBdr>
        </w:div>
        <w:div w:id="1284577411">
          <w:marLeft w:val="0"/>
          <w:marRight w:val="0"/>
          <w:marTop w:val="0"/>
          <w:marBottom w:val="0"/>
          <w:divBdr>
            <w:top w:val="none" w:sz="0" w:space="0" w:color="auto"/>
            <w:left w:val="none" w:sz="0" w:space="0" w:color="auto"/>
            <w:bottom w:val="none" w:sz="0" w:space="0" w:color="auto"/>
            <w:right w:val="none" w:sz="0" w:space="0" w:color="auto"/>
          </w:divBdr>
        </w:div>
        <w:div w:id="1533689848">
          <w:marLeft w:val="0"/>
          <w:marRight w:val="0"/>
          <w:marTop w:val="0"/>
          <w:marBottom w:val="600"/>
          <w:divBdr>
            <w:top w:val="none" w:sz="0" w:space="0" w:color="auto"/>
            <w:left w:val="none" w:sz="0" w:space="0" w:color="auto"/>
            <w:bottom w:val="none" w:sz="0" w:space="0" w:color="auto"/>
            <w:right w:val="none" w:sz="0" w:space="0" w:color="auto"/>
          </w:divBdr>
        </w:div>
      </w:divsChild>
    </w:div>
    <w:div w:id="940725094">
      <w:marLeft w:val="0"/>
      <w:marRight w:val="0"/>
      <w:marTop w:val="0"/>
      <w:marBottom w:val="0"/>
      <w:divBdr>
        <w:top w:val="none" w:sz="0" w:space="0" w:color="auto"/>
        <w:left w:val="none" w:sz="0" w:space="0" w:color="auto"/>
        <w:bottom w:val="none" w:sz="0" w:space="0" w:color="auto"/>
        <w:right w:val="none" w:sz="0" w:space="0" w:color="auto"/>
      </w:divBdr>
      <w:divsChild>
        <w:div w:id="167141769">
          <w:marLeft w:val="0"/>
          <w:marRight w:val="0"/>
          <w:marTop w:val="600"/>
          <w:marBottom w:val="0"/>
          <w:divBdr>
            <w:top w:val="none" w:sz="0" w:space="0" w:color="auto"/>
            <w:left w:val="none" w:sz="0" w:space="0" w:color="auto"/>
            <w:bottom w:val="none" w:sz="0" w:space="0" w:color="auto"/>
            <w:right w:val="none" w:sz="0" w:space="0" w:color="auto"/>
          </w:divBdr>
        </w:div>
        <w:div w:id="455608403">
          <w:marLeft w:val="0"/>
          <w:marRight w:val="0"/>
          <w:marTop w:val="0"/>
          <w:marBottom w:val="0"/>
          <w:divBdr>
            <w:top w:val="none" w:sz="0" w:space="0" w:color="auto"/>
            <w:left w:val="none" w:sz="0" w:space="0" w:color="auto"/>
            <w:bottom w:val="none" w:sz="0" w:space="0" w:color="auto"/>
            <w:right w:val="none" w:sz="0" w:space="0" w:color="auto"/>
          </w:divBdr>
          <w:divsChild>
            <w:div w:id="1591694942">
              <w:marLeft w:val="547"/>
              <w:marRight w:val="0"/>
              <w:marTop w:val="0"/>
              <w:marBottom w:val="0"/>
              <w:divBdr>
                <w:top w:val="none" w:sz="0" w:space="0" w:color="auto"/>
                <w:left w:val="none" w:sz="0" w:space="0" w:color="auto"/>
                <w:bottom w:val="none" w:sz="0" w:space="0" w:color="auto"/>
                <w:right w:val="none" w:sz="0" w:space="0" w:color="auto"/>
              </w:divBdr>
            </w:div>
            <w:div w:id="1705594850">
              <w:marLeft w:val="547"/>
              <w:marRight w:val="0"/>
              <w:marTop w:val="0"/>
              <w:marBottom w:val="0"/>
              <w:divBdr>
                <w:top w:val="none" w:sz="0" w:space="0" w:color="auto"/>
                <w:left w:val="none" w:sz="0" w:space="0" w:color="auto"/>
                <w:bottom w:val="none" w:sz="0" w:space="0" w:color="auto"/>
                <w:right w:val="none" w:sz="0" w:space="0" w:color="auto"/>
              </w:divBdr>
            </w:div>
            <w:div w:id="540745286">
              <w:marLeft w:val="547"/>
              <w:marRight w:val="0"/>
              <w:marTop w:val="0"/>
              <w:marBottom w:val="0"/>
              <w:divBdr>
                <w:top w:val="none" w:sz="0" w:space="0" w:color="auto"/>
                <w:left w:val="none" w:sz="0" w:space="0" w:color="auto"/>
                <w:bottom w:val="none" w:sz="0" w:space="0" w:color="auto"/>
                <w:right w:val="none" w:sz="0" w:space="0" w:color="auto"/>
              </w:divBdr>
            </w:div>
            <w:div w:id="2086612119">
              <w:marLeft w:val="547"/>
              <w:marRight w:val="0"/>
              <w:marTop w:val="0"/>
              <w:marBottom w:val="0"/>
              <w:divBdr>
                <w:top w:val="none" w:sz="0" w:space="0" w:color="auto"/>
                <w:left w:val="none" w:sz="0" w:space="0" w:color="auto"/>
                <w:bottom w:val="none" w:sz="0" w:space="0" w:color="auto"/>
                <w:right w:val="none" w:sz="0" w:space="0" w:color="auto"/>
              </w:divBdr>
            </w:div>
            <w:div w:id="1092237568">
              <w:marLeft w:val="547"/>
              <w:marRight w:val="0"/>
              <w:marTop w:val="0"/>
              <w:marBottom w:val="0"/>
              <w:divBdr>
                <w:top w:val="none" w:sz="0" w:space="0" w:color="auto"/>
                <w:left w:val="none" w:sz="0" w:space="0" w:color="auto"/>
                <w:bottom w:val="none" w:sz="0" w:space="0" w:color="auto"/>
                <w:right w:val="none" w:sz="0" w:space="0" w:color="auto"/>
              </w:divBdr>
            </w:div>
            <w:div w:id="1267349123">
              <w:marLeft w:val="547"/>
              <w:marRight w:val="0"/>
              <w:marTop w:val="0"/>
              <w:marBottom w:val="0"/>
              <w:divBdr>
                <w:top w:val="none" w:sz="0" w:space="0" w:color="auto"/>
                <w:left w:val="none" w:sz="0" w:space="0" w:color="auto"/>
                <w:bottom w:val="none" w:sz="0" w:space="0" w:color="auto"/>
                <w:right w:val="none" w:sz="0" w:space="0" w:color="auto"/>
              </w:divBdr>
            </w:div>
            <w:div w:id="1715696406">
              <w:marLeft w:val="547"/>
              <w:marRight w:val="0"/>
              <w:marTop w:val="0"/>
              <w:marBottom w:val="0"/>
              <w:divBdr>
                <w:top w:val="none" w:sz="0" w:space="0" w:color="auto"/>
                <w:left w:val="none" w:sz="0" w:space="0" w:color="auto"/>
                <w:bottom w:val="none" w:sz="0" w:space="0" w:color="auto"/>
                <w:right w:val="none" w:sz="0" w:space="0" w:color="auto"/>
              </w:divBdr>
            </w:div>
            <w:div w:id="715206620">
              <w:marLeft w:val="547"/>
              <w:marRight w:val="0"/>
              <w:marTop w:val="0"/>
              <w:marBottom w:val="0"/>
              <w:divBdr>
                <w:top w:val="none" w:sz="0" w:space="0" w:color="auto"/>
                <w:left w:val="none" w:sz="0" w:space="0" w:color="auto"/>
                <w:bottom w:val="none" w:sz="0" w:space="0" w:color="auto"/>
                <w:right w:val="none" w:sz="0" w:space="0" w:color="auto"/>
              </w:divBdr>
            </w:div>
            <w:div w:id="391999326">
              <w:marLeft w:val="547"/>
              <w:marRight w:val="0"/>
              <w:marTop w:val="0"/>
              <w:marBottom w:val="0"/>
              <w:divBdr>
                <w:top w:val="none" w:sz="0" w:space="0" w:color="auto"/>
                <w:left w:val="none" w:sz="0" w:space="0" w:color="auto"/>
                <w:bottom w:val="none" w:sz="0" w:space="0" w:color="auto"/>
                <w:right w:val="none" w:sz="0" w:space="0" w:color="auto"/>
              </w:divBdr>
            </w:div>
            <w:div w:id="251593340">
              <w:marLeft w:val="547"/>
              <w:marRight w:val="0"/>
              <w:marTop w:val="0"/>
              <w:marBottom w:val="0"/>
              <w:divBdr>
                <w:top w:val="none" w:sz="0" w:space="0" w:color="auto"/>
                <w:left w:val="none" w:sz="0" w:space="0" w:color="auto"/>
                <w:bottom w:val="none" w:sz="0" w:space="0" w:color="auto"/>
                <w:right w:val="none" w:sz="0" w:space="0" w:color="auto"/>
              </w:divBdr>
            </w:div>
            <w:div w:id="1382167893">
              <w:marLeft w:val="547"/>
              <w:marRight w:val="0"/>
              <w:marTop w:val="0"/>
              <w:marBottom w:val="0"/>
              <w:divBdr>
                <w:top w:val="none" w:sz="0" w:space="0" w:color="auto"/>
                <w:left w:val="none" w:sz="0" w:space="0" w:color="auto"/>
                <w:bottom w:val="none" w:sz="0" w:space="0" w:color="auto"/>
                <w:right w:val="none" w:sz="0" w:space="0" w:color="auto"/>
              </w:divBdr>
            </w:div>
            <w:div w:id="279995340">
              <w:marLeft w:val="547"/>
              <w:marRight w:val="0"/>
              <w:marTop w:val="0"/>
              <w:marBottom w:val="0"/>
              <w:divBdr>
                <w:top w:val="none" w:sz="0" w:space="0" w:color="auto"/>
                <w:left w:val="none" w:sz="0" w:space="0" w:color="auto"/>
                <w:bottom w:val="none" w:sz="0" w:space="0" w:color="auto"/>
                <w:right w:val="none" w:sz="0" w:space="0" w:color="auto"/>
              </w:divBdr>
            </w:div>
            <w:div w:id="508066168">
              <w:marLeft w:val="547"/>
              <w:marRight w:val="0"/>
              <w:marTop w:val="0"/>
              <w:marBottom w:val="0"/>
              <w:divBdr>
                <w:top w:val="none" w:sz="0" w:space="0" w:color="auto"/>
                <w:left w:val="none" w:sz="0" w:space="0" w:color="auto"/>
                <w:bottom w:val="none" w:sz="0" w:space="0" w:color="auto"/>
                <w:right w:val="none" w:sz="0" w:space="0" w:color="auto"/>
              </w:divBdr>
            </w:div>
          </w:divsChild>
        </w:div>
        <w:div w:id="1455054155">
          <w:marLeft w:val="0"/>
          <w:marRight w:val="0"/>
          <w:marTop w:val="0"/>
          <w:marBottom w:val="600"/>
          <w:divBdr>
            <w:top w:val="none" w:sz="0" w:space="0" w:color="auto"/>
            <w:left w:val="none" w:sz="0" w:space="0" w:color="auto"/>
            <w:bottom w:val="none" w:sz="0" w:space="0" w:color="auto"/>
            <w:right w:val="none" w:sz="0" w:space="0" w:color="auto"/>
          </w:divBdr>
        </w:div>
      </w:divsChild>
    </w:div>
    <w:div w:id="970667064">
      <w:marLeft w:val="0"/>
      <w:marRight w:val="0"/>
      <w:marTop w:val="0"/>
      <w:marBottom w:val="0"/>
      <w:divBdr>
        <w:top w:val="none" w:sz="0" w:space="0" w:color="auto"/>
        <w:left w:val="none" w:sz="0" w:space="0" w:color="auto"/>
        <w:bottom w:val="none" w:sz="0" w:space="0" w:color="auto"/>
        <w:right w:val="none" w:sz="0" w:space="0" w:color="auto"/>
      </w:divBdr>
      <w:divsChild>
        <w:div w:id="1966234652">
          <w:marLeft w:val="0"/>
          <w:marRight w:val="0"/>
          <w:marTop w:val="600"/>
          <w:marBottom w:val="0"/>
          <w:divBdr>
            <w:top w:val="none" w:sz="0" w:space="0" w:color="auto"/>
            <w:left w:val="none" w:sz="0" w:space="0" w:color="auto"/>
            <w:bottom w:val="none" w:sz="0" w:space="0" w:color="auto"/>
            <w:right w:val="none" w:sz="0" w:space="0" w:color="auto"/>
          </w:divBdr>
        </w:div>
        <w:div w:id="133525393">
          <w:marLeft w:val="0"/>
          <w:marRight w:val="0"/>
          <w:marTop w:val="0"/>
          <w:marBottom w:val="0"/>
          <w:divBdr>
            <w:top w:val="none" w:sz="0" w:space="0" w:color="auto"/>
            <w:left w:val="none" w:sz="0" w:space="0" w:color="auto"/>
            <w:bottom w:val="none" w:sz="0" w:space="0" w:color="auto"/>
            <w:right w:val="none" w:sz="0" w:space="0" w:color="auto"/>
          </w:divBdr>
        </w:div>
        <w:div w:id="737821462">
          <w:marLeft w:val="0"/>
          <w:marRight w:val="0"/>
          <w:marTop w:val="0"/>
          <w:marBottom w:val="600"/>
          <w:divBdr>
            <w:top w:val="none" w:sz="0" w:space="0" w:color="auto"/>
            <w:left w:val="none" w:sz="0" w:space="0" w:color="auto"/>
            <w:bottom w:val="none" w:sz="0" w:space="0" w:color="auto"/>
            <w:right w:val="none" w:sz="0" w:space="0" w:color="auto"/>
          </w:divBdr>
        </w:div>
      </w:divsChild>
    </w:div>
    <w:div w:id="1020007888">
      <w:marLeft w:val="0"/>
      <w:marRight w:val="0"/>
      <w:marTop w:val="0"/>
      <w:marBottom w:val="0"/>
      <w:divBdr>
        <w:top w:val="none" w:sz="0" w:space="0" w:color="auto"/>
        <w:left w:val="none" w:sz="0" w:space="0" w:color="auto"/>
        <w:bottom w:val="none" w:sz="0" w:space="0" w:color="auto"/>
        <w:right w:val="none" w:sz="0" w:space="0" w:color="auto"/>
      </w:divBdr>
      <w:divsChild>
        <w:div w:id="647324064">
          <w:marLeft w:val="0"/>
          <w:marRight w:val="0"/>
          <w:marTop w:val="600"/>
          <w:marBottom w:val="0"/>
          <w:divBdr>
            <w:top w:val="none" w:sz="0" w:space="0" w:color="auto"/>
            <w:left w:val="none" w:sz="0" w:space="0" w:color="auto"/>
            <w:bottom w:val="none" w:sz="0" w:space="0" w:color="auto"/>
            <w:right w:val="none" w:sz="0" w:space="0" w:color="auto"/>
          </w:divBdr>
        </w:div>
        <w:div w:id="1754542136">
          <w:marLeft w:val="0"/>
          <w:marRight w:val="0"/>
          <w:marTop w:val="0"/>
          <w:marBottom w:val="0"/>
          <w:divBdr>
            <w:top w:val="none" w:sz="0" w:space="0" w:color="auto"/>
            <w:left w:val="none" w:sz="0" w:space="0" w:color="auto"/>
            <w:bottom w:val="none" w:sz="0" w:space="0" w:color="auto"/>
            <w:right w:val="none" w:sz="0" w:space="0" w:color="auto"/>
          </w:divBdr>
        </w:div>
        <w:div w:id="1863595086">
          <w:marLeft w:val="0"/>
          <w:marRight w:val="0"/>
          <w:marTop w:val="0"/>
          <w:marBottom w:val="600"/>
          <w:divBdr>
            <w:top w:val="none" w:sz="0" w:space="0" w:color="auto"/>
            <w:left w:val="none" w:sz="0" w:space="0" w:color="auto"/>
            <w:bottom w:val="none" w:sz="0" w:space="0" w:color="auto"/>
            <w:right w:val="none" w:sz="0" w:space="0" w:color="auto"/>
          </w:divBdr>
        </w:div>
      </w:divsChild>
    </w:div>
    <w:div w:id="1022975387">
      <w:marLeft w:val="0"/>
      <w:marRight w:val="0"/>
      <w:marTop w:val="0"/>
      <w:marBottom w:val="0"/>
      <w:divBdr>
        <w:top w:val="none" w:sz="0" w:space="0" w:color="auto"/>
        <w:left w:val="none" w:sz="0" w:space="0" w:color="auto"/>
        <w:bottom w:val="none" w:sz="0" w:space="0" w:color="auto"/>
        <w:right w:val="none" w:sz="0" w:space="0" w:color="auto"/>
      </w:divBdr>
      <w:divsChild>
        <w:div w:id="1872183863">
          <w:marLeft w:val="0"/>
          <w:marRight w:val="0"/>
          <w:marTop w:val="600"/>
          <w:marBottom w:val="0"/>
          <w:divBdr>
            <w:top w:val="none" w:sz="0" w:space="0" w:color="auto"/>
            <w:left w:val="none" w:sz="0" w:space="0" w:color="auto"/>
            <w:bottom w:val="none" w:sz="0" w:space="0" w:color="auto"/>
            <w:right w:val="none" w:sz="0" w:space="0" w:color="auto"/>
          </w:divBdr>
        </w:div>
        <w:div w:id="514728114">
          <w:marLeft w:val="0"/>
          <w:marRight w:val="0"/>
          <w:marTop w:val="0"/>
          <w:marBottom w:val="0"/>
          <w:divBdr>
            <w:top w:val="none" w:sz="0" w:space="0" w:color="auto"/>
            <w:left w:val="none" w:sz="0" w:space="0" w:color="auto"/>
            <w:bottom w:val="none" w:sz="0" w:space="0" w:color="auto"/>
            <w:right w:val="none" w:sz="0" w:space="0" w:color="auto"/>
          </w:divBdr>
          <w:divsChild>
            <w:div w:id="1964925014">
              <w:marLeft w:val="0"/>
              <w:marRight w:val="0"/>
              <w:marTop w:val="0"/>
              <w:marBottom w:val="0"/>
              <w:divBdr>
                <w:top w:val="none" w:sz="0" w:space="0" w:color="auto"/>
                <w:left w:val="none" w:sz="0" w:space="0" w:color="auto"/>
                <w:bottom w:val="none" w:sz="0" w:space="0" w:color="auto"/>
                <w:right w:val="none" w:sz="0" w:space="0" w:color="auto"/>
              </w:divBdr>
              <w:divsChild>
                <w:div w:id="1104417459">
                  <w:marLeft w:val="0"/>
                  <w:marRight w:val="0"/>
                  <w:marTop w:val="0"/>
                  <w:marBottom w:val="0"/>
                  <w:divBdr>
                    <w:top w:val="none" w:sz="0" w:space="0" w:color="auto"/>
                    <w:left w:val="none" w:sz="0" w:space="0" w:color="auto"/>
                    <w:bottom w:val="none" w:sz="0" w:space="0" w:color="auto"/>
                    <w:right w:val="none" w:sz="0" w:space="0" w:color="auto"/>
                  </w:divBdr>
                </w:div>
              </w:divsChild>
            </w:div>
            <w:div w:id="621769790">
              <w:marLeft w:val="0"/>
              <w:marRight w:val="0"/>
              <w:marTop w:val="0"/>
              <w:marBottom w:val="0"/>
              <w:divBdr>
                <w:top w:val="none" w:sz="0" w:space="0" w:color="auto"/>
                <w:left w:val="none" w:sz="0" w:space="0" w:color="auto"/>
                <w:bottom w:val="none" w:sz="0" w:space="0" w:color="auto"/>
                <w:right w:val="none" w:sz="0" w:space="0" w:color="auto"/>
              </w:divBdr>
              <w:divsChild>
                <w:div w:id="1933004223">
                  <w:marLeft w:val="0"/>
                  <w:marRight w:val="0"/>
                  <w:marTop w:val="0"/>
                  <w:marBottom w:val="0"/>
                  <w:divBdr>
                    <w:top w:val="none" w:sz="0" w:space="0" w:color="auto"/>
                    <w:left w:val="none" w:sz="0" w:space="0" w:color="auto"/>
                    <w:bottom w:val="none" w:sz="0" w:space="0" w:color="auto"/>
                    <w:right w:val="none" w:sz="0" w:space="0" w:color="auto"/>
                  </w:divBdr>
                </w:div>
              </w:divsChild>
            </w:div>
            <w:div w:id="1736080165">
              <w:marLeft w:val="0"/>
              <w:marRight w:val="0"/>
              <w:marTop w:val="0"/>
              <w:marBottom w:val="0"/>
              <w:divBdr>
                <w:top w:val="none" w:sz="0" w:space="0" w:color="auto"/>
                <w:left w:val="none" w:sz="0" w:space="0" w:color="auto"/>
                <w:bottom w:val="none" w:sz="0" w:space="0" w:color="auto"/>
                <w:right w:val="none" w:sz="0" w:space="0" w:color="auto"/>
              </w:divBdr>
              <w:divsChild>
                <w:div w:id="269093371">
                  <w:marLeft w:val="0"/>
                  <w:marRight w:val="0"/>
                  <w:marTop w:val="0"/>
                  <w:marBottom w:val="0"/>
                  <w:divBdr>
                    <w:top w:val="none" w:sz="0" w:space="0" w:color="auto"/>
                    <w:left w:val="none" w:sz="0" w:space="0" w:color="auto"/>
                    <w:bottom w:val="none" w:sz="0" w:space="0" w:color="auto"/>
                    <w:right w:val="none" w:sz="0" w:space="0" w:color="auto"/>
                  </w:divBdr>
                </w:div>
              </w:divsChild>
            </w:div>
            <w:div w:id="1298414304">
              <w:marLeft w:val="0"/>
              <w:marRight w:val="0"/>
              <w:marTop w:val="0"/>
              <w:marBottom w:val="0"/>
              <w:divBdr>
                <w:top w:val="none" w:sz="0" w:space="0" w:color="auto"/>
                <w:left w:val="none" w:sz="0" w:space="0" w:color="auto"/>
                <w:bottom w:val="none" w:sz="0" w:space="0" w:color="auto"/>
                <w:right w:val="none" w:sz="0" w:space="0" w:color="auto"/>
              </w:divBdr>
              <w:divsChild>
                <w:div w:id="1606376413">
                  <w:marLeft w:val="0"/>
                  <w:marRight w:val="0"/>
                  <w:marTop w:val="0"/>
                  <w:marBottom w:val="0"/>
                  <w:divBdr>
                    <w:top w:val="none" w:sz="0" w:space="0" w:color="auto"/>
                    <w:left w:val="none" w:sz="0" w:space="0" w:color="auto"/>
                    <w:bottom w:val="none" w:sz="0" w:space="0" w:color="auto"/>
                    <w:right w:val="none" w:sz="0" w:space="0" w:color="auto"/>
                  </w:divBdr>
                </w:div>
              </w:divsChild>
            </w:div>
            <w:div w:id="868878647">
              <w:marLeft w:val="0"/>
              <w:marRight w:val="0"/>
              <w:marTop w:val="0"/>
              <w:marBottom w:val="0"/>
              <w:divBdr>
                <w:top w:val="none" w:sz="0" w:space="0" w:color="auto"/>
                <w:left w:val="none" w:sz="0" w:space="0" w:color="auto"/>
                <w:bottom w:val="none" w:sz="0" w:space="0" w:color="auto"/>
                <w:right w:val="none" w:sz="0" w:space="0" w:color="auto"/>
              </w:divBdr>
              <w:divsChild>
                <w:div w:id="1296985654">
                  <w:marLeft w:val="0"/>
                  <w:marRight w:val="0"/>
                  <w:marTop w:val="0"/>
                  <w:marBottom w:val="0"/>
                  <w:divBdr>
                    <w:top w:val="none" w:sz="0" w:space="0" w:color="auto"/>
                    <w:left w:val="none" w:sz="0" w:space="0" w:color="auto"/>
                    <w:bottom w:val="none" w:sz="0" w:space="0" w:color="auto"/>
                    <w:right w:val="none" w:sz="0" w:space="0" w:color="auto"/>
                  </w:divBdr>
                </w:div>
              </w:divsChild>
            </w:div>
            <w:div w:id="228424070">
              <w:marLeft w:val="0"/>
              <w:marRight w:val="0"/>
              <w:marTop w:val="0"/>
              <w:marBottom w:val="0"/>
              <w:divBdr>
                <w:top w:val="none" w:sz="0" w:space="0" w:color="auto"/>
                <w:left w:val="none" w:sz="0" w:space="0" w:color="auto"/>
                <w:bottom w:val="none" w:sz="0" w:space="0" w:color="auto"/>
                <w:right w:val="none" w:sz="0" w:space="0" w:color="auto"/>
              </w:divBdr>
              <w:divsChild>
                <w:div w:id="381490011">
                  <w:marLeft w:val="0"/>
                  <w:marRight w:val="0"/>
                  <w:marTop w:val="0"/>
                  <w:marBottom w:val="0"/>
                  <w:divBdr>
                    <w:top w:val="none" w:sz="0" w:space="0" w:color="auto"/>
                    <w:left w:val="none" w:sz="0" w:space="0" w:color="auto"/>
                    <w:bottom w:val="none" w:sz="0" w:space="0" w:color="auto"/>
                    <w:right w:val="none" w:sz="0" w:space="0" w:color="auto"/>
                  </w:divBdr>
                </w:div>
              </w:divsChild>
            </w:div>
            <w:div w:id="1923761092">
              <w:marLeft w:val="0"/>
              <w:marRight w:val="0"/>
              <w:marTop w:val="0"/>
              <w:marBottom w:val="0"/>
              <w:divBdr>
                <w:top w:val="none" w:sz="0" w:space="0" w:color="auto"/>
                <w:left w:val="none" w:sz="0" w:space="0" w:color="auto"/>
                <w:bottom w:val="none" w:sz="0" w:space="0" w:color="auto"/>
                <w:right w:val="none" w:sz="0" w:space="0" w:color="auto"/>
              </w:divBdr>
              <w:divsChild>
                <w:div w:id="603536648">
                  <w:marLeft w:val="0"/>
                  <w:marRight w:val="0"/>
                  <w:marTop w:val="0"/>
                  <w:marBottom w:val="0"/>
                  <w:divBdr>
                    <w:top w:val="none" w:sz="0" w:space="0" w:color="auto"/>
                    <w:left w:val="none" w:sz="0" w:space="0" w:color="auto"/>
                    <w:bottom w:val="none" w:sz="0" w:space="0" w:color="auto"/>
                    <w:right w:val="none" w:sz="0" w:space="0" w:color="auto"/>
                  </w:divBdr>
                </w:div>
              </w:divsChild>
            </w:div>
            <w:div w:id="1045565754">
              <w:marLeft w:val="0"/>
              <w:marRight w:val="0"/>
              <w:marTop w:val="0"/>
              <w:marBottom w:val="0"/>
              <w:divBdr>
                <w:top w:val="none" w:sz="0" w:space="0" w:color="auto"/>
                <w:left w:val="none" w:sz="0" w:space="0" w:color="auto"/>
                <w:bottom w:val="none" w:sz="0" w:space="0" w:color="auto"/>
                <w:right w:val="none" w:sz="0" w:space="0" w:color="auto"/>
              </w:divBdr>
              <w:divsChild>
                <w:div w:id="1687706762">
                  <w:marLeft w:val="0"/>
                  <w:marRight w:val="0"/>
                  <w:marTop w:val="0"/>
                  <w:marBottom w:val="0"/>
                  <w:divBdr>
                    <w:top w:val="none" w:sz="0" w:space="0" w:color="auto"/>
                    <w:left w:val="none" w:sz="0" w:space="0" w:color="auto"/>
                    <w:bottom w:val="none" w:sz="0" w:space="0" w:color="auto"/>
                    <w:right w:val="none" w:sz="0" w:space="0" w:color="auto"/>
                  </w:divBdr>
                </w:div>
              </w:divsChild>
            </w:div>
            <w:div w:id="1744788748">
              <w:marLeft w:val="0"/>
              <w:marRight w:val="0"/>
              <w:marTop w:val="0"/>
              <w:marBottom w:val="0"/>
              <w:divBdr>
                <w:top w:val="none" w:sz="0" w:space="0" w:color="auto"/>
                <w:left w:val="none" w:sz="0" w:space="0" w:color="auto"/>
                <w:bottom w:val="none" w:sz="0" w:space="0" w:color="auto"/>
                <w:right w:val="none" w:sz="0" w:space="0" w:color="auto"/>
              </w:divBdr>
              <w:divsChild>
                <w:div w:id="1570462846">
                  <w:marLeft w:val="0"/>
                  <w:marRight w:val="0"/>
                  <w:marTop w:val="0"/>
                  <w:marBottom w:val="0"/>
                  <w:divBdr>
                    <w:top w:val="none" w:sz="0" w:space="0" w:color="auto"/>
                    <w:left w:val="none" w:sz="0" w:space="0" w:color="auto"/>
                    <w:bottom w:val="none" w:sz="0" w:space="0" w:color="auto"/>
                    <w:right w:val="none" w:sz="0" w:space="0" w:color="auto"/>
                  </w:divBdr>
                </w:div>
              </w:divsChild>
            </w:div>
            <w:div w:id="1129544426">
              <w:marLeft w:val="0"/>
              <w:marRight w:val="0"/>
              <w:marTop w:val="0"/>
              <w:marBottom w:val="0"/>
              <w:divBdr>
                <w:top w:val="none" w:sz="0" w:space="0" w:color="auto"/>
                <w:left w:val="none" w:sz="0" w:space="0" w:color="auto"/>
                <w:bottom w:val="none" w:sz="0" w:space="0" w:color="auto"/>
                <w:right w:val="none" w:sz="0" w:space="0" w:color="auto"/>
              </w:divBdr>
              <w:divsChild>
                <w:div w:id="855924971">
                  <w:marLeft w:val="0"/>
                  <w:marRight w:val="0"/>
                  <w:marTop w:val="0"/>
                  <w:marBottom w:val="0"/>
                  <w:divBdr>
                    <w:top w:val="none" w:sz="0" w:space="0" w:color="auto"/>
                    <w:left w:val="none" w:sz="0" w:space="0" w:color="auto"/>
                    <w:bottom w:val="none" w:sz="0" w:space="0" w:color="auto"/>
                    <w:right w:val="none" w:sz="0" w:space="0" w:color="auto"/>
                  </w:divBdr>
                </w:div>
              </w:divsChild>
            </w:div>
            <w:div w:id="466703481">
              <w:marLeft w:val="0"/>
              <w:marRight w:val="0"/>
              <w:marTop w:val="0"/>
              <w:marBottom w:val="0"/>
              <w:divBdr>
                <w:top w:val="none" w:sz="0" w:space="0" w:color="auto"/>
                <w:left w:val="none" w:sz="0" w:space="0" w:color="auto"/>
                <w:bottom w:val="none" w:sz="0" w:space="0" w:color="auto"/>
                <w:right w:val="none" w:sz="0" w:space="0" w:color="auto"/>
              </w:divBdr>
              <w:divsChild>
                <w:div w:id="365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5268">
          <w:marLeft w:val="0"/>
          <w:marRight w:val="0"/>
          <w:marTop w:val="0"/>
          <w:marBottom w:val="600"/>
          <w:divBdr>
            <w:top w:val="none" w:sz="0" w:space="0" w:color="auto"/>
            <w:left w:val="none" w:sz="0" w:space="0" w:color="auto"/>
            <w:bottom w:val="none" w:sz="0" w:space="0" w:color="auto"/>
            <w:right w:val="none" w:sz="0" w:space="0" w:color="auto"/>
          </w:divBdr>
        </w:div>
      </w:divsChild>
    </w:div>
    <w:div w:id="1039352669">
      <w:marLeft w:val="0"/>
      <w:marRight w:val="0"/>
      <w:marTop w:val="0"/>
      <w:marBottom w:val="0"/>
      <w:divBdr>
        <w:top w:val="none" w:sz="0" w:space="0" w:color="auto"/>
        <w:left w:val="none" w:sz="0" w:space="0" w:color="auto"/>
        <w:bottom w:val="none" w:sz="0" w:space="0" w:color="auto"/>
        <w:right w:val="none" w:sz="0" w:space="0" w:color="auto"/>
      </w:divBdr>
      <w:divsChild>
        <w:div w:id="1243560825">
          <w:marLeft w:val="0"/>
          <w:marRight w:val="0"/>
          <w:marTop w:val="600"/>
          <w:marBottom w:val="0"/>
          <w:divBdr>
            <w:top w:val="none" w:sz="0" w:space="0" w:color="auto"/>
            <w:left w:val="none" w:sz="0" w:space="0" w:color="auto"/>
            <w:bottom w:val="none" w:sz="0" w:space="0" w:color="auto"/>
            <w:right w:val="none" w:sz="0" w:space="0" w:color="auto"/>
          </w:divBdr>
        </w:div>
        <w:div w:id="804005303">
          <w:marLeft w:val="0"/>
          <w:marRight w:val="0"/>
          <w:marTop w:val="0"/>
          <w:marBottom w:val="0"/>
          <w:divBdr>
            <w:top w:val="none" w:sz="0" w:space="0" w:color="auto"/>
            <w:left w:val="none" w:sz="0" w:space="0" w:color="auto"/>
            <w:bottom w:val="none" w:sz="0" w:space="0" w:color="auto"/>
            <w:right w:val="none" w:sz="0" w:space="0" w:color="auto"/>
          </w:divBdr>
        </w:div>
        <w:div w:id="1699699253">
          <w:marLeft w:val="0"/>
          <w:marRight w:val="0"/>
          <w:marTop w:val="0"/>
          <w:marBottom w:val="600"/>
          <w:divBdr>
            <w:top w:val="none" w:sz="0" w:space="0" w:color="auto"/>
            <w:left w:val="none" w:sz="0" w:space="0" w:color="auto"/>
            <w:bottom w:val="none" w:sz="0" w:space="0" w:color="auto"/>
            <w:right w:val="none" w:sz="0" w:space="0" w:color="auto"/>
          </w:divBdr>
        </w:div>
      </w:divsChild>
    </w:div>
    <w:div w:id="1074738301">
      <w:marLeft w:val="0"/>
      <w:marRight w:val="0"/>
      <w:marTop w:val="0"/>
      <w:marBottom w:val="0"/>
      <w:divBdr>
        <w:top w:val="none" w:sz="0" w:space="0" w:color="auto"/>
        <w:left w:val="none" w:sz="0" w:space="0" w:color="auto"/>
        <w:bottom w:val="none" w:sz="0" w:space="0" w:color="auto"/>
        <w:right w:val="none" w:sz="0" w:space="0" w:color="auto"/>
      </w:divBdr>
      <w:divsChild>
        <w:div w:id="1771705477">
          <w:marLeft w:val="0"/>
          <w:marRight w:val="0"/>
          <w:marTop w:val="600"/>
          <w:marBottom w:val="0"/>
          <w:divBdr>
            <w:top w:val="none" w:sz="0" w:space="0" w:color="auto"/>
            <w:left w:val="none" w:sz="0" w:space="0" w:color="auto"/>
            <w:bottom w:val="none" w:sz="0" w:space="0" w:color="auto"/>
            <w:right w:val="none" w:sz="0" w:space="0" w:color="auto"/>
          </w:divBdr>
        </w:div>
        <w:div w:id="367923659">
          <w:marLeft w:val="0"/>
          <w:marRight w:val="0"/>
          <w:marTop w:val="0"/>
          <w:marBottom w:val="0"/>
          <w:divBdr>
            <w:top w:val="none" w:sz="0" w:space="0" w:color="auto"/>
            <w:left w:val="none" w:sz="0" w:space="0" w:color="auto"/>
            <w:bottom w:val="none" w:sz="0" w:space="0" w:color="auto"/>
            <w:right w:val="none" w:sz="0" w:space="0" w:color="auto"/>
          </w:divBdr>
          <w:divsChild>
            <w:div w:id="937718744">
              <w:marLeft w:val="0"/>
              <w:marRight w:val="0"/>
              <w:marTop w:val="0"/>
              <w:marBottom w:val="0"/>
              <w:divBdr>
                <w:top w:val="none" w:sz="0" w:space="0" w:color="auto"/>
                <w:left w:val="none" w:sz="0" w:space="0" w:color="auto"/>
                <w:bottom w:val="none" w:sz="0" w:space="0" w:color="auto"/>
                <w:right w:val="none" w:sz="0" w:space="0" w:color="auto"/>
              </w:divBdr>
              <w:divsChild>
                <w:div w:id="1063063421">
                  <w:marLeft w:val="0"/>
                  <w:marRight w:val="0"/>
                  <w:marTop w:val="0"/>
                  <w:marBottom w:val="0"/>
                  <w:divBdr>
                    <w:top w:val="none" w:sz="0" w:space="0" w:color="auto"/>
                    <w:left w:val="none" w:sz="0" w:space="0" w:color="auto"/>
                    <w:bottom w:val="none" w:sz="0" w:space="0" w:color="auto"/>
                    <w:right w:val="none" w:sz="0" w:space="0" w:color="auto"/>
                  </w:divBdr>
                </w:div>
              </w:divsChild>
            </w:div>
            <w:div w:id="565410093">
              <w:marLeft w:val="0"/>
              <w:marRight w:val="0"/>
              <w:marTop w:val="0"/>
              <w:marBottom w:val="0"/>
              <w:divBdr>
                <w:top w:val="none" w:sz="0" w:space="0" w:color="auto"/>
                <w:left w:val="none" w:sz="0" w:space="0" w:color="auto"/>
                <w:bottom w:val="none" w:sz="0" w:space="0" w:color="auto"/>
                <w:right w:val="none" w:sz="0" w:space="0" w:color="auto"/>
              </w:divBdr>
              <w:divsChild>
                <w:div w:id="1305621942">
                  <w:marLeft w:val="0"/>
                  <w:marRight w:val="0"/>
                  <w:marTop w:val="0"/>
                  <w:marBottom w:val="0"/>
                  <w:divBdr>
                    <w:top w:val="none" w:sz="0" w:space="0" w:color="auto"/>
                    <w:left w:val="none" w:sz="0" w:space="0" w:color="auto"/>
                    <w:bottom w:val="none" w:sz="0" w:space="0" w:color="auto"/>
                    <w:right w:val="none" w:sz="0" w:space="0" w:color="auto"/>
                  </w:divBdr>
                </w:div>
              </w:divsChild>
            </w:div>
            <w:div w:id="1542399227">
              <w:marLeft w:val="0"/>
              <w:marRight w:val="0"/>
              <w:marTop w:val="0"/>
              <w:marBottom w:val="0"/>
              <w:divBdr>
                <w:top w:val="none" w:sz="0" w:space="0" w:color="auto"/>
                <w:left w:val="none" w:sz="0" w:space="0" w:color="auto"/>
                <w:bottom w:val="none" w:sz="0" w:space="0" w:color="auto"/>
                <w:right w:val="none" w:sz="0" w:space="0" w:color="auto"/>
              </w:divBdr>
              <w:divsChild>
                <w:div w:id="1619678830">
                  <w:marLeft w:val="0"/>
                  <w:marRight w:val="0"/>
                  <w:marTop w:val="0"/>
                  <w:marBottom w:val="0"/>
                  <w:divBdr>
                    <w:top w:val="none" w:sz="0" w:space="0" w:color="auto"/>
                    <w:left w:val="none" w:sz="0" w:space="0" w:color="auto"/>
                    <w:bottom w:val="none" w:sz="0" w:space="0" w:color="auto"/>
                    <w:right w:val="none" w:sz="0" w:space="0" w:color="auto"/>
                  </w:divBdr>
                </w:div>
              </w:divsChild>
            </w:div>
            <w:div w:id="1985311975">
              <w:marLeft w:val="0"/>
              <w:marRight w:val="0"/>
              <w:marTop w:val="0"/>
              <w:marBottom w:val="0"/>
              <w:divBdr>
                <w:top w:val="none" w:sz="0" w:space="0" w:color="auto"/>
                <w:left w:val="none" w:sz="0" w:space="0" w:color="auto"/>
                <w:bottom w:val="none" w:sz="0" w:space="0" w:color="auto"/>
                <w:right w:val="none" w:sz="0" w:space="0" w:color="auto"/>
              </w:divBdr>
              <w:divsChild>
                <w:div w:id="1201627836">
                  <w:marLeft w:val="0"/>
                  <w:marRight w:val="0"/>
                  <w:marTop w:val="0"/>
                  <w:marBottom w:val="0"/>
                  <w:divBdr>
                    <w:top w:val="none" w:sz="0" w:space="0" w:color="auto"/>
                    <w:left w:val="none" w:sz="0" w:space="0" w:color="auto"/>
                    <w:bottom w:val="none" w:sz="0" w:space="0" w:color="auto"/>
                    <w:right w:val="none" w:sz="0" w:space="0" w:color="auto"/>
                  </w:divBdr>
                </w:div>
              </w:divsChild>
            </w:div>
            <w:div w:id="1942444976">
              <w:marLeft w:val="0"/>
              <w:marRight w:val="0"/>
              <w:marTop w:val="0"/>
              <w:marBottom w:val="0"/>
              <w:divBdr>
                <w:top w:val="none" w:sz="0" w:space="0" w:color="auto"/>
                <w:left w:val="none" w:sz="0" w:space="0" w:color="auto"/>
                <w:bottom w:val="none" w:sz="0" w:space="0" w:color="auto"/>
                <w:right w:val="none" w:sz="0" w:space="0" w:color="auto"/>
              </w:divBdr>
              <w:divsChild>
                <w:div w:id="2111702670">
                  <w:marLeft w:val="0"/>
                  <w:marRight w:val="0"/>
                  <w:marTop w:val="0"/>
                  <w:marBottom w:val="0"/>
                  <w:divBdr>
                    <w:top w:val="none" w:sz="0" w:space="0" w:color="auto"/>
                    <w:left w:val="none" w:sz="0" w:space="0" w:color="auto"/>
                    <w:bottom w:val="none" w:sz="0" w:space="0" w:color="auto"/>
                    <w:right w:val="none" w:sz="0" w:space="0" w:color="auto"/>
                  </w:divBdr>
                </w:div>
              </w:divsChild>
            </w:div>
            <w:div w:id="523901890">
              <w:marLeft w:val="0"/>
              <w:marRight w:val="0"/>
              <w:marTop w:val="0"/>
              <w:marBottom w:val="0"/>
              <w:divBdr>
                <w:top w:val="none" w:sz="0" w:space="0" w:color="auto"/>
                <w:left w:val="none" w:sz="0" w:space="0" w:color="auto"/>
                <w:bottom w:val="none" w:sz="0" w:space="0" w:color="auto"/>
                <w:right w:val="none" w:sz="0" w:space="0" w:color="auto"/>
              </w:divBdr>
              <w:divsChild>
                <w:div w:id="325978877">
                  <w:marLeft w:val="0"/>
                  <w:marRight w:val="0"/>
                  <w:marTop w:val="0"/>
                  <w:marBottom w:val="0"/>
                  <w:divBdr>
                    <w:top w:val="none" w:sz="0" w:space="0" w:color="auto"/>
                    <w:left w:val="none" w:sz="0" w:space="0" w:color="auto"/>
                    <w:bottom w:val="none" w:sz="0" w:space="0" w:color="auto"/>
                    <w:right w:val="none" w:sz="0" w:space="0" w:color="auto"/>
                  </w:divBdr>
                </w:div>
              </w:divsChild>
            </w:div>
            <w:div w:id="1023365987">
              <w:marLeft w:val="0"/>
              <w:marRight w:val="0"/>
              <w:marTop w:val="0"/>
              <w:marBottom w:val="0"/>
              <w:divBdr>
                <w:top w:val="none" w:sz="0" w:space="0" w:color="auto"/>
                <w:left w:val="none" w:sz="0" w:space="0" w:color="auto"/>
                <w:bottom w:val="none" w:sz="0" w:space="0" w:color="auto"/>
                <w:right w:val="none" w:sz="0" w:space="0" w:color="auto"/>
              </w:divBdr>
              <w:divsChild>
                <w:div w:id="1937978740">
                  <w:marLeft w:val="0"/>
                  <w:marRight w:val="0"/>
                  <w:marTop w:val="0"/>
                  <w:marBottom w:val="0"/>
                  <w:divBdr>
                    <w:top w:val="none" w:sz="0" w:space="0" w:color="auto"/>
                    <w:left w:val="none" w:sz="0" w:space="0" w:color="auto"/>
                    <w:bottom w:val="none" w:sz="0" w:space="0" w:color="auto"/>
                    <w:right w:val="none" w:sz="0" w:space="0" w:color="auto"/>
                  </w:divBdr>
                </w:div>
              </w:divsChild>
            </w:div>
            <w:div w:id="342130648">
              <w:marLeft w:val="0"/>
              <w:marRight w:val="0"/>
              <w:marTop w:val="0"/>
              <w:marBottom w:val="0"/>
              <w:divBdr>
                <w:top w:val="none" w:sz="0" w:space="0" w:color="auto"/>
                <w:left w:val="none" w:sz="0" w:space="0" w:color="auto"/>
                <w:bottom w:val="none" w:sz="0" w:space="0" w:color="auto"/>
                <w:right w:val="none" w:sz="0" w:space="0" w:color="auto"/>
              </w:divBdr>
              <w:divsChild>
                <w:div w:id="307324092">
                  <w:marLeft w:val="0"/>
                  <w:marRight w:val="0"/>
                  <w:marTop w:val="0"/>
                  <w:marBottom w:val="0"/>
                  <w:divBdr>
                    <w:top w:val="none" w:sz="0" w:space="0" w:color="auto"/>
                    <w:left w:val="none" w:sz="0" w:space="0" w:color="auto"/>
                    <w:bottom w:val="none" w:sz="0" w:space="0" w:color="auto"/>
                    <w:right w:val="none" w:sz="0" w:space="0" w:color="auto"/>
                  </w:divBdr>
                </w:div>
              </w:divsChild>
            </w:div>
            <w:div w:id="1852259920">
              <w:marLeft w:val="0"/>
              <w:marRight w:val="0"/>
              <w:marTop w:val="0"/>
              <w:marBottom w:val="0"/>
              <w:divBdr>
                <w:top w:val="none" w:sz="0" w:space="0" w:color="auto"/>
                <w:left w:val="none" w:sz="0" w:space="0" w:color="auto"/>
                <w:bottom w:val="none" w:sz="0" w:space="0" w:color="auto"/>
                <w:right w:val="none" w:sz="0" w:space="0" w:color="auto"/>
              </w:divBdr>
              <w:divsChild>
                <w:div w:id="1102577797">
                  <w:marLeft w:val="0"/>
                  <w:marRight w:val="0"/>
                  <w:marTop w:val="0"/>
                  <w:marBottom w:val="0"/>
                  <w:divBdr>
                    <w:top w:val="none" w:sz="0" w:space="0" w:color="auto"/>
                    <w:left w:val="none" w:sz="0" w:space="0" w:color="auto"/>
                    <w:bottom w:val="none" w:sz="0" w:space="0" w:color="auto"/>
                    <w:right w:val="none" w:sz="0" w:space="0" w:color="auto"/>
                  </w:divBdr>
                </w:div>
              </w:divsChild>
            </w:div>
            <w:div w:id="83963791">
              <w:marLeft w:val="0"/>
              <w:marRight w:val="0"/>
              <w:marTop w:val="0"/>
              <w:marBottom w:val="0"/>
              <w:divBdr>
                <w:top w:val="none" w:sz="0" w:space="0" w:color="auto"/>
                <w:left w:val="none" w:sz="0" w:space="0" w:color="auto"/>
                <w:bottom w:val="none" w:sz="0" w:space="0" w:color="auto"/>
                <w:right w:val="none" w:sz="0" w:space="0" w:color="auto"/>
              </w:divBdr>
              <w:divsChild>
                <w:div w:id="666791854">
                  <w:marLeft w:val="0"/>
                  <w:marRight w:val="0"/>
                  <w:marTop w:val="0"/>
                  <w:marBottom w:val="0"/>
                  <w:divBdr>
                    <w:top w:val="none" w:sz="0" w:space="0" w:color="auto"/>
                    <w:left w:val="none" w:sz="0" w:space="0" w:color="auto"/>
                    <w:bottom w:val="none" w:sz="0" w:space="0" w:color="auto"/>
                    <w:right w:val="none" w:sz="0" w:space="0" w:color="auto"/>
                  </w:divBdr>
                </w:div>
              </w:divsChild>
            </w:div>
            <w:div w:id="465203924">
              <w:marLeft w:val="0"/>
              <w:marRight w:val="0"/>
              <w:marTop w:val="0"/>
              <w:marBottom w:val="0"/>
              <w:divBdr>
                <w:top w:val="none" w:sz="0" w:space="0" w:color="auto"/>
                <w:left w:val="none" w:sz="0" w:space="0" w:color="auto"/>
                <w:bottom w:val="none" w:sz="0" w:space="0" w:color="auto"/>
                <w:right w:val="none" w:sz="0" w:space="0" w:color="auto"/>
              </w:divBdr>
              <w:divsChild>
                <w:div w:id="340012753">
                  <w:marLeft w:val="0"/>
                  <w:marRight w:val="0"/>
                  <w:marTop w:val="0"/>
                  <w:marBottom w:val="0"/>
                  <w:divBdr>
                    <w:top w:val="none" w:sz="0" w:space="0" w:color="auto"/>
                    <w:left w:val="none" w:sz="0" w:space="0" w:color="auto"/>
                    <w:bottom w:val="none" w:sz="0" w:space="0" w:color="auto"/>
                    <w:right w:val="none" w:sz="0" w:space="0" w:color="auto"/>
                  </w:divBdr>
                </w:div>
              </w:divsChild>
            </w:div>
            <w:div w:id="1002902014">
              <w:marLeft w:val="0"/>
              <w:marRight w:val="0"/>
              <w:marTop w:val="0"/>
              <w:marBottom w:val="0"/>
              <w:divBdr>
                <w:top w:val="none" w:sz="0" w:space="0" w:color="auto"/>
                <w:left w:val="none" w:sz="0" w:space="0" w:color="auto"/>
                <w:bottom w:val="none" w:sz="0" w:space="0" w:color="auto"/>
                <w:right w:val="none" w:sz="0" w:space="0" w:color="auto"/>
              </w:divBdr>
              <w:divsChild>
                <w:div w:id="1294867746">
                  <w:marLeft w:val="0"/>
                  <w:marRight w:val="0"/>
                  <w:marTop w:val="0"/>
                  <w:marBottom w:val="0"/>
                  <w:divBdr>
                    <w:top w:val="none" w:sz="0" w:space="0" w:color="auto"/>
                    <w:left w:val="none" w:sz="0" w:space="0" w:color="auto"/>
                    <w:bottom w:val="none" w:sz="0" w:space="0" w:color="auto"/>
                    <w:right w:val="none" w:sz="0" w:space="0" w:color="auto"/>
                  </w:divBdr>
                </w:div>
              </w:divsChild>
            </w:div>
            <w:div w:id="597373257">
              <w:marLeft w:val="0"/>
              <w:marRight w:val="0"/>
              <w:marTop w:val="0"/>
              <w:marBottom w:val="0"/>
              <w:divBdr>
                <w:top w:val="none" w:sz="0" w:space="0" w:color="auto"/>
                <w:left w:val="none" w:sz="0" w:space="0" w:color="auto"/>
                <w:bottom w:val="none" w:sz="0" w:space="0" w:color="auto"/>
                <w:right w:val="none" w:sz="0" w:space="0" w:color="auto"/>
              </w:divBdr>
              <w:divsChild>
                <w:div w:id="1149398561">
                  <w:marLeft w:val="0"/>
                  <w:marRight w:val="0"/>
                  <w:marTop w:val="0"/>
                  <w:marBottom w:val="0"/>
                  <w:divBdr>
                    <w:top w:val="none" w:sz="0" w:space="0" w:color="auto"/>
                    <w:left w:val="none" w:sz="0" w:space="0" w:color="auto"/>
                    <w:bottom w:val="none" w:sz="0" w:space="0" w:color="auto"/>
                    <w:right w:val="none" w:sz="0" w:space="0" w:color="auto"/>
                  </w:divBdr>
                </w:div>
              </w:divsChild>
            </w:div>
            <w:div w:id="1092316945">
              <w:marLeft w:val="0"/>
              <w:marRight w:val="0"/>
              <w:marTop w:val="0"/>
              <w:marBottom w:val="0"/>
              <w:divBdr>
                <w:top w:val="none" w:sz="0" w:space="0" w:color="auto"/>
                <w:left w:val="none" w:sz="0" w:space="0" w:color="auto"/>
                <w:bottom w:val="none" w:sz="0" w:space="0" w:color="auto"/>
                <w:right w:val="none" w:sz="0" w:space="0" w:color="auto"/>
              </w:divBdr>
              <w:divsChild>
                <w:div w:id="1456411227">
                  <w:marLeft w:val="0"/>
                  <w:marRight w:val="0"/>
                  <w:marTop w:val="0"/>
                  <w:marBottom w:val="0"/>
                  <w:divBdr>
                    <w:top w:val="none" w:sz="0" w:space="0" w:color="auto"/>
                    <w:left w:val="none" w:sz="0" w:space="0" w:color="auto"/>
                    <w:bottom w:val="none" w:sz="0" w:space="0" w:color="auto"/>
                    <w:right w:val="none" w:sz="0" w:space="0" w:color="auto"/>
                  </w:divBdr>
                </w:div>
              </w:divsChild>
            </w:div>
            <w:div w:id="1853493094">
              <w:marLeft w:val="0"/>
              <w:marRight w:val="0"/>
              <w:marTop w:val="0"/>
              <w:marBottom w:val="0"/>
              <w:divBdr>
                <w:top w:val="none" w:sz="0" w:space="0" w:color="auto"/>
                <w:left w:val="none" w:sz="0" w:space="0" w:color="auto"/>
                <w:bottom w:val="none" w:sz="0" w:space="0" w:color="auto"/>
                <w:right w:val="none" w:sz="0" w:space="0" w:color="auto"/>
              </w:divBdr>
              <w:divsChild>
                <w:div w:id="66273391">
                  <w:marLeft w:val="0"/>
                  <w:marRight w:val="0"/>
                  <w:marTop w:val="0"/>
                  <w:marBottom w:val="0"/>
                  <w:divBdr>
                    <w:top w:val="none" w:sz="0" w:space="0" w:color="auto"/>
                    <w:left w:val="none" w:sz="0" w:space="0" w:color="auto"/>
                    <w:bottom w:val="none" w:sz="0" w:space="0" w:color="auto"/>
                    <w:right w:val="none" w:sz="0" w:space="0" w:color="auto"/>
                  </w:divBdr>
                </w:div>
              </w:divsChild>
            </w:div>
            <w:div w:id="2040661714">
              <w:marLeft w:val="0"/>
              <w:marRight w:val="0"/>
              <w:marTop w:val="0"/>
              <w:marBottom w:val="0"/>
              <w:divBdr>
                <w:top w:val="none" w:sz="0" w:space="0" w:color="auto"/>
                <w:left w:val="none" w:sz="0" w:space="0" w:color="auto"/>
                <w:bottom w:val="none" w:sz="0" w:space="0" w:color="auto"/>
                <w:right w:val="none" w:sz="0" w:space="0" w:color="auto"/>
              </w:divBdr>
              <w:divsChild>
                <w:div w:id="980844249">
                  <w:marLeft w:val="0"/>
                  <w:marRight w:val="0"/>
                  <w:marTop w:val="0"/>
                  <w:marBottom w:val="0"/>
                  <w:divBdr>
                    <w:top w:val="none" w:sz="0" w:space="0" w:color="auto"/>
                    <w:left w:val="none" w:sz="0" w:space="0" w:color="auto"/>
                    <w:bottom w:val="none" w:sz="0" w:space="0" w:color="auto"/>
                    <w:right w:val="none" w:sz="0" w:space="0" w:color="auto"/>
                  </w:divBdr>
                </w:div>
              </w:divsChild>
            </w:div>
            <w:div w:id="647981443">
              <w:marLeft w:val="0"/>
              <w:marRight w:val="0"/>
              <w:marTop w:val="0"/>
              <w:marBottom w:val="0"/>
              <w:divBdr>
                <w:top w:val="none" w:sz="0" w:space="0" w:color="auto"/>
                <w:left w:val="none" w:sz="0" w:space="0" w:color="auto"/>
                <w:bottom w:val="none" w:sz="0" w:space="0" w:color="auto"/>
                <w:right w:val="none" w:sz="0" w:space="0" w:color="auto"/>
              </w:divBdr>
              <w:divsChild>
                <w:div w:id="661782933">
                  <w:marLeft w:val="0"/>
                  <w:marRight w:val="0"/>
                  <w:marTop w:val="0"/>
                  <w:marBottom w:val="0"/>
                  <w:divBdr>
                    <w:top w:val="none" w:sz="0" w:space="0" w:color="auto"/>
                    <w:left w:val="none" w:sz="0" w:space="0" w:color="auto"/>
                    <w:bottom w:val="none" w:sz="0" w:space="0" w:color="auto"/>
                    <w:right w:val="none" w:sz="0" w:space="0" w:color="auto"/>
                  </w:divBdr>
                </w:div>
              </w:divsChild>
            </w:div>
            <w:div w:id="1451705504">
              <w:marLeft w:val="0"/>
              <w:marRight w:val="0"/>
              <w:marTop w:val="0"/>
              <w:marBottom w:val="0"/>
              <w:divBdr>
                <w:top w:val="none" w:sz="0" w:space="0" w:color="auto"/>
                <w:left w:val="none" w:sz="0" w:space="0" w:color="auto"/>
                <w:bottom w:val="none" w:sz="0" w:space="0" w:color="auto"/>
                <w:right w:val="none" w:sz="0" w:space="0" w:color="auto"/>
              </w:divBdr>
              <w:divsChild>
                <w:div w:id="1829055420">
                  <w:marLeft w:val="0"/>
                  <w:marRight w:val="0"/>
                  <w:marTop w:val="0"/>
                  <w:marBottom w:val="0"/>
                  <w:divBdr>
                    <w:top w:val="none" w:sz="0" w:space="0" w:color="auto"/>
                    <w:left w:val="none" w:sz="0" w:space="0" w:color="auto"/>
                    <w:bottom w:val="none" w:sz="0" w:space="0" w:color="auto"/>
                    <w:right w:val="none" w:sz="0" w:space="0" w:color="auto"/>
                  </w:divBdr>
                </w:div>
              </w:divsChild>
            </w:div>
            <w:div w:id="1239558195">
              <w:marLeft w:val="0"/>
              <w:marRight w:val="0"/>
              <w:marTop w:val="0"/>
              <w:marBottom w:val="0"/>
              <w:divBdr>
                <w:top w:val="none" w:sz="0" w:space="0" w:color="auto"/>
                <w:left w:val="none" w:sz="0" w:space="0" w:color="auto"/>
                <w:bottom w:val="none" w:sz="0" w:space="0" w:color="auto"/>
                <w:right w:val="none" w:sz="0" w:space="0" w:color="auto"/>
              </w:divBdr>
              <w:divsChild>
                <w:div w:id="1041322625">
                  <w:marLeft w:val="0"/>
                  <w:marRight w:val="0"/>
                  <w:marTop w:val="0"/>
                  <w:marBottom w:val="0"/>
                  <w:divBdr>
                    <w:top w:val="none" w:sz="0" w:space="0" w:color="auto"/>
                    <w:left w:val="none" w:sz="0" w:space="0" w:color="auto"/>
                    <w:bottom w:val="none" w:sz="0" w:space="0" w:color="auto"/>
                    <w:right w:val="none" w:sz="0" w:space="0" w:color="auto"/>
                  </w:divBdr>
                </w:div>
              </w:divsChild>
            </w:div>
            <w:div w:id="122232232">
              <w:marLeft w:val="0"/>
              <w:marRight w:val="0"/>
              <w:marTop w:val="0"/>
              <w:marBottom w:val="0"/>
              <w:divBdr>
                <w:top w:val="none" w:sz="0" w:space="0" w:color="auto"/>
                <w:left w:val="none" w:sz="0" w:space="0" w:color="auto"/>
                <w:bottom w:val="none" w:sz="0" w:space="0" w:color="auto"/>
                <w:right w:val="none" w:sz="0" w:space="0" w:color="auto"/>
              </w:divBdr>
              <w:divsChild>
                <w:div w:id="784008866">
                  <w:marLeft w:val="0"/>
                  <w:marRight w:val="0"/>
                  <w:marTop w:val="0"/>
                  <w:marBottom w:val="0"/>
                  <w:divBdr>
                    <w:top w:val="none" w:sz="0" w:space="0" w:color="auto"/>
                    <w:left w:val="none" w:sz="0" w:space="0" w:color="auto"/>
                    <w:bottom w:val="none" w:sz="0" w:space="0" w:color="auto"/>
                    <w:right w:val="none" w:sz="0" w:space="0" w:color="auto"/>
                  </w:divBdr>
                </w:div>
              </w:divsChild>
            </w:div>
            <w:div w:id="971056777">
              <w:marLeft w:val="0"/>
              <w:marRight w:val="0"/>
              <w:marTop w:val="0"/>
              <w:marBottom w:val="0"/>
              <w:divBdr>
                <w:top w:val="none" w:sz="0" w:space="0" w:color="auto"/>
                <w:left w:val="none" w:sz="0" w:space="0" w:color="auto"/>
                <w:bottom w:val="none" w:sz="0" w:space="0" w:color="auto"/>
                <w:right w:val="none" w:sz="0" w:space="0" w:color="auto"/>
              </w:divBdr>
              <w:divsChild>
                <w:div w:id="1257136977">
                  <w:marLeft w:val="0"/>
                  <w:marRight w:val="0"/>
                  <w:marTop w:val="0"/>
                  <w:marBottom w:val="0"/>
                  <w:divBdr>
                    <w:top w:val="none" w:sz="0" w:space="0" w:color="auto"/>
                    <w:left w:val="none" w:sz="0" w:space="0" w:color="auto"/>
                    <w:bottom w:val="none" w:sz="0" w:space="0" w:color="auto"/>
                    <w:right w:val="none" w:sz="0" w:space="0" w:color="auto"/>
                  </w:divBdr>
                </w:div>
              </w:divsChild>
            </w:div>
            <w:div w:id="332413318">
              <w:marLeft w:val="0"/>
              <w:marRight w:val="0"/>
              <w:marTop w:val="0"/>
              <w:marBottom w:val="0"/>
              <w:divBdr>
                <w:top w:val="none" w:sz="0" w:space="0" w:color="auto"/>
                <w:left w:val="none" w:sz="0" w:space="0" w:color="auto"/>
                <w:bottom w:val="none" w:sz="0" w:space="0" w:color="auto"/>
                <w:right w:val="none" w:sz="0" w:space="0" w:color="auto"/>
              </w:divBdr>
              <w:divsChild>
                <w:div w:id="1592158202">
                  <w:marLeft w:val="0"/>
                  <w:marRight w:val="0"/>
                  <w:marTop w:val="0"/>
                  <w:marBottom w:val="0"/>
                  <w:divBdr>
                    <w:top w:val="none" w:sz="0" w:space="0" w:color="auto"/>
                    <w:left w:val="none" w:sz="0" w:space="0" w:color="auto"/>
                    <w:bottom w:val="none" w:sz="0" w:space="0" w:color="auto"/>
                    <w:right w:val="none" w:sz="0" w:space="0" w:color="auto"/>
                  </w:divBdr>
                </w:div>
              </w:divsChild>
            </w:div>
            <w:div w:id="2092657709">
              <w:marLeft w:val="0"/>
              <w:marRight w:val="0"/>
              <w:marTop w:val="0"/>
              <w:marBottom w:val="0"/>
              <w:divBdr>
                <w:top w:val="none" w:sz="0" w:space="0" w:color="auto"/>
                <w:left w:val="none" w:sz="0" w:space="0" w:color="auto"/>
                <w:bottom w:val="none" w:sz="0" w:space="0" w:color="auto"/>
                <w:right w:val="none" w:sz="0" w:space="0" w:color="auto"/>
              </w:divBdr>
              <w:divsChild>
                <w:div w:id="1887177775">
                  <w:marLeft w:val="0"/>
                  <w:marRight w:val="0"/>
                  <w:marTop w:val="0"/>
                  <w:marBottom w:val="0"/>
                  <w:divBdr>
                    <w:top w:val="none" w:sz="0" w:space="0" w:color="auto"/>
                    <w:left w:val="none" w:sz="0" w:space="0" w:color="auto"/>
                    <w:bottom w:val="none" w:sz="0" w:space="0" w:color="auto"/>
                    <w:right w:val="none" w:sz="0" w:space="0" w:color="auto"/>
                  </w:divBdr>
                </w:div>
              </w:divsChild>
            </w:div>
            <w:div w:id="350495154">
              <w:marLeft w:val="0"/>
              <w:marRight w:val="0"/>
              <w:marTop w:val="0"/>
              <w:marBottom w:val="0"/>
              <w:divBdr>
                <w:top w:val="none" w:sz="0" w:space="0" w:color="auto"/>
                <w:left w:val="none" w:sz="0" w:space="0" w:color="auto"/>
                <w:bottom w:val="none" w:sz="0" w:space="0" w:color="auto"/>
                <w:right w:val="none" w:sz="0" w:space="0" w:color="auto"/>
              </w:divBdr>
              <w:divsChild>
                <w:div w:id="274945444">
                  <w:marLeft w:val="0"/>
                  <w:marRight w:val="0"/>
                  <w:marTop w:val="0"/>
                  <w:marBottom w:val="0"/>
                  <w:divBdr>
                    <w:top w:val="none" w:sz="0" w:space="0" w:color="auto"/>
                    <w:left w:val="none" w:sz="0" w:space="0" w:color="auto"/>
                    <w:bottom w:val="none" w:sz="0" w:space="0" w:color="auto"/>
                    <w:right w:val="none" w:sz="0" w:space="0" w:color="auto"/>
                  </w:divBdr>
                </w:div>
              </w:divsChild>
            </w:div>
            <w:div w:id="2040550113">
              <w:marLeft w:val="0"/>
              <w:marRight w:val="0"/>
              <w:marTop w:val="0"/>
              <w:marBottom w:val="0"/>
              <w:divBdr>
                <w:top w:val="none" w:sz="0" w:space="0" w:color="auto"/>
                <w:left w:val="none" w:sz="0" w:space="0" w:color="auto"/>
                <w:bottom w:val="none" w:sz="0" w:space="0" w:color="auto"/>
                <w:right w:val="none" w:sz="0" w:space="0" w:color="auto"/>
              </w:divBdr>
              <w:divsChild>
                <w:div w:id="992370271">
                  <w:marLeft w:val="0"/>
                  <w:marRight w:val="0"/>
                  <w:marTop w:val="0"/>
                  <w:marBottom w:val="0"/>
                  <w:divBdr>
                    <w:top w:val="none" w:sz="0" w:space="0" w:color="auto"/>
                    <w:left w:val="none" w:sz="0" w:space="0" w:color="auto"/>
                    <w:bottom w:val="none" w:sz="0" w:space="0" w:color="auto"/>
                    <w:right w:val="none" w:sz="0" w:space="0" w:color="auto"/>
                  </w:divBdr>
                </w:div>
              </w:divsChild>
            </w:div>
            <w:div w:id="640814017">
              <w:marLeft w:val="0"/>
              <w:marRight w:val="0"/>
              <w:marTop w:val="0"/>
              <w:marBottom w:val="0"/>
              <w:divBdr>
                <w:top w:val="none" w:sz="0" w:space="0" w:color="auto"/>
                <w:left w:val="none" w:sz="0" w:space="0" w:color="auto"/>
                <w:bottom w:val="none" w:sz="0" w:space="0" w:color="auto"/>
                <w:right w:val="none" w:sz="0" w:space="0" w:color="auto"/>
              </w:divBdr>
              <w:divsChild>
                <w:div w:id="335111943">
                  <w:marLeft w:val="0"/>
                  <w:marRight w:val="0"/>
                  <w:marTop w:val="0"/>
                  <w:marBottom w:val="0"/>
                  <w:divBdr>
                    <w:top w:val="none" w:sz="0" w:space="0" w:color="auto"/>
                    <w:left w:val="none" w:sz="0" w:space="0" w:color="auto"/>
                    <w:bottom w:val="none" w:sz="0" w:space="0" w:color="auto"/>
                    <w:right w:val="none" w:sz="0" w:space="0" w:color="auto"/>
                  </w:divBdr>
                </w:div>
              </w:divsChild>
            </w:div>
            <w:div w:id="673603927">
              <w:marLeft w:val="0"/>
              <w:marRight w:val="0"/>
              <w:marTop w:val="0"/>
              <w:marBottom w:val="0"/>
              <w:divBdr>
                <w:top w:val="none" w:sz="0" w:space="0" w:color="auto"/>
                <w:left w:val="none" w:sz="0" w:space="0" w:color="auto"/>
                <w:bottom w:val="none" w:sz="0" w:space="0" w:color="auto"/>
                <w:right w:val="none" w:sz="0" w:space="0" w:color="auto"/>
              </w:divBdr>
              <w:divsChild>
                <w:div w:id="54817384">
                  <w:marLeft w:val="0"/>
                  <w:marRight w:val="0"/>
                  <w:marTop w:val="0"/>
                  <w:marBottom w:val="0"/>
                  <w:divBdr>
                    <w:top w:val="none" w:sz="0" w:space="0" w:color="auto"/>
                    <w:left w:val="none" w:sz="0" w:space="0" w:color="auto"/>
                    <w:bottom w:val="none" w:sz="0" w:space="0" w:color="auto"/>
                    <w:right w:val="none" w:sz="0" w:space="0" w:color="auto"/>
                  </w:divBdr>
                </w:div>
              </w:divsChild>
            </w:div>
            <w:div w:id="2068258394">
              <w:marLeft w:val="0"/>
              <w:marRight w:val="0"/>
              <w:marTop w:val="0"/>
              <w:marBottom w:val="0"/>
              <w:divBdr>
                <w:top w:val="none" w:sz="0" w:space="0" w:color="auto"/>
                <w:left w:val="none" w:sz="0" w:space="0" w:color="auto"/>
                <w:bottom w:val="none" w:sz="0" w:space="0" w:color="auto"/>
                <w:right w:val="none" w:sz="0" w:space="0" w:color="auto"/>
              </w:divBdr>
              <w:divsChild>
                <w:div w:id="21036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3592">
          <w:marLeft w:val="0"/>
          <w:marRight w:val="0"/>
          <w:marTop w:val="0"/>
          <w:marBottom w:val="600"/>
          <w:divBdr>
            <w:top w:val="none" w:sz="0" w:space="0" w:color="auto"/>
            <w:left w:val="none" w:sz="0" w:space="0" w:color="auto"/>
            <w:bottom w:val="none" w:sz="0" w:space="0" w:color="auto"/>
            <w:right w:val="none" w:sz="0" w:space="0" w:color="auto"/>
          </w:divBdr>
        </w:div>
      </w:divsChild>
    </w:div>
    <w:div w:id="1096941981">
      <w:marLeft w:val="0"/>
      <w:marRight w:val="0"/>
      <w:marTop w:val="0"/>
      <w:marBottom w:val="0"/>
      <w:divBdr>
        <w:top w:val="none" w:sz="0" w:space="0" w:color="auto"/>
        <w:left w:val="none" w:sz="0" w:space="0" w:color="auto"/>
        <w:bottom w:val="none" w:sz="0" w:space="0" w:color="auto"/>
        <w:right w:val="none" w:sz="0" w:space="0" w:color="auto"/>
      </w:divBdr>
      <w:divsChild>
        <w:div w:id="1545824122">
          <w:marLeft w:val="0"/>
          <w:marRight w:val="0"/>
          <w:marTop w:val="600"/>
          <w:marBottom w:val="0"/>
          <w:divBdr>
            <w:top w:val="none" w:sz="0" w:space="0" w:color="auto"/>
            <w:left w:val="none" w:sz="0" w:space="0" w:color="auto"/>
            <w:bottom w:val="none" w:sz="0" w:space="0" w:color="auto"/>
            <w:right w:val="none" w:sz="0" w:space="0" w:color="auto"/>
          </w:divBdr>
        </w:div>
        <w:div w:id="1258053455">
          <w:marLeft w:val="0"/>
          <w:marRight w:val="0"/>
          <w:marTop w:val="0"/>
          <w:marBottom w:val="0"/>
          <w:divBdr>
            <w:top w:val="none" w:sz="0" w:space="0" w:color="auto"/>
            <w:left w:val="none" w:sz="0" w:space="0" w:color="auto"/>
            <w:bottom w:val="none" w:sz="0" w:space="0" w:color="auto"/>
            <w:right w:val="none" w:sz="0" w:space="0" w:color="auto"/>
          </w:divBdr>
        </w:div>
        <w:div w:id="2067489173">
          <w:marLeft w:val="0"/>
          <w:marRight w:val="0"/>
          <w:marTop w:val="0"/>
          <w:marBottom w:val="600"/>
          <w:divBdr>
            <w:top w:val="none" w:sz="0" w:space="0" w:color="auto"/>
            <w:left w:val="none" w:sz="0" w:space="0" w:color="auto"/>
            <w:bottom w:val="none" w:sz="0" w:space="0" w:color="auto"/>
            <w:right w:val="none" w:sz="0" w:space="0" w:color="auto"/>
          </w:divBdr>
        </w:div>
      </w:divsChild>
    </w:div>
    <w:div w:id="1119177795">
      <w:marLeft w:val="0"/>
      <w:marRight w:val="0"/>
      <w:marTop w:val="0"/>
      <w:marBottom w:val="0"/>
      <w:divBdr>
        <w:top w:val="none" w:sz="0" w:space="0" w:color="auto"/>
        <w:left w:val="none" w:sz="0" w:space="0" w:color="auto"/>
        <w:bottom w:val="none" w:sz="0" w:space="0" w:color="auto"/>
        <w:right w:val="none" w:sz="0" w:space="0" w:color="auto"/>
      </w:divBdr>
      <w:divsChild>
        <w:div w:id="657147625">
          <w:marLeft w:val="0"/>
          <w:marRight w:val="0"/>
          <w:marTop w:val="600"/>
          <w:marBottom w:val="0"/>
          <w:divBdr>
            <w:top w:val="none" w:sz="0" w:space="0" w:color="auto"/>
            <w:left w:val="none" w:sz="0" w:space="0" w:color="auto"/>
            <w:bottom w:val="none" w:sz="0" w:space="0" w:color="auto"/>
            <w:right w:val="none" w:sz="0" w:space="0" w:color="auto"/>
          </w:divBdr>
        </w:div>
        <w:div w:id="700980669">
          <w:marLeft w:val="0"/>
          <w:marRight w:val="0"/>
          <w:marTop w:val="0"/>
          <w:marBottom w:val="0"/>
          <w:divBdr>
            <w:top w:val="none" w:sz="0" w:space="0" w:color="auto"/>
            <w:left w:val="none" w:sz="0" w:space="0" w:color="auto"/>
            <w:bottom w:val="none" w:sz="0" w:space="0" w:color="auto"/>
            <w:right w:val="none" w:sz="0" w:space="0" w:color="auto"/>
          </w:divBdr>
          <w:divsChild>
            <w:div w:id="18624522">
              <w:marLeft w:val="547"/>
              <w:marRight w:val="0"/>
              <w:marTop w:val="0"/>
              <w:marBottom w:val="0"/>
              <w:divBdr>
                <w:top w:val="none" w:sz="0" w:space="0" w:color="auto"/>
                <w:left w:val="none" w:sz="0" w:space="0" w:color="auto"/>
                <w:bottom w:val="none" w:sz="0" w:space="0" w:color="auto"/>
                <w:right w:val="none" w:sz="0" w:space="0" w:color="auto"/>
              </w:divBdr>
            </w:div>
            <w:div w:id="281109485">
              <w:marLeft w:val="547"/>
              <w:marRight w:val="0"/>
              <w:marTop w:val="0"/>
              <w:marBottom w:val="0"/>
              <w:divBdr>
                <w:top w:val="none" w:sz="0" w:space="0" w:color="auto"/>
                <w:left w:val="none" w:sz="0" w:space="0" w:color="auto"/>
                <w:bottom w:val="none" w:sz="0" w:space="0" w:color="auto"/>
                <w:right w:val="none" w:sz="0" w:space="0" w:color="auto"/>
              </w:divBdr>
            </w:div>
          </w:divsChild>
        </w:div>
        <w:div w:id="1690251122">
          <w:marLeft w:val="0"/>
          <w:marRight w:val="0"/>
          <w:marTop w:val="0"/>
          <w:marBottom w:val="600"/>
          <w:divBdr>
            <w:top w:val="none" w:sz="0" w:space="0" w:color="auto"/>
            <w:left w:val="none" w:sz="0" w:space="0" w:color="auto"/>
            <w:bottom w:val="none" w:sz="0" w:space="0" w:color="auto"/>
            <w:right w:val="none" w:sz="0" w:space="0" w:color="auto"/>
          </w:divBdr>
        </w:div>
      </w:divsChild>
    </w:div>
    <w:div w:id="1126193831">
      <w:marLeft w:val="0"/>
      <w:marRight w:val="0"/>
      <w:marTop w:val="0"/>
      <w:marBottom w:val="0"/>
      <w:divBdr>
        <w:top w:val="none" w:sz="0" w:space="0" w:color="auto"/>
        <w:left w:val="none" w:sz="0" w:space="0" w:color="auto"/>
        <w:bottom w:val="none" w:sz="0" w:space="0" w:color="auto"/>
        <w:right w:val="none" w:sz="0" w:space="0" w:color="auto"/>
      </w:divBdr>
      <w:divsChild>
        <w:div w:id="1149398869">
          <w:marLeft w:val="0"/>
          <w:marRight w:val="0"/>
          <w:marTop w:val="600"/>
          <w:marBottom w:val="0"/>
          <w:divBdr>
            <w:top w:val="none" w:sz="0" w:space="0" w:color="auto"/>
            <w:left w:val="none" w:sz="0" w:space="0" w:color="auto"/>
            <w:bottom w:val="none" w:sz="0" w:space="0" w:color="auto"/>
            <w:right w:val="none" w:sz="0" w:space="0" w:color="auto"/>
          </w:divBdr>
        </w:div>
        <w:div w:id="1159076883">
          <w:marLeft w:val="0"/>
          <w:marRight w:val="0"/>
          <w:marTop w:val="0"/>
          <w:marBottom w:val="0"/>
          <w:divBdr>
            <w:top w:val="none" w:sz="0" w:space="0" w:color="auto"/>
            <w:left w:val="none" w:sz="0" w:space="0" w:color="auto"/>
            <w:bottom w:val="none" w:sz="0" w:space="0" w:color="auto"/>
            <w:right w:val="none" w:sz="0" w:space="0" w:color="auto"/>
          </w:divBdr>
        </w:div>
        <w:div w:id="199822272">
          <w:marLeft w:val="0"/>
          <w:marRight w:val="0"/>
          <w:marTop w:val="0"/>
          <w:marBottom w:val="600"/>
          <w:divBdr>
            <w:top w:val="none" w:sz="0" w:space="0" w:color="auto"/>
            <w:left w:val="none" w:sz="0" w:space="0" w:color="auto"/>
            <w:bottom w:val="none" w:sz="0" w:space="0" w:color="auto"/>
            <w:right w:val="none" w:sz="0" w:space="0" w:color="auto"/>
          </w:divBdr>
        </w:div>
      </w:divsChild>
    </w:div>
    <w:div w:id="1138453056">
      <w:marLeft w:val="0"/>
      <w:marRight w:val="0"/>
      <w:marTop w:val="0"/>
      <w:marBottom w:val="0"/>
      <w:divBdr>
        <w:top w:val="none" w:sz="0" w:space="0" w:color="auto"/>
        <w:left w:val="none" w:sz="0" w:space="0" w:color="auto"/>
        <w:bottom w:val="none" w:sz="0" w:space="0" w:color="auto"/>
        <w:right w:val="none" w:sz="0" w:space="0" w:color="auto"/>
      </w:divBdr>
      <w:divsChild>
        <w:div w:id="1867790176">
          <w:marLeft w:val="0"/>
          <w:marRight w:val="0"/>
          <w:marTop w:val="600"/>
          <w:marBottom w:val="0"/>
          <w:divBdr>
            <w:top w:val="none" w:sz="0" w:space="0" w:color="auto"/>
            <w:left w:val="none" w:sz="0" w:space="0" w:color="auto"/>
            <w:bottom w:val="none" w:sz="0" w:space="0" w:color="auto"/>
            <w:right w:val="none" w:sz="0" w:space="0" w:color="auto"/>
          </w:divBdr>
        </w:div>
        <w:div w:id="2018537021">
          <w:marLeft w:val="0"/>
          <w:marRight w:val="0"/>
          <w:marTop w:val="0"/>
          <w:marBottom w:val="0"/>
          <w:divBdr>
            <w:top w:val="none" w:sz="0" w:space="0" w:color="auto"/>
            <w:left w:val="none" w:sz="0" w:space="0" w:color="auto"/>
            <w:bottom w:val="none" w:sz="0" w:space="0" w:color="auto"/>
            <w:right w:val="none" w:sz="0" w:space="0" w:color="auto"/>
          </w:divBdr>
        </w:div>
        <w:div w:id="1085150298">
          <w:marLeft w:val="0"/>
          <w:marRight w:val="0"/>
          <w:marTop w:val="0"/>
          <w:marBottom w:val="600"/>
          <w:divBdr>
            <w:top w:val="none" w:sz="0" w:space="0" w:color="auto"/>
            <w:left w:val="none" w:sz="0" w:space="0" w:color="auto"/>
            <w:bottom w:val="none" w:sz="0" w:space="0" w:color="auto"/>
            <w:right w:val="none" w:sz="0" w:space="0" w:color="auto"/>
          </w:divBdr>
        </w:div>
      </w:divsChild>
    </w:div>
    <w:div w:id="1150712665">
      <w:marLeft w:val="0"/>
      <w:marRight w:val="0"/>
      <w:marTop w:val="0"/>
      <w:marBottom w:val="0"/>
      <w:divBdr>
        <w:top w:val="none" w:sz="0" w:space="0" w:color="auto"/>
        <w:left w:val="none" w:sz="0" w:space="0" w:color="auto"/>
        <w:bottom w:val="none" w:sz="0" w:space="0" w:color="auto"/>
        <w:right w:val="none" w:sz="0" w:space="0" w:color="auto"/>
      </w:divBdr>
      <w:divsChild>
        <w:div w:id="656886690">
          <w:marLeft w:val="0"/>
          <w:marRight w:val="0"/>
          <w:marTop w:val="600"/>
          <w:marBottom w:val="0"/>
          <w:divBdr>
            <w:top w:val="none" w:sz="0" w:space="0" w:color="auto"/>
            <w:left w:val="none" w:sz="0" w:space="0" w:color="auto"/>
            <w:bottom w:val="none" w:sz="0" w:space="0" w:color="auto"/>
            <w:right w:val="none" w:sz="0" w:space="0" w:color="auto"/>
          </w:divBdr>
        </w:div>
        <w:div w:id="1157842935">
          <w:marLeft w:val="0"/>
          <w:marRight w:val="0"/>
          <w:marTop w:val="0"/>
          <w:marBottom w:val="0"/>
          <w:divBdr>
            <w:top w:val="none" w:sz="0" w:space="0" w:color="auto"/>
            <w:left w:val="none" w:sz="0" w:space="0" w:color="auto"/>
            <w:bottom w:val="none" w:sz="0" w:space="0" w:color="auto"/>
            <w:right w:val="none" w:sz="0" w:space="0" w:color="auto"/>
          </w:divBdr>
          <w:divsChild>
            <w:div w:id="1034426888">
              <w:marLeft w:val="0"/>
              <w:marRight w:val="0"/>
              <w:marTop w:val="0"/>
              <w:marBottom w:val="0"/>
              <w:divBdr>
                <w:top w:val="none" w:sz="0" w:space="0" w:color="auto"/>
                <w:left w:val="none" w:sz="0" w:space="0" w:color="auto"/>
                <w:bottom w:val="none" w:sz="0" w:space="0" w:color="auto"/>
                <w:right w:val="none" w:sz="0" w:space="0" w:color="auto"/>
              </w:divBdr>
              <w:divsChild>
                <w:div w:id="433130485">
                  <w:marLeft w:val="0"/>
                  <w:marRight w:val="0"/>
                  <w:marTop w:val="0"/>
                  <w:marBottom w:val="0"/>
                  <w:divBdr>
                    <w:top w:val="none" w:sz="0" w:space="0" w:color="auto"/>
                    <w:left w:val="none" w:sz="0" w:space="0" w:color="auto"/>
                    <w:bottom w:val="none" w:sz="0" w:space="0" w:color="auto"/>
                    <w:right w:val="none" w:sz="0" w:space="0" w:color="auto"/>
                  </w:divBdr>
                </w:div>
              </w:divsChild>
            </w:div>
            <w:div w:id="1276404912">
              <w:marLeft w:val="0"/>
              <w:marRight w:val="0"/>
              <w:marTop w:val="0"/>
              <w:marBottom w:val="0"/>
              <w:divBdr>
                <w:top w:val="none" w:sz="0" w:space="0" w:color="auto"/>
                <w:left w:val="none" w:sz="0" w:space="0" w:color="auto"/>
                <w:bottom w:val="none" w:sz="0" w:space="0" w:color="auto"/>
                <w:right w:val="none" w:sz="0" w:space="0" w:color="auto"/>
              </w:divBdr>
              <w:divsChild>
                <w:div w:id="1194149898">
                  <w:marLeft w:val="0"/>
                  <w:marRight w:val="0"/>
                  <w:marTop w:val="0"/>
                  <w:marBottom w:val="0"/>
                  <w:divBdr>
                    <w:top w:val="none" w:sz="0" w:space="0" w:color="auto"/>
                    <w:left w:val="none" w:sz="0" w:space="0" w:color="auto"/>
                    <w:bottom w:val="none" w:sz="0" w:space="0" w:color="auto"/>
                    <w:right w:val="none" w:sz="0" w:space="0" w:color="auto"/>
                  </w:divBdr>
                </w:div>
              </w:divsChild>
            </w:div>
            <w:div w:id="1379863766">
              <w:marLeft w:val="0"/>
              <w:marRight w:val="0"/>
              <w:marTop w:val="0"/>
              <w:marBottom w:val="0"/>
              <w:divBdr>
                <w:top w:val="none" w:sz="0" w:space="0" w:color="auto"/>
                <w:left w:val="none" w:sz="0" w:space="0" w:color="auto"/>
                <w:bottom w:val="none" w:sz="0" w:space="0" w:color="auto"/>
                <w:right w:val="none" w:sz="0" w:space="0" w:color="auto"/>
              </w:divBdr>
              <w:divsChild>
                <w:div w:id="1410688263">
                  <w:marLeft w:val="0"/>
                  <w:marRight w:val="0"/>
                  <w:marTop w:val="0"/>
                  <w:marBottom w:val="0"/>
                  <w:divBdr>
                    <w:top w:val="none" w:sz="0" w:space="0" w:color="auto"/>
                    <w:left w:val="none" w:sz="0" w:space="0" w:color="auto"/>
                    <w:bottom w:val="none" w:sz="0" w:space="0" w:color="auto"/>
                    <w:right w:val="none" w:sz="0" w:space="0" w:color="auto"/>
                  </w:divBdr>
                </w:div>
              </w:divsChild>
            </w:div>
            <w:div w:id="1327856182">
              <w:marLeft w:val="0"/>
              <w:marRight w:val="0"/>
              <w:marTop w:val="0"/>
              <w:marBottom w:val="0"/>
              <w:divBdr>
                <w:top w:val="none" w:sz="0" w:space="0" w:color="auto"/>
                <w:left w:val="none" w:sz="0" w:space="0" w:color="auto"/>
                <w:bottom w:val="none" w:sz="0" w:space="0" w:color="auto"/>
                <w:right w:val="none" w:sz="0" w:space="0" w:color="auto"/>
              </w:divBdr>
              <w:divsChild>
                <w:div w:id="154152091">
                  <w:marLeft w:val="0"/>
                  <w:marRight w:val="0"/>
                  <w:marTop w:val="0"/>
                  <w:marBottom w:val="0"/>
                  <w:divBdr>
                    <w:top w:val="none" w:sz="0" w:space="0" w:color="auto"/>
                    <w:left w:val="none" w:sz="0" w:space="0" w:color="auto"/>
                    <w:bottom w:val="none" w:sz="0" w:space="0" w:color="auto"/>
                    <w:right w:val="none" w:sz="0" w:space="0" w:color="auto"/>
                  </w:divBdr>
                </w:div>
              </w:divsChild>
            </w:div>
            <w:div w:id="608316985">
              <w:marLeft w:val="0"/>
              <w:marRight w:val="0"/>
              <w:marTop w:val="0"/>
              <w:marBottom w:val="0"/>
              <w:divBdr>
                <w:top w:val="none" w:sz="0" w:space="0" w:color="auto"/>
                <w:left w:val="none" w:sz="0" w:space="0" w:color="auto"/>
                <w:bottom w:val="none" w:sz="0" w:space="0" w:color="auto"/>
                <w:right w:val="none" w:sz="0" w:space="0" w:color="auto"/>
              </w:divBdr>
              <w:divsChild>
                <w:div w:id="339045424">
                  <w:marLeft w:val="0"/>
                  <w:marRight w:val="0"/>
                  <w:marTop w:val="0"/>
                  <w:marBottom w:val="0"/>
                  <w:divBdr>
                    <w:top w:val="none" w:sz="0" w:space="0" w:color="auto"/>
                    <w:left w:val="none" w:sz="0" w:space="0" w:color="auto"/>
                    <w:bottom w:val="none" w:sz="0" w:space="0" w:color="auto"/>
                    <w:right w:val="none" w:sz="0" w:space="0" w:color="auto"/>
                  </w:divBdr>
                </w:div>
              </w:divsChild>
            </w:div>
            <w:div w:id="64109180">
              <w:marLeft w:val="0"/>
              <w:marRight w:val="0"/>
              <w:marTop w:val="0"/>
              <w:marBottom w:val="0"/>
              <w:divBdr>
                <w:top w:val="none" w:sz="0" w:space="0" w:color="auto"/>
                <w:left w:val="none" w:sz="0" w:space="0" w:color="auto"/>
                <w:bottom w:val="none" w:sz="0" w:space="0" w:color="auto"/>
                <w:right w:val="none" w:sz="0" w:space="0" w:color="auto"/>
              </w:divBdr>
              <w:divsChild>
                <w:div w:id="1162431567">
                  <w:marLeft w:val="0"/>
                  <w:marRight w:val="0"/>
                  <w:marTop w:val="0"/>
                  <w:marBottom w:val="0"/>
                  <w:divBdr>
                    <w:top w:val="none" w:sz="0" w:space="0" w:color="auto"/>
                    <w:left w:val="none" w:sz="0" w:space="0" w:color="auto"/>
                    <w:bottom w:val="none" w:sz="0" w:space="0" w:color="auto"/>
                    <w:right w:val="none" w:sz="0" w:space="0" w:color="auto"/>
                  </w:divBdr>
                </w:div>
              </w:divsChild>
            </w:div>
            <w:div w:id="88089939">
              <w:marLeft w:val="0"/>
              <w:marRight w:val="0"/>
              <w:marTop w:val="0"/>
              <w:marBottom w:val="0"/>
              <w:divBdr>
                <w:top w:val="none" w:sz="0" w:space="0" w:color="auto"/>
                <w:left w:val="none" w:sz="0" w:space="0" w:color="auto"/>
                <w:bottom w:val="none" w:sz="0" w:space="0" w:color="auto"/>
                <w:right w:val="none" w:sz="0" w:space="0" w:color="auto"/>
              </w:divBdr>
              <w:divsChild>
                <w:div w:id="942613827">
                  <w:marLeft w:val="0"/>
                  <w:marRight w:val="0"/>
                  <w:marTop w:val="0"/>
                  <w:marBottom w:val="0"/>
                  <w:divBdr>
                    <w:top w:val="none" w:sz="0" w:space="0" w:color="auto"/>
                    <w:left w:val="none" w:sz="0" w:space="0" w:color="auto"/>
                    <w:bottom w:val="none" w:sz="0" w:space="0" w:color="auto"/>
                    <w:right w:val="none" w:sz="0" w:space="0" w:color="auto"/>
                  </w:divBdr>
                </w:div>
              </w:divsChild>
            </w:div>
            <w:div w:id="1782073171">
              <w:marLeft w:val="0"/>
              <w:marRight w:val="0"/>
              <w:marTop w:val="0"/>
              <w:marBottom w:val="0"/>
              <w:divBdr>
                <w:top w:val="none" w:sz="0" w:space="0" w:color="auto"/>
                <w:left w:val="none" w:sz="0" w:space="0" w:color="auto"/>
                <w:bottom w:val="none" w:sz="0" w:space="0" w:color="auto"/>
                <w:right w:val="none" w:sz="0" w:space="0" w:color="auto"/>
              </w:divBdr>
              <w:divsChild>
                <w:div w:id="1842089167">
                  <w:marLeft w:val="0"/>
                  <w:marRight w:val="0"/>
                  <w:marTop w:val="0"/>
                  <w:marBottom w:val="0"/>
                  <w:divBdr>
                    <w:top w:val="none" w:sz="0" w:space="0" w:color="auto"/>
                    <w:left w:val="none" w:sz="0" w:space="0" w:color="auto"/>
                    <w:bottom w:val="none" w:sz="0" w:space="0" w:color="auto"/>
                    <w:right w:val="none" w:sz="0" w:space="0" w:color="auto"/>
                  </w:divBdr>
                </w:div>
              </w:divsChild>
            </w:div>
            <w:div w:id="478348632">
              <w:marLeft w:val="0"/>
              <w:marRight w:val="0"/>
              <w:marTop w:val="0"/>
              <w:marBottom w:val="0"/>
              <w:divBdr>
                <w:top w:val="none" w:sz="0" w:space="0" w:color="auto"/>
                <w:left w:val="none" w:sz="0" w:space="0" w:color="auto"/>
                <w:bottom w:val="none" w:sz="0" w:space="0" w:color="auto"/>
                <w:right w:val="none" w:sz="0" w:space="0" w:color="auto"/>
              </w:divBdr>
              <w:divsChild>
                <w:div w:id="1388989423">
                  <w:marLeft w:val="0"/>
                  <w:marRight w:val="0"/>
                  <w:marTop w:val="0"/>
                  <w:marBottom w:val="0"/>
                  <w:divBdr>
                    <w:top w:val="none" w:sz="0" w:space="0" w:color="auto"/>
                    <w:left w:val="none" w:sz="0" w:space="0" w:color="auto"/>
                    <w:bottom w:val="none" w:sz="0" w:space="0" w:color="auto"/>
                    <w:right w:val="none" w:sz="0" w:space="0" w:color="auto"/>
                  </w:divBdr>
                </w:div>
              </w:divsChild>
            </w:div>
            <w:div w:id="243996247">
              <w:marLeft w:val="0"/>
              <w:marRight w:val="0"/>
              <w:marTop w:val="0"/>
              <w:marBottom w:val="0"/>
              <w:divBdr>
                <w:top w:val="none" w:sz="0" w:space="0" w:color="auto"/>
                <w:left w:val="none" w:sz="0" w:space="0" w:color="auto"/>
                <w:bottom w:val="none" w:sz="0" w:space="0" w:color="auto"/>
                <w:right w:val="none" w:sz="0" w:space="0" w:color="auto"/>
              </w:divBdr>
              <w:divsChild>
                <w:div w:id="184557420">
                  <w:marLeft w:val="0"/>
                  <w:marRight w:val="0"/>
                  <w:marTop w:val="0"/>
                  <w:marBottom w:val="0"/>
                  <w:divBdr>
                    <w:top w:val="none" w:sz="0" w:space="0" w:color="auto"/>
                    <w:left w:val="none" w:sz="0" w:space="0" w:color="auto"/>
                    <w:bottom w:val="none" w:sz="0" w:space="0" w:color="auto"/>
                    <w:right w:val="none" w:sz="0" w:space="0" w:color="auto"/>
                  </w:divBdr>
                </w:div>
              </w:divsChild>
            </w:div>
            <w:div w:id="747194368">
              <w:marLeft w:val="0"/>
              <w:marRight w:val="0"/>
              <w:marTop w:val="0"/>
              <w:marBottom w:val="0"/>
              <w:divBdr>
                <w:top w:val="none" w:sz="0" w:space="0" w:color="auto"/>
                <w:left w:val="none" w:sz="0" w:space="0" w:color="auto"/>
                <w:bottom w:val="none" w:sz="0" w:space="0" w:color="auto"/>
                <w:right w:val="none" w:sz="0" w:space="0" w:color="auto"/>
              </w:divBdr>
              <w:divsChild>
                <w:div w:id="154688149">
                  <w:marLeft w:val="0"/>
                  <w:marRight w:val="0"/>
                  <w:marTop w:val="0"/>
                  <w:marBottom w:val="0"/>
                  <w:divBdr>
                    <w:top w:val="none" w:sz="0" w:space="0" w:color="auto"/>
                    <w:left w:val="none" w:sz="0" w:space="0" w:color="auto"/>
                    <w:bottom w:val="none" w:sz="0" w:space="0" w:color="auto"/>
                    <w:right w:val="none" w:sz="0" w:space="0" w:color="auto"/>
                  </w:divBdr>
                </w:div>
              </w:divsChild>
            </w:div>
            <w:div w:id="1663897642">
              <w:marLeft w:val="0"/>
              <w:marRight w:val="0"/>
              <w:marTop w:val="0"/>
              <w:marBottom w:val="0"/>
              <w:divBdr>
                <w:top w:val="none" w:sz="0" w:space="0" w:color="auto"/>
                <w:left w:val="none" w:sz="0" w:space="0" w:color="auto"/>
                <w:bottom w:val="none" w:sz="0" w:space="0" w:color="auto"/>
                <w:right w:val="none" w:sz="0" w:space="0" w:color="auto"/>
              </w:divBdr>
              <w:divsChild>
                <w:div w:id="1151756254">
                  <w:marLeft w:val="0"/>
                  <w:marRight w:val="0"/>
                  <w:marTop w:val="0"/>
                  <w:marBottom w:val="0"/>
                  <w:divBdr>
                    <w:top w:val="none" w:sz="0" w:space="0" w:color="auto"/>
                    <w:left w:val="none" w:sz="0" w:space="0" w:color="auto"/>
                    <w:bottom w:val="none" w:sz="0" w:space="0" w:color="auto"/>
                    <w:right w:val="none" w:sz="0" w:space="0" w:color="auto"/>
                  </w:divBdr>
                </w:div>
              </w:divsChild>
            </w:div>
            <w:div w:id="1531607177">
              <w:marLeft w:val="0"/>
              <w:marRight w:val="0"/>
              <w:marTop w:val="0"/>
              <w:marBottom w:val="0"/>
              <w:divBdr>
                <w:top w:val="none" w:sz="0" w:space="0" w:color="auto"/>
                <w:left w:val="none" w:sz="0" w:space="0" w:color="auto"/>
                <w:bottom w:val="none" w:sz="0" w:space="0" w:color="auto"/>
                <w:right w:val="none" w:sz="0" w:space="0" w:color="auto"/>
              </w:divBdr>
              <w:divsChild>
                <w:div w:id="851526746">
                  <w:marLeft w:val="0"/>
                  <w:marRight w:val="0"/>
                  <w:marTop w:val="0"/>
                  <w:marBottom w:val="0"/>
                  <w:divBdr>
                    <w:top w:val="none" w:sz="0" w:space="0" w:color="auto"/>
                    <w:left w:val="none" w:sz="0" w:space="0" w:color="auto"/>
                    <w:bottom w:val="none" w:sz="0" w:space="0" w:color="auto"/>
                    <w:right w:val="none" w:sz="0" w:space="0" w:color="auto"/>
                  </w:divBdr>
                </w:div>
              </w:divsChild>
            </w:div>
            <w:div w:id="940651100">
              <w:marLeft w:val="0"/>
              <w:marRight w:val="0"/>
              <w:marTop w:val="0"/>
              <w:marBottom w:val="0"/>
              <w:divBdr>
                <w:top w:val="none" w:sz="0" w:space="0" w:color="auto"/>
                <w:left w:val="none" w:sz="0" w:space="0" w:color="auto"/>
                <w:bottom w:val="none" w:sz="0" w:space="0" w:color="auto"/>
                <w:right w:val="none" w:sz="0" w:space="0" w:color="auto"/>
              </w:divBdr>
              <w:divsChild>
                <w:div w:id="1067844333">
                  <w:marLeft w:val="0"/>
                  <w:marRight w:val="0"/>
                  <w:marTop w:val="0"/>
                  <w:marBottom w:val="0"/>
                  <w:divBdr>
                    <w:top w:val="none" w:sz="0" w:space="0" w:color="auto"/>
                    <w:left w:val="none" w:sz="0" w:space="0" w:color="auto"/>
                    <w:bottom w:val="none" w:sz="0" w:space="0" w:color="auto"/>
                    <w:right w:val="none" w:sz="0" w:space="0" w:color="auto"/>
                  </w:divBdr>
                </w:div>
              </w:divsChild>
            </w:div>
            <w:div w:id="1364985666">
              <w:marLeft w:val="0"/>
              <w:marRight w:val="0"/>
              <w:marTop w:val="0"/>
              <w:marBottom w:val="0"/>
              <w:divBdr>
                <w:top w:val="none" w:sz="0" w:space="0" w:color="auto"/>
                <w:left w:val="none" w:sz="0" w:space="0" w:color="auto"/>
                <w:bottom w:val="none" w:sz="0" w:space="0" w:color="auto"/>
                <w:right w:val="none" w:sz="0" w:space="0" w:color="auto"/>
              </w:divBdr>
              <w:divsChild>
                <w:div w:id="494878540">
                  <w:marLeft w:val="0"/>
                  <w:marRight w:val="0"/>
                  <w:marTop w:val="0"/>
                  <w:marBottom w:val="0"/>
                  <w:divBdr>
                    <w:top w:val="none" w:sz="0" w:space="0" w:color="auto"/>
                    <w:left w:val="none" w:sz="0" w:space="0" w:color="auto"/>
                    <w:bottom w:val="none" w:sz="0" w:space="0" w:color="auto"/>
                    <w:right w:val="none" w:sz="0" w:space="0" w:color="auto"/>
                  </w:divBdr>
                </w:div>
              </w:divsChild>
            </w:div>
            <w:div w:id="2012487431">
              <w:marLeft w:val="0"/>
              <w:marRight w:val="0"/>
              <w:marTop w:val="0"/>
              <w:marBottom w:val="0"/>
              <w:divBdr>
                <w:top w:val="none" w:sz="0" w:space="0" w:color="auto"/>
                <w:left w:val="none" w:sz="0" w:space="0" w:color="auto"/>
                <w:bottom w:val="none" w:sz="0" w:space="0" w:color="auto"/>
                <w:right w:val="none" w:sz="0" w:space="0" w:color="auto"/>
              </w:divBdr>
              <w:divsChild>
                <w:div w:id="2007708402">
                  <w:marLeft w:val="0"/>
                  <w:marRight w:val="0"/>
                  <w:marTop w:val="0"/>
                  <w:marBottom w:val="0"/>
                  <w:divBdr>
                    <w:top w:val="none" w:sz="0" w:space="0" w:color="auto"/>
                    <w:left w:val="none" w:sz="0" w:space="0" w:color="auto"/>
                    <w:bottom w:val="none" w:sz="0" w:space="0" w:color="auto"/>
                    <w:right w:val="none" w:sz="0" w:space="0" w:color="auto"/>
                  </w:divBdr>
                </w:div>
              </w:divsChild>
            </w:div>
            <w:div w:id="641078236">
              <w:marLeft w:val="0"/>
              <w:marRight w:val="0"/>
              <w:marTop w:val="0"/>
              <w:marBottom w:val="0"/>
              <w:divBdr>
                <w:top w:val="none" w:sz="0" w:space="0" w:color="auto"/>
                <w:left w:val="none" w:sz="0" w:space="0" w:color="auto"/>
                <w:bottom w:val="none" w:sz="0" w:space="0" w:color="auto"/>
                <w:right w:val="none" w:sz="0" w:space="0" w:color="auto"/>
              </w:divBdr>
              <w:divsChild>
                <w:div w:id="1651788049">
                  <w:marLeft w:val="0"/>
                  <w:marRight w:val="0"/>
                  <w:marTop w:val="0"/>
                  <w:marBottom w:val="0"/>
                  <w:divBdr>
                    <w:top w:val="none" w:sz="0" w:space="0" w:color="auto"/>
                    <w:left w:val="none" w:sz="0" w:space="0" w:color="auto"/>
                    <w:bottom w:val="none" w:sz="0" w:space="0" w:color="auto"/>
                    <w:right w:val="none" w:sz="0" w:space="0" w:color="auto"/>
                  </w:divBdr>
                </w:div>
              </w:divsChild>
            </w:div>
            <w:div w:id="766658573">
              <w:marLeft w:val="0"/>
              <w:marRight w:val="0"/>
              <w:marTop w:val="0"/>
              <w:marBottom w:val="0"/>
              <w:divBdr>
                <w:top w:val="none" w:sz="0" w:space="0" w:color="auto"/>
                <w:left w:val="none" w:sz="0" w:space="0" w:color="auto"/>
                <w:bottom w:val="none" w:sz="0" w:space="0" w:color="auto"/>
                <w:right w:val="none" w:sz="0" w:space="0" w:color="auto"/>
              </w:divBdr>
              <w:divsChild>
                <w:div w:id="2067026684">
                  <w:marLeft w:val="0"/>
                  <w:marRight w:val="0"/>
                  <w:marTop w:val="0"/>
                  <w:marBottom w:val="0"/>
                  <w:divBdr>
                    <w:top w:val="none" w:sz="0" w:space="0" w:color="auto"/>
                    <w:left w:val="none" w:sz="0" w:space="0" w:color="auto"/>
                    <w:bottom w:val="none" w:sz="0" w:space="0" w:color="auto"/>
                    <w:right w:val="none" w:sz="0" w:space="0" w:color="auto"/>
                  </w:divBdr>
                </w:div>
              </w:divsChild>
            </w:div>
            <w:div w:id="154302320">
              <w:marLeft w:val="0"/>
              <w:marRight w:val="0"/>
              <w:marTop w:val="0"/>
              <w:marBottom w:val="0"/>
              <w:divBdr>
                <w:top w:val="none" w:sz="0" w:space="0" w:color="auto"/>
                <w:left w:val="none" w:sz="0" w:space="0" w:color="auto"/>
                <w:bottom w:val="none" w:sz="0" w:space="0" w:color="auto"/>
                <w:right w:val="none" w:sz="0" w:space="0" w:color="auto"/>
              </w:divBdr>
              <w:divsChild>
                <w:div w:id="850146791">
                  <w:marLeft w:val="0"/>
                  <w:marRight w:val="0"/>
                  <w:marTop w:val="0"/>
                  <w:marBottom w:val="0"/>
                  <w:divBdr>
                    <w:top w:val="none" w:sz="0" w:space="0" w:color="auto"/>
                    <w:left w:val="none" w:sz="0" w:space="0" w:color="auto"/>
                    <w:bottom w:val="none" w:sz="0" w:space="0" w:color="auto"/>
                    <w:right w:val="none" w:sz="0" w:space="0" w:color="auto"/>
                  </w:divBdr>
                </w:div>
              </w:divsChild>
            </w:div>
            <w:div w:id="1895922810">
              <w:marLeft w:val="0"/>
              <w:marRight w:val="0"/>
              <w:marTop w:val="0"/>
              <w:marBottom w:val="0"/>
              <w:divBdr>
                <w:top w:val="none" w:sz="0" w:space="0" w:color="auto"/>
                <w:left w:val="none" w:sz="0" w:space="0" w:color="auto"/>
                <w:bottom w:val="none" w:sz="0" w:space="0" w:color="auto"/>
                <w:right w:val="none" w:sz="0" w:space="0" w:color="auto"/>
              </w:divBdr>
              <w:divsChild>
                <w:div w:id="868564052">
                  <w:marLeft w:val="0"/>
                  <w:marRight w:val="0"/>
                  <w:marTop w:val="0"/>
                  <w:marBottom w:val="0"/>
                  <w:divBdr>
                    <w:top w:val="none" w:sz="0" w:space="0" w:color="auto"/>
                    <w:left w:val="none" w:sz="0" w:space="0" w:color="auto"/>
                    <w:bottom w:val="none" w:sz="0" w:space="0" w:color="auto"/>
                    <w:right w:val="none" w:sz="0" w:space="0" w:color="auto"/>
                  </w:divBdr>
                </w:div>
              </w:divsChild>
            </w:div>
            <w:div w:id="467018628">
              <w:marLeft w:val="0"/>
              <w:marRight w:val="0"/>
              <w:marTop w:val="0"/>
              <w:marBottom w:val="0"/>
              <w:divBdr>
                <w:top w:val="none" w:sz="0" w:space="0" w:color="auto"/>
                <w:left w:val="none" w:sz="0" w:space="0" w:color="auto"/>
                <w:bottom w:val="none" w:sz="0" w:space="0" w:color="auto"/>
                <w:right w:val="none" w:sz="0" w:space="0" w:color="auto"/>
              </w:divBdr>
              <w:divsChild>
                <w:div w:id="2007705640">
                  <w:marLeft w:val="0"/>
                  <w:marRight w:val="0"/>
                  <w:marTop w:val="0"/>
                  <w:marBottom w:val="0"/>
                  <w:divBdr>
                    <w:top w:val="none" w:sz="0" w:space="0" w:color="auto"/>
                    <w:left w:val="none" w:sz="0" w:space="0" w:color="auto"/>
                    <w:bottom w:val="none" w:sz="0" w:space="0" w:color="auto"/>
                    <w:right w:val="none" w:sz="0" w:space="0" w:color="auto"/>
                  </w:divBdr>
                </w:div>
              </w:divsChild>
            </w:div>
            <w:div w:id="1316496949">
              <w:marLeft w:val="0"/>
              <w:marRight w:val="0"/>
              <w:marTop w:val="0"/>
              <w:marBottom w:val="0"/>
              <w:divBdr>
                <w:top w:val="none" w:sz="0" w:space="0" w:color="auto"/>
                <w:left w:val="none" w:sz="0" w:space="0" w:color="auto"/>
                <w:bottom w:val="none" w:sz="0" w:space="0" w:color="auto"/>
                <w:right w:val="none" w:sz="0" w:space="0" w:color="auto"/>
              </w:divBdr>
              <w:divsChild>
                <w:div w:id="606694473">
                  <w:marLeft w:val="0"/>
                  <w:marRight w:val="0"/>
                  <w:marTop w:val="0"/>
                  <w:marBottom w:val="0"/>
                  <w:divBdr>
                    <w:top w:val="none" w:sz="0" w:space="0" w:color="auto"/>
                    <w:left w:val="none" w:sz="0" w:space="0" w:color="auto"/>
                    <w:bottom w:val="none" w:sz="0" w:space="0" w:color="auto"/>
                    <w:right w:val="none" w:sz="0" w:space="0" w:color="auto"/>
                  </w:divBdr>
                </w:div>
              </w:divsChild>
            </w:div>
            <w:div w:id="1755930388">
              <w:marLeft w:val="0"/>
              <w:marRight w:val="0"/>
              <w:marTop w:val="0"/>
              <w:marBottom w:val="0"/>
              <w:divBdr>
                <w:top w:val="none" w:sz="0" w:space="0" w:color="auto"/>
                <w:left w:val="none" w:sz="0" w:space="0" w:color="auto"/>
                <w:bottom w:val="none" w:sz="0" w:space="0" w:color="auto"/>
                <w:right w:val="none" w:sz="0" w:space="0" w:color="auto"/>
              </w:divBdr>
              <w:divsChild>
                <w:div w:id="1460758595">
                  <w:marLeft w:val="0"/>
                  <w:marRight w:val="0"/>
                  <w:marTop w:val="0"/>
                  <w:marBottom w:val="0"/>
                  <w:divBdr>
                    <w:top w:val="none" w:sz="0" w:space="0" w:color="auto"/>
                    <w:left w:val="none" w:sz="0" w:space="0" w:color="auto"/>
                    <w:bottom w:val="none" w:sz="0" w:space="0" w:color="auto"/>
                    <w:right w:val="none" w:sz="0" w:space="0" w:color="auto"/>
                  </w:divBdr>
                </w:div>
              </w:divsChild>
            </w:div>
            <w:div w:id="555433599">
              <w:marLeft w:val="0"/>
              <w:marRight w:val="0"/>
              <w:marTop w:val="0"/>
              <w:marBottom w:val="0"/>
              <w:divBdr>
                <w:top w:val="none" w:sz="0" w:space="0" w:color="auto"/>
                <w:left w:val="none" w:sz="0" w:space="0" w:color="auto"/>
                <w:bottom w:val="none" w:sz="0" w:space="0" w:color="auto"/>
                <w:right w:val="none" w:sz="0" w:space="0" w:color="auto"/>
              </w:divBdr>
              <w:divsChild>
                <w:div w:id="388891752">
                  <w:marLeft w:val="0"/>
                  <w:marRight w:val="0"/>
                  <w:marTop w:val="0"/>
                  <w:marBottom w:val="0"/>
                  <w:divBdr>
                    <w:top w:val="none" w:sz="0" w:space="0" w:color="auto"/>
                    <w:left w:val="none" w:sz="0" w:space="0" w:color="auto"/>
                    <w:bottom w:val="none" w:sz="0" w:space="0" w:color="auto"/>
                    <w:right w:val="none" w:sz="0" w:space="0" w:color="auto"/>
                  </w:divBdr>
                </w:div>
              </w:divsChild>
            </w:div>
            <w:div w:id="1095981884">
              <w:marLeft w:val="0"/>
              <w:marRight w:val="0"/>
              <w:marTop w:val="0"/>
              <w:marBottom w:val="0"/>
              <w:divBdr>
                <w:top w:val="none" w:sz="0" w:space="0" w:color="auto"/>
                <w:left w:val="none" w:sz="0" w:space="0" w:color="auto"/>
                <w:bottom w:val="none" w:sz="0" w:space="0" w:color="auto"/>
                <w:right w:val="none" w:sz="0" w:space="0" w:color="auto"/>
              </w:divBdr>
              <w:divsChild>
                <w:div w:id="941301914">
                  <w:marLeft w:val="0"/>
                  <w:marRight w:val="0"/>
                  <w:marTop w:val="0"/>
                  <w:marBottom w:val="0"/>
                  <w:divBdr>
                    <w:top w:val="none" w:sz="0" w:space="0" w:color="auto"/>
                    <w:left w:val="none" w:sz="0" w:space="0" w:color="auto"/>
                    <w:bottom w:val="none" w:sz="0" w:space="0" w:color="auto"/>
                    <w:right w:val="none" w:sz="0" w:space="0" w:color="auto"/>
                  </w:divBdr>
                </w:div>
              </w:divsChild>
            </w:div>
            <w:div w:id="1989816900">
              <w:marLeft w:val="0"/>
              <w:marRight w:val="0"/>
              <w:marTop w:val="0"/>
              <w:marBottom w:val="0"/>
              <w:divBdr>
                <w:top w:val="none" w:sz="0" w:space="0" w:color="auto"/>
                <w:left w:val="none" w:sz="0" w:space="0" w:color="auto"/>
                <w:bottom w:val="none" w:sz="0" w:space="0" w:color="auto"/>
                <w:right w:val="none" w:sz="0" w:space="0" w:color="auto"/>
              </w:divBdr>
              <w:divsChild>
                <w:div w:id="1341856269">
                  <w:marLeft w:val="0"/>
                  <w:marRight w:val="0"/>
                  <w:marTop w:val="0"/>
                  <w:marBottom w:val="0"/>
                  <w:divBdr>
                    <w:top w:val="none" w:sz="0" w:space="0" w:color="auto"/>
                    <w:left w:val="none" w:sz="0" w:space="0" w:color="auto"/>
                    <w:bottom w:val="none" w:sz="0" w:space="0" w:color="auto"/>
                    <w:right w:val="none" w:sz="0" w:space="0" w:color="auto"/>
                  </w:divBdr>
                </w:div>
              </w:divsChild>
            </w:div>
            <w:div w:id="1066418427">
              <w:marLeft w:val="0"/>
              <w:marRight w:val="0"/>
              <w:marTop w:val="0"/>
              <w:marBottom w:val="0"/>
              <w:divBdr>
                <w:top w:val="none" w:sz="0" w:space="0" w:color="auto"/>
                <w:left w:val="none" w:sz="0" w:space="0" w:color="auto"/>
                <w:bottom w:val="none" w:sz="0" w:space="0" w:color="auto"/>
                <w:right w:val="none" w:sz="0" w:space="0" w:color="auto"/>
              </w:divBdr>
              <w:divsChild>
                <w:div w:id="2102987842">
                  <w:marLeft w:val="0"/>
                  <w:marRight w:val="0"/>
                  <w:marTop w:val="0"/>
                  <w:marBottom w:val="0"/>
                  <w:divBdr>
                    <w:top w:val="none" w:sz="0" w:space="0" w:color="auto"/>
                    <w:left w:val="none" w:sz="0" w:space="0" w:color="auto"/>
                    <w:bottom w:val="none" w:sz="0" w:space="0" w:color="auto"/>
                    <w:right w:val="none" w:sz="0" w:space="0" w:color="auto"/>
                  </w:divBdr>
                </w:div>
              </w:divsChild>
            </w:div>
            <w:div w:id="857234174">
              <w:marLeft w:val="0"/>
              <w:marRight w:val="0"/>
              <w:marTop w:val="0"/>
              <w:marBottom w:val="0"/>
              <w:divBdr>
                <w:top w:val="none" w:sz="0" w:space="0" w:color="auto"/>
                <w:left w:val="none" w:sz="0" w:space="0" w:color="auto"/>
                <w:bottom w:val="none" w:sz="0" w:space="0" w:color="auto"/>
                <w:right w:val="none" w:sz="0" w:space="0" w:color="auto"/>
              </w:divBdr>
              <w:divsChild>
                <w:div w:id="2009821430">
                  <w:marLeft w:val="0"/>
                  <w:marRight w:val="0"/>
                  <w:marTop w:val="0"/>
                  <w:marBottom w:val="0"/>
                  <w:divBdr>
                    <w:top w:val="none" w:sz="0" w:space="0" w:color="auto"/>
                    <w:left w:val="none" w:sz="0" w:space="0" w:color="auto"/>
                    <w:bottom w:val="none" w:sz="0" w:space="0" w:color="auto"/>
                    <w:right w:val="none" w:sz="0" w:space="0" w:color="auto"/>
                  </w:divBdr>
                </w:div>
              </w:divsChild>
            </w:div>
            <w:div w:id="1547765319">
              <w:marLeft w:val="0"/>
              <w:marRight w:val="0"/>
              <w:marTop w:val="0"/>
              <w:marBottom w:val="0"/>
              <w:divBdr>
                <w:top w:val="none" w:sz="0" w:space="0" w:color="auto"/>
                <w:left w:val="none" w:sz="0" w:space="0" w:color="auto"/>
                <w:bottom w:val="none" w:sz="0" w:space="0" w:color="auto"/>
                <w:right w:val="none" w:sz="0" w:space="0" w:color="auto"/>
              </w:divBdr>
              <w:divsChild>
                <w:div w:id="1899197003">
                  <w:marLeft w:val="0"/>
                  <w:marRight w:val="0"/>
                  <w:marTop w:val="0"/>
                  <w:marBottom w:val="0"/>
                  <w:divBdr>
                    <w:top w:val="none" w:sz="0" w:space="0" w:color="auto"/>
                    <w:left w:val="none" w:sz="0" w:space="0" w:color="auto"/>
                    <w:bottom w:val="none" w:sz="0" w:space="0" w:color="auto"/>
                    <w:right w:val="none" w:sz="0" w:space="0" w:color="auto"/>
                  </w:divBdr>
                </w:div>
              </w:divsChild>
            </w:div>
            <w:div w:id="1399282898">
              <w:marLeft w:val="0"/>
              <w:marRight w:val="0"/>
              <w:marTop w:val="0"/>
              <w:marBottom w:val="0"/>
              <w:divBdr>
                <w:top w:val="none" w:sz="0" w:space="0" w:color="auto"/>
                <w:left w:val="none" w:sz="0" w:space="0" w:color="auto"/>
                <w:bottom w:val="none" w:sz="0" w:space="0" w:color="auto"/>
                <w:right w:val="none" w:sz="0" w:space="0" w:color="auto"/>
              </w:divBdr>
              <w:divsChild>
                <w:div w:id="1615136577">
                  <w:marLeft w:val="0"/>
                  <w:marRight w:val="0"/>
                  <w:marTop w:val="0"/>
                  <w:marBottom w:val="0"/>
                  <w:divBdr>
                    <w:top w:val="none" w:sz="0" w:space="0" w:color="auto"/>
                    <w:left w:val="none" w:sz="0" w:space="0" w:color="auto"/>
                    <w:bottom w:val="none" w:sz="0" w:space="0" w:color="auto"/>
                    <w:right w:val="none" w:sz="0" w:space="0" w:color="auto"/>
                  </w:divBdr>
                </w:div>
              </w:divsChild>
            </w:div>
            <w:div w:id="304118458">
              <w:marLeft w:val="0"/>
              <w:marRight w:val="0"/>
              <w:marTop w:val="0"/>
              <w:marBottom w:val="0"/>
              <w:divBdr>
                <w:top w:val="none" w:sz="0" w:space="0" w:color="auto"/>
                <w:left w:val="none" w:sz="0" w:space="0" w:color="auto"/>
                <w:bottom w:val="none" w:sz="0" w:space="0" w:color="auto"/>
                <w:right w:val="none" w:sz="0" w:space="0" w:color="auto"/>
              </w:divBdr>
              <w:divsChild>
                <w:div w:id="57096160">
                  <w:marLeft w:val="0"/>
                  <w:marRight w:val="0"/>
                  <w:marTop w:val="0"/>
                  <w:marBottom w:val="0"/>
                  <w:divBdr>
                    <w:top w:val="none" w:sz="0" w:space="0" w:color="auto"/>
                    <w:left w:val="none" w:sz="0" w:space="0" w:color="auto"/>
                    <w:bottom w:val="none" w:sz="0" w:space="0" w:color="auto"/>
                    <w:right w:val="none" w:sz="0" w:space="0" w:color="auto"/>
                  </w:divBdr>
                </w:div>
              </w:divsChild>
            </w:div>
            <w:div w:id="1813980895">
              <w:marLeft w:val="0"/>
              <w:marRight w:val="0"/>
              <w:marTop w:val="0"/>
              <w:marBottom w:val="0"/>
              <w:divBdr>
                <w:top w:val="none" w:sz="0" w:space="0" w:color="auto"/>
                <w:left w:val="none" w:sz="0" w:space="0" w:color="auto"/>
                <w:bottom w:val="none" w:sz="0" w:space="0" w:color="auto"/>
                <w:right w:val="none" w:sz="0" w:space="0" w:color="auto"/>
              </w:divBdr>
              <w:divsChild>
                <w:div w:id="1696077238">
                  <w:marLeft w:val="0"/>
                  <w:marRight w:val="0"/>
                  <w:marTop w:val="0"/>
                  <w:marBottom w:val="0"/>
                  <w:divBdr>
                    <w:top w:val="none" w:sz="0" w:space="0" w:color="auto"/>
                    <w:left w:val="none" w:sz="0" w:space="0" w:color="auto"/>
                    <w:bottom w:val="none" w:sz="0" w:space="0" w:color="auto"/>
                    <w:right w:val="none" w:sz="0" w:space="0" w:color="auto"/>
                  </w:divBdr>
                </w:div>
              </w:divsChild>
            </w:div>
            <w:div w:id="587273606">
              <w:marLeft w:val="0"/>
              <w:marRight w:val="0"/>
              <w:marTop w:val="0"/>
              <w:marBottom w:val="0"/>
              <w:divBdr>
                <w:top w:val="none" w:sz="0" w:space="0" w:color="auto"/>
                <w:left w:val="none" w:sz="0" w:space="0" w:color="auto"/>
                <w:bottom w:val="none" w:sz="0" w:space="0" w:color="auto"/>
                <w:right w:val="none" w:sz="0" w:space="0" w:color="auto"/>
              </w:divBdr>
              <w:divsChild>
                <w:div w:id="986014668">
                  <w:marLeft w:val="0"/>
                  <w:marRight w:val="0"/>
                  <w:marTop w:val="0"/>
                  <w:marBottom w:val="0"/>
                  <w:divBdr>
                    <w:top w:val="none" w:sz="0" w:space="0" w:color="auto"/>
                    <w:left w:val="none" w:sz="0" w:space="0" w:color="auto"/>
                    <w:bottom w:val="none" w:sz="0" w:space="0" w:color="auto"/>
                    <w:right w:val="none" w:sz="0" w:space="0" w:color="auto"/>
                  </w:divBdr>
                </w:div>
              </w:divsChild>
            </w:div>
            <w:div w:id="99691398">
              <w:marLeft w:val="0"/>
              <w:marRight w:val="0"/>
              <w:marTop w:val="0"/>
              <w:marBottom w:val="0"/>
              <w:divBdr>
                <w:top w:val="none" w:sz="0" w:space="0" w:color="auto"/>
                <w:left w:val="none" w:sz="0" w:space="0" w:color="auto"/>
                <w:bottom w:val="none" w:sz="0" w:space="0" w:color="auto"/>
                <w:right w:val="none" w:sz="0" w:space="0" w:color="auto"/>
              </w:divBdr>
              <w:divsChild>
                <w:div w:id="1159927446">
                  <w:marLeft w:val="0"/>
                  <w:marRight w:val="0"/>
                  <w:marTop w:val="0"/>
                  <w:marBottom w:val="0"/>
                  <w:divBdr>
                    <w:top w:val="none" w:sz="0" w:space="0" w:color="auto"/>
                    <w:left w:val="none" w:sz="0" w:space="0" w:color="auto"/>
                    <w:bottom w:val="none" w:sz="0" w:space="0" w:color="auto"/>
                    <w:right w:val="none" w:sz="0" w:space="0" w:color="auto"/>
                  </w:divBdr>
                </w:div>
              </w:divsChild>
            </w:div>
            <w:div w:id="1658605662">
              <w:marLeft w:val="0"/>
              <w:marRight w:val="0"/>
              <w:marTop w:val="0"/>
              <w:marBottom w:val="0"/>
              <w:divBdr>
                <w:top w:val="none" w:sz="0" w:space="0" w:color="auto"/>
                <w:left w:val="none" w:sz="0" w:space="0" w:color="auto"/>
                <w:bottom w:val="none" w:sz="0" w:space="0" w:color="auto"/>
                <w:right w:val="none" w:sz="0" w:space="0" w:color="auto"/>
              </w:divBdr>
              <w:divsChild>
                <w:div w:id="1322386388">
                  <w:marLeft w:val="0"/>
                  <w:marRight w:val="0"/>
                  <w:marTop w:val="0"/>
                  <w:marBottom w:val="0"/>
                  <w:divBdr>
                    <w:top w:val="none" w:sz="0" w:space="0" w:color="auto"/>
                    <w:left w:val="none" w:sz="0" w:space="0" w:color="auto"/>
                    <w:bottom w:val="none" w:sz="0" w:space="0" w:color="auto"/>
                    <w:right w:val="none" w:sz="0" w:space="0" w:color="auto"/>
                  </w:divBdr>
                </w:div>
              </w:divsChild>
            </w:div>
            <w:div w:id="635182174">
              <w:marLeft w:val="0"/>
              <w:marRight w:val="0"/>
              <w:marTop w:val="0"/>
              <w:marBottom w:val="0"/>
              <w:divBdr>
                <w:top w:val="none" w:sz="0" w:space="0" w:color="auto"/>
                <w:left w:val="none" w:sz="0" w:space="0" w:color="auto"/>
                <w:bottom w:val="none" w:sz="0" w:space="0" w:color="auto"/>
                <w:right w:val="none" w:sz="0" w:space="0" w:color="auto"/>
              </w:divBdr>
              <w:divsChild>
                <w:div w:id="1154418519">
                  <w:marLeft w:val="0"/>
                  <w:marRight w:val="0"/>
                  <w:marTop w:val="0"/>
                  <w:marBottom w:val="0"/>
                  <w:divBdr>
                    <w:top w:val="none" w:sz="0" w:space="0" w:color="auto"/>
                    <w:left w:val="none" w:sz="0" w:space="0" w:color="auto"/>
                    <w:bottom w:val="none" w:sz="0" w:space="0" w:color="auto"/>
                    <w:right w:val="none" w:sz="0" w:space="0" w:color="auto"/>
                  </w:divBdr>
                </w:div>
              </w:divsChild>
            </w:div>
            <w:div w:id="1135683941">
              <w:marLeft w:val="0"/>
              <w:marRight w:val="0"/>
              <w:marTop w:val="0"/>
              <w:marBottom w:val="0"/>
              <w:divBdr>
                <w:top w:val="none" w:sz="0" w:space="0" w:color="auto"/>
                <w:left w:val="none" w:sz="0" w:space="0" w:color="auto"/>
                <w:bottom w:val="none" w:sz="0" w:space="0" w:color="auto"/>
                <w:right w:val="none" w:sz="0" w:space="0" w:color="auto"/>
              </w:divBdr>
              <w:divsChild>
                <w:div w:id="1120606014">
                  <w:marLeft w:val="0"/>
                  <w:marRight w:val="0"/>
                  <w:marTop w:val="0"/>
                  <w:marBottom w:val="0"/>
                  <w:divBdr>
                    <w:top w:val="none" w:sz="0" w:space="0" w:color="auto"/>
                    <w:left w:val="none" w:sz="0" w:space="0" w:color="auto"/>
                    <w:bottom w:val="none" w:sz="0" w:space="0" w:color="auto"/>
                    <w:right w:val="none" w:sz="0" w:space="0" w:color="auto"/>
                  </w:divBdr>
                </w:div>
              </w:divsChild>
            </w:div>
            <w:div w:id="2040164036">
              <w:marLeft w:val="0"/>
              <w:marRight w:val="0"/>
              <w:marTop w:val="0"/>
              <w:marBottom w:val="0"/>
              <w:divBdr>
                <w:top w:val="none" w:sz="0" w:space="0" w:color="auto"/>
                <w:left w:val="none" w:sz="0" w:space="0" w:color="auto"/>
                <w:bottom w:val="none" w:sz="0" w:space="0" w:color="auto"/>
                <w:right w:val="none" w:sz="0" w:space="0" w:color="auto"/>
              </w:divBdr>
              <w:divsChild>
                <w:div w:id="301081559">
                  <w:marLeft w:val="0"/>
                  <w:marRight w:val="0"/>
                  <w:marTop w:val="0"/>
                  <w:marBottom w:val="0"/>
                  <w:divBdr>
                    <w:top w:val="none" w:sz="0" w:space="0" w:color="auto"/>
                    <w:left w:val="none" w:sz="0" w:space="0" w:color="auto"/>
                    <w:bottom w:val="none" w:sz="0" w:space="0" w:color="auto"/>
                    <w:right w:val="none" w:sz="0" w:space="0" w:color="auto"/>
                  </w:divBdr>
                </w:div>
              </w:divsChild>
            </w:div>
            <w:div w:id="1581787322">
              <w:marLeft w:val="0"/>
              <w:marRight w:val="0"/>
              <w:marTop w:val="0"/>
              <w:marBottom w:val="0"/>
              <w:divBdr>
                <w:top w:val="none" w:sz="0" w:space="0" w:color="auto"/>
                <w:left w:val="none" w:sz="0" w:space="0" w:color="auto"/>
                <w:bottom w:val="none" w:sz="0" w:space="0" w:color="auto"/>
                <w:right w:val="none" w:sz="0" w:space="0" w:color="auto"/>
              </w:divBdr>
              <w:divsChild>
                <w:div w:id="1894265628">
                  <w:marLeft w:val="0"/>
                  <w:marRight w:val="0"/>
                  <w:marTop w:val="0"/>
                  <w:marBottom w:val="0"/>
                  <w:divBdr>
                    <w:top w:val="none" w:sz="0" w:space="0" w:color="auto"/>
                    <w:left w:val="none" w:sz="0" w:space="0" w:color="auto"/>
                    <w:bottom w:val="none" w:sz="0" w:space="0" w:color="auto"/>
                    <w:right w:val="none" w:sz="0" w:space="0" w:color="auto"/>
                  </w:divBdr>
                </w:div>
              </w:divsChild>
            </w:div>
            <w:div w:id="1264001086">
              <w:marLeft w:val="0"/>
              <w:marRight w:val="0"/>
              <w:marTop w:val="0"/>
              <w:marBottom w:val="0"/>
              <w:divBdr>
                <w:top w:val="none" w:sz="0" w:space="0" w:color="auto"/>
                <w:left w:val="none" w:sz="0" w:space="0" w:color="auto"/>
                <w:bottom w:val="none" w:sz="0" w:space="0" w:color="auto"/>
                <w:right w:val="none" w:sz="0" w:space="0" w:color="auto"/>
              </w:divBdr>
              <w:divsChild>
                <w:div w:id="1771048606">
                  <w:marLeft w:val="0"/>
                  <w:marRight w:val="0"/>
                  <w:marTop w:val="0"/>
                  <w:marBottom w:val="0"/>
                  <w:divBdr>
                    <w:top w:val="none" w:sz="0" w:space="0" w:color="auto"/>
                    <w:left w:val="none" w:sz="0" w:space="0" w:color="auto"/>
                    <w:bottom w:val="none" w:sz="0" w:space="0" w:color="auto"/>
                    <w:right w:val="none" w:sz="0" w:space="0" w:color="auto"/>
                  </w:divBdr>
                </w:div>
              </w:divsChild>
            </w:div>
            <w:div w:id="1338342429">
              <w:marLeft w:val="0"/>
              <w:marRight w:val="0"/>
              <w:marTop w:val="0"/>
              <w:marBottom w:val="0"/>
              <w:divBdr>
                <w:top w:val="none" w:sz="0" w:space="0" w:color="auto"/>
                <w:left w:val="none" w:sz="0" w:space="0" w:color="auto"/>
                <w:bottom w:val="none" w:sz="0" w:space="0" w:color="auto"/>
                <w:right w:val="none" w:sz="0" w:space="0" w:color="auto"/>
              </w:divBdr>
              <w:divsChild>
                <w:div w:id="1890989852">
                  <w:marLeft w:val="0"/>
                  <w:marRight w:val="0"/>
                  <w:marTop w:val="0"/>
                  <w:marBottom w:val="0"/>
                  <w:divBdr>
                    <w:top w:val="none" w:sz="0" w:space="0" w:color="auto"/>
                    <w:left w:val="none" w:sz="0" w:space="0" w:color="auto"/>
                    <w:bottom w:val="none" w:sz="0" w:space="0" w:color="auto"/>
                    <w:right w:val="none" w:sz="0" w:space="0" w:color="auto"/>
                  </w:divBdr>
                </w:div>
              </w:divsChild>
            </w:div>
            <w:div w:id="1812676963">
              <w:marLeft w:val="0"/>
              <w:marRight w:val="0"/>
              <w:marTop w:val="0"/>
              <w:marBottom w:val="0"/>
              <w:divBdr>
                <w:top w:val="none" w:sz="0" w:space="0" w:color="auto"/>
                <w:left w:val="none" w:sz="0" w:space="0" w:color="auto"/>
                <w:bottom w:val="none" w:sz="0" w:space="0" w:color="auto"/>
                <w:right w:val="none" w:sz="0" w:space="0" w:color="auto"/>
              </w:divBdr>
              <w:divsChild>
                <w:div w:id="422848681">
                  <w:marLeft w:val="0"/>
                  <w:marRight w:val="0"/>
                  <w:marTop w:val="0"/>
                  <w:marBottom w:val="0"/>
                  <w:divBdr>
                    <w:top w:val="none" w:sz="0" w:space="0" w:color="auto"/>
                    <w:left w:val="none" w:sz="0" w:space="0" w:color="auto"/>
                    <w:bottom w:val="none" w:sz="0" w:space="0" w:color="auto"/>
                    <w:right w:val="none" w:sz="0" w:space="0" w:color="auto"/>
                  </w:divBdr>
                </w:div>
              </w:divsChild>
            </w:div>
            <w:div w:id="143473354">
              <w:marLeft w:val="0"/>
              <w:marRight w:val="0"/>
              <w:marTop w:val="0"/>
              <w:marBottom w:val="0"/>
              <w:divBdr>
                <w:top w:val="none" w:sz="0" w:space="0" w:color="auto"/>
                <w:left w:val="none" w:sz="0" w:space="0" w:color="auto"/>
                <w:bottom w:val="none" w:sz="0" w:space="0" w:color="auto"/>
                <w:right w:val="none" w:sz="0" w:space="0" w:color="auto"/>
              </w:divBdr>
              <w:divsChild>
                <w:div w:id="388767202">
                  <w:marLeft w:val="0"/>
                  <w:marRight w:val="0"/>
                  <w:marTop w:val="0"/>
                  <w:marBottom w:val="0"/>
                  <w:divBdr>
                    <w:top w:val="none" w:sz="0" w:space="0" w:color="auto"/>
                    <w:left w:val="none" w:sz="0" w:space="0" w:color="auto"/>
                    <w:bottom w:val="none" w:sz="0" w:space="0" w:color="auto"/>
                    <w:right w:val="none" w:sz="0" w:space="0" w:color="auto"/>
                  </w:divBdr>
                </w:div>
              </w:divsChild>
            </w:div>
            <w:div w:id="1104497806">
              <w:marLeft w:val="0"/>
              <w:marRight w:val="0"/>
              <w:marTop w:val="0"/>
              <w:marBottom w:val="0"/>
              <w:divBdr>
                <w:top w:val="none" w:sz="0" w:space="0" w:color="auto"/>
                <w:left w:val="none" w:sz="0" w:space="0" w:color="auto"/>
                <w:bottom w:val="none" w:sz="0" w:space="0" w:color="auto"/>
                <w:right w:val="none" w:sz="0" w:space="0" w:color="auto"/>
              </w:divBdr>
              <w:divsChild>
                <w:div w:id="2028940409">
                  <w:marLeft w:val="0"/>
                  <w:marRight w:val="0"/>
                  <w:marTop w:val="0"/>
                  <w:marBottom w:val="0"/>
                  <w:divBdr>
                    <w:top w:val="none" w:sz="0" w:space="0" w:color="auto"/>
                    <w:left w:val="none" w:sz="0" w:space="0" w:color="auto"/>
                    <w:bottom w:val="none" w:sz="0" w:space="0" w:color="auto"/>
                    <w:right w:val="none" w:sz="0" w:space="0" w:color="auto"/>
                  </w:divBdr>
                </w:div>
              </w:divsChild>
            </w:div>
            <w:div w:id="1297374639">
              <w:marLeft w:val="0"/>
              <w:marRight w:val="0"/>
              <w:marTop w:val="0"/>
              <w:marBottom w:val="0"/>
              <w:divBdr>
                <w:top w:val="none" w:sz="0" w:space="0" w:color="auto"/>
                <w:left w:val="none" w:sz="0" w:space="0" w:color="auto"/>
                <w:bottom w:val="none" w:sz="0" w:space="0" w:color="auto"/>
                <w:right w:val="none" w:sz="0" w:space="0" w:color="auto"/>
              </w:divBdr>
              <w:divsChild>
                <w:div w:id="1956713882">
                  <w:marLeft w:val="0"/>
                  <w:marRight w:val="0"/>
                  <w:marTop w:val="0"/>
                  <w:marBottom w:val="0"/>
                  <w:divBdr>
                    <w:top w:val="none" w:sz="0" w:space="0" w:color="auto"/>
                    <w:left w:val="none" w:sz="0" w:space="0" w:color="auto"/>
                    <w:bottom w:val="none" w:sz="0" w:space="0" w:color="auto"/>
                    <w:right w:val="none" w:sz="0" w:space="0" w:color="auto"/>
                  </w:divBdr>
                </w:div>
              </w:divsChild>
            </w:div>
            <w:div w:id="2045250069">
              <w:marLeft w:val="0"/>
              <w:marRight w:val="0"/>
              <w:marTop w:val="0"/>
              <w:marBottom w:val="0"/>
              <w:divBdr>
                <w:top w:val="none" w:sz="0" w:space="0" w:color="auto"/>
                <w:left w:val="none" w:sz="0" w:space="0" w:color="auto"/>
                <w:bottom w:val="none" w:sz="0" w:space="0" w:color="auto"/>
                <w:right w:val="none" w:sz="0" w:space="0" w:color="auto"/>
              </w:divBdr>
              <w:divsChild>
                <w:div w:id="926771367">
                  <w:marLeft w:val="0"/>
                  <w:marRight w:val="0"/>
                  <w:marTop w:val="0"/>
                  <w:marBottom w:val="0"/>
                  <w:divBdr>
                    <w:top w:val="none" w:sz="0" w:space="0" w:color="auto"/>
                    <w:left w:val="none" w:sz="0" w:space="0" w:color="auto"/>
                    <w:bottom w:val="none" w:sz="0" w:space="0" w:color="auto"/>
                    <w:right w:val="none" w:sz="0" w:space="0" w:color="auto"/>
                  </w:divBdr>
                </w:div>
              </w:divsChild>
            </w:div>
            <w:div w:id="632519315">
              <w:marLeft w:val="0"/>
              <w:marRight w:val="0"/>
              <w:marTop w:val="0"/>
              <w:marBottom w:val="0"/>
              <w:divBdr>
                <w:top w:val="none" w:sz="0" w:space="0" w:color="auto"/>
                <w:left w:val="none" w:sz="0" w:space="0" w:color="auto"/>
                <w:bottom w:val="none" w:sz="0" w:space="0" w:color="auto"/>
                <w:right w:val="none" w:sz="0" w:space="0" w:color="auto"/>
              </w:divBdr>
              <w:divsChild>
                <w:div w:id="1443185546">
                  <w:marLeft w:val="0"/>
                  <w:marRight w:val="0"/>
                  <w:marTop w:val="0"/>
                  <w:marBottom w:val="0"/>
                  <w:divBdr>
                    <w:top w:val="none" w:sz="0" w:space="0" w:color="auto"/>
                    <w:left w:val="none" w:sz="0" w:space="0" w:color="auto"/>
                    <w:bottom w:val="none" w:sz="0" w:space="0" w:color="auto"/>
                    <w:right w:val="none" w:sz="0" w:space="0" w:color="auto"/>
                  </w:divBdr>
                </w:div>
              </w:divsChild>
            </w:div>
            <w:div w:id="550919926">
              <w:marLeft w:val="0"/>
              <w:marRight w:val="0"/>
              <w:marTop w:val="0"/>
              <w:marBottom w:val="0"/>
              <w:divBdr>
                <w:top w:val="none" w:sz="0" w:space="0" w:color="auto"/>
                <w:left w:val="none" w:sz="0" w:space="0" w:color="auto"/>
                <w:bottom w:val="none" w:sz="0" w:space="0" w:color="auto"/>
                <w:right w:val="none" w:sz="0" w:space="0" w:color="auto"/>
              </w:divBdr>
              <w:divsChild>
                <w:div w:id="141193575">
                  <w:marLeft w:val="0"/>
                  <w:marRight w:val="0"/>
                  <w:marTop w:val="0"/>
                  <w:marBottom w:val="0"/>
                  <w:divBdr>
                    <w:top w:val="none" w:sz="0" w:space="0" w:color="auto"/>
                    <w:left w:val="none" w:sz="0" w:space="0" w:color="auto"/>
                    <w:bottom w:val="none" w:sz="0" w:space="0" w:color="auto"/>
                    <w:right w:val="none" w:sz="0" w:space="0" w:color="auto"/>
                  </w:divBdr>
                </w:div>
              </w:divsChild>
            </w:div>
            <w:div w:id="731387722">
              <w:marLeft w:val="0"/>
              <w:marRight w:val="0"/>
              <w:marTop w:val="0"/>
              <w:marBottom w:val="0"/>
              <w:divBdr>
                <w:top w:val="none" w:sz="0" w:space="0" w:color="auto"/>
                <w:left w:val="none" w:sz="0" w:space="0" w:color="auto"/>
                <w:bottom w:val="none" w:sz="0" w:space="0" w:color="auto"/>
                <w:right w:val="none" w:sz="0" w:space="0" w:color="auto"/>
              </w:divBdr>
              <w:divsChild>
                <w:div w:id="500201305">
                  <w:marLeft w:val="0"/>
                  <w:marRight w:val="0"/>
                  <w:marTop w:val="0"/>
                  <w:marBottom w:val="0"/>
                  <w:divBdr>
                    <w:top w:val="none" w:sz="0" w:space="0" w:color="auto"/>
                    <w:left w:val="none" w:sz="0" w:space="0" w:color="auto"/>
                    <w:bottom w:val="none" w:sz="0" w:space="0" w:color="auto"/>
                    <w:right w:val="none" w:sz="0" w:space="0" w:color="auto"/>
                  </w:divBdr>
                </w:div>
              </w:divsChild>
            </w:div>
            <w:div w:id="963777104">
              <w:marLeft w:val="0"/>
              <w:marRight w:val="0"/>
              <w:marTop w:val="0"/>
              <w:marBottom w:val="0"/>
              <w:divBdr>
                <w:top w:val="none" w:sz="0" w:space="0" w:color="auto"/>
                <w:left w:val="none" w:sz="0" w:space="0" w:color="auto"/>
                <w:bottom w:val="none" w:sz="0" w:space="0" w:color="auto"/>
                <w:right w:val="none" w:sz="0" w:space="0" w:color="auto"/>
              </w:divBdr>
              <w:divsChild>
                <w:div w:id="21380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350">
          <w:marLeft w:val="0"/>
          <w:marRight w:val="0"/>
          <w:marTop w:val="0"/>
          <w:marBottom w:val="600"/>
          <w:divBdr>
            <w:top w:val="none" w:sz="0" w:space="0" w:color="auto"/>
            <w:left w:val="none" w:sz="0" w:space="0" w:color="auto"/>
            <w:bottom w:val="none" w:sz="0" w:space="0" w:color="auto"/>
            <w:right w:val="none" w:sz="0" w:space="0" w:color="auto"/>
          </w:divBdr>
        </w:div>
      </w:divsChild>
    </w:div>
    <w:div w:id="1176655773">
      <w:marLeft w:val="0"/>
      <w:marRight w:val="0"/>
      <w:marTop w:val="0"/>
      <w:marBottom w:val="0"/>
      <w:divBdr>
        <w:top w:val="none" w:sz="0" w:space="0" w:color="auto"/>
        <w:left w:val="none" w:sz="0" w:space="0" w:color="auto"/>
        <w:bottom w:val="none" w:sz="0" w:space="0" w:color="auto"/>
        <w:right w:val="none" w:sz="0" w:space="0" w:color="auto"/>
      </w:divBdr>
      <w:divsChild>
        <w:div w:id="1020854675">
          <w:marLeft w:val="0"/>
          <w:marRight w:val="0"/>
          <w:marTop w:val="600"/>
          <w:marBottom w:val="0"/>
          <w:divBdr>
            <w:top w:val="none" w:sz="0" w:space="0" w:color="auto"/>
            <w:left w:val="none" w:sz="0" w:space="0" w:color="auto"/>
            <w:bottom w:val="none" w:sz="0" w:space="0" w:color="auto"/>
            <w:right w:val="none" w:sz="0" w:space="0" w:color="auto"/>
          </w:divBdr>
        </w:div>
        <w:div w:id="1789542619">
          <w:marLeft w:val="0"/>
          <w:marRight w:val="0"/>
          <w:marTop w:val="0"/>
          <w:marBottom w:val="0"/>
          <w:divBdr>
            <w:top w:val="none" w:sz="0" w:space="0" w:color="auto"/>
            <w:left w:val="none" w:sz="0" w:space="0" w:color="auto"/>
            <w:bottom w:val="none" w:sz="0" w:space="0" w:color="auto"/>
            <w:right w:val="none" w:sz="0" w:space="0" w:color="auto"/>
          </w:divBdr>
        </w:div>
        <w:div w:id="808398443">
          <w:marLeft w:val="0"/>
          <w:marRight w:val="0"/>
          <w:marTop w:val="0"/>
          <w:marBottom w:val="600"/>
          <w:divBdr>
            <w:top w:val="none" w:sz="0" w:space="0" w:color="auto"/>
            <w:left w:val="none" w:sz="0" w:space="0" w:color="auto"/>
            <w:bottom w:val="none" w:sz="0" w:space="0" w:color="auto"/>
            <w:right w:val="none" w:sz="0" w:space="0" w:color="auto"/>
          </w:divBdr>
        </w:div>
      </w:divsChild>
    </w:div>
    <w:div w:id="1178887923">
      <w:marLeft w:val="0"/>
      <w:marRight w:val="0"/>
      <w:marTop w:val="0"/>
      <w:marBottom w:val="0"/>
      <w:divBdr>
        <w:top w:val="none" w:sz="0" w:space="0" w:color="auto"/>
        <w:left w:val="none" w:sz="0" w:space="0" w:color="auto"/>
        <w:bottom w:val="none" w:sz="0" w:space="0" w:color="auto"/>
        <w:right w:val="none" w:sz="0" w:space="0" w:color="auto"/>
      </w:divBdr>
      <w:divsChild>
        <w:div w:id="971205835">
          <w:marLeft w:val="0"/>
          <w:marRight w:val="0"/>
          <w:marTop w:val="600"/>
          <w:marBottom w:val="0"/>
          <w:divBdr>
            <w:top w:val="none" w:sz="0" w:space="0" w:color="auto"/>
            <w:left w:val="none" w:sz="0" w:space="0" w:color="auto"/>
            <w:bottom w:val="none" w:sz="0" w:space="0" w:color="auto"/>
            <w:right w:val="none" w:sz="0" w:space="0" w:color="auto"/>
          </w:divBdr>
        </w:div>
        <w:div w:id="1080710257">
          <w:marLeft w:val="0"/>
          <w:marRight w:val="0"/>
          <w:marTop w:val="0"/>
          <w:marBottom w:val="0"/>
          <w:divBdr>
            <w:top w:val="none" w:sz="0" w:space="0" w:color="auto"/>
            <w:left w:val="none" w:sz="0" w:space="0" w:color="auto"/>
            <w:bottom w:val="none" w:sz="0" w:space="0" w:color="auto"/>
            <w:right w:val="none" w:sz="0" w:space="0" w:color="auto"/>
          </w:divBdr>
        </w:div>
        <w:div w:id="117842268">
          <w:marLeft w:val="0"/>
          <w:marRight w:val="0"/>
          <w:marTop w:val="0"/>
          <w:marBottom w:val="600"/>
          <w:divBdr>
            <w:top w:val="none" w:sz="0" w:space="0" w:color="auto"/>
            <w:left w:val="none" w:sz="0" w:space="0" w:color="auto"/>
            <w:bottom w:val="none" w:sz="0" w:space="0" w:color="auto"/>
            <w:right w:val="none" w:sz="0" w:space="0" w:color="auto"/>
          </w:divBdr>
        </w:div>
      </w:divsChild>
    </w:div>
    <w:div w:id="1197618111">
      <w:marLeft w:val="0"/>
      <w:marRight w:val="0"/>
      <w:marTop w:val="0"/>
      <w:marBottom w:val="0"/>
      <w:divBdr>
        <w:top w:val="none" w:sz="0" w:space="0" w:color="auto"/>
        <w:left w:val="none" w:sz="0" w:space="0" w:color="auto"/>
        <w:bottom w:val="none" w:sz="0" w:space="0" w:color="auto"/>
        <w:right w:val="none" w:sz="0" w:space="0" w:color="auto"/>
      </w:divBdr>
      <w:divsChild>
        <w:div w:id="373039320">
          <w:marLeft w:val="0"/>
          <w:marRight w:val="0"/>
          <w:marTop w:val="600"/>
          <w:marBottom w:val="0"/>
          <w:divBdr>
            <w:top w:val="none" w:sz="0" w:space="0" w:color="auto"/>
            <w:left w:val="none" w:sz="0" w:space="0" w:color="auto"/>
            <w:bottom w:val="none" w:sz="0" w:space="0" w:color="auto"/>
            <w:right w:val="none" w:sz="0" w:space="0" w:color="auto"/>
          </w:divBdr>
        </w:div>
        <w:div w:id="292176820">
          <w:marLeft w:val="0"/>
          <w:marRight w:val="0"/>
          <w:marTop w:val="0"/>
          <w:marBottom w:val="0"/>
          <w:divBdr>
            <w:top w:val="none" w:sz="0" w:space="0" w:color="auto"/>
            <w:left w:val="none" w:sz="0" w:space="0" w:color="auto"/>
            <w:bottom w:val="none" w:sz="0" w:space="0" w:color="auto"/>
            <w:right w:val="none" w:sz="0" w:space="0" w:color="auto"/>
          </w:divBdr>
        </w:div>
        <w:div w:id="1832676688">
          <w:marLeft w:val="0"/>
          <w:marRight w:val="0"/>
          <w:marTop w:val="0"/>
          <w:marBottom w:val="600"/>
          <w:divBdr>
            <w:top w:val="none" w:sz="0" w:space="0" w:color="auto"/>
            <w:left w:val="none" w:sz="0" w:space="0" w:color="auto"/>
            <w:bottom w:val="none" w:sz="0" w:space="0" w:color="auto"/>
            <w:right w:val="none" w:sz="0" w:space="0" w:color="auto"/>
          </w:divBdr>
        </w:div>
      </w:divsChild>
    </w:div>
    <w:div w:id="1199048441">
      <w:marLeft w:val="0"/>
      <w:marRight w:val="0"/>
      <w:marTop w:val="0"/>
      <w:marBottom w:val="0"/>
      <w:divBdr>
        <w:top w:val="none" w:sz="0" w:space="0" w:color="auto"/>
        <w:left w:val="none" w:sz="0" w:space="0" w:color="auto"/>
        <w:bottom w:val="none" w:sz="0" w:space="0" w:color="auto"/>
        <w:right w:val="none" w:sz="0" w:space="0" w:color="auto"/>
      </w:divBdr>
      <w:divsChild>
        <w:div w:id="664698830">
          <w:marLeft w:val="0"/>
          <w:marRight w:val="0"/>
          <w:marTop w:val="600"/>
          <w:marBottom w:val="0"/>
          <w:divBdr>
            <w:top w:val="none" w:sz="0" w:space="0" w:color="auto"/>
            <w:left w:val="none" w:sz="0" w:space="0" w:color="auto"/>
            <w:bottom w:val="none" w:sz="0" w:space="0" w:color="auto"/>
            <w:right w:val="none" w:sz="0" w:space="0" w:color="auto"/>
          </w:divBdr>
        </w:div>
        <w:div w:id="643195869">
          <w:marLeft w:val="0"/>
          <w:marRight w:val="0"/>
          <w:marTop w:val="0"/>
          <w:marBottom w:val="0"/>
          <w:divBdr>
            <w:top w:val="none" w:sz="0" w:space="0" w:color="auto"/>
            <w:left w:val="none" w:sz="0" w:space="0" w:color="auto"/>
            <w:bottom w:val="none" w:sz="0" w:space="0" w:color="auto"/>
            <w:right w:val="none" w:sz="0" w:space="0" w:color="auto"/>
          </w:divBdr>
        </w:div>
        <w:div w:id="1290165136">
          <w:marLeft w:val="0"/>
          <w:marRight w:val="0"/>
          <w:marTop w:val="0"/>
          <w:marBottom w:val="600"/>
          <w:divBdr>
            <w:top w:val="none" w:sz="0" w:space="0" w:color="auto"/>
            <w:left w:val="none" w:sz="0" w:space="0" w:color="auto"/>
            <w:bottom w:val="none" w:sz="0" w:space="0" w:color="auto"/>
            <w:right w:val="none" w:sz="0" w:space="0" w:color="auto"/>
          </w:divBdr>
        </w:div>
      </w:divsChild>
    </w:div>
    <w:div w:id="1234924976">
      <w:marLeft w:val="0"/>
      <w:marRight w:val="0"/>
      <w:marTop w:val="0"/>
      <w:marBottom w:val="0"/>
      <w:divBdr>
        <w:top w:val="none" w:sz="0" w:space="0" w:color="auto"/>
        <w:left w:val="none" w:sz="0" w:space="0" w:color="auto"/>
        <w:bottom w:val="none" w:sz="0" w:space="0" w:color="auto"/>
        <w:right w:val="none" w:sz="0" w:space="0" w:color="auto"/>
      </w:divBdr>
      <w:divsChild>
        <w:div w:id="802118054">
          <w:marLeft w:val="0"/>
          <w:marRight w:val="0"/>
          <w:marTop w:val="600"/>
          <w:marBottom w:val="0"/>
          <w:divBdr>
            <w:top w:val="none" w:sz="0" w:space="0" w:color="auto"/>
            <w:left w:val="none" w:sz="0" w:space="0" w:color="auto"/>
            <w:bottom w:val="none" w:sz="0" w:space="0" w:color="auto"/>
            <w:right w:val="none" w:sz="0" w:space="0" w:color="auto"/>
          </w:divBdr>
        </w:div>
        <w:div w:id="1257710870">
          <w:marLeft w:val="0"/>
          <w:marRight w:val="0"/>
          <w:marTop w:val="0"/>
          <w:marBottom w:val="0"/>
          <w:divBdr>
            <w:top w:val="none" w:sz="0" w:space="0" w:color="auto"/>
            <w:left w:val="none" w:sz="0" w:space="0" w:color="auto"/>
            <w:bottom w:val="none" w:sz="0" w:space="0" w:color="auto"/>
            <w:right w:val="none" w:sz="0" w:space="0" w:color="auto"/>
          </w:divBdr>
        </w:div>
        <w:div w:id="1221599086">
          <w:marLeft w:val="0"/>
          <w:marRight w:val="0"/>
          <w:marTop w:val="0"/>
          <w:marBottom w:val="600"/>
          <w:divBdr>
            <w:top w:val="none" w:sz="0" w:space="0" w:color="auto"/>
            <w:left w:val="none" w:sz="0" w:space="0" w:color="auto"/>
            <w:bottom w:val="none" w:sz="0" w:space="0" w:color="auto"/>
            <w:right w:val="none" w:sz="0" w:space="0" w:color="auto"/>
          </w:divBdr>
        </w:div>
      </w:divsChild>
    </w:div>
    <w:div w:id="1242905008">
      <w:marLeft w:val="0"/>
      <w:marRight w:val="0"/>
      <w:marTop w:val="0"/>
      <w:marBottom w:val="0"/>
      <w:divBdr>
        <w:top w:val="none" w:sz="0" w:space="0" w:color="auto"/>
        <w:left w:val="none" w:sz="0" w:space="0" w:color="auto"/>
        <w:bottom w:val="none" w:sz="0" w:space="0" w:color="auto"/>
        <w:right w:val="none" w:sz="0" w:space="0" w:color="auto"/>
      </w:divBdr>
      <w:divsChild>
        <w:div w:id="546841533">
          <w:marLeft w:val="0"/>
          <w:marRight w:val="0"/>
          <w:marTop w:val="600"/>
          <w:marBottom w:val="0"/>
          <w:divBdr>
            <w:top w:val="none" w:sz="0" w:space="0" w:color="auto"/>
            <w:left w:val="none" w:sz="0" w:space="0" w:color="auto"/>
            <w:bottom w:val="none" w:sz="0" w:space="0" w:color="auto"/>
            <w:right w:val="none" w:sz="0" w:space="0" w:color="auto"/>
          </w:divBdr>
        </w:div>
        <w:div w:id="507333042">
          <w:marLeft w:val="0"/>
          <w:marRight w:val="0"/>
          <w:marTop w:val="0"/>
          <w:marBottom w:val="0"/>
          <w:divBdr>
            <w:top w:val="none" w:sz="0" w:space="0" w:color="auto"/>
            <w:left w:val="none" w:sz="0" w:space="0" w:color="auto"/>
            <w:bottom w:val="none" w:sz="0" w:space="0" w:color="auto"/>
            <w:right w:val="none" w:sz="0" w:space="0" w:color="auto"/>
          </w:divBdr>
        </w:div>
        <w:div w:id="1573810142">
          <w:marLeft w:val="0"/>
          <w:marRight w:val="0"/>
          <w:marTop w:val="0"/>
          <w:marBottom w:val="600"/>
          <w:divBdr>
            <w:top w:val="none" w:sz="0" w:space="0" w:color="auto"/>
            <w:left w:val="none" w:sz="0" w:space="0" w:color="auto"/>
            <w:bottom w:val="none" w:sz="0" w:space="0" w:color="auto"/>
            <w:right w:val="none" w:sz="0" w:space="0" w:color="auto"/>
          </w:divBdr>
        </w:div>
      </w:divsChild>
    </w:div>
    <w:div w:id="1257401759">
      <w:marLeft w:val="0"/>
      <w:marRight w:val="0"/>
      <w:marTop w:val="0"/>
      <w:marBottom w:val="0"/>
      <w:divBdr>
        <w:top w:val="none" w:sz="0" w:space="0" w:color="auto"/>
        <w:left w:val="none" w:sz="0" w:space="0" w:color="auto"/>
        <w:bottom w:val="none" w:sz="0" w:space="0" w:color="auto"/>
        <w:right w:val="none" w:sz="0" w:space="0" w:color="auto"/>
      </w:divBdr>
      <w:divsChild>
        <w:div w:id="1231231013">
          <w:marLeft w:val="0"/>
          <w:marRight w:val="0"/>
          <w:marTop w:val="600"/>
          <w:marBottom w:val="0"/>
          <w:divBdr>
            <w:top w:val="none" w:sz="0" w:space="0" w:color="auto"/>
            <w:left w:val="none" w:sz="0" w:space="0" w:color="auto"/>
            <w:bottom w:val="none" w:sz="0" w:space="0" w:color="auto"/>
            <w:right w:val="none" w:sz="0" w:space="0" w:color="auto"/>
          </w:divBdr>
        </w:div>
        <w:div w:id="702436879">
          <w:marLeft w:val="0"/>
          <w:marRight w:val="0"/>
          <w:marTop w:val="0"/>
          <w:marBottom w:val="0"/>
          <w:divBdr>
            <w:top w:val="none" w:sz="0" w:space="0" w:color="auto"/>
            <w:left w:val="none" w:sz="0" w:space="0" w:color="auto"/>
            <w:bottom w:val="none" w:sz="0" w:space="0" w:color="auto"/>
            <w:right w:val="none" w:sz="0" w:space="0" w:color="auto"/>
          </w:divBdr>
          <w:divsChild>
            <w:div w:id="1495872729">
              <w:marLeft w:val="547"/>
              <w:marRight w:val="0"/>
              <w:marTop w:val="0"/>
              <w:marBottom w:val="0"/>
              <w:divBdr>
                <w:top w:val="none" w:sz="0" w:space="0" w:color="auto"/>
                <w:left w:val="none" w:sz="0" w:space="0" w:color="auto"/>
                <w:bottom w:val="none" w:sz="0" w:space="0" w:color="auto"/>
                <w:right w:val="none" w:sz="0" w:space="0" w:color="auto"/>
              </w:divBdr>
            </w:div>
            <w:div w:id="2074964357">
              <w:marLeft w:val="547"/>
              <w:marRight w:val="0"/>
              <w:marTop w:val="0"/>
              <w:marBottom w:val="0"/>
              <w:divBdr>
                <w:top w:val="none" w:sz="0" w:space="0" w:color="auto"/>
                <w:left w:val="none" w:sz="0" w:space="0" w:color="auto"/>
                <w:bottom w:val="none" w:sz="0" w:space="0" w:color="auto"/>
                <w:right w:val="none" w:sz="0" w:space="0" w:color="auto"/>
              </w:divBdr>
            </w:div>
            <w:div w:id="593242169">
              <w:marLeft w:val="547"/>
              <w:marRight w:val="0"/>
              <w:marTop w:val="0"/>
              <w:marBottom w:val="0"/>
              <w:divBdr>
                <w:top w:val="none" w:sz="0" w:space="0" w:color="auto"/>
                <w:left w:val="none" w:sz="0" w:space="0" w:color="auto"/>
                <w:bottom w:val="none" w:sz="0" w:space="0" w:color="auto"/>
                <w:right w:val="none" w:sz="0" w:space="0" w:color="auto"/>
              </w:divBdr>
            </w:div>
            <w:div w:id="602299914">
              <w:marLeft w:val="547"/>
              <w:marRight w:val="0"/>
              <w:marTop w:val="0"/>
              <w:marBottom w:val="0"/>
              <w:divBdr>
                <w:top w:val="none" w:sz="0" w:space="0" w:color="auto"/>
                <w:left w:val="none" w:sz="0" w:space="0" w:color="auto"/>
                <w:bottom w:val="none" w:sz="0" w:space="0" w:color="auto"/>
                <w:right w:val="none" w:sz="0" w:space="0" w:color="auto"/>
              </w:divBdr>
            </w:div>
            <w:div w:id="1314066164">
              <w:marLeft w:val="547"/>
              <w:marRight w:val="0"/>
              <w:marTop w:val="0"/>
              <w:marBottom w:val="0"/>
              <w:divBdr>
                <w:top w:val="none" w:sz="0" w:space="0" w:color="auto"/>
                <w:left w:val="none" w:sz="0" w:space="0" w:color="auto"/>
                <w:bottom w:val="none" w:sz="0" w:space="0" w:color="auto"/>
                <w:right w:val="none" w:sz="0" w:space="0" w:color="auto"/>
              </w:divBdr>
            </w:div>
          </w:divsChild>
        </w:div>
        <w:div w:id="685984535">
          <w:marLeft w:val="0"/>
          <w:marRight w:val="0"/>
          <w:marTop w:val="0"/>
          <w:marBottom w:val="600"/>
          <w:divBdr>
            <w:top w:val="none" w:sz="0" w:space="0" w:color="auto"/>
            <w:left w:val="none" w:sz="0" w:space="0" w:color="auto"/>
            <w:bottom w:val="none" w:sz="0" w:space="0" w:color="auto"/>
            <w:right w:val="none" w:sz="0" w:space="0" w:color="auto"/>
          </w:divBdr>
        </w:div>
      </w:divsChild>
    </w:div>
    <w:div w:id="1270812914">
      <w:marLeft w:val="0"/>
      <w:marRight w:val="0"/>
      <w:marTop w:val="0"/>
      <w:marBottom w:val="0"/>
      <w:divBdr>
        <w:top w:val="none" w:sz="0" w:space="0" w:color="auto"/>
        <w:left w:val="none" w:sz="0" w:space="0" w:color="auto"/>
        <w:bottom w:val="none" w:sz="0" w:space="0" w:color="auto"/>
        <w:right w:val="none" w:sz="0" w:space="0" w:color="auto"/>
      </w:divBdr>
      <w:divsChild>
        <w:div w:id="1937667339">
          <w:marLeft w:val="0"/>
          <w:marRight w:val="0"/>
          <w:marTop w:val="600"/>
          <w:marBottom w:val="0"/>
          <w:divBdr>
            <w:top w:val="none" w:sz="0" w:space="0" w:color="auto"/>
            <w:left w:val="none" w:sz="0" w:space="0" w:color="auto"/>
            <w:bottom w:val="none" w:sz="0" w:space="0" w:color="auto"/>
            <w:right w:val="none" w:sz="0" w:space="0" w:color="auto"/>
          </w:divBdr>
        </w:div>
        <w:div w:id="831723536">
          <w:marLeft w:val="0"/>
          <w:marRight w:val="0"/>
          <w:marTop w:val="0"/>
          <w:marBottom w:val="0"/>
          <w:divBdr>
            <w:top w:val="none" w:sz="0" w:space="0" w:color="auto"/>
            <w:left w:val="none" w:sz="0" w:space="0" w:color="auto"/>
            <w:bottom w:val="none" w:sz="0" w:space="0" w:color="auto"/>
            <w:right w:val="none" w:sz="0" w:space="0" w:color="auto"/>
          </w:divBdr>
          <w:divsChild>
            <w:div w:id="1654723367">
              <w:marLeft w:val="547"/>
              <w:marRight w:val="0"/>
              <w:marTop w:val="0"/>
              <w:marBottom w:val="0"/>
              <w:divBdr>
                <w:top w:val="none" w:sz="0" w:space="0" w:color="auto"/>
                <w:left w:val="none" w:sz="0" w:space="0" w:color="auto"/>
                <w:bottom w:val="none" w:sz="0" w:space="0" w:color="auto"/>
                <w:right w:val="none" w:sz="0" w:space="0" w:color="auto"/>
              </w:divBdr>
            </w:div>
            <w:div w:id="1394037621">
              <w:marLeft w:val="547"/>
              <w:marRight w:val="0"/>
              <w:marTop w:val="0"/>
              <w:marBottom w:val="0"/>
              <w:divBdr>
                <w:top w:val="none" w:sz="0" w:space="0" w:color="auto"/>
                <w:left w:val="none" w:sz="0" w:space="0" w:color="auto"/>
                <w:bottom w:val="none" w:sz="0" w:space="0" w:color="auto"/>
                <w:right w:val="none" w:sz="0" w:space="0" w:color="auto"/>
              </w:divBdr>
            </w:div>
            <w:div w:id="1110736562">
              <w:marLeft w:val="547"/>
              <w:marRight w:val="0"/>
              <w:marTop w:val="0"/>
              <w:marBottom w:val="0"/>
              <w:divBdr>
                <w:top w:val="none" w:sz="0" w:space="0" w:color="auto"/>
                <w:left w:val="none" w:sz="0" w:space="0" w:color="auto"/>
                <w:bottom w:val="none" w:sz="0" w:space="0" w:color="auto"/>
                <w:right w:val="none" w:sz="0" w:space="0" w:color="auto"/>
              </w:divBdr>
            </w:div>
            <w:div w:id="733433079">
              <w:marLeft w:val="547"/>
              <w:marRight w:val="0"/>
              <w:marTop w:val="0"/>
              <w:marBottom w:val="0"/>
              <w:divBdr>
                <w:top w:val="none" w:sz="0" w:space="0" w:color="auto"/>
                <w:left w:val="none" w:sz="0" w:space="0" w:color="auto"/>
                <w:bottom w:val="none" w:sz="0" w:space="0" w:color="auto"/>
                <w:right w:val="none" w:sz="0" w:space="0" w:color="auto"/>
              </w:divBdr>
            </w:div>
            <w:div w:id="1221208965">
              <w:marLeft w:val="547"/>
              <w:marRight w:val="0"/>
              <w:marTop w:val="0"/>
              <w:marBottom w:val="0"/>
              <w:divBdr>
                <w:top w:val="none" w:sz="0" w:space="0" w:color="auto"/>
                <w:left w:val="none" w:sz="0" w:space="0" w:color="auto"/>
                <w:bottom w:val="none" w:sz="0" w:space="0" w:color="auto"/>
                <w:right w:val="none" w:sz="0" w:space="0" w:color="auto"/>
              </w:divBdr>
            </w:div>
          </w:divsChild>
        </w:div>
        <w:div w:id="947466038">
          <w:marLeft w:val="0"/>
          <w:marRight w:val="0"/>
          <w:marTop w:val="0"/>
          <w:marBottom w:val="600"/>
          <w:divBdr>
            <w:top w:val="none" w:sz="0" w:space="0" w:color="auto"/>
            <w:left w:val="none" w:sz="0" w:space="0" w:color="auto"/>
            <w:bottom w:val="none" w:sz="0" w:space="0" w:color="auto"/>
            <w:right w:val="none" w:sz="0" w:space="0" w:color="auto"/>
          </w:divBdr>
        </w:div>
      </w:divsChild>
    </w:div>
    <w:div w:id="1272514353">
      <w:marLeft w:val="0"/>
      <w:marRight w:val="0"/>
      <w:marTop w:val="0"/>
      <w:marBottom w:val="0"/>
      <w:divBdr>
        <w:top w:val="none" w:sz="0" w:space="0" w:color="auto"/>
        <w:left w:val="none" w:sz="0" w:space="0" w:color="auto"/>
        <w:bottom w:val="none" w:sz="0" w:space="0" w:color="auto"/>
        <w:right w:val="none" w:sz="0" w:space="0" w:color="auto"/>
      </w:divBdr>
      <w:divsChild>
        <w:div w:id="1704282974">
          <w:marLeft w:val="0"/>
          <w:marRight w:val="0"/>
          <w:marTop w:val="600"/>
          <w:marBottom w:val="0"/>
          <w:divBdr>
            <w:top w:val="none" w:sz="0" w:space="0" w:color="auto"/>
            <w:left w:val="none" w:sz="0" w:space="0" w:color="auto"/>
            <w:bottom w:val="none" w:sz="0" w:space="0" w:color="auto"/>
            <w:right w:val="none" w:sz="0" w:space="0" w:color="auto"/>
          </w:divBdr>
        </w:div>
        <w:div w:id="63141858">
          <w:marLeft w:val="0"/>
          <w:marRight w:val="0"/>
          <w:marTop w:val="0"/>
          <w:marBottom w:val="0"/>
          <w:divBdr>
            <w:top w:val="none" w:sz="0" w:space="0" w:color="auto"/>
            <w:left w:val="none" w:sz="0" w:space="0" w:color="auto"/>
            <w:bottom w:val="none" w:sz="0" w:space="0" w:color="auto"/>
            <w:right w:val="none" w:sz="0" w:space="0" w:color="auto"/>
          </w:divBdr>
          <w:divsChild>
            <w:div w:id="250699029">
              <w:marLeft w:val="0"/>
              <w:marRight w:val="0"/>
              <w:marTop w:val="0"/>
              <w:marBottom w:val="0"/>
              <w:divBdr>
                <w:top w:val="none" w:sz="0" w:space="0" w:color="auto"/>
                <w:left w:val="none" w:sz="0" w:space="0" w:color="auto"/>
                <w:bottom w:val="none" w:sz="0" w:space="0" w:color="auto"/>
                <w:right w:val="none" w:sz="0" w:space="0" w:color="auto"/>
              </w:divBdr>
              <w:divsChild>
                <w:div w:id="1926260216">
                  <w:marLeft w:val="0"/>
                  <w:marRight w:val="0"/>
                  <w:marTop w:val="0"/>
                  <w:marBottom w:val="0"/>
                  <w:divBdr>
                    <w:top w:val="none" w:sz="0" w:space="0" w:color="auto"/>
                    <w:left w:val="none" w:sz="0" w:space="0" w:color="auto"/>
                    <w:bottom w:val="none" w:sz="0" w:space="0" w:color="auto"/>
                    <w:right w:val="none" w:sz="0" w:space="0" w:color="auto"/>
                  </w:divBdr>
                </w:div>
              </w:divsChild>
            </w:div>
            <w:div w:id="1763645573">
              <w:marLeft w:val="0"/>
              <w:marRight w:val="0"/>
              <w:marTop w:val="0"/>
              <w:marBottom w:val="0"/>
              <w:divBdr>
                <w:top w:val="none" w:sz="0" w:space="0" w:color="auto"/>
                <w:left w:val="none" w:sz="0" w:space="0" w:color="auto"/>
                <w:bottom w:val="none" w:sz="0" w:space="0" w:color="auto"/>
                <w:right w:val="none" w:sz="0" w:space="0" w:color="auto"/>
              </w:divBdr>
              <w:divsChild>
                <w:div w:id="222298338">
                  <w:marLeft w:val="0"/>
                  <w:marRight w:val="0"/>
                  <w:marTop w:val="0"/>
                  <w:marBottom w:val="0"/>
                  <w:divBdr>
                    <w:top w:val="none" w:sz="0" w:space="0" w:color="auto"/>
                    <w:left w:val="none" w:sz="0" w:space="0" w:color="auto"/>
                    <w:bottom w:val="none" w:sz="0" w:space="0" w:color="auto"/>
                    <w:right w:val="none" w:sz="0" w:space="0" w:color="auto"/>
                  </w:divBdr>
                </w:div>
              </w:divsChild>
            </w:div>
            <w:div w:id="727727644">
              <w:marLeft w:val="0"/>
              <w:marRight w:val="0"/>
              <w:marTop w:val="0"/>
              <w:marBottom w:val="0"/>
              <w:divBdr>
                <w:top w:val="none" w:sz="0" w:space="0" w:color="auto"/>
                <w:left w:val="none" w:sz="0" w:space="0" w:color="auto"/>
                <w:bottom w:val="none" w:sz="0" w:space="0" w:color="auto"/>
                <w:right w:val="none" w:sz="0" w:space="0" w:color="auto"/>
              </w:divBdr>
              <w:divsChild>
                <w:div w:id="1124814121">
                  <w:marLeft w:val="0"/>
                  <w:marRight w:val="0"/>
                  <w:marTop w:val="0"/>
                  <w:marBottom w:val="0"/>
                  <w:divBdr>
                    <w:top w:val="none" w:sz="0" w:space="0" w:color="auto"/>
                    <w:left w:val="none" w:sz="0" w:space="0" w:color="auto"/>
                    <w:bottom w:val="none" w:sz="0" w:space="0" w:color="auto"/>
                    <w:right w:val="none" w:sz="0" w:space="0" w:color="auto"/>
                  </w:divBdr>
                </w:div>
              </w:divsChild>
            </w:div>
            <w:div w:id="1517189313">
              <w:marLeft w:val="0"/>
              <w:marRight w:val="0"/>
              <w:marTop w:val="0"/>
              <w:marBottom w:val="0"/>
              <w:divBdr>
                <w:top w:val="none" w:sz="0" w:space="0" w:color="auto"/>
                <w:left w:val="none" w:sz="0" w:space="0" w:color="auto"/>
                <w:bottom w:val="none" w:sz="0" w:space="0" w:color="auto"/>
                <w:right w:val="none" w:sz="0" w:space="0" w:color="auto"/>
              </w:divBdr>
              <w:divsChild>
                <w:div w:id="1301348378">
                  <w:marLeft w:val="0"/>
                  <w:marRight w:val="0"/>
                  <w:marTop w:val="0"/>
                  <w:marBottom w:val="0"/>
                  <w:divBdr>
                    <w:top w:val="none" w:sz="0" w:space="0" w:color="auto"/>
                    <w:left w:val="none" w:sz="0" w:space="0" w:color="auto"/>
                    <w:bottom w:val="none" w:sz="0" w:space="0" w:color="auto"/>
                    <w:right w:val="none" w:sz="0" w:space="0" w:color="auto"/>
                  </w:divBdr>
                </w:div>
              </w:divsChild>
            </w:div>
            <w:div w:id="1751652506">
              <w:marLeft w:val="0"/>
              <w:marRight w:val="0"/>
              <w:marTop w:val="0"/>
              <w:marBottom w:val="0"/>
              <w:divBdr>
                <w:top w:val="none" w:sz="0" w:space="0" w:color="auto"/>
                <w:left w:val="none" w:sz="0" w:space="0" w:color="auto"/>
                <w:bottom w:val="none" w:sz="0" w:space="0" w:color="auto"/>
                <w:right w:val="none" w:sz="0" w:space="0" w:color="auto"/>
              </w:divBdr>
              <w:divsChild>
                <w:div w:id="789400180">
                  <w:marLeft w:val="0"/>
                  <w:marRight w:val="0"/>
                  <w:marTop w:val="0"/>
                  <w:marBottom w:val="0"/>
                  <w:divBdr>
                    <w:top w:val="none" w:sz="0" w:space="0" w:color="auto"/>
                    <w:left w:val="none" w:sz="0" w:space="0" w:color="auto"/>
                    <w:bottom w:val="none" w:sz="0" w:space="0" w:color="auto"/>
                    <w:right w:val="none" w:sz="0" w:space="0" w:color="auto"/>
                  </w:divBdr>
                </w:div>
              </w:divsChild>
            </w:div>
            <w:div w:id="2107647340">
              <w:marLeft w:val="0"/>
              <w:marRight w:val="0"/>
              <w:marTop w:val="0"/>
              <w:marBottom w:val="0"/>
              <w:divBdr>
                <w:top w:val="none" w:sz="0" w:space="0" w:color="auto"/>
                <w:left w:val="none" w:sz="0" w:space="0" w:color="auto"/>
                <w:bottom w:val="none" w:sz="0" w:space="0" w:color="auto"/>
                <w:right w:val="none" w:sz="0" w:space="0" w:color="auto"/>
              </w:divBdr>
              <w:divsChild>
                <w:div w:id="1847360931">
                  <w:marLeft w:val="0"/>
                  <w:marRight w:val="0"/>
                  <w:marTop w:val="0"/>
                  <w:marBottom w:val="0"/>
                  <w:divBdr>
                    <w:top w:val="none" w:sz="0" w:space="0" w:color="auto"/>
                    <w:left w:val="none" w:sz="0" w:space="0" w:color="auto"/>
                    <w:bottom w:val="none" w:sz="0" w:space="0" w:color="auto"/>
                    <w:right w:val="none" w:sz="0" w:space="0" w:color="auto"/>
                  </w:divBdr>
                </w:div>
              </w:divsChild>
            </w:div>
            <w:div w:id="1165389977">
              <w:marLeft w:val="0"/>
              <w:marRight w:val="0"/>
              <w:marTop w:val="0"/>
              <w:marBottom w:val="0"/>
              <w:divBdr>
                <w:top w:val="none" w:sz="0" w:space="0" w:color="auto"/>
                <w:left w:val="none" w:sz="0" w:space="0" w:color="auto"/>
                <w:bottom w:val="none" w:sz="0" w:space="0" w:color="auto"/>
                <w:right w:val="none" w:sz="0" w:space="0" w:color="auto"/>
              </w:divBdr>
              <w:divsChild>
                <w:div w:id="8647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233">
          <w:marLeft w:val="0"/>
          <w:marRight w:val="0"/>
          <w:marTop w:val="0"/>
          <w:marBottom w:val="600"/>
          <w:divBdr>
            <w:top w:val="none" w:sz="0" w:space="0" w:color="auto"/>
            <w:left w:val="none" w:sz="0" w:space="0" w:color="auto"/>
            <w:bottom w:val="none" w:sz="0" w:space="0" w:color="auto"/>
            <w:right w:val="none" w:sz="0" w:space="0" w:color="auto"/>
          </w:divBdr>
        </w:div>
      </w:divsChild>
    </w:div>
    <w:div w:id="1308826279">
      <w:marLeft w:val="0"/>
      <w:marRight w:val="0"/>
      <w:marTop w:val="0"/>
      <w:marBottom w:val="0"/>
      <w:divBdr>
        <w:top w:val="none" w:sz="0" w:space="0" w:color="auto"/>
        <w:left w:val="none" w:sz="0" w:space="0" w:color="auto"/>
        <w:bottom w:val="none" w:sz="0" w:space="0" w:color="auto"/>
        <w:right w:val="none" w:sz="0" w:space="0" w:color="auto"/>
      </w:divBdr>
      <w:divsChild>
        <w:div w:id="1297838345">
          <w:marLeft w:val="0"/>
          <w:marRight w:val="0"/>
          <w:marTop w:val="600"/>
          <w:marBottom w:val="0"/>
          <w:divBdr>
            <w:top w:val="none" w:sz="0" w:space="0" w:color="auto"/>
            <w:left w:val="none" w:sz="0" w:space="0" w:color="auto"/>
            <w:bottom w:val="none" w:sz="0" w:space="0" w:color="auto"/>
            <w:right w:val="none" w:sz="0" w:space="0" w:color="auto"/>
          </w:divBdr>
        </w:div>
        <w:div w:id="297028029">
          <w:marLeft w:val="0"/>
          <w:marRight w:val="0"/>
          <w:marTop w:val="0"/>
          <w:marBottom w:val="0"/>
          <w:divBdr>
            <w:top w:val="none" w:sz="0" w:space="0" w:color="auto"/>
            <w:left w:val="none" w:sz="0" w:space="0" w:color="auto"/>
            <w:bottom w:val="none" w:sz="0" w:space="0" w:color="auto"/>
            <w:right w:val="none" w:sz="0" w:space="0" w:color="auto"/>
          </w:divBdr>
        </w:div>
        <w:div w:id="1709254480">
          <w:marLeft w:val="0"/>
          <w:marRight w:val="0"/>
          <w:marTop w:val="0"/>
          <w:marBottom w:val="600"/>
          <w:divBdr>
            <w:top w:val="none" w:sz="0" w:space="0" w:color="auto"/>
            <w:left w:val="none" w:sz="0" w:space="0" w:color="auto"/>
            <w:bottom w:val="none" w:sz="0" w:space="0" w:color="auto"/>
            <w:right w:val="none" w:sz="0" w:space="0" w:color="auto"/>
          </w:divBdr>
        </w:div>
      </w:divsChild>
    </w:div>
    <w:div w:id="1354695125">
      <w:marLeft w:val="0"/>
      <w:marRight w:val="0"/>
      <w:marTop w:val="0"/>
      <w:marBottom w:val="0"/>
      <w:divBdr>
        <w:top w:val="none" w:sz="0" w:space="0" w:color="auto"/>
        <w:left w:val="none" w:sz="0" w:space="0" w:color="auto"/>
        <w:bottom w:val="none" w:sz="0" w:space="0" w:color="auto"/>
        <w:right w:val="none" w:sz="0" w:space="0" w:color="auto"/>
      </w:divBdr>
      <w:divsChild>
        <w:div w:id="210043714">
          <w:marLeft w:val="0"/>
          <w:marRight w:val="0"/>
          <w:marTop w:val="600"/>
          <w:marBottom w:val="0"/>
          <w:divBdr>
            <w:top w:val="none" w:sz="0" w:space="0" w:color="auto"/>
            <w:left w:val="none" w:sz="0" w:space="0" w:color="auto"/>
            <w:bottom w:val="none" w:sz="0" w:space="0" w:color="auto"/>
            <w:right w:val="none" w:sz="0" w:space="0" w:color="auto"/>
          </w:divBdr>
        </w:div>
        <w:div w:id="83377052">
          <w:marLeft w:val="0"/>
          <w:marRight w:val="0"/>
          <w:marTop w:val="0"/>
          <w:marBottom w:val="0"/>
          <w:divBdr>
            <w:top w:val="none" w:sz="0" w:space="0" w:color="auto"/>
            <w:left w:val="none" w:sz="0" w:space="0" w:color="auto"/>
            <w:bottom w:val="none" w:sz="0" w:space="0" w:color="auto"/>
            <w:right w:val="none" w:sz="0" w:space="0" w:color="auto"/>
          </w:divBdr>
        </w:div>
        <w:div w:id="1499925190">
          <w:marLeft w:val="0"/>
          <w:marRight w:val="0"/>
          <w:marTop w:val="0"/>
          <w:marBottom w:val="600"/>
          <w:divBdr>
            <w:top w:val="none" w:sz="0" w:space="0" w:color="auto"/>
            <w:left w:val="none" w:sz="0" w:space="0" w:color="auto"/>
            <w:bottom w:val="none" w:sz="0" w:space="0" w:color="auto"/>
            <w:right w:val="none" w:sz="0" w:space="0" w:color="auto"/>
          </w:divBdr>
        </w:div>
      </w:divsChild>
    </w:div>
    <w:div w:id="1371153028">
      <w:marLeft w:val="0"/>
      <w:marRight w:val="0"/>
      <w:marTop w:val="0"/>
      <w:marBottom w:val="0"/>
      <w:divBdr>
        <w:top w:val="none" w:sz="0" w:space="0" w:color="auto"/>
        <w:left w:val="none" w:sz="0" w:space="0" w:color="auto"/>
        <w:bottom w:val="none" w:sz="0" w:space="0" w:color="auto"/>
        <w:right w:val="none" w:sz="0" w:space="0" w:color="auto"/>
      </w:divBdr>
      <w:divsChild>
        <w:div w:id="1311326295">
          <w:marLeft w:val="0"/>
          <w:marRight w:val="0"/>
          <w:marTop w:val="600"/>
          <w:marBottom w:val="0"/>
          <w:divBdr>
            <w:top w:val="none" w:sz="0" w:space="0" w:color="auto"/>
            <w:left w:val="none" w:sz="0" w:space="0" w:color="auto"/>
            <w:bottom w:val="none" w:sz="0" w:space="0" w:color="auto"/>
            <w:right w:val="none" w:sz="0" w:space="0" w:color="auto"/>
          </w:divBdr>
        </w:div>
        <w:div w:id="1527794338">
          <w:marLeft w:val="0"/>
          <w:marRight w:val="0"/>
          <w:marTop w:val="0"/>
          <w:marBottom w:val="0"/>
          <w:divBdr>
            <w:top w:val="none" w:sz="0" w:space="0" w:color="auto"/>
            <w:left w:val="none" w:sz="0" w:space="0" w:color="auto"/>
            <w:bottom w:val="none" w:sz="0" w:space="0" w:color="auto"/>
            <w:right w:val="none" w:sz="0" w:space="0" w:color="auto"/>
          </w:divBdr>
        </w:div>
        <w:div w:id="1389064485">
          <w:marLeft w:val="0"/>
          <w:marRight w:val="0"/>
          <w:marTop w:val="0"/>
          <w:marBottom w:val="600"/>
          <w:divBdr>
            <w:top w:val="none" w:sz="0" w:space="0" w:color="auto"/>
            <w:left w:val="none" w:sz="0" w:space="0" w:color="auto"/>
            <w:bottom w:val="none" w:sz="0" w:space="0" w:color="auto"/>
            <w:right w:val="none" w:sz="0" w:space="0" w:color="auto"/>
          </w:divBdr>
        </w:div>
      </w:divsChild>
    </w:div>
    <w:div w:id="1402286472">
      <w:marLeft w:val="0"/>
      <w:marRight w:val="0"/>
      <w:marTop w:val="0"/>
      <w:marBottom w:val="0"/>
      <w:divBdr>
        <w:top w:val="none" w:sz="0" w:space="0" w:color="auto"/>
        <w:left w:val="none" w:sz="0" w:space="0" w:color="auto"/>
        <w:bottom w:val="none" w:sz="0" w:space="0" w:color="auto"/>
        <w:right w:val="none" w:sz="0" w:space="0" w:color="auto"/>
      </w:divBdr>
      <w:divsChild>
        <w:div w:id="1397362889">
          <w:marLeft w:val="0"/>
          <w:marRight w:val="0"/>
          <w:marTop w:val="600"/>
          <w:marBottom w:val="0"/>
          <w:divBdr>
            <w:top w:val="none" w:sz="0" w:space="0" w:color="auto"/>
            <w:left w:val="none" w:sz="0" w:space="0" w:color="auto"/>
            <w:bottom w:val="none" w:sz="0" w:space="0" w:color="auto"/>
            <w:right w:val="none" w:sz="0" w:space="0" w:color="auto"/>
          </w:divBdr>
        </w:div>
        <w:div w:id="1751197619">
          <w:marLeft w:val="0"/>
          <w:marRight w:val="0"/>
          <w:marTop w:val="0"/>
          <w:marBottom w:val="0"/>
          <w:divBdr>
            <w:top w:val="none" w:sz="0" w:space="0" w:color="auto"/>
            <w:left w:val="none" w:sz="0" w:space="0" w:color="auto"/>
            <w:bottom w:val="none" w:sz="0" w:space="0" w:color="auto"/>
            <w:right w:val="none" w:sz="0" w:space="0" w:color="auto"/>
          </w:divBdr>
          <w:divsChild>
            <w:div w:id="199629614">
              <w:marLeft w:val="547"/>
              <w:marRight w:val="0"/>
              <w:marTop w:val="0"/>
              <w:marBottom w:val="0"/>
              <w:divBdr>
                <w:top w:val="none" w:sz="0" w:space="0" w:color="auto"/>
                <w:left w:val="none" w:sz="0" w:space="0" w:color="auto"/>
                <w:bottom w:val="none" w:sz="0" w:space="0" w:color="auto"/>
                <w:right w:val="none" w:sz="0" w:space="0" w:color="auto"/>
              </w:divBdr>
            </w:div>
            <w:div w:id="1347976362">
              <w:marLeft w:val="547"/>
              <w:marRight w:val="0"/>
              <w:marTop w:val="0"/>
              <w:marBottom w:val="0"/>
              <w:divBdr>
                <w:top w:val="none" w:sz="0" w:space="0" w:color="auto"/>
                <w:left w:val="none" w:sz="0" w:space="0" w:color="auto"/>
                <w:bottom w:val="none" w:sz="0" w:space="0" w:color="auto"/>
                <w:right w:val="none" w:sz="0" w:space="0" w:color="auto"/>
              </w:divBdr>
            </w:div>
            <w:div w:id="837430444">
              <w:marLeft w:val="547"/>
              <w:marRight w:val="0"/>
              <w:marTop w:val="0"/>
              <w:marBottom w:val="0"/>
              <w:divBdr>
                <w:top w:val="none" w:sz="0" w:space="0" w:color="auto"/>
                <w:left w:val="none" w:sz="0" w:space="0" w:color="auto"/>
                <w:bottom w:val="none" w:sz="0" w:space="0" w:color="auto"/>
                <w:right w:val="none" w:sz="0" w:space="0" w:color="auto"/>
              </w:divBdr>
            </w:div>
          </w:divsChild>
        </w:div>
        <w:div w:id="550725424">
          <w:marLeft w:val="0"/>
          <w:marRight w:val="0"/>
          <w:marTop w:val="0"/>
          <w:marBottom w:val="600"/>
          <w:divBdr>
            <w:top w:val="none" w:sz="0" w:space="0" w:color="auto"/>
            <w:left w:val="none" w:sz="0" w:space="0" w:color="auto"/>
            <w:bottom w:val="none" w:sz="0" w:space="0" w:color="auto"/>
            <w:right w:val="none" w:sz="0" w:space="0" w:color="auto"/>
          </w:divBdr>
        </w:div>
      </w:divsChild>
    </w:div>
    <w:div w:id="1467813395">
      <w:marLeft w:val="0"/>
      <w:marRight w:val="0"/>
      <w:marTop w:val="0"/>
      <w:marBottom w:val="0"/>
      <w:divBdr>
        <w:top w:val="none" w:sz="0" w:space="0" w:color="auto"/>
        <w:left w:val="none" w:sz="0" w:space="0" w:color="auto"/>
        <w:bottom w:val="none" w:sz="0" w:space="0" w:color="auto"/>
        <w:right w:val="none" w:sz="0" w:space="0" w:color="auto"/>
      </w:divBdr>
    </w:div>
    <w:div w:id="1483887683">
      <w:marLeft w:val="0"/>
      <w:marRight w:val="0"/>
      <w:marTop w:val="0"/>
      <w:marBottom w:val="0"/>
      <w:divBdr>
        <w:top w:val="none" w:sz="0" w:space="0" w:color="auto"/>
        <w:left w:val="none" w:sz="0" w:space="0" w:color="auto"/>
        <w:bottom w:val="none" w:sz="0" w:space="0" w:color="auto"/>
        <w:right w:val="none" w:sz="0" w:space="0" w:color="auto"/>
      </w:divBdr>
      <w:divsChild>
        <w:div w:id="1607497644">
          <w:marLeft w:val="0"/>
          <w:marRight w:val="0"/>
          <w:marTop w:val="600"/>
          <w:marBottom w:val="0"/>
          <w:divBdr>
            <w:top w:val="none" w:sz="0" w:space="0" w:color="auto"/>
            <w:left w:val="none" w:sz="0" w:space="0" w:color="auto"/>
            <w:bottom w:val="none" w:sz="0" w:space="0" w:color="auto"/>
            <w:right w:val="none" w:sz="0" w:space="0" w:color="auto"/>
          </w:divBdr>
        </w:div>
        <w:div w:id="538977045">
          <w:marLeft w:val="0"/>
          <w:marRight w:val="0"/>
          <w:marTop w:val="0"/>
          <w:marBottom w:val="0"/>
          <w:divBdr>
            <w:top w:val="none" w:sz="0" w:space="0" w:color="auto"/>
            <w:left w:val="none" w:sz="0" w:space="0" w:color="auto"/>
            <w:bottom w:val="none" w:sz="0" w:space="0" w:color="auto"/>
            <w:right w:val="none" w:sz="0" w:space="0" w:color="auto"/>
          </w:divBdr>
        </w:div>
        <w:div w:id="34625027">
          <w:marLeft w:val="0"/>
          <w:marRight w:val="0"/>
          <w:marTop w:val="0"/>
          <w:marBottom w:val="600"/>
          <w:divBdr>
            <w:top w:val="none" w:sz="0" w:space="0" w:color="auto"/>
            <w:left w:val="none" w:sz="0" w:space="0" w:color="auto"/>
            <w:bottom w:val="none" w:sz="0" w:space="0" w:color="auto"/>
            <w:right w:val="none" w:sz="0" w:space="0" w:color="auto"/>
          </w:divBdr>
        </w:div>
      </w:divsChild>
    </w:div>
    <w:div w:id="1503936731">
      <w:marLeft w:val="0"/>
      <w:marRight w:val="0"/>
      <w:marTop w:val="0"/>
      <w:marBottom w:val="0"/>
      <w:divBdr>
        <w:top w:val="none" w:sz="0" w:space="0" w:color="auto"/>
        <w:left w:val="none" w:sz="0" w:space="0" w:color="auto"/>
        <w:bottom w:val="none" w:sz="0" w:space="0" w:color="auto"/>
        <w:right w:val="none" w:sz="0" w:space="0" w:color="auto"/>
      </w:divBdr>
      <w:divsChild>
        <w:div w:id="456265565">
          <w:marLeft w:val="0"/>
          <w:marRight w:val="0"/>
          <w:marTop w:val="600"/>
          <w:marBottom w:val="0"/>
          <w:divBdr>
            <w:top w:val="none" w:sz="0" w:space="0" w:color="auto"/>
            <w:left w:val="none" w:sz="0" w:space="0" w:color="auto"/>
            <w:bottom w:val="none" w:sz="0" w:space="0" w:color="auto"/>
            <w:right w:val="none" w:sz="0" w:space="0" w:color="auto"/>
          </w:divBdr>
        </w:div>
        <w:div w:id="2030834237">
          <w:marLeft w:val="0"/>
          <w:marRight w:val="0"/>
          <w:marTop w:val="0"/>
          <w:marBottom w:val="0"/>
          <w:divBdr>
            <w:top w:val="none" w:sz="0" w:space="0" w:color="auto"/>
            <w:left w:val="none" w:sz="0" w:space="0" w:color="auto"/>
            <w:bottom w:val="none" w:sz="0" w:space="0" w:color="auto"/>
            <w:right w:val="none" w:sz="0" w:space="0" w:color="auto"/>
          </w:divBdr>
        </w:div>
        <w:div w:id="833374629">
          <w:marLeft w:val="0"/>
          <w:marRight w:val="0"/>
          <w:marTop w:val="0"/>
          <w:marBottom w:val="600"/>
          <w:divBdr>
            <w:top w:val="none" w:sz="0" w:space="0" w:color="auto"/>
            <w:left w:val="none" w:sz="0" w:space="0" w:color="auto"/>
            <w:bottom w:val="none" w:sz="0" w:space="0" w:color="auto"/>
            <w:right w:val="none" w:sz="0" w:space="0" w:color="auto"/>
          </w:divBdr>
        </w:div>
      </w:divsChild>
    </w:div>
    <w:div w:id="1507094354">
      <w:marLeft w:val="0"/>
      <w:marRight w:val="0"/>
      <w:marTop w:val="0"/>
      <w:marBottom w:val="0"/>
      <w:divBdr>
        <w:top w:val="none" w:sz="0" w:space="0" w:color="auto"/>
        <w:left w:val="none" w:sz="0" w:space="0" w:color="auto"/>
        <w:bottom w:val="none" w:sz="0" w:space="0" w:color="auto"/>
        <w:right w:val="none" w:sz="0" w:space="0" w:color="auto"/>
      </w:divBdr>
      <w:divsChild>
        <w:div w:id="1505054909">
          <w:marLeft w:val="0"/>
          <w:marRight w:val="0"/>
          <w:marTop w:val="600"/>
          <w:marBottom w:val="0"/>
          <w:divBdr>
            <w:top w:val="none" w:sz="0" w:space="0" w:color="auto"/>
            <w:left w:val="none" w:sz="0" w:space="0" w:color="auto"/>
            <w:bottom w:val="none" w:sz="0" w:space="0" w:color="auto"/>
            <w:right w:val="none" w:sz="0" w:space="0" w:color="auto"/>
          </w:divBdr>
        </w:div>
        <w:div w:id="181744298">
          <w:marLeft w:val="0"/>
          <w:marRight w:val="0"/>
          <w:marTop w:val="0"/>
          <w:marBottom w:val="0"/>
          <w:divBdr>
            <w:top w:val="none" w:sz="0" w:space="0" w:color="auto"/>
            <w:left w:val="none" w:sz="0" w:space="0" w:color="auto"/>
            <w:bottom w:val="none" w:sz="0" w:space="0" w:color="auto"/>
            <w:right w:val="none" w:sz="0" w:space="0" w:color="auto"/>
          </w:divBdr>
        </w:div>
        <w:div w:id="792944756">
          <w:marLeft w:val="0"/>
          <w:marRight w:val="0"/>
          <w:marTop w:val="0"/>
          <w:marBottom w:val="600"/>
          <w:divBdr>
            <w:top w:val="none" w:sz="0" w:space="0" w:color="auto"/>
            <w:left w:val="none" w:sz="0" w:space="0" w:color="auto"/>
            <w:bottom w:val="none" w:sz="0" w:space="0" w:color="auto"/>
            <w:right w:val="none" w:sz="0" w:space="0" w:color="auto"/>
          </w:divBdr>
        </w:div>
      </w:divsChild>
    </w:div>
    <w:div w:id="1532919211">
      <w:marLeft w:val="0"/>
      <w:marRight w:val="0"/>
      <w:marTop w:val="0"/>
      <w:marBottom w:val="0"/>
      <w:divBdr>
        <w:top w:val="none" w:sz="0" w:space="0" w:color="auto"/>
        <w:left w:val="none" w:sz="0" w:space="0" w:color="auto"/>
        <w:bottom w:val="none" w:sz="0" w:space="0" w:color="auto"/>
        <w:right w:val="none" w:sz="0" w:space="0" w:color="auto"/>
      </w:divBdr>
      <w:divsChild>
        <w:div w:id="397745513">
          <w:marLeft w:val="0"/>
          <w:marRight w:val="0"/>
          <w:marTop w:val="600"/>
          <w:marBottom w:val="0"/>
          <w:divBdr>
            <w:top w:val="none" w:sz="0" w:space="0" w:color="auto"/>
            <w:left w:val="none" w:sz="0" w:space="0" w:color="auto"/>
            <w:bottom w:val="none" w:sz="0" w:space="0" w:color="auto"/>
            <w:right w:val="none" w:sz="0" w:space="0" w:color="auto"/>
          </w:divBdr>
        </w:div>
        <w:div w:id="2130196385">
          <w:marLeft w:val="0"/>
          <w:marRight w:val="0"/>
          <w:marTop w:val="0"/>
          <w:marBottom w:val="0"/>
          <w:divBdr>
            <w:top w:val="none" w:sz="0" w:space="0" w:color="auto"/>
            <w:left w:val="none" w:sz="0" w:space="0" w:color="auto"/>
            <w:bottom w:val="none" w:sz="0" w:space="0" w:color="auto"/>
            <w:right w:val="none" w:sz="0" w:space="0" w:color="auto"/>
          </w:divBdr>
        </w:div>
        <w:div w:id="595989785">
          <w:marLeft w:val="0"/>
          <w:marRight w:val="0"/>
          <w:marTop w:val="0"/>
          <w:marBottom w:val="600"/>
          <w:divBdr>
            <w:top w:val="none" w:sz="0" w:space="0" w:color="auto"/>
            <w:left w:val="none" w:sz="0" w:space="0" w:color="auto"/>
            <w:bottom w:val="none" w:sz="0" w:space="0" w:color="auto"/>
            <w:right w:val="none" w:sz="0" w:space="0" w:color="auto"/>
          </w:divBdr>
        </w:div>
      </w:divsChild>
    </w:div>
    <w:div w:id="1534881742">
      <w:marLeft w:val="0"/>
      <w:marRight w:val="0"/>
      <w:marTop w:val="0"/>
      <w:marBottom w:val="0"/>
      <w:divBdr>
        <w:top w:val="none" w:sz="0" w:space="0" w:color="auto"/>
        <w:left w:val="none" w:sz="0" w:space="0" w:color="auto"/>
        <w:bottom w:val="none" w:sz="0" w:space="0" w:color="auto"/>
        <w:right w:val="none" w:sz="0" w:space="0" w:color="auto"/>
      </w:divBdr>
      <w:divsChild>
        <w:div w:id="1586187853">
          <w:marLeft w:val="0"/>
          <w:marRight w:val="0"/>
          <w:marTop w:val="600"/>
          <w:marBottom w:val="0"/>
          <w:divBdr>
            <w:top w:val="none" w:sz="0" w:space="0" w:color="auto"/>
            <w:left w:val="none" w:sz="0" w:space="0" w:color="auto"/>
            <w:bottom w:val="none" w:sz="0" w:space="0" w:color="auto"/>
            <w:right w:val="none" w:sz="0" w:space="0" w:color="auto"/>
          </w:divBdr>
        </w:div>
        <w:div w:id="1985741858">
          <w:marLeft w:val="0"/>
          <w:marRight w:val="0"/>
          <w:marTop w:val="0"/>
          <w:marBottom w:val="0"/>
          <w:divBdr>
            <w:top w:val="none" w:sz="0" w:space="0" w:color="auto"/>
            <w:left w:val="none" w:sz="0" w:space="0" w:color="auto"/>
            <w:bottom w:val="none" w:sz="0" w:space="0" w:color="auto"/>
            <w:right w:val="none" w:sz="0" w:space="0" w:color="auto"/>
          </w:divBdr>
        </w:div>
        <w:div w:id="337467450">
          <w:marLeft w:val="0"/>
          <w:marRight w:val="0"/>
          <w:marTop w:val="0"/>
          <w:marBottom w:val="600"/>
          <w:divBdr>
            <w:top w:val="none" w:sz="0" w:space="0" w:color="auto"/>
            <w:left w:val="none" w:sz="0" w:space="0" w:color="auto"/>
            <w:bottom w:val="none" w:sz="0" w:space="0" w:color="auto"/>
            <w:right w:val="none" w:sz="0" w:space="0" w:color="auto"/>
          </w:divBdr>
        </w:div>
      </w:divsChild>
    </w:div>
    <w:div w:id="1567062530">
      <w:marLeft w:val="0"/>
      <w:marRight w:val="0"/>
      <w:marTop w:val="0"/>
      <w:marBottom w:val="0"/>
      <w:divBdr>
        <w:top w:val="none" w:sz="0" w:space="0" w:color="auto"/>
        <w:left w:val="none" w:sz="0" w:space="0" w:color="auto"/>
        <w:bottom w:val="none" w:sz="0" w:space="0" w:color="auto"/>
        <w:right w:val="none" w:sz="0" w:space="0" w:color="auto"/>
      </w:divBdr>
      <w:divsChild>
        <w:div w:id="1775056787">
          <w:marLeft w:val="0"/>
          <w:marRight w:val="0"/>
          <w:marTop w:val="600"/>
          <w:marBottom w:val="0"/>
          <w:divBdr>
            <w:top w:val="none" w:sz="0" w:space="0" w:color="auto"/>
            <w:left w:val="none" w:sz="0" w:space="0" w:color="auto"/>
            <w:bottom w:val="none" w:sz="0" w:space="0" w:color="auto"/>
            <w:right w:val="none" w:sz="0" w:space="0" w:color="auto"/>
          </w:divBdr>
        </w:div>
        <w:div w:id="788091916">
          <w:marLeft w:val="0"/>
          <w:marRight w:val="0"/>
          <w:marTop w:val="0"/>
          <w:marBottom w:val="0"/>
          <w:divBdr>
            <w:top w:val="none" w:sz="0" w:space="0" w:color="auto"/>
            <w:left w:val="none" w:sz="0" w:space="0" w:color="auto"/>
            <w:bottom w:val="none" w:sz="0" w:space="0" w:color="auto"/>
            <w:right w:val="none" w:sz="0" w:space="0" w:color="auto"/>
          </w:divBdr>
          <w:divsChild>
            <w:div w:id="1652907858">
              <w:marLeft w:val="0"/>
              <w:marRight w:val="0"/>
              <w:marTop w:val="0"/>
              <w:marBottom w:val="0"/>
              <w:divBdr>
                <w:top w:val="none" w:sz="0" w:space="0" w:color="auto"/>
                <w:left w:val="none" w:sz="0" w:space="0" w:color="auto"/>
                <w:bottom w:val="none" w:sz="0" w:space="0" w:color="auto"/>
                <w:right w:val="none" w:sz="0" w:space="0" w:color="auto"/>
              </w:divBdr>
              <w:divsChild>
                <w:div w:id="726803785">
                  <w:marLeft w:val="0"/>
                  <w:marRight w:val="0"/>
                  <w:marTop w:val="0"/>
                  <w:marBottom w:val="0"/>
                  <w:divBdr>
                    <w:top w:val="none" w:sz="0" w:space="0" w:color="auto"/>
                    <w:left w:val="none" w:sz="0" w:space="0" w:color="auto"/>
                    <w:bottom w:val="none" w:sz="0" w:space="0" w:color="auto"/>
                    <w:right w:val="none" w:sz="0" w:space="0" w:color="auto"/>
                  </w:divBdr>
                </w:div>
              </w:divsChild>
            </w:div>
            <w:div w:id="1763140862">
              <w:marLeft w:val="0"/>
              <w:marRight w:val="0"/>
              <w:marTop w:val="0"/>
              <w:marBottom w:val="0"/>
              <w:divBdr>
                <w:top w:val="none" w:sz="0" w:space="0" w:color="auto"/>
                <w:left w:val="none" w:sz="0" w:space="0" w:color="auto"/>
                <w:bottom w:val="none" w:sz="0" w:space="0" w:color="auto"/>
                <w:right w:val="none" w:sz="0" w:space="0" w:color="auto"/>
              </w:divBdr>
              <w:divsChild>
                <w:div w:id="17120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875">
          <w:marLeft w:val="0"/>
          <w:marRight w:val="0"/>
          <w:marTop w:val="0"/>
          <w:marBottom w:val="600"/>
          <w:divBdr>
            <w:top w:val="none" w:sz="0" w:space="0" w:color="auto"/>
            <w:left w:val="none" w:sz="0" w:space="0" w:color="auto"/>
            <w:bottom w:val="none" w:sz="0" w:space="0" w:color="auto"/>
            <w:right w:val="none" w:sz="0" w:space="0" w:color="auto"/>
          </w:divBdr>
        </w:div>
      </w:divsChild>
    </w:div>
    <w:div w:id="1578977818">
      <w:marLeft w:val="0"/>
      <w:marRight w:val="0"/>
      <w:marTop w:val="0"/>
      <w:marBottom w:val="0"/>
      <w:divBdr>
        <w:top w:val="none" w:sz="0" w:space="0" w:color="auto"/>
        <w:left w:val="none" w:sz="0" w:space="0" w:color="auto"/>
        <w:bottom w:val="none" w:sz="0" w:space="0" w:color="auto"/>
        <w:right w:val="none" w:sz="0" w:space="0" w:color="auto"/>
      </w:divBdr>
      <w:divsChild>
        <w:div w:id="1559517194">
          <w:marLeft w:val="0"/>
          <w:marRight w:val="0"/>
          <w:marTop w:val="600"/>
          <w:marBottom w:val="0"/>
          <w:divBdr>
            <w:top w:val="none" w:sz="0" w:space="0" w:color="auto"/>
            <w:left w:val="none" w:sz="0" w:space="0" w:color="auto"/>
            <w:bottom w:val="none" w:sz="0" w:space="0" w:color="auto"/>
            <w:right w:val="none" w:sz="0" w:space="0" w:color="auto"/>
          </w:divBdr>
        </w:div>
        <w:div w:id="208760241">
          <w:marLeft w:val="0"/>
          <w:marRight w:val="0"/>
          <w:marTop w:val="0"/>
          <w:marBottom w:val="0"/>
          <w:divBdr>
            <w:top w:val="none" w:sz="0" w:space="0" w:color="auto"/>
            <w:left w:val="none" w:sz="0" w:space="0" w:color="auto"/>
            <w:bottom w:val="none" w:sz="0" w:space="0" w:color="auto"/>
            <w:right w:val="none" w:sz="0" w:space="0" w:color="auto"/>
          </w:divBdr>
        </w:div>
        <w:div w:id="1083142958">
          <w:marLeft w:val="0"/>
          <w:marRight w:val="0"/>
          <w:marTop w:val="0"/>
          <w:marBottom w:val="600"/>
          <w:divBdr>
            <w:top w:val="none" w:sz="0" w:space="0" w:color="auto"/>
            <w:left w:val="none" w:sz="0" w:space="0" w:color="auto"/>
            <w:bottom w:val="none" w:sz="0" w:space="0" w:color="auto"/>
            <w:right w:val="none" w:sz="0" w:space="0" w:color="auto"/>
          </w:divBdr>
        </w:div>
      </w:divsChild>
    </w:div>
    <w:div w:id="1602029474">
      <w:marLeft w:val="0"/>
      <w:marRight w:val="0"/>
      <w:marTop w:val="0"/>
      <w:marBottom w:val="0"/>
      <w:divBdr>
        <w:top w:val="none" w:sz="0" w:space="0" w:color="auto"/>
        <w:left w:val="none" w:sz="0" w:space="0" w:color="auto"/>
        <w:bottom w:val="none" w:sz="0" w:space="0" w:color="auto"/>
        <w:right w:val="none" w:sz="0" w:space="0" w:color="auto"/>
      </w:divBdr>
      <w:divsChild>
        <w:div w:id="1565721886">
          <w:marLeft w:val="0"/>
          <w:marRight w:val="0"/>
          <w:marTop w:val="600"/>
          <w:marBottom w:val="0"/>
          <w:divBdr>
            <w:top w:val="none" w:sz="0" w:space="0" w:color="auto"/>
            <w:left w:val="none" w:sz="0" w:space="0" w:color="auto"/>
            <w:bottom w:val="none" w:sz="0" w:space="0" w:color="auto"/>
            <w:right w:val="none" w:sz="0" w:space="0" w:color="auto"/>
          </w:divBdr>
        </w:div>
        <w:div w:id="1269046510">
          <w:marLeft w:val="0"/>
          <w:marRight w:val="0"/>
          <w:marTop w:val="0"/>
          <w:marBottom w:val="0"/>
          <w:divBdr>
            <w:top w:val="none" w:sz="0" w:space="0" w:color="auto"/>
            <w:left w:val="none" w:sz="0" w:space="0" w:color="auto"/>
            <w:bottom w:val="none" w:sz="0" w:space="0" w:color="auto"/>
            <w:right w:val="none" w:sz="0" w:space="0" w:color="auto"/>
          </w:divBdr>
        </w:div>
        <w:div w:id="1638756345">
          <w:marLeft w:val="0"/>
          <w:marRight w:val="0"/>
          <w:marTop w:val="0"/>
          <w:marBottom w:val="600"/>
          <w:divBdr>
            <w:top w:val="none" w:sz="0" w:space="0" w:color="auto"/>
            <w:left w:val="none" w:sz="0" w:space="0" w:color="auto"/>
            <w:bottom w:val="none" w:sz="0" w:space="0" w:color="auto"/>
            <w:right w:val="none" w:sz="0" w:space="0" w:color="auto"/>
          </w:divBdr>
        </w:div>
      </w:divsChild>
    </w:div>
    <w:div w:id="1650400051">
      <w:marLeft w:val="0"/>
      <w:marRight w:val="0"/>
      <w:marTop w:val="0"/>
      <w:marBottom w:val="0"/>
      <w:divBdr>
        <w:top w:val="none" w:sz="0" w:space="0" w:color="auto"/>
        <w:left w:val="none" w:sz="0" w:space="0" w:color="auto"/>
        <w:bottom w:val="none" w:sz="0" w:space="0" w:color="auto"/>
        <w:right w:val="none" w:sz="0" w:space="0" w:color="auto"/>
      </w:divBdr>
      <w:divsChild>
        <w:div w:id="1949970746">
          <w:marLeft w:val="0"/>
          <w:marRight w:val="0"/>
          <w:marTop w:val="600"/>
          <w:marBottom w:val="0"/>
          <w:divBdr>
            <w:top w:val="none" w:sz="0" w:space="0" w:color="auto"/>
            <w:left w:val="none" w:sz="0" w:space="0" w:color="auto"/>
            <w:bottom w:val="none" w:sz="0" w:space="0" w:color="auto"/>
            <w:right w:val="none" w:sz="0" w:space="0" w:color="auto"/>
          </w:divBdr>
        </w:div>
        <w:div w:id="323625229">
          <w:marLeft w:val="0"/>
          <w:marRight w:val="0"/>
          <w:marTop w:val="0"/>
          <w:marBottom w:val="0"/>
          <w:divBdr>
            <w:top w:val="none" w:sz="0" w:space="0" w:color="auto"/>
            <w:left w:val="none" w:sz="0" w:space="0" w:color="auto"/>
            <w:bottom w:val="none" w:sz="0" w:space="0" w:color="auto"/>
            <w:right w:val="none" w:sz="0" w:space="0" w:color="auto"/>
          </w:divBdr>
        </w:div>
        <w:div w:id="282882108">
          <w:marLeft w:val="0"/>
          <w:marRight w:val="0"/>
          <w:marTop w:val="0"/>
          <w:marBottom w:val="600"/>
          <w:divBdr>
            <w:top w:val="none" w:sz="0" w:space="0" w:color="auto"/>
            <w:left w:val="none" w:sz="0" w:space="0" w:color="auto"/>
            <w:bottom w:val="none" w:sz="0" w:space="0" w:color="auto"/>
            <w:right w:val="none" w:sz="0" w:space="0" w:color="auto"/>
          </w:divBdr>
        </w:div>
      </w:divsChild>
    </w:div>
    <w:div w:id="1692490649">
      <w:marLeft w:val="0"/>
      <w:marRight w:val="0"/>
      <w:marTop w:val="0"/>
      <w:marBottom w:val="0"/>
      <w:divBdr>
        <w:top w:val="none" w:sz="0" w:space="0" w:color="auto"/>
        <w:left w:val="none" w:sz="0" w:space="0" w:color="auto"/>
        <w:bottom w:val="none" w:sz="0" w:space="0" w:color="auto"/>
        <w:right w:val="none" w:sz="0" w:space="0" w:color="auto"/>
      </w:divBdr>
      <w:divsChild>
        <w:div w:id="331881067">
          <w:marLeft w:val="0"/>
          <w:marRight w:val="0"/>
          <w:marTop w:val="600"/>
          <w:marBottom w:val="0"/>
          <w:divBdr>
            <w:top w:val="none" w:sz="0" w:space="0" w:color="auto"/>
            <w:left w:val="none" w:sz="0" w:space="0" w:color="auto"/>
            <w:bottom w:val="none" w:sz="0" w:space="0" w:color="auto"/>
            <w:right w:val="none" w:sz="0" w:space="0" w:color="auto"/>
          </w:divBdr>
        </w:div>
        <w:div w:id="107625491">
          <w:marLeft w:val="0"/>
          <w:marRight w:val="0"/>
          <w:marTop w:val="0"/>
          <w:marBottom w:val="0"/>
          <w:divBdr>
            <w:top w:val="none" w:sz="0" w:space="0" w:color="auto"/>
            <w:left w:val="none" w:sz="0" w:space="0" w:color="auto"/>
            <w:bottom w:val="none" w:sz="0" w:space="0" w:color="auto"/>
            <w:right w:val="none" w:sz="0" w:space="0" w:color="auto"/>
          </w:divBdr>
        </w:div>
        <w:div w:id="1360081983">
          <w:marLeft w:val="0"/>
          <w:marRight w:val="0"/>
          <w:marTop w:val="0"/>
          <w:marBottom w:val="600"/>
          <w:divBdr>
            <w:top w:val="none" w:sz="0" w:space="0" w:color="auto"/>
            <w:left w:val="none" w:sz="0" w:space="0" w:color="auto"/>
            <w:bottom w:val="none" w:sz="0" w:space="0" w:color="auto"/>
            <w:right w:val="none" w:sz="0" w:space="0" w:color="auto"/>
          </w:divBdr>
        </w:div>
      </w:divsChild>
    </w:div>
    <w:div w:id="1705211507">
      <w:marLeft w:val="0"/>
      <w:marRight w:val="0"/>
      <w:marTop w:val="0"/>
      <w:marBottom w:val="0"/>
      <w:divBdr>
        <w:top w:val="none" w:sz="0" w:space="0" w:color="auto"/>
        <w:left w:val="none" w:sz="0" w:space="0" w:color="auto"/>
        <w:bottom w:val="none" w:sz="0" w:space="0" w:color="auto"/>
        <w:right w:val="none" w:sz="0" w:space="0" w:color="auto"/>
      </w:divBdr>
      <w:divsChild>
        <w:div w:id="695739482">
          <w:marLeft w:val="0"/>
          <w:marRight w:val="0"/>
          <w:marTop w:val="600"/>
          <w:marBottom w:val="0"/>
          <w:divBdr>
            <w:top w:val="none" w:sz="0" w:space="0" w:color="auto"/>
            <w:left w:val="none" w:sz="0" w:space="0" w:color="auto"/>
            <w:bottom w:val="none" w:sz="0" w:space="0" w:color="auto"/>
            <w:right w:val="none" w:sz="0" w:space="0" w:color="auto"/>
          </w:divBdr>
        </w:div>
        <w:div w:id="630746384">
          <w:marLeft w:val="0"/>
          <w:marRight w:val="0"/>
          <w:marTop w:val="0"/>
          <w:marBottom w:val="0"/>
          <w:divBdr>
            <w:top w:val="none" w:sz="0" w:space="0" w:color="auto"/>
            <w:left w:val="none" w:sz="0" w:space="0" w:color="auto"/>
            <w:bottom w:val="none" w:sz="0" w:space="0" w:color="auto"/>
            <w:right w:val="none" w:sz="0" w:space="0" w:color="auto"/>
          </w:divBdr>
          <w:divsChild>
            <w:div w:id="1163468393">
              <w:marLeft w:val="0"/>
              <w:marRight w:val="0"/>
              <w:marTop w:val="0"/>
              <w:marBottom w:val="0"/>
              <w:divBdr>
                <w:top w:val="none" w:sz="0" w:space="0" w:color="auto"/>
                <w:left w:val="none" w:sz="0" w:space="0" w:color="auto"/>
                <w:bottom w:val="none" w:sz="0" w:space="0" w:color="auto"/>
                <w:right w:val="none" w:sz="0" w:space="0" w:color="auto"/>
              </w:divBdr>
              <w:divsChild>
                <w:div w:id="376979138">
                  <w:marLeft w:val="0"/>
                  <w:marRight w:val="0"/>
                  <w:marTop w:val="0"/>
                  <w:marBottom w:val="0"/>
                  <w:divBdr>
                    <w:top w:val="none" w:sz="0" w:space="0" w:color="auto"/>
                    <w:left w:val="none" w:sz="0" w:space="0" w:color="auto"/>
                    <w:bottom w:val="none" w:sz="0" w:space="0" w:color="auto"/>
                    <w:right w:val="none" w:sz="0" w:space="0" w:color="auto"/>
                  </w:divBdr>
                </w:div>
              </w:divsChild>
            </w:div>
            <w:div w:id="81685400">
              <w:marLeft w:val="0"/>
              <w:marRight w:val="0"/>
              <w:marTop w:val="0"/>
              <w:marBottom w:val="0"/>
              <w:divBdr>
                <w:top w:val="none" w:sz="0" w:space="0" w:color="auto"/>
                <w:left w:val="none" w:sz="0" w:space="0" w:color="auto"/>
                <w:bottom w:val="none" w:sz="0" w:space="0" w:color="auto"/>
                <w:right w:val="none" w:sz="0" w:space="0" w:color="auto"/>
              </w:divBdr>
              <w:divsChild>
                <w:div w:id="615671842">
                  <w:marLeft w:val="0"/>
                  <w:marRight w:val="0"/>
                  <w:marTop w:val="0"/>
                  <w:marBottom w:val="0"/>
                  <w:divBdr>
                    <w:top w:val="none" w:sz="0" w:space="0" w:color="auto"/>
                    <w:left w:val="none" w:sz="0" w:space="0" w:color="auto"/>
                    <w:bottom w:val="none" w:sz="0" w:space="0" w:color="auto"/>
                    <w:right w:val="none" w:sz="0" w:space="0" w:color="auto"/>
                  </w:divBdr>
                </w:div>
              </w:divsChild>
            </w:div>
            <w:div w:id="597720072">
              <w:marLeft w:val="0"/>
              <w:marRight w:val="0"/>
              <w:marTop w:val="0"/>
              <w:marBottom w:val="0"/>
              <w:divBdr>
                <w:top w:val="none" w:sz="0" w:space="0" w:color="auto"/>
                <w:left w:val="none" w:sz="0" w:space="0" w:color="auto"/>
                <w:bottom w:val="none" w:sz="0" w:space="0" w:color="auto"/>
                <w:right w:val="none" w:sz="0" w:space="0" w:color="auto"/>
              </w:divBdr>
              <w:divsChild>
                <w:div w:id="1063601051">
                  <w:marLeft w:val="0"/>
                  <w:marRight w:val="0"/>
                  <w:marTop w:val="0"/>
                  <w:marBottom w:val="0"/>
                  <w:divBdr>
                    <w:top w:val="none" w:sz="0" w:space="0" w:color="auto"/>
                    <w:left w:val="none" w:sz="0" w:space="0" w:color="auto"/>
                    <w:bottom w:val="none" w:sz="0" w:space="0" w:color="auto"/>
                    <w:right w:val="none" w:sz="0" w:space="0" w:color="auto"/>
                  </w:divBdr>
                </w:div>
              </w:divsChild>
            </w:div>
            <w:div w:id="832842277">
              <w:marLeft w:val="0"/>
              <w:marRight w:val="0"/>
              <w:marTop w:val="0"/>
              <w:marBottom w:val="0"/>
              <w:divBdr>
                <w:top w:val="none" w:sz="0" w:space="0" w:color="auto"/>
                <w:left w:val="none" w:sz="0" w:space="0" w:color="auto"/>
                <w:bottom w:val="none" w:sz="0" w:space="0" w:color="auto"/>
                <w:right w:val="none" w:sz="0" w:space="0" w:color="auto"/>
              </w:divBdr>
              <w:divsChild>
                <w:div w:id="1612324984">
                  <w:marLeft w:val="0"/>
                  <w:marRight w:val="0"/>
                  <w:marTop w:val="0"/>
                  <w:marBottom w:val="0"/>
                  <w:divBdr>
                    <w:top w:val="none" w:sz="0" w:space="0" w:color="auto"/>
                    <w:left w:val="none" w:sz="0" w:space="0" w:color="auto"/>
                    <w:bottom w:val="none" w:sz="0" w:space="0" w:color="auto"/>
                    <w:right w:val="none" w:sz="0" w:space="0" w:color="auto"/>
                  </w:divBdr>
                </w:div>
              </w:divsChild>
            </w:div>
            <w:div w:id="1429306810">
              <w:marLeft w:val="0"/>
              <w:marRight w:val="0"/>
              <w:marTop w:val="0"/>
              <w:marBottom w:val="0"/>
              <w:divBdr>
                <w:top w:val="none" w:sz="0" w:space="0" w:color="auto"/>
                <w:left w:val="none" w:sz="0" w:space="0" w:color="auto"/>
                <w:bottom w:val="none" w:sz="0" w:space="0" w:color="auto"/>
                <w:right w:val="none" w:sz="0" w:space="0" w:color="auto"/>
              </w:divBdr>
              <w:divsChild>
                <w:div w:id="1846431481">
                  <w:marLeft w:val="0"/>
                  <w:marRight w:val="0"/>
                  <w:marTop w:val="0"/>
                  <w:marBottom w:val="0"/>
                  <w:divBdr>
                    <w:top w:val="none" w:sz="0" w:space="0" w:color="auto"/>
                    <w:left w:val="none" w:sz="0" w:space="0" w:color="auto"/>
                    <w:bottom w:val="none" w:sz="0" w:space="0" w:color="auto"/>
                    <w:right w:val="none" w:sz="0" w:space="0" w:color="auto"/>
                  </w:divBdr>
                </w:div>
              </w:divsChild>
            </w:div>
            <w:div w:id="478890175">
              <w:marLeft w:val="0"/>
              <w:marRight w:val="0"/>
              <w:marTop w:val="0"/>
              <w:marBottom w:val="0"/>
              <w:divBdr>
                <w:top w:val="none" w:sz="0" w:space="0" w:color="auto"/>
                <w:left w:val="none" w:sz="0" w:space="0" w:color="auto"/>
                <w:bottom w:val="none" w:sz="0" w:space="0" w:color="auto"/>
                <w:right w:val="none" w:sz="0" w:space="0" w:color="auto"/>
              </w:divBdr>
              <w:divsChild>
                <w:div w:id="1953441502">
                  <w:marLeft w:val="0"/>
                  <w:marRight w:val="0"/>
                  <w:marTop w:val="0"/>
                  <w:marBottom w:val="0"/>
                  <w:divBdr>
                    <w:top w:val="none" w:sz="0" w:space="0" w:color="auto"/>
                    <w:left w:val="none" w:sz="0" w:space="0" w:color="auto"/>
                    <w:bottom w:val="none" w:sz="0" w:space="0" w:color="auto"/>
                    <w:right w:val="none" w:sz="0" w:space="0" w:color="auto"/>
                  </w:divBdr>
                </w:div>
              </w:divsChild>
            </w:div>
            <w:div w:id="666132969">
              <w:marLeft w:val="0"/>
              <w:marRight w:val="0"/>
              <w:marTop w:val="0"/>
              <w:marBottom w:val="0"/>
              <w:divBdr>
                <w:top w:val="none" w:sz="0" w:space="0" w:color="auto"/>
                <w:left w:val="none" w:sz="0" w:space="0" w:color="auto"/>
                <w:bottom w:val="none" w:sz="0" w:space="0" w:color="auto"/>
                <w:right w:val="none" w:sz="0" w:space="0" w:color="auto"/>
              </w:divBdr>
              <w:divsChild>
                <w:div w:id="1587575587">
                  <w:marLeft w:val="0"/>
                  <w:marRight w:val="0"/>
                  <w:marTop w:val="0"/>
                  <w:marBottom w:val="0"/>
                  <w:divBdr>
                    <w:top w:val="none" w:sz="0" w:space="0" w:color="auto"/>
                    <w:left w:val="none" w:sz="0" w:space="0" w:color="auto"/>
                    <w:bottom w:val="none" w:sz="0" w:space="0" w:color="auto"/>
                    <w:right w:val="none" w:sz="0" w:space="0" w:color="auto"/>
                  </w:divBdr>
                </w:div>
              </w:divsChild>
            </w:div>
            <w:div w:id="197931256">
              <w:marLeft w:val="0"/>
              <w:marRight w:val="0"/>
              <w:marTop w:val="0"/>
              <w:marBottom w:val="0"/>
              <w:divBdr>
                <w:top w:val="none" w:sz="0" w:space="0" w:color="auto"/>
                <w:left w:val="none" w:sz="0" w:space="0" w:color="auto"/>
                <w:bottom w:val="none" w:sz="0" w:space="0" w:color="auto"/>
                <w:right w:val="none" w:sz="0" w:space="0" w:color="auto"/>
              </w:divBdr>
              <w:divsChild>
                <w:div w:id="1395278980">
                  <w:marLeft w:val="0"/>
                  <w:marRight w:val="0"/>
                  <w:marTop w:val="0"/>
                  <w:marBottom w:val="0"/>
                  <w:divBdr>
                    <w:top w:val="none" w:sz="0" w:space="0" w:color="auto"/>
                    <w:left w:val="none" w:sz="0" w:space="0" w:color="auto"/>
                    <w:bottom w:val="none" w:sz="0" w:space="0" w:color="auto"/>
                    <w:right w:val="none" w:sz="0" w:space="0" w:color="auto"/>
                  </w:divBdr>
                </w:div>
              </w:divsChild>
            </w:div>
            <w:div w:id="414982381">
              <w:marLeft w:val="0"/>
              <w:marRight w:val="0"/>
              <w:marTop w:val="0"/>
              <w:marBottom w:val="0"/>
              <w:divBdr>
                <w:top w:val="none" w:sz="0" w:space="0" w:color="auto"/>
                <w:left w:val="none" w:sz="0" w:space="0" w:color="auto"/>
                <w:bottom w:val="none" w:sz="0" w:space="0" w:color="auto"/>
                <w:right w:val="none" w:sz="0" w:space="0" w:color="auto"/>
              </w:divBdr>
              <w:divsChild>
                <w:div w:id="506798113">
                  <w:marLeft w:val="0"/>
                  <w:marRight w:val="0"/>
                  <w:marTop w:val="0"/>
                  <w:marBottom w:val="0"/>
                  <w:divBdr>
                    <w:top w:val="none" w:sz="0" w:space="0" w:color="auto"/>
                    <w:left w:val="none" w:sz="0" w:space="0" w:color="auto"/>
                    <w:bottom w:val="none" w:sz="0" w:space="0" w:color="auto"/>
                    <w:right w:val="none" w:sz="0" w:space="0" w:color="auto"/>
                  </w:divBdr>
                </w:div>
              </w:divsChild>
            </w:div>
            <w:div w:id="675962734">
              <w:marLeft w:val="0"/>
              <w:marRight w:val="0"/>
              <w:marTop w:val="0"/>
              <w:marBottom w:val="0"/>
              <w:divBdr>
                <w:top w:val="none" w:sz="0" w:space="0" w:color="auto"/>
                <w:left w:val="none" w:sz="0" w:space="0" w:color="auto"/>
                <w:bottom w:val="none" w:sz="0" w:space="0" w:color="auto"/>
                <w:right w:val="none" w:sz="0" w:space="0" w:color="auto"/>
              </w:divBdr>
              <w:divsChild>
                <w:div w:id="706026445">
                  <w:marLeft w:val="0"/>
                  <w:marRight w:val="0"/>
                  <w:marTop w:val="0"/>
                  <w:marBottom w:val="0"/>
                  <w:divBdr>
                    <w:top w:val="none" w:sz="0" w:space="0" w:color="auto"/>
                    <w:left w:val="none" w:sz="0" w:space="0" w:color="auto"/>
                    <w:bottom w:val="none" w:sz="0" w:space="0" w:color="auto"/>
                    <w:right w:val="none" w:sz="0" w:space="0" w:color="auto"/>
                  </w:divBdr>
                </w:div>
              </w:divsChild>
            </w:div>
            <w:div w:id="654073221">
              <w:marLeft w:val="0"/>
              <w:marRight w:val="0"/>
              <w:marTop w:val="0"/>
              <w:marBottom w:val="0"/>
              <w:divBdr>
                <w:top w:val="none" w:sz="0" w:space="0" w:color="auto"/>
                <w:left w:val="none" w:sz="0" w:space="0" w:color="auto"/>
                <w:bottom w:val="none" w:sz="0" w:space="0" w:color="auto"/>
                <w:right w:val="none" w:sz="0" w:space="0" w:color="auto"/>
              </w:divBdr>
              <w:divsChild>
                <w:div w:id="746389655">
                  <w:marLeft w:val="0"/>
                  <w:marRight w:val="0"/>
                  <w:marTop w:val="0"/>
                  <w:marBottom w:val="0"/>
                  <w:divBdr>
                    <w:top w:val="none" w:sz="0" w:space="0" w:color="auto"/>
                    <w:left w:val="none" w:sz="0" w:space="0" w:color="auto"/>
                    <w:bottom w:val="none" w:sz="0" w:space="0" w:color="auto"/>
                    <w:right w:val="none" w:sz="0" w:space="0" w:color="auto"/>
                  </w:divBdr>
                </w:div>
              </w:divsChild>
            </w:div>
            <w:div w:id="742144844">
              <w:marLeft w:val="0"/>
              <w:marRight w:val="0"/>
              <w:marTop w:val="0"/>
              <w:marBottom w:val="0"/>
              <w:divBdr>
                <w:top w:val="none" w:sz="0" w:space="0" w:color="auto"/>
                <w:left w:val="none" w:sz="0" w:space="0" w:color="auto"/>
                <w:bottom w:val="none" w:sz="0" w:space="0" w:color="auto"/>
                <w:right w:val="none" w:sz="0" w:space="0" w:color="auto"/>
              </w:divBdr>
              <w:divsChild>
                <w:div w:id="1682853574">
                  <w:marLeft w:val="0"/>
                  <w:marRight w:val="0"/>
                  <w:marTop w:val="0"/>
                  <w:marBottom w:val="0"/>
                  <w:divBdr>
                    <w:top w:val="none" w:sz="0" w:space="0" w:color="auto"/>
                    <w:left w:val="none" w:sz="0" w:space="0" w:color="auto"/>
                    <w:bottom w:val="none" w:sz="0" w:space="0" w:color="auto"/>
                    <w:right w:val="none" w:sz="0" w:space="0" w:color="auto"/>
                  </w:divBdr>
                </w:div>
              </w:divsChild>
            </w:div>
            <w:div w:id="1973945347">
              <w:marLeft w:val="0"/>
              <w:marRight w:val="0"/>
              <w:marTop w:val="0"/>
              <w:marBottom w:val="0"/>
              <w:divBdr>
                <w:top w:val="none" w:sz="0" w:space="0" w:color="auto"/>
                <w:left w:val="none" w:sz="0" w:space="0" w:color="auto"/>
                <w:bottom w:val="none" w:sz="0" w:space="0" w:color="auto"/>
                <w:right w:val="none" w:sz="0" w:space="0" w:color="auto"/>
              </w:divBdr>
              <w:divsChild>
                <w:div w:id="19177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965">
          <w:marLeft w:val="0"/>
          <w:marRight w:val="0"/>
          <w:marTop w:val="0"/>
          <w:marBottom w:val="600"/>
          <w:divBdr>
            <w:top w:val="none" w:sz="0" w:space="0" w:color="auto"/>
            <w:left w:val="none" w:sz="0" w:space="0" w:color="auto"/>
            <w:bottom w:val="none" w:sz="0" w:space="0" w:color="auto"/>
            <w:right w:val="none" w:sz="0" w:space="0" w:color="auto"/>
          </w:divBdr>
        </w:div>
      </w:divsChild>
    </w:div>
    <w:div w:id="1706825520">
      <w:marLeft w:val="0"/>
      <w:marRight w:val="0"/>
      <w:marTop w:val="0"/>
      <w:marBottom w:val="0"/>
      <w:divBdr>
        <w:top w:val="none" w:sz="0" w:space="0" w:color="auto"/>
        <w:left w:val="none" w:sz="0" w:space="0" w:color="auto"/>
        <w:bottom w:val="none" w:sz="0" w:space="0" w:color="auto"/>
        <w:right w:val="none" w:sz="0" w:space="0" w:color="auto"/>
      </w:divBdr>
      <w:divsChild>
        <w:div w:id="1900894377">
          <w:marLeft w:val="0"/>
          <w:marRight w:val="0"/>
          <w:marTop w:val="600"/>
          <w:marBottom w:val="0"/>
          <w:divBdr>
            <w:top w:val="none" w:sz="0" w:space="0" w:color="auto"/>
            <w:left w:val="none" w:sz="0" w:space="0" w:color="auto"/>
            <w:bottom w:val="none" w:sz="0" w:space="0" w:color="auto"/>
            <w:right w:val="none" w:sz="0" w:space="0" w:color="auto"/>
          </w:divBdr>
        </w:div>
        <w:div w:id="1234118773">
          <w:marLeft w:val="0"/>
          <w:marRight w:val="0"/>
          <w:marTop w:val="0"/>
          <w:marBottom w:val="0"/>
          <w:divBdr>
            <w:top w:val="none" w:sz="0" w:space="0" w:color="auto"/>
            <w:left w:val="none" w:sz="0" w:space="0" w:color="auto"/>
            <w:bottom w:val="none" w:sz="0" w:space="0" w:color="auto"/>
            <w:right w:val="none" w:sz="0" w:space="0" w:color="auto"/>
          </w:divBdr>
          <w:divsChild>
            <w:div w:id="2118138463">
              <w:marLeft w:val="547"/>
              <w:marRight w:val="0"/>
              <w:marTop w:val="0"/>
              <w:marBottom w:val="0"/>
              <w:divBdr>
                <w:top w:val="none" w:sz="0" w:space="0" w:color="auto"/>
                <w:left w:val="none" w:sz="0" w:space="0" w:color="auto"/>
                <w:bottom w:val="none" w:sz="0" w:space="0" w:color="auto"/>
                <w:right w:val="none" w:sz="0" w:space="0" w:color="auto"/>
              </w:divBdr>
            </w:div>
            <w:div w:id="1722632952">
              <w:marLeft w:val="547"/>
              <w:marRight w:val="0"/>
              <w:marTop w:val="0"/>
              <w:marBottom w:val="0"/>
              <w:divBdr>
                <w:top w:val="none" w:sz="0" w:space="0" w:color="auto"/>
                <w:left w:val="none" w:sz="0" w:space="0" w:color="auto"/>
                <w:bottom w:val="none" w:sz="0" w:space="0" w:color="auto"/>
                <w:right w:val="none" w:sz="0" w:space="0" w:color="auto"/>
              </w:divBdr>
            </w:div>
            <w:div w:id="486702364">
              <w:marLeft w:val="547"/>
              <w:marRight w:val="0"/>
              <w:marTop w:val="0"/>
              <w:marBottom w:val="0"/>
              <w:divBdr>
                <w:top w:val="none" w:sz="0" w:space="0" w:color="auto"/>
                <w:left w:val="none" w:sz="0" w:space="0" w:color="auto"/>
                <w:bottom w:val="none" w:sz="0" w:space="0" w:color="auto"/>
                <w:right w:val="none" w:sz="0" w:space="0" w:color="auto"/>
              </w:divBdr>
            </w:div>
            <w:div w:id="1402554994">
              <w:marLeft w:val="547"/>
              <w:marRight w:val="0"/>
              <w:marTop w:val="0"/>
              <w:marBottom w:val="0"/>
              <w:divBdr>
                <w:top w:val="none" w:sz="0" w:space="0" w:color="auto"/>
                <w:left w:val="none" w:sz="0" w:space="0" w:color="auto"/>
                <w:bottom w:val="none" w:sz="0" w:space="0" w:color="auto"/>
                <w:right w:val="none" w:sz="0" w:space="0" w:color="auto"/>
              </w:divBdr>
            </w:div>
            <w:div w:id="581375170">
              <w:marLeft w:val="547"/>
              <w:marRight w:val="0"/>
              <w:marTop w:val="0"/>
              <w:marBottom w:val="0"/>
              <w:divBdr>
                <w:top w:val="none" w:sz="0" w:space="0" w:color="auto"/>
                <w:left w:val="none" w:sz="0" w:space="0" w:color="auto"/>
                <w:bottom w:val="none" w:sz="0" w:space="0" w:color="auto"/>
                <w:right w:val="none" w:sz="0" w:space="0" w:color="auto"/>
              </w:divBdr>
            </w:div>
            <w:div w:id="1638684162">
              <w:marLeft w:val="547"/>
              <w:marRight w:val="0"/>
              <w:marTop w:val="0"/>
              <w:marBottom w:val="0"/>
              <w:divBdr>
                <w:top w:val="none" w:sz="0" w:space="0" w:color="auto"/>
                <w:left w:val="none" w:sz="0" w:space="0" w:color="auto"/>
                <w:bottom w:val="none" w:sz="0" w:space="0" w:color="auto"/>
                <w:right w:val="none" w:sz="0" w:space="0" w:color="auto"/>
              </w:divBdr>
            </w:div>
            <w:div w:id="831408996">
              <w:marLeft w:val="547"/>
              <w:marRight w:val="0"/>
              <w:marTop w:val="0"/>
              <w:marBottom w:val="0"/>
              <w:divBdr>
                <w:top w:val="none" w:sz="0" w:space="0" w:color="auto"/>
                <w:left w:val="none" w:sz="0" w:space="0" w:color="auto"/>
                <w:bottom w:val="none" w:sz="0" w:space="0" w:color="auto"/>
                <w:right w:val="none" w:sz="0" w:space="0" w:color="auto"/>
              </w:divBdr>
            </w:div>
            <w:div w:id="1200319923">
              <w:marLeft w:val="547"/>
              <w:marRight w:val="0"/>
              <w:marTop w:val="0"/>
              <w:marBottom w:val="0"/>
              <w:divBdr>
                <w:top w:val="none" w:sz="0" w:space="0" w:color="auto"/>
                <w:left w:val="none" w:sz="0" w:space="0" w:color="auto"/>
                <w:bottom w:val="none" w:sz="0" w:space="0" w:color="auto"/>
                <w:right w:val="none" w:sz="0" w:space="0" w:color="auto"/>
              </w:divBdr>
            </w:div>
            <w:div w:id="451247465">
              <w:marLeft w:val="547"/>
              <w:marRight w:val="0"/>
              <w:marTop w:val="0"/>
              <w:marBottom w:val="0"/>
              <w:divBdr>
                <w:top w:val="none" w:sz="0" w:space="0" w:color="auto"/>
                <w:left w:val="none" w:sz="0" w:space="0" w:color="auto"/>
                <w:bottom w:val="none" w:sz="0" w:space="0" w:color="auto"/>
                <w:right w:val="none" w:sz="0" w:space="0" w:color="auto"/>
              </w:divBdr>
            </w:div>
            <w:div w:id="1631664263">
              <w:marLeft w:val="547"/>
              <w:marRight w:val="0"/>
              <w:marTop w:val="0"/>
              <w:marBottom w:val="0"/>
              <w:divBdr>
                <w:top w:val="none" w:sz="0" w:space="0" w:color="auto"/>
                <w:left w:val="none" w:sz="0" w:space="0" w:color="auto"/>
                <w:bottom w:val="none" w:sz="0" w:space="0" w:color="auto"/>
                <w:right w:val="none" w:sz="0" w:space="0" w:color="auto"/>
              </w:divBdr>
            </w:div>
            <w:div w:id="819348079">
              <w:marLeft w:val="547"/>
              <w:marRight w:val="0"/>
              <w:marTop w:val="0"/>
              <w:marBottom w:val="0"/>
              <w:divBdr>
                <w:top w:val="none" w:sz="0" w:space="0" w:color="auto"/>
                <w:left w:val="none" w:sz="0" w:space="0" w:color="auto"/>
                <w:bottom w:val="none" w:sz="0" w:space="0" w:color="auto"/>
                <w:right w:val="none" w:sz="0" w:space="0" w:color="auto"/>
              </w:divBdr>
            </w:div>
            <w:div w:id="861896511">
              <w:marLeft w:val="547"/>
              <w:marRight w:val="0"/>
              <w:marTop w:val="0"/>
              <w:marBottom w:val="0"/>
              <w:divBdr>
                <w:top w:val="none" w:sz="0" w:space="0" w:color="auto"/>
                <w:left w:val="none" w:sz="0" w:space="0" w:color="auto"/>
                <w:bottom w:val="none" w:sz="0" w:space="0" w:color="auto"/>
                <w:right w:val="none" w:sz="0" w:space="0" w:color="auto"/>
              </w:divBdr>
            </w:div>
            <w:div w:id="1213879675">
              <w:marLeft w:val="547"/>
              <w:marRight w:val="0"/>
              <w:marTop w:val="0"/>
              <w:marBottom w:val="0"/>
              <w:divBdr>
                <w:top w:val="none" w:sz="0" w:space="0" w:color="auto"/>
                <w:left w:val="none" w:sz="0" w:space="0" w:color="auto"/>
                <w:bottom w:val="none" w:sz="0" w:space="0" w:color="auto"/>
                <w:right w:val="none" w:sz="0" w:space="0" w:color="auto"/>
              </w:divBdr>
            </w:div>
            <w:div w:id="2070612366">
              <w:marLeft w:val="547"/>
              <w:marRight w:val="0"/>
              <w:marTop w:val="0"/>
              <w:marBottom w:val="0"/>
              <w:divBdr>
                <w:top w:val="none" w:sz="0" w:space="0" w:color="auto"/>
                <w:left w:val="none" w:sz="0" w:space="0" w:color="auto"/>
                <w:bottom w:val="none" w:sz="0" w:space="0" w:color="auto"/>
                <w:right w:val="none" w:sz="0" w:space="0" w:color="auto"/>
              </w:divBdr>
            </w:div>
            <w:div w:id="699665564">
              <w:marLeft w:val="547"/>
              <w:marRight w:val="0"/>
              <w:marTop w:val="0"/>
              <w:marBottom w:val="0"/>
              <w:divBdr>
                <w:top w:val="none" w:sz="0" w:space="0" w:color="auto"/>
                <w:left w:val="none" w:sz="0" w:space="0" w:color="auto"/>
                <w:bottom w:val="none" w:sz="0" w:space="0" w:color="auto"/>
                <w:right w:val="none" w:sz="0" w:space="0" w:color="auto"/>
              </w:divBdr>
            </w:div>
            <w:div w:id="1606186465">
              <w:marLeft w:val="547"/>
              <w:marRight w:val="0"/>
              <w:marTop w:val="0"/>
              <w:marBottom w:val="0"/>
              <w:divBdr>
                <w:top w:val="none" w:sz="0" w:space="0" w:color="auto"/>
                <w:left w:val="none" w:sz="0" w:space="0" w:color="auto"/>
                <w:bottom w:val="none" w:sz="0" w:space="0" w:color="auto"/>
                <w:right w:val="none" w:sz="0" w:space="0" w:color="auto"/>
              </w:divBdr>
            </w:div>
            <w:div w:id="1767841559">
              <w:marLeft w:val="547"/>
              <w:marRight w:val="0"/>
              <w:marTop w:val="0"/>
              <w:marBottom w:val="0"/>
              <w:divBdr>
                <w:top w:val="none" w:sz="0" w:space="0" w:color="auto"/>
                <w:left w:val="none" w:sz="0" w:space="0" w:color="auto"/>
                <w:bottom w:val="none" w:sz="0" w:space="0" w:color="auto"/>
                <w:right w:val="none" w:sz="0" w:space="0" w:color="auto"/>
              </w:divBdr>
            </w:div>
            <w:div w:id="905147783">
              <w:marLeft w:val="547"/>
              <w:marRight w:val="0"/>
              <w:marTop w:val="0"/>
              <w:marBottom w:val="0"/>
              <w:divBdr>
                <w:top w:val="none" w:sz="0" w:space="0" w:color="auto"/>
                <w:left w:val="none" w:sz="0" w:space="0" w:color="auto"/>
                <w:bottom w:val="none" w:sz="0" w:space="0" w:color="auto"/>
                <w:right w:val="none" w:sz="0" w:space="0" w:color="auto"/>
              </w:divBdr>
            </w:div>
            <w:div w:id="1963458914">
              <w:marLeft w:val="547"/>
              <w:marRight w:val="0"/>
              <w:marTop w:val="0"/>
              <w:marBottom w:val="0"/>
              <w:divBdr>
                <w:top w:val="none" w:sz="0" w:space="0" w:color="auto"/>
                <w:left w:val="none" w:sz="0" w:space="0" w:color="auto"/>
                <w:bottom w:val="none" w:sz="0" w:space="0" w:color="auto"/>
                <w:right w:val="none" w:sz="0" w:space="0" w:color="auto"/>
              </w:divBdr>
            </w:div>
            <w:div w:id="144704097">
              <w:marLeft w:val="547"/>
              <w:marRight w:val="0"/>
              <w:marTop w:val="0"/>
              <w:marBottom w:val="0"/>
              <w:divBdr>
                <w:top w:val="none" w:sz="0" w:space="0" w:color="auto"/>
                <w:left w:val="none" w:sz="0" w:space="0" w:color="auto"/>
                <w:bottom w:val="none" w:sz="0" w:space="0" w:color="auto"/>
                <w:right w:val="none" w:sz="0" w:space="0" w:color="auto"/>
              </w:divBdr>
            </w:div>
          </w:divsChild>
        </w:div>
        <w:div w:id="629167916">
          <w:marLeft w:val="0"/>
          <w:marRight w:val="0"/>
          <w:marTop w:val="0"/>
          <w:marBottom w:val="600"/>
          <w:divBdr>
            <w:top w:val="none" w:sz="0" w:space="0" w:color="auto"/>
            <w:left w:val="none" w:sz="0" w:space="0" w:color="auto"/>
            <w:bottom w:val="none" w:sz="0" w:space="0" w:color="auto"/>
            <w:right w:val="none" w:sz="0" w:space="0" w:color="auto"/>
          </w:divBdr>
        </w:div>
      </w:divsChild>
    </w:div>
    <w:div w:id="1721972698">
      <w:marLeft w:val="0"/>
      <w:marRight w:val="0"/>
      <w:marTop w:val="0"/>
      <w:marBottom w:val="0"/>
      <w:divBdr>
        <w:top w:val="none" w:sz="0" w:space="0" w:color="auto"/>
        <w:left w:val="none" w:sz="0" w:space="0" w:color="auto"/>
        <w:bottom w:val="none" w:sz="0" w:space="0" w:color="auto"/>
        <w:right w:val="none" w:sz="0" w:space="0" w:color="auto"/>
      </w:divBdr>
      <w:divsChild>
        <w:div w:id="2125885870">
          <w:marLeft w:val="0"/>
          <w:marRight w:val="0"/>
          <w:marTop w:val="600"/>
          <w:marBottom w:val="0"/>
          <w:divBdr>
            <w:top w:val="none" w:sz="0" w:space="0" w:color="auto"/>
            <w:left w:val="none" w:sz="0" w:space="0" w:color="auto"/>
            <w:bottom w:val="none" w:sz="0" w:space="0" w:color="auto"/>
            <w:right w:val="none" w:sz="0" w:space="0" w:color="auto"/>
          </w:divBdr>
        </w:div>
        <w:div w:id="283659120">
          <w:marLeft w:val="0"/>
          <w:marRight w:val="0"/>
          <w:marTop w:val="0"/>
          <w:marBottom w:val="0"/>
          <w:divBdr>
            <w:top w:val="none" w:sz="0" w:space="0" w:color="auto"/>
            <w:left w:val="none" w:sz="0" w:space="0" w:color="auto"/>
            <w:bottom w:val="none" w:sz="0" w:space="0" w:color="auto"/>
            <w:right w:val="none" w:sz="0" w:space="0" w:color="auto"/>
          </w:divBdr>
          <w:divsChild>
            <w:div w:id="773138264">
              <w:marLeft w:val="0"/>
              <w:marRight w:val="0"/>
              <w:marTop w:val="0"/>
              <w:marBottom w:val="0"/>
              <w:divBdr>
                <w:top w:val="none" w:sz="0" w:space="0" w:color="auto"/>
                <w:left w:val="none" w:sz="0" w:space="0" w:color="auto"/>
                <w:bottom w:val="none" w:sz="0" w:space="0" w:color="auto"/>
                <w:right w:val="none" w:sz="0" w:space="0" w:color="auto"/>
              </w:divBdr>
              <w:divsChild>
                <w:div w:id="1559515319">
                  <w:marLeft w:val="0"/>
                  <w:marRight w:val="0"/>
                  <w:marTop w:val="0"/>
                  <w:marBottom w:val="0"/>
                  <w:divBdr>
                    <w:top w:val="none" w:sz="0" w:space="0" w:color="auto"/>
                    <w:left w:val="none" w:sz="0" w:space="0" w:color="auto"/>
                    <w:bottom w:val="none" w:sz="0" w:space="0" w:color="auto"/>
                    <w:right w:val="none" w:sz="0" w:space="0" w:color="auto"/>
                  </w:divBdr>
                </w:div>
              </w:divsChild>
            </w:div>
            <w:div w:id="1372412697">
              <w:marLeft w:val="0"/>
              <w:marRight w:val="0"/>
              <w:marTop w:val="0"/>
              <w:marBottom w:val="0"/>
              <w:divBdr>
                <w:top w:val="none" w:sz="0" w:space="0" w:color="auto"/>
                <w:left w:val="none" w:sz="0" w:space="0" w:color="auto"/>
                <w:bottom w:val="none" w:sz="0" w:space="0" w:color="auto"/>
                <w:right w:val="none" w:sz="0" w:space="0" w:color="auto"/>
              </w:divBdr>
              <w:divsChild>
                <w:div w:id="1740249018">
                  <w:marLeft w:val="0"/>
                  <w:marRight w:val="0"/>
                  <w:marTop w:val="0"/>
                  <w:marBottom w:val="0"/>
                  <w:divBdr>
                    <w:top w:val="none" w:sz="0" w:space="0" w:color="auto"/>
                    <w:left w:val="none" w:sz="0" w:space="0" w:color="auto"/>
                    <w:bottom w:val="none" w:sz="0" w:space="0" w:color="auto"/>
                    <w:right w:val="none" w:sz="0" w:space="0" w:color="auto"/>
                  </w:divBdr>
                </w:div>
              </w:divsChild>
            </w:div>
            <w:div w:id="574703889">
              <w:marLeft w:val="0"/>
              <w:marRight w:val="0"/>
              <w:marTop w:val="0"/>
              <w:marBottom w:val="0"/>
              <w:divBdr>
                <w:top w:val="none" w:sz="0" w:space="0" w:color="auto"/>
                <w:left w:val="none" w:sz="0" w:space="0" w:color="auto"/>
                <w:bottom w:val="none" w:sz="0" w:space="0" w:color="auto"/>
                <w:right w:val="none" w:sz="0" w:space="0" w:color="auto"/>
              </w:divBdr>
              <w:divsChild>
                <w:div w:id="1966959424">
                  <w:marLeft w:val="0"/>
                  <w:marRight w:val="0"/>
                  <w:marTop w:val="0"/>
                  <w:marBottom w:val="0"/>
                  <w:divBdr>
                    <w:top w:val="none" w:sz="0" w:space="0" w:color="auto"/>
                    <w:left w:val="none" w:sz="0" w:space="0" w:color="auto"/>
                    <w:bottom w:val="none" w:sz="0" w:space="0" w:color="auto"/>
                    <w:right w:val="none" w:sz="0" w:space="0" w:color="auto"/>
                  </w:divBdr>
                </w:div>
              </w:divsChild>
            </w:div>
            <w:div w:id="1213467440">
              <w:marLeft w:val="0"/>
              <w:marRight w:val="0"/>
              <w:marTop w:val="0"/>
              <w:marBottom w:val="0"/>
              <w:divBdr>
                <w:top w:val="none" w:sz="0" w:space="0" w:color="auto"/>
                <w:left w:val="none" w:sz="0" w:space="0" w:color="auto"/>
                <w:bottom w:val="none" w:sz="0" w:space="0" w:color="auto"/>
                <w:right w:val="none" w:sz="0" w:space="0" w:color="auto"/>
              </w:divBdr>
              <w:divsChild>
                <w:div w:id="764883062">
                  <w:marLeft w:val="0"/>
                  <w:marRight w:val="0"/>
                  <w:marTop w:val="0"/>
                  <w:marBottom w:val="0"/>
                  <w:divBdr>
                    <w:top w:val="none" w:sz="0" w:space="0" w:color="auto"/>
                    <w:left w:val="none" w:sz="0" w:space="0" w:color="auto"/>
                    <w:bottom w:val="none" w:sz="0" w:space="0" w:color="auto"/>
                    <w:right w:val="none" w:sz="0" w:space="0" w:color="auto"/>
                  </w:divBdr>
                </w:div>
              </w:divsChild>
            </w:div>
            <w:div w:id="709187820">
              <w:marLeft w:val="0"/>
              <w:marRight w:val="0"/>
              <w:marTop w:val="0"/>
              <w:marBottom w:val="0"/>
              <w:divBdr>
                <w:top w:val="none" w:sz="0" w:space="0" w:color="auto"/>
                <w:left w:val="none" w:sz="0" w:space="0" w:color="auto"/>
                <w:bottom w:val="none" w:sz="0" w:space="0" w:color="auto"/>
                <w:right w:val="none" w:sz="0" w:space="0" w:color="auto"/>
              </w:divBdr>
              <w:divsChild>
                <w:div w:id="821580143">
                  <w:marLeft w:val="0"/>
                  <w:marRight w:val="0"/>
                  <w:marTop w:val="0"/>
                  <w:marBottom w:val="0"/>
                  <w:divBdr>
                    <w:top w:val="none" w:sz="0" w:space="0" w:color="auto"/>
                    <w:left w:val="none" w:sz="0" w:space="0" w:color="auto"/>
                    <w:bottom w:val="none" w:sz="0" w:space="0" w:color="auto"/>
                    <w:right w:val="none" w:sz="0" w:space="0" w:color="auto"/>
                  </w:divBdr>
                </w:div>
              </w:divsChild>
            </w:div>
            <w:div w:id="784691897">
              <w:marLeft w:val="0"/>
              <w:marRight w:val="0"/>
              <w:marTop w:val="0"/>
              <w:marBottom w:val="0"/>
              <w:divBdr>
                <w:top w:val="none" w:sz="0" w:space="0" w:color="auto"/>
                <w:left w:val="none" w:sz="0" w:space="0" w:color="auto"/>
                <w:bottom w:val="none" w:sz="0" w:space="0" w:color="auto"/>
                <w:right w:val="none" w:sz="0" w:space="0" w:color="auto"/>
              </w:divBdr>
              <w:divsChild>
                <w:div w:id="2010448724">
                  <w:marLeft w:val="0"/>
                  <w:marRight w:val="0"/>
                  <w:marTop w:val="0"/>
                  <w:marBottom w:val="0"/>
                  <w:divBdr>
                    <w:top w:val="none" w:sz="0" w:space="0" w:color="auto"/>
                    <w:left w:val="none" w:sz="0" w:space="0" w:color="auto"/>
                    <w:bottom w:val="none" w:sz="0" w:space="0" w:color="auto"/>
                    <w:right w:val="none" w:sz="0" w:space="0" w:color="auto"/>
                  </w:divBdr>
                </w:div>
              </w:divsChild>
            </w:div>
            <w:div w:id="1628777227">
              <w:marLeft w:val="0"/>
              <w:marRight w:val="0"/>
              <w:marTop w:val="0"/>
              <w:marBottom w:val="0"/>
              <w:divBdr>
                <w:top w:val="none" w:sz="0" w:space="0" w:color="auto"/>
                <w:left w:val="none" w:sz="0" w:space="0" w:color="auto"/>
                <w:bottom w:val="none" w:sz="0" w:space="0" w:color="auto"/>
                <w:right w:val="none" w:sz="0" w:space="0" w:color="auto"/>
              </w:divBdr>
              <w:divsChild>
                <w:div w:id="15730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9451">
          <w:marLeft w:val="0"/>
          <w:marRight w:val="0"/>
          <w:marTop w:val="0"/>
          <w:marBottom w:val="600"/>
          <w:divBdr>
            <w:top w:val="none" w:sz="0" w:space="0" w:color="auto"/>
            <w:left w:val="none" w:sz="0" w:space="0" w:color="auto"/>
            <w:bottom w:val="none" w:sz="0" w:space="0" w:color="auto"/>
            <w:right w:val="none" w:sz="0" w:space="0" w:color="auto"/>
          </w:divBdr>
        </w:div>
      </w:divsChild>
    </w:div>
    <w:div w:id="1741902624">
      <w:marLeft w:val="0"/>
      <w:marRight w:val="0"/>
      <w:marTop w:val="0"/>
      <w:marBottom w:val="0"/>
      <w:divBdr>
        <w:top w:val="none" w:sz="0" w:space="0" w:color="auto"/>
        <w:left w:val="none" w:sz="0" w:space="0" w:color="auto"/>
        <w:bottom w:val="none" w:sz="0" w:space="0" w:color="auto"/>
        <w:right w:val="none" w:sz="0" w:space="0" w:color="auto"/>
      </w:divBdr>
      <w:divsChild>
        <w:div w:id="1774353334">
          <w:marLeft w:val="0"/>
          <w:marRight w:val="0"/>
          <w:marTop w:val="600"/>
          <w:marBottom w:val="0"/>
          <w:divBdr>
            <w:top w:val="none" w:sz="0" w:space="0" w:color="auto"/>
            <w:left w:val="none" w:sz="0" w:space="0" w:color="auto"/>
            <w:bottom w:val="none" w:sz="0" w:space="0" w:color="auto"/>
            <w:right w:val="none" w:sz="0" w:space="0" w:color="auto"/>
          </w:divBdr>
        </w:div>
        <w:div w:id="591351763">
          <w:marLeft w:val="0"/>
          <w:marRight w:val="0"/>
          <w:marTop w:val="0"/>
          <w:marBottom w:val="0"/>
          <w:divBdr>
            <w:top w:val="none" w:sz="0" w:space="0" w:color="auto"/>
            <w:left w:val="none" w:sz="0" w:space="0" w:color="auto"/>
            <w:bottom w:val="none" w:sz="0" w:space="0" w:color="auto"/>
            <w:right w:val="none" w:sz="0" w:space="0" w:color="auto"/>
          </w:divBdr>
        </w:div>
        <w:div w:id="1596480614">
          <w:marLeft w:val="0"/>
          <w:marRight w:val="0"/>
          <w:marTop w:val="0"/>
          <w:marBottom w:val="600"/>
          <w:divBdr>
            <w:top w:val="none" w:sz="0" w:space="0" w:color="auto"/>
            <w:left w:val="none" w:sz="0" w:space="0" w:color="auto"/>
            <w:bottom w:val="none" w:sz="0" w:space="0" w:color="auto"/>
            <w:right w:val="none" w:sz="0" w:space="0" w:color="auto"/>
          </w:divBdr>
        </w:div>
      </w:divsChild>
    </w:div>
    <w:div w:id="1760129982">
      <w:marLeft w:val="0"/>
      <w:marRight w:val="0"/>
      <w:marTop w:val="0"/>
      <w:marBottom w:val="0"/>
      <w:divBdr>
        <w:top w:val="none" w:sz="0" w:space="0" w:color="auto"/>
        <w:left w:val="none" w:sz="0" w:space="0" w:color="auto"/>
        <w:bottom w:val="none" w:sz="0" w:space="0" w:color="auto"/>
        <w:right w:val="none" w:sz="0" w:space="0" w:color="auto"/>
      </w:divBdr>
      <w:divsChild>
        <w:div w:id="788233741">
          <w:marLeft w:val="0"/>
          <w:marRight w:val="0"/>
          <w:marTop w:val="600"/>
          <w:marBottom w:val="0"/>
          <w:divBdr>
            <w:top w:val="none" w:sz="0" w:space="0" w:color="auto"/>
            <w:left w:val="none" w:sz="0" w:space="0" w:color="auto"/>
            <w:bottom w:val="none" w:sz="0" w:space="0" w:color="auto"/>
            <w:right w:val="none" w:sz="0" w:space="0" w:color="auto"/>
          </w:divBdr>
        </w:div>
        <w:div w:id="74935982">
          <w:marLeft w:val="0"/>
          <w:marRight w:val="0"/>
          <w:marTop w:val="0"/>
          <w:marBottom w:val="0"/>
          <w:divBdr>
            <w:top w:val="none" w:sz="0" w:space="0" w:color="auto"/>
            <w:left w:val="none" w:sz="0" w:space="0" w:color="auto"/>
            <w:bottom w:val="none" w:sz="0" w:space="0" w:color="auto"/>
            <w:right w:val="none" w:sz="0" w:space="0" w:color="auto"/>
          </w:divBdr>
          <w:divsChild>
            <w:div w:id="438987094">
              <w:marLeft w:val="0"/>
              <w:marRight w:val="0"/>
              <w:marTop w:val="0"/>
              <w:marBottom w:val="0"/>
              <w:divBdr>
                <w:top w:val="none" w:sz="0" w:space="0" w:color="auto"/>
                <w:left w:val="none" w:sz="0" w:space="0" w:color="auto"/>
                <w:bottom w:val="none" w:sz="0" w:space="0" w:color="auto"/>
                <w:right w:val="none" w:sz="0" w:space="0" w:color="auto"/>
              </w:divBdr>
              <w:divsChild>
                <w:div w:id="1952083770">
                  <w:marLeft w:val="0"/>
                  <w:marRight w:val="0"/>
                  <w:marTop w:val="0"/>
                  <w:marBottom w:val="0"/>
                  <w:divBdr>
                    <w:top w:val="none" w:sz="0" w:space="0" w:color="auto"/>
                    <w:left w:val="none" w:sz="0" w:space="0" w:color="auto"/>
                    <w:bottom w:val="none" w:sz="0" w:space="0" w:color="auto"/>
                    <w:right w:val="none" w:sz="0" w:space="0" w:color="auto"/>
                  </w:divBdr>
                </w:div>
              </w:divsChild>
            </w:div>
            <w:div w:id="1163009462">
              <w:marLeft w:val="0"/>
              <w:marRight w:val="0"/>
              <w:marTop w:val="0"/>
              <w:marBottom w:val="0"/>
              <w:divBdr>
                <w:top w:val="none" w:sz="0" w:space="0" w:color="auto"/>
                <w:left w:val="none" w:sz="0" w:space="0" w:color="auto"/>
                <w:bottom w:val="none" w:sz="0" w:space="0" w:color="auto"/>
                <w:right w:val="none" w:sz="0" w:space="0" w:color="auto"/>
              </w:divBdr>
              <w:divsChild>
                <w:div w:id="679048595">
                  <w:marLeft w:val="0"/>
                  <w:marRight w:val="0"/>
                  <w:marTop w:val="0"/>
                  <w:marBottom w:val="0"/>
                  <w:divBdr>
                    <w:top w:val="none" w:sz="0" w:space="0" w:color="auto"/>
                    <w:left w:val="none" w:sz="0" w:space="0" w:color="auto"/>
                    <w:bottom w:val="none" w:sz="0" w:space="0" w:color="auto"/>
                    <w:right w:val="none" w:sz="0" w:space="0" w:color="auto"/>
                  </w:divBdr>
                </w:div>
              </w:divsChild>
            </w:div>
            <w:div w:id="1653219231">
              <w:marLeft w:val="0"/>
              <w:marRight w:val="0"/>
              <w:marTop w:val="0"/>
              <w:marBottom w:val="0"/>
              <w:divBdr>
                <w:top w:val="none" w:sz="0" w:space="0" w:color="auto"/>
                <w:left w:val="none" w:sz="0" w:space="0" w:color="auto"/>
                <w:bottom w:val="none" w:sz="0" w:space="0" w:color="auto"/>
                <w:right w:val="none" w:sz="0" w:space="0" w:color="auto"/>
              </w:divBdr>
              <w:divsChild>
                <w:div w:id="1340087124">
                  <w:marLeft w:val="0"/>
                  <w:marRight w:val="0"/>
                  <w:marTop w:val="0"/>
                  <w:marBottom w:val="0"/>
                  <w:divBdr>
                    <w:top w:val="none" w:sz="0" w:space="0" w:color="auto"/>
                    <w:left w:val="none" w:sz="0" w:space="0" w:color="auto"/>
                    <w:bottom w:val="none" w:sz="0" w:space="0" w:color="auto"/>
                    <w:right w:val="none" w:sz="0" w:space="0" w:color="auto"/>
                  </w:divBdr>
                </w:div>
              </w:divsChild>
            </w:div>
            <w:div w:id="1450246488">
              <w:marLeft w:val="0"/>
              <w:marRight w:val="0"/>
              <w:marTop w:val="0"/>
              <w:marBottom w:val="0"/>
              <w:divBdr>
                <w:top w:val="none" w:sz="0" w:space="0" w:color="auto"/>
                <w:left w:val="none" w:sz="0" w:space="0" w:color="auto"/>
                <w:bottom w:val="none" w:sz="0" w:space="0" w:color="auto"/>
                <w:right w:val="none" w:sz="0" w:space="0" w:color="auto"/>
              </w:divBdr>
              <w:divsChild>
                <w:div w:id="832330947">
                  <w:marLeft w:val="0"/>
                  <w:marRight w:val="0"/>
                  <w:marTop w:val="0"/>
                  <w:marBottom w:val="0"/>
                  <w:divBdr>
                    <w:top w:val="none" w:sz="0" w:space="0" w:color="auto"/>
                    <w:left w:val="none" w:sz="0" w:space="0" w:color="auto"/>
                    <w:bottom w:val="none" w:sz="0" w:space="0" w:color="auto"/>
                    <w:right w:val="none" w:sz="0" w:space="0" w:color="auto"/>
                  </w:divBdr>
                </w:div>
              </w:divsChild>
            </w:div>
            <w:div w:id="283925294">
              <w:marLeft w:val="0"/>
              <w:marRight w:val="0"/>
              <w:marTop w:val="0"/>
              <w:marBottom w:val="0"/>
              <w:divBdr>
                <w:top w:val="none" w:sz="0" w:space="0" w:color="auto"/>
                <w:left w:val="none" w:sz="0" w:space="0" w:color="auto"/>
                <w:bottom w:val="none" w:sz="0" w:space="0" w:color="auto"/>
                <w:right w:val="none" w:sz="0" w:space="0" w:color="auto"/>
              </w:divBdr>
              <w:divsChild>
                <w:div w:id="505092422">
                  <w:marLeft w:val="0"/>
                  <w:marRight w:val="0"/>
                  <w:marTop w:val="0"/>
                  <w:marBottom w:val="0"/>
                  <w:divBdr>
                    <w:top w:val="none" w:sz="0" w:space="0" w:color="auto"/>
                    <w:left w:val="none" w:sz="0" w:space="0" w:color="auto"/>
                    <w:bottom w:val="none" w:sz="0" w:space="0" w:color="auto"/>
                    <w:right w:val="none" w:sz="0" w:space="0" w:color="auto"/>
                  </w:divBdr>
                </w:div>
              </w:divsChild>
            </w:div>
            <w:div w:id="1388991518">
              <w:marLeft w:val="0"/>
              <w:marRight w:val="0"/>
              <w:marTop w:val="0"/>
              <w:marBottom w:val="0"/>
              <w:divBdr>
                <w:top w:val="none" w:sz="0" w:space="0" w:color="auto"/>
                <w:left w:val="none" w:sz="0" w:space="0" w:color="auto"/>
                <w:bottom w:val="none" w:sz="0" w:space="0" w:color="auto"/>
                <w:right w:val="none" w:sz="0" w:space="0" w:color="auto"/>
              </w:divBdr>
              <w:divsChild>
                <w:div w:id="392125398">
                  <w:marLeft w:val="0"/>
                  <w:marRight w:val="0"/>
                  <w:marTop w:val="0"/>
                  <w:marBottom w:val="0"/>
                  <w:divBdr>
                    <w:top w:val="none" w:sz="0" w:space="0" w:color="auto"/>
                    <w:left w:val="none" w:sz="0" w:space="0" w:color="auto"/>
                    <w:bottom w:val="none" w:sz="0" w:space="0" w:color="auto"/>
                    <w:right w:val="none" w:sz="0" w:space="0" w:color="auto"/>
                  </w:divBdr>
                </w:div>
              </w:divsChild>
            </w:div>
            <w:div w:id="298540588">
              <w:marLeft w:val="0"/>
              <w:marRight w:val="0"/>
              <w:marTop w:val="0"/>
              <w:marBottom w:val="0"/>
              <w:divBdr>
                <w:top w:val="none" w:sz="0" w:space="0" w:color="auto"/>
                <w:left w:val="none" w:sz="0" w:space="0" w:color="auto"/>
                <w:bottom w:val="none" w:sz="0" w:space="0" w:color="auto"/>
                <w:right w:val="none" w:sz="0" w:space="0" w:color="auto"/>
              </w:divBdr>
              <w:divsChild>
                <w:div w:id="1629362248">
                  <w:marLeft w:val="0"/>
                  <w:marRight w:val="0"/>
                  <w:marTop w:val="0"/>
                  <w:marBottom w:val="0"/>
                  <w:divBdr>
                    <w:top w:val="none" w:sz="0" w:space="0" w:color="auto"/>
                    <w:left w:val="none" w:sz="0" w:space="0" w:color="auto"/>
                    <w:bottom w:val="none" w:sz="0" w:space="0" w:color="auto"/>
                    <w:right w:val="none" w:sz="0" w:space="0" w:color="auto"/>
                  </w:divBdr>
                </w:div>
              </w:divsChild>
            </w:div>
            <w:div w:id="1029376442">
              <w:marLeft w:val="0"/>
              <w:marRight w:val="0"/>
              <w:marTop w:val="0"/>
              <w:marBottom w:val="0"/>
              <w:divBdr>
                <w:top w:val="none" w:sz="0" w:space="0" w:color="auto"/>
                <w:left w:val="none" w:sz="0" w:space="0" w:color="auto"/>
                <w:bottom w:val="none" w:sz="0" w:space="0" w:color="auto"/>
                <w:right w:val="none" w:sz="0" w:space="0" w:color="auto"/>
              </w:divBdr>
              <w:divsChild>
                <w:div w:id="1454905050">
                  <w:marLeft w:val="0"/>
                  <w:marRight w:val="0"/>
                  <w:marTop w:val="0"/>
                  <w:marBottom w:val="0"/>
                  <w:divBdr>
                    <w:top w:val="none" w:sz="0" w:space="0" w:color="auto"/>
                    <w:left w:val="none" w:sz="0" w:space="0" w:color="auto"/>
                    <w:bottom w:val="none" w:sz="0" w:space="0" w:color="auto"/>
                    <w:right w:val="none" w:sz="0" w:space="0" w:color="auto"/>
                  </w:divBdr>
                </w:div>
              </w:divsChild>
            </w:div>
            <w:div w:id="1855921255">
              <w:marLeft w:val="0"/>
              <w:marRight w:val="0"/>
              <w:marTop w:val="0"/>
              <w:marBottom w:val="0"/>
              <w:divBdr>
                <w:top w:val="none" w:sz="0" w:space="0" w:color="auto"/>
                <w:left w:val="none" w:sz="0" w:space="0" w:color="auto"/>
                <w:bottom w:val="none" w:sz="0" w:space="0" w:color="auto"/>
                <w:right w:val="none" w:sz="0" w:space="0" w:color="auto"/>
              </w:divBdr>
              <w:divsChild>
                <w:div w:id="479274239">
                  <w:marLeft w:val="0"/>
                  <w:marRight w:val="0"/>
                  <w:marTop w:val="0"/>
                  <w:marBottom w:val="0"/>
                  <w:divBdr>
                    <w:top w:val="none" w:sz="0" w:space="0" w:color="auto"/>
                    <w:left w:val="none" w:sz="0" w:space="0" w:color="auto"/>
                    <w:bottom w:val="none" w:sz="0" w:space="0" w:color="auto"/>
                    <w:right w:val="none" w:sz="0" w:space="0" w:color="auto"/>
                  </w:divBdr>
                </w:div>
              </w:divsChild>
            </w:div>
            <w:div w:id="2145736387">
              <w:marLeft w:val="0"/>
              <w:marRight w:val="0"/>
              <w:marTop w:val="0"/>
              <w:marBottom w:val="0"/>
              <w:divBdr>
                <w:top w:val="none" w:sz="0" w:space="0" w:color="auto"/>
                <w:left w:val="none" w:sz="0" w:space="0" w:color="auto"/>
                <w:bottom w:val="none" w:sz="0" w:space="0" w:color="auto"/>
                <w:right w:val="none" w:sz="0" w:space="0" w:color="auto"/>
              </w:divBdr>
              <w:divsChild>
                <w:div w:id="679310741">
                  <w:marLeft w:val="0"/>
                  <w:marRight w:val="0"/>
                  <w:marTop w:val="0"/>
                  <w:marBottom w:val="0"/>
                  <w:divBdr>
                    <w:top w:val="none" w:sz="0" w:space="0" w:color="auto"/>
                    <w:left w:val="none" w:sz="0" w:space="0" w:color="auto"/>
                    <w:bottom w:val="none" w:sz="0" w:space="0" w:color="auto"/>
                    <w:right w:val="none" w:sz="0" w:space="0" w:color="auto"/>
                  </w:divBdr>
                </w:div>
              </w:divsChild>
            </w:div>
            <w:div w:id="376468938">
              <w:marLeft w:val="0"/>
              <w:marRight w:val="0"/>
              <w:marTop w:val="0"/>
              <w:marBottom w:val="0"/>
              <w:divBdr>
                <w:top w:val="none" w:sz="0" w:space="0" w:color="auto"/>
                <w:left w:val="none" w:sz="0" w:space="0" w:color="auto"/>
                <w:bottom w:val="none" w:sz="0" w:space="0" w:color="auto"/>
                <w:right w:val="none" w:sz="0" w:space="0" w:color="auto"/>
              </w:divBdr>
              <w:divsChild>
                <w:div w:id="278486854">
                  <w:marLeft w:val="0"/>
                  <w:marRight w:val="0"/>
                  <w:marTop w:val="0"/>
                  <w:marBottom w:val="0"/>
                  <w:divBdr>
                    <w:top w:val="none" w:sz="0" w:space="0" w:color="auto"/>
                    <w:left w:val="none" w:sz="0" w:space="0" w:color="auto"/>
                    <w:bottom w:val="none" w:sz="0" w:space="0" w:color="auto"/>
                    <w:right w:val="none" w:sz="0" w:space="0" w:color="auto"/>
                  </w:divBdr>
                </w:div>
              </w:divsChild>
            </w:div>
            <w:div w:id="486824112">
              <w:marLeft w:val="0"/>
              <w:marRight w:val="0"/>
              <w:marTop w:val="0"/>
              <w:marBottom w:val="0"/>
              <w:divBdr>
                <w:top w:val="none" w:sz="0" w:space="0" w:color="auto"/>
                <w:left w:val="none" w:sz="0" w:space="0" w:color="auto"/>
                <w:bottom w:val="none" w:sz="0" w:space="0" w:color="auto"/>
                <w:right w:val="none" w:sz="0" w:space="0" w:color="auto"/>
              </w:divBdr>
              <w:divsChild>
                <w:div w:id="1615818417">
                  <w:marLeft w:val="0"/>
                  <w:marRight w:val="0"/>
                  <w:marTop w:val="0"/>
                  <w:marBottom w:val="0"/>
                  <w:divBdr>
                    <w:top w:val="none" w:sz="0" w:space="0" w:color="auto"/>
                    <w:left w:val="none" w:sz="0" w:space="0" w:color="auto"/>
                    <w:bottom w:val="none" w:sz="0" w:space="0" w:color="auto"/>
                    <w:right w:val="none" w:sz="0" w:space="0" w:color="auto"/>
                  </w:divBdr>
                </w:div>
              </w:divsChild>
            </w:div>
            <w:div w:id="190806629">
              <w:marLeft w:val="0"/>
              <w:marRight w:val="0"/>
              <w:marTop w:val="0"/>
              <w:marBottom w:val="0"/>
              <w:divBdr>
                <w:top w:val="none" w:sz="0" w:space="0" w:color="auto"/>
                <w:left w:val="none" w:sz="0" w:space="0" w:color="auto"/>
                <w:bottom w:val="none" w:sz="0" w:space="0" w:color="auto"/>
                <w:right w:val="none" w:sz="0" w:space="0" w:color="auto"/>
              </w:divBdr>
              <w:divsChild>
                <w:div w:id="149562461">
                  <w:marLeft w:val="0"/>
                  <w:marRight w:val="0"/>
                  <w:marTop w:val="0"/>
                  <w:marBottom w:val="0"/>
                  <w:divBdr>
                    <w:top w:val="none" w:sz="0" w:space="0" w:color="auto"/>
                    <w:left w:val="none" w:sz="0" w:space="0" w:color="auto"/>
                    <w:bottom w:val="none" w:sz="0" w:space="0" w:color="auto"/>
                    <w:right w:val="none" w:sz="0" w:space="0" w:color="auto"/>
                  </w:divBdr>
                </w:div>
              </w:divsChild>
            </w:div>
            <w:div w:id="499350501">
              <w:marLeft w:val="0"/>
              <w:marRight w:val="0"/>
              <w:marTop w:val="0"/>
              <w:marBottom w:val="0"/>
              <w:divBdr>
                <w:top w:val="none" w:sz="0" w:space="0" w:color="auto"/>
                <w:left w:val="none" w:sz="0" w:space="0" w:color="auto"/>
                <w:bottom w:val="none" w:sz="0" w:space="0" w:color="auto"/>
                <w:right w:val="none" w:sz="0" w:space="0" w:color="auto"/>
              </w:divBdr>
              <w:divsChild>
                <w:div w:id="270820566">
                  <w:marLeft w:val="0"/>
                  <w:marRight w:val="0"/>
                  <w:marTop w:val="0"/>
                  <w:marBottom w:val="0"/>
                  <w:divBdr>
                    <w:top w:val="none" w:sz="0" w:space="0" w:color="auto"/>
                    <w:left w:val="none" w:sz="0" w:space="0" w:color="auto"/>
                    <w:bottom w:val="none" w:sz="0" w:space="0" w:color="auto"/>
                    <w:right w:val="none" w:sz="0" w:space="0" w:color="auto"/>
                  </w:divBdr>
                </w:div>
              </w:divsChild>
            </w:div>
            <w:div w:id="595209109">
              <w:marLeft w:val="0"/>
              <w:marRight w:val="0"/>
              <w:marTop w:val="0"/>
              <w:marBottom w:val="0"/>
              <w:divBdr>
                <w:top w:val="none" w:sz="0" w:space="0" w:color="auto"/>
                <w:left w:val="none" w:sz="0" w:space="0" w:color="auto"/>
                <w:bottom w:val="none" w:sz="0" w:space="0" w:color="auto"/>
                <w:right w:val="none" w:sz="0" w:space="0" w:color="auto"/>
              </w:divBdr>
              <w:divsChild>
                <w:div w:id="1011563845">
                  <w:marLeft w:val="0"/>
                  <w:marRight w:val="0"/>
                  <w:marTop w:val="0"/>
                  <w:marBottom w:val="0"/>
                  <w:divBdr>
                    <w:top w:val="none" w:sz="0" w:space="0" w:color="auto"/>
                    <w:left w:val="none" w:sz="0" w:space="0" w:color="auto"/>
                    <w:bottom w:val="none" w:sz="0" w:space="0" w:color="auto"/>
                    <w:right w:val="none" w:sz="0" w:space="0" w:color="auto"/>
                  </w:divBdr>
                </w:div>
              </w:divsChild>
            </w:div>
            <w:div w:id="343096565">
              <w:marLeft w:val="0"/>
              <w:marRight w:val="0"/>
              <w:marTop w:val="0"/>
              <w:marBottom w:val="0"/>
              <w:divBdr>
                <w:top w:val="none" w:sz="0" w:space="0" w:color="auto"/>
                <w:left w:val="none" w:sz="0" w:space="0" w:color="auto"/>
                <w:bottom w:val="none" w:sz="0" w:space="0" w:color="auto"/>
                <w:right w:val="none" w:sz="0" w:space="0" w:color="auto"/>
              </w:divBdr>
              <w:divsChild>
                <w:div w:id="452555438">
                  <w:marLeft w:val="0"/>
                  <w:marRight w:val="0"/>
                  <w:marTop w:val="0"/>
                  <w:marBottom w:val="0"/>
                  <w:divBdr>
                    <w:top w:val="none" w:sz="0" w:space="0" w:color="auto"/>
                    <w:left w:val="none" w:sz="0" w:space="0" w:color="auto"/>
                    <w:bottom w:val="none" w:sz="0" w:space="0" w:color="auto"/>
                    <w:right w:val="none" w:sz="0" w:space="0" w:color="auto"/>
                  </w:divBdr>
                </w:div>
              </w:divsChild>
            </w:div>
            <w:div w:id="1688747642">
              <w:marLeft w:val="0"/>
              <w:marRight w:val="0"/>
              <w:marTop w:val="0"/>
              <w:marBottom w:val="0"/>
              <w:divBdr>
                <w:top w:val="none" w:sz="0" w:space="0" w:color="auto"/>
                <w:left w:val="none" w:sz="0" w:space="0" w:color="auto"/>
                <w:bottom w:val="none" w:sz="0" w:space="0" w:color="auto"/>
                <w:right w:val="none" w:sz="0" w:space="0" w:color="auto"/>
              </w:divBdr>
              <w:divsChild>
                <w:div w:id="680814729">
                  <w:marLeft w:val="0"/>
                  <w:marRight w:val="0"/>
                  <w:marTop w:val="0"/>
                  <w:marBottom w:val="0"/>
                  <w:divBdr>
                    <w:top w:val="none" w:sz="0" w:space="0" w:color="auto"/>
                    <w:left w:val="none" w:sz="0" w:space="0" w:color="auto"/>
                    <w:bottom w:val="none" w:sz="0" w:space="0" w:color="auto"/>
                    <w:right w:val="none" w:sz="0" w:space="0" w:color="auto"/>
                  </w:divBdr>
                </w:div>
              </w:divsChild>
            </w:div>
            <w:div w:id="1903442311">
              <w:marLeft w:val="0"/>
              <w:marRight w:val="0"/>
              <w:marTop w:val="0"/>
              <w:marBottom w:val="0"/>
              <w:divBdr>
                <w:top w:val="none" w:sz="0" w:space="0" w:color="auto"/>
                <w:left w:val="none" w:sz="0" w:space="0" w:color="auto"/>
                <w:bottom w:val="none" w:sz="0" w:space="0" w:color="auto"/>
                <w:right w:val="none" w:sz="0" w:space="0" w:color="auto"/>
              </w:divBdr>
              <w:divsChild>
                <w:div w:id="1485314590">
                  <w:marLeft w:val="0"/>
                  <w:marRight w:val="0"/>
                  <w:marTop w:val="0"/>
                  <w:marBottom w:val="0"/>
                  <w:divBdr>
                    <w:top w:val="none" w:sz="0" w:space="0" w:color="auto"/>
                    <w:left w:val="none" w:sz="0" w:space="0" w:color="auto"/>
                    <w:bottom w:val="none" w:sz="0" w:space="0" w:color="auto"/>
                    <w:right w:val="none" w:sz="0" w:space="0" w:color="auto"/>
                  </w:divBdr>
                </w:div>
              </w:divsChild>
            </w:div>
            <w:div w:id="836967999">
              <w:marLeft w:val="0"/>
              <w:marRight w:val="0"/>
              <w:marTop w:val="0"/>
              <w:marBottom w:val="0"/>
              <w:divBdr>
                <w:top w:val="none" w:sz="0" w:space="0" w:color="auto"/>
                <w:left w:val="none" w:sz="0" w:space="0" w:color="auto"/>
                <w:bottom w:val="none" w:sz="0" w:space="0" w:color="auto"/>
                <w:right w:val="none" w:sz="0" w:space="0" w:color="auto"/>
              </w:divBdr>
              <w:divsChild>
                <w:div w:id="369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2017">
          <w:marLeft w:val="0"/>
          <w:marRight w:val="0"/>
          <w:marTop w:val="0"/>
          <w:marBottom w:val="600"/>
          <w:divBdr>
            <w:top w:val="none" w:sz="0" w:space="0" w:color="auto"/>
            <w:left w:val="none" w:sz="0" w:space="0" w:color="auto"/>
            <w:bottom w:val="none" w:sz="0" w:space="0" w:color="auto"/>
            <w:right w:val="none" w:sz="0" w:space="0" w:color="auto"/>
          </w:divBdr>
        </w:div>
      </w:divsChild>
    </w:div>
    <w:div w:id="1773209579">
      <w:marLeft w:val="0"/>
      <w:marRight w:val="0"/>
      <w:marTop w:val="0"/>
      <w:marBottom w:val="0"/>
      <w:divBdr>
        <w:top w:val="none" w:sz="0" w:space="0" w:color="auto"/>
        <w:left w:val="none" w:sz="0" w:space="0" w:color="auto"/>
        <w:bottom w:val="none" w:sz="0" w:space="0" w:color="auto"/>
        <w:right w:val="none" w:sz="0" w:space="0" w:color="auto"/>
      </w:divBdr>
      <w:divsChild>
        <w:div w:id="503471245">
          <w:marLeft w:val="0"/>
          <w:marRight w:val="0"/>
          <w:marTop w:val="600"/>
          <w:marBottom w:val="0"/>
          <w:divBdr>
            <w:top w:val="none" w:sz="0" w:space="0" w:color="auto"/>
            <w:left w:val="none" w:sz="0" w:space="0" w:color="auto"/>
            <w:bottom w:val="none" w:sz="0" w:space="0" w:color="auto"/>
            <w:right w:val="none" w:sz="0" w:space="0" w:color="auto"/>
          </w:divBdr>
        </w:div>
        <w:div w:id="746273002">
          <w:marLeft w:val="0"/>
          <w:marRight w:val="0"/>
          <w:marTop w:val="0"/>
          <w:marBottom w:val="0"/>
          <w:divBdr>
            <w:top w:val="none" w:sz="0" w:space="0" w:color="auto"/>
            <w:left w:val="none" w:sz="0" w:space="0" w:color="auto"/>
            <w:bottom w:val="none" w:sz="0" w:space="0" w:color="auto"/>
            <w:right w:val="none" w:sz="0" w:space="0" w:color="auto"/>
          </w:divBdr>
        </w:div>
        <w:div w:id="173154889">
          <w:marLeft w:val="0"/>
          <w:marRight w:val="0"/>
          <w:marTop w:val="0"/>
          <w:marBottom w:val="600"/>
          <w:divBdr>
            <w:top w:val="none" w:sz="0" w:space="0" w:color="auto"/>
            <w:left w:val="none" w:sz="0" w:space="0" w:color="auto"/>
            <w:bottom w:val="none" w:sz="0" w:space="0" w:color="auto"/>
            <w:right w:val="none" w:sz="0" w:space="0" w:color="auto"/>
          </w:divBdr>
        </w:div>
      </w:divsChild>
    </w:div>
    <w:div w:id="1814561882">
      <w:marLeft w:val="0"/>
      <w:marRight w:val="0"/>
      <w:marTop w:val="0"/>
      <w:marBottom w:val="0"/>
      <w:divBdr>
        <w:top w:val="none" w:sz="0" w:space="0" w:color="auto"/>
        <w:left w:val="none" w:sz="0" w:space="0" w:color="auto"/>
        <w:bottom w:val="none" w:sz="0" w:space="0" w:color="auto"/>
        <w:right w:val="none" w:sz="0" w:space="0" w:color="auto"/>
      </w:divBdr>
      <w:divsChild>
        <w:div w:id="776827023">
          <w:marLeft w:val="0"/>
          <w:marRight w:val="0"/>
          <w:marTop w:val="600"/>
          <w:marBottom w:val="0"/>
          <w:divBdr>
            <w:top w:val="none" w:sz="0" w:space="0" w:color="auto"/>
            <w:left w:val="none" w:sz="0" w:space="0" w:color="auto"/>
            <w:bottom w:val="none" w:sz="0" w:space="0" w:color="auto"/>
            <w:right w:val="none" w:sz="0" w:space="0" w:color="auto"/>
          </w:divBdr>
        </w:div>
        <w:div w:id="288979933">
          <w:marLeft w:val="0"/>
          <w:marRight w:val="0"/>
          <w:marTop w:val="0"/>
          <w:marBottom w:val="0"/>
          <w:divBdr>
            <w:top w:val="none" w:sz="0" w:space="0" w:color="auto"/>
            <w:left w:val="none" w:sz="0" w:space="0" w:color="auto"/>
            <w:bottom w:val="none" w:sz="0" w:space="0" w:color="auto"/>
            <w:right w:val="none" w:sz="0" w:space="0" w:color="auto"/>
          </w:divBdr>
        </w:div>
        <w:div w:id="2008899140">
          <w:marLeft w:val="0"/>
          <w:marRight w:val="0"/>
          <w:marTop w:val="0"/>
          <w:marBottom w:val="600"/>
          <w:divBdr>
            <w:top w:val="none" w:sz="0" w:space="0" w:color="auto"/>
            <w:left w:val="none" w:sz="0" w:space="0" w:color="auto"/>
            <w:bottom w:val="none" w:sz="0" w:space="0" w:color="auto"/>
            <w:right w:val="none" w:sz="0" w:space="0" w:color="auto"/>
          </w:divBdr>
        </w:div>
      </w:divsChild>
    </w:div>
    <w:div w:id="1855920573">
      <w:marLeft w:val="0"/>
      <w:marRight w:val="0"/>
      <w:marTop w:val="0"/>
      <w:marBottom w:val="0"/>
      <w:divBdr>
        <w:top w:val="none" w:sz="0" w:space="0" w:color="auto"/>
        <w:left w:val="none" w:sz="0" w:space="0" w:color="auto"/>
        <w:bottom w:val="none" w:sz="0" w:space="0" w:color="auto"/>
        <w:right w:val="none" w:sz="0" w:space="0" w:color="auto"/>
      </w:divBdr>
      <w:divsChild>
        <w:div w:id="1241407403">
          <w:marLeft w:val="0"/>
          <w:marRight w:val="0"/>
          <w:marTop w:val="600"/>
          <w:marBottom w:val="0"/>
          <w:divBdr>
            <w:top w:val="none" w:sz="0" w:space="0" w:color="auto"/>
            <w:left w:val="none" w:sz="0" w:space="0" w:color="auto"/>
            <w:bottom w:val="none" w:sz="0" w:space="0" w:color="auto"/>
            <w:right w:val="none" w:sz="0" w:space="0" w:color="auto"/>
          </w:divBdr>
        </w:div>
        <w:div w:id="1291205410">
          <w:marLeft w:val="0"/>
          <w:marRight w:val="0"/>
          <w:marTop w:val="0"/>
          <w:marBottom w:val="0"/>
          <w:divBdr>
            <w:top w:val="none" w:sz="0" w:space="0" w:color="auto"/>
            <w:left w:val="none" w:sz="0" w:space="0" w:color="auto"/>
            <w:bottom w:val="none" w:sz="0" w:space="0" w:color="auto"/>
            <w:right w:val="none" w:sz="0" w:space="0" w:color="auto"/>
          </w:divBdr>
        </w:div>
        <w:div w:id="257182508">
          <w:marLeft w:val="0"/>
          <w:marRight w:val="0"/>
          <w:marTop w:val="0"/>
          <w:marBottom w:val="600"/>
          <w:divBdr>
            <w:top w:val="none" w:sz="0" w:space="0" w:color="auto"/>
            <w:left w:val="none" w:sz="0" w:space="0" w:color="auto"/>
            <w:bottom w:val="none" w:sz="0" w:space="0" w:color="auto"/>
            <w:right w:val="none" w:sz="0" w:space="0" w:color="auto"/>
          </w:divBdr>
        </w:div>
      </w:divsChild>
    </w:div>
    <w:div w:id="1906259612">
      <w:marLeft w:val="0"/>
      <w:marRight w:val="0"/>
      <w:marTop w:val="0"/>
      <w:marBottom w:val="0"/>
      <w:divBdr>
        <w:top w:val="none" w:sz="0" w:space="0" w:color="auto"/>
        <w:left w:val="none" w:sz="0" w:space="0" w:color="auto"/>
        <w:bottom w:val="none" w:sz="0" w:space="0" w:color="auto"/>
        <w:right w:val="none" w:sz="0" w:space="0" w:color="auto"/>
      </w:divBdr>
      <w:divsChild>
        <w:div w:id="2095004614">
          <w:marLeft w:val="0"/>
          <w:marRight w:val="0"/>
          <w:marTop w:val="600"/>
          <w:marBottom w:val="0"/>
          <w:divBdr>
            <w:top w:val="none" w:sz="0" w:space="0" w:color="auto"/>
            <w:left w:val="none" w:sz="0" w:space="0" w:color="auto"/>
            <w:bottom w:val="none" w:sz="0" w:space="0" w:color="auto"/>
            <w:right w:val="none" w:sz="0" w:space="0" w:color="auto"/>
          </w:divBdr>
        </w:div>
        <w:div w:id="198274982">
          <w:marLeft w:val="0"/>
          <w:marRight w:val="0"/>
          <w:marTop w:val="0"/>
          <w:marBottom w:val="0"/>
          <w:divBdr>
            <w:top w:val="none" w:sz="0" w:space="0" w:color="auto"/>
            <w:left w:val="none" w:sz="0" w:space="0" w:color="auto"/>
            <w:bottom w:val="none" w:sz="0" w:space="0" w:color="auto"/>
            <w:right w:val="none" w:sz="0" w:space="0" w:color="auto"/>
          </w:divBdr>
          <w:divsChild>
            <w:div w:id="1183284059">
              <w:marLeft w:val="547"/>
              <w:marRight w:val="0"/>
              <w:marTop w:val="0"/>
              <w:marBottom w:val="0"/>
              <w:divBdr>
                <w:top w:val="none" w:sz="0" w:space="0" w:color="auto"/>
                <w:left w:val="none" w:sz="0" w:space="0" w:color="auto"/>
                <w:bottom w:val="none" w:sz="0" w:space="0" w:color="auto"/>
                <w:right w:val="none" w:sz="0" w:space="0" w:color="auto"/>
              </w:divBdr>
            </w:div>
            <w:div w:id="1869373330">
              <w:marLeft w:val="547"/>
              <w:marRight w:val="0"/>
              <w:marTop w:val="0"/>
              <w:marBottom w:val="0"/>
              <w:divBdr>
                <w:top w:val="none" w:sz="0" w:space="0" w:color="auto"/>
                <w:left w:val="none" w:sz="0" w:space="0" w:color="auto"/>
                <w:bottom w:val="none" w:sz="0" w:space="0" w:color="auto"/>
                <w:right w:val="none" w:sz="0" w:space="0" w:color="auto"/>
              </w:divBdr>
            </w:div>
            <w:div w:id="2030325449">
              <w:marLeft w:val="547"/>
              <w:marRight w:val="0"/>
              <w:marTop w:val="0"/>
              <w:marBottom w:val="0"/>
              <w:divBdr>
                <w:top w:val="none" w:sz="0" w:space="0" w:color="auto"/>
                <w:left w:val="none" w:sz="0" w:space="0" w:color="auto"/>
                <w:bottom w:val="none" w:sz="0" w:space="0" w:color="auto"/>
                <w:right w:val="none" w:sz="0" w:space="0" w:color="auto"/>
              </w:divBdr>
            </w:div>
            <w:div w:id="178395724">
              <w:marLeft w:val="547"/>
              <w:marRight w:val="0"/>
              <w:marTop w:val="0"/>
              <w:marBottom w:val="0"/>
              <w:divBdr>
                <w:top w:val="none" w:sz="0" w:space="0" w:color="auto"/>
                <w:left w:val="none" w:sz="0" w:space="0" w:color="auto"/>
                <w:bottom w:val="none" w:sz="0" w:space="0" w:color="auto"/>
                <w:right w:val="none" w:sz="0" w:space="0" w:color="auto"/>
              </w:divBdr>
            </w:div>
            <w:div w:id="1691102440">
              <w:marLeft w:val="547"/>
              <w:marRight w:val="0"/>
              <w:marTop w:val="0"/>
              <w:marBottom w:val="0"/>
              <w:divBdr>
                <w:top w:val="none" w:sz="0" w:space="0" w:color="auto"/>
                <w:left w:val="none" w:sz="0" w:space="0" w:color="auto"/>
                <w:bottom w:val="none" w:sz="0" w:space="0" w:color="auto"/>
                <w:right w:val="none" w:sz="0" w:space="0" w:color="auto"/>
              </w:divBdr>
            </w:div>
            <w:div w:id="1366523336">
              <w:marLeft w:val="547"/>
              <w:marRight w:val="0"/>
              <w:marTop w:val="0"/>
              <w:marBottom w:val="0"/>
              <w:divBdr>
                <w:top w:val="none" w:sz="0" w:space="0" w:color="auto"/>
                <w:left w:val="none" w:sz="0" w:space="0" w:color="auto"/>
                <w:bottom w:val="none" w:sz="0" w:space="0" w:color="auto"/>
                <w:right w:val="none" w:sz="0" w:space="0" w:color="auto"/>
              </w:divBdr>
            </w:div>
            <w:div w:id="442580491">
              <w:marLeft w:val="547"/>
              <w:marRight w:val="0"/>
              <w:marTop w:val="0"/>
              <w:marBottom w:val="0"/>
              <w:divBdr>
                <w:top w:val="none" w:sz="0" w:space="0" w:color="auto"/>
                <w:left w:val="none" w:sz="0" w:space="0" w:color="auto"/>
                <w:bottom w:val="none" w:sz="0" w:space="0" w:color="auto"/>
                <w:right w:val="none" w:sz="0" w:space="0" w:color="auto"/>
              </w:divBdr>
            </w:div>
            <w:div w:id="1136751492">
              <w:marLeft w:val="547"/>
              <w:marRight w:val="0"/>
              <w:marTop w:val="0"/>
              <w:marBottom w:val="0"/>
              <w:divBdr>
                <w:top w:val="none" w:sz="0" w:space="0" w:color="auto"/>
                <w:left w:val="none" w:sz="0" w:space="0" w:color="auto"/>
                <w:bottom w:val="none" w:sz="0" w:space="0" w:color="auto"/>
                <w:right w:val="none" w:sz="0" w:space="0" w:color="auto"/>
              </w:divBdr>
            </w:div>
            <w:div w:id="1052970791">
              <w:marLeft w:val="547"/>
              <w:marRight w:val="0"/>
              <w:marTop w:val="0"/>
              <w:marBottom w:val="0"/>
              <w:divBdr>
                <w:top w:val="none" w:sz="0" w:space="0" w:color="auto"/>
                <w:left w:val="none" w:sz="0" w:space="0" w:color="auto"/>
                <w:bottom w:val="none" w:sz="0" w:space="0" w:color="auto"/>
                <w:right w:val="none" w:sz="0" w:space="0" w:color="auto"/>
              </w:divBdr>
            </w:div>
            <w:div w:id="1652519005">
              <w:marLeft w:val="547"/>
              <w:marRight w:val="0"/>
              <w:marTop w:val="0"/>
              <w:marBottom w:val="0"/>
              <w:divBdr>
                <w:top w:val="none" w:sz="0" w:space="0" w:color="auto"/>
                <w:left w:val="none" w:sz="0" w:space="0" w:color="auto"/>
                <w:bottom w:val="none" w:sz="0" w:space="0" w:color="auto"/>
                <w:right w:val="none" w:sz="0" w:space="0" w:color="auto"/>
              </w:divBdr>
            </w:div>
            <w:div w:id="1185901435">
              <w:marLeft w:val="547"/>
              <w:marRight w:val="0"/>
              <w:marTop w:val="0"/>
              <w:marBottom w:val="0"/>
              <w:divBdr>
                <w:top w:val="none" w:sz="0" w:space="0" w:color="auto"/>
                <w:left w:val="none" w:sz="0" w:space="0" w:color="auto"/>
                <w:bottom w:val="none" w:sz="0" w:space="0" w:color="auto"/>
                <w:right w:val="none" w:sz="0" w:space="0" w:color="auto"/>
              </w:divBdr>
            </w:div>
            <w:div w:id="63989159">
              <w:marLeft w:val="547"/>
              <w:marRight w:val="0"/>
              <w:marTop w:val="0"/>
              <w:marBottom w:val="0"/>
              <w:divBdr>
                <w:top w:val="none" w:sz="0" w:space="0" w:color="auto"/>
                <w:left w:val="none" w:sz="0" w:space="0" w:color="auto"/>
                <w:bottom w:val="none" w:sz="0" w:space="0" w:color="auto"/>
                <w:right w:val="none" w:sz="0" w:space="0" w:color="auto"/>
              </w:divBdr>
            </w:div>
            <w:div w:id="1566143823">
              <w:marLeft w:val="547"/>
              <w:marRight w:val="0"/>
              <w:marTop w:val="0"/>
              <w:marBottom w:val="0"/>
              <w:divBdr>
                <w:top w:val="none" w:sz="0" w:space="0" w:color="auto"/>
                <w:left w:val="none" w:sz="0" w:space="0" w:color="auto"/>
                <w:bottom w:val="none" w:sz="0" w:space="0" w:color="auto"/>
                <w:right w:val="none" w:sz="0" w:space="0" w:color="auto"/>
              </w:divBdr>
            </w:div>
          </w:divsChild>
        </w:div>
        <w:div w:id="1707559280">
          <w:marLeft w:val="0"/>
          <w:marRight w:val="0"/>
          <w:marTop w:val="0"/>
          <w:marBottom w:val="600"/>
          <w:divBdr>
            <w:top w:val="none" w:sz="0" w:space="0" w:color="auto"/>
            <w:left w:val="none" w:sz="0" w:space="0" w:color="auto"/>
            <w:bottom w:val="none" w:sz="0" w:space="0" w:color="auto"/>
            <w:right w:val="none" w:sz="0" w:space="0" w:color="auto"/>
          </w:divBdr>
        </w:div>
      </w:divsChild>
    </w:div>
    <w:div w:id="1934968989">
      <w:marLeft w:val="0"/>
      <w:marRight w:val="0"/>
      <w:marTop w:val="0"/>
      <w:marBottom w:val="0"/>
      <w:divBdr>
        <w:top w:val="none" w:sz="0" w:space="0" w:color="auto"/>
        <w:left w:val="none" w:sz="0" w:space="0" w:color="auto"/>
        <w:bottom w:val="none" w:sz="0" w:space="0" w:color="auto"/>
        <w:right w:val="none" w:sz="0" w:space="0" w:color="auto"/>
      </w:divBdr>
      <w:divsChild>
        <w:div w:id="1453596237">
          <w:marLeft w:val="0"/>
          <w:marRight w:val="0"/>
          <w:marTop w:val="600"/>
          <w:marBottom w:val="0"/>
          <w:divBdr>
            <w:top w:val="none" w:sz="0" w:space="0" w:color="auto"/>
            <w:left w:val="none" w:sz="0" w:space="0" w:color="auto"/>
            <w:bottom w:val="none" w:sz="0" w:space="0" w:color="auto"/>
            <w:right w:val="none" w:sz="0" w:space="0" w:color="auto"/>
          </w:divBdr>
        </w:div>
        <w:div w:id="2059894666">
          <w:marLeft w:val="0"/>
          <w:marRight w:val="0"/>
          <w:marTop w:val="0"/>
          <w:marBottom w:val="0"/>
          <w:divBdr>
            <w:top w:val="none" w:sz="0" w:space="0" w:color="auto"/>
            <w:left w:val="none" w:sz="0" w:space="0" w:color="auto"/>
            <w:bottom w:val="none" w:sz="0" w:space="0" w:color="auto"/>
            <w:right w:val="none" w:sz="0" w:space="0" w:color="auto"/>
          </w:divBdr>
        </w:div>
        <w:div w:id="56248621">
          <w:marLeft w:val="0"/>
          <w:marRight w:val="0"/>
          <w:marTop w:val="0"/>
          <w:marBottom w:val="600"/>
          <w:divBdr>
            <w:top w:val="none" w:sz="0" w:space="0" w:color="auto"/>
            <w:left w:val="none" w:sz="0" w:space="0" w:color="auto"/>
            <w:bottom w:val="none" w:sz="0" w:space="0" w:color="auto"/>
            <w:right w:val="none" w:sz="0" w:space="0" w:color="auto"/>
          </w:divBdr>
        </w:div>
      </w:divsChild>
    </w:div>
    <w:div w:id="1938830634">
      <w:marLeft w:val="0"/>
      <w:marRight w:val="0"/>
      <w:marTop w:val="0"/>
      <w:marBottom w:val="0"/>
      <w:divBdr>
        <w:top w:val="none" w:sz="0" w:space="0" w:color="auto"/>
        <w:left w:val="none" w:sz="0" w:space="0" w:color="auto"/>
        <w:bottom w:val="none" w:sz="0" w:space="0" w:color="auto"/>
        <w:right w:val="none" w:sz="0" w:space="0" w:color="auto"/>
      </w:divBdr>
      <w:divsChild>
        <w:div w:id="580913560">
          <w:marLeft w:val="0"/>
          <w:marRight w:val="0"/>
          <w:marTop w:val="600"/>
          <w:marBottom w:val="0"/>
          <w:divBdr>
            <w:top w:val="none" w:sz="0" w:space="0" w:color="auto"/>
            <w:left w:val="none" w:sz="0" w:space="0" w:color="auto"/>
            <w:bottom w:val="none" w:sz="0" w:space="0" w:color="auto"/>
            <w:right w:val="none" w:sz="0" w:space="0" w:color="auto"/>
          </w:divBdr>
        </w:div>
        <w:div w:id="171914495">
          <w:marLeft w:val="0"/>
          <w:marRight w:val="0"/>
          <w:marTop w:val="0"/>
          <w:marBottom w:val="0"/>
          <w:divBdr>
            <w:top w:val="none" w:sz="0" w:space="0" w:color="auto"/>
            <w:left w:val="none" w:sz="0" w:space="0" w:color="auto"/>
            <w:bottom w:val="none" w:sz="0" w:space="0" w:color="auto"/>
            <w:right w:val="none" w:sz="0" w:space="0" w:color="auto"/>
          </w:divBdr>
          <w:divsChild>
            <w:div w:id="1709377300">
              <w:marLeft w:val="0"/>
              <w:marRight w:val="0"/>
              <w:marTop w:val="0"/>
              <w:marBottom w:val="0"/>
              <w:divBdr>
                <w:top w:val="none" w:sz="0" w:space="0" w:color="auto"/>
                <w:left w:val="none" w:sz="0" w:space="0" w:color="auto"/>
                <w:bottom w:val="none" w:sz="0" w:space="0" w:color="auto"/>
                <w:right w:val="none" w:sz="0" w:space="0" w:color="auto"/>
              </w:divBdr>
              <w:divsChild>
                <w:div w:id="599532632">
                  <w:marLeft w:val="0"/>
                  <w:marRight w:val="0"/>
                  <w:marTop w:val="0"/>
                  <w:marBottom w:val="0"/>
                  <w:divBdr>
                    <w:top w:val="none" w:sz="0" w:space="0" w:color="auto"/>
                    <w:left w:val="none" w:sz="0" w:space="0" w:color="auto"/>
                    <w:bottom w:val="none" w:sz="0" w:space="0" w:color="auto"/>
                    <w:right w:val="none" w:sz="0" w:space="0" w:color="auto"/>
                  </w:divBdr>
                </w:div>
              </w:divsChild>
            </w:div>
            <w:div w:id="848064732">
              <w:marLeft w:val="0"/>
              <w:marRight w:val="0"/>
              <w:marTop w:val="0"/>
              <w:marBottom w:val="0"/>
              <w:divBdr>
                <w:top w:val="none" w:sz="0" w:space="0" w:color="auto"/>
                <w:left w:val="none" w:sz="0" w:space="0" w:color="auto"/>
                <w:bottom w:val="none" w:sz="0" w:space="0" w:color="auto"/>
                <w:right w:val="none" w:sz="0" w:space="0" w:color="auto"/>
              </w:divBdr>
              <w:divsChild>
                <w:div w:id="534852533">
                  <w:marLeft w:val="0"/>
                  <w:marRight w:val="0"/>
                  <w:marTop w:val="0"/>
                  <w:marBottom w:val="0"/>
                  <w:divBdr>
                    <w:top w:val="none" w:sz="0" w:space="0" w:color="auto"/>
                    <w:left w:val="none" w:sz="0" w:space="0" w:color="auto"/>
                    <w:bottom w:val="none" w:sz="0" w:space="0" w:color="auto"/>
                    <w:right w:val="none" w:sz="0" w:space="0" w:color="auto"/>
                  </w:divBdr>
                </w:div>
              </w:divsChild>
            </w:div>
            <w:div w:id="2111393411">
              <w:marLeft w:val="0"/>
              <w:marRight w:val="0"/>
              <w:marTop w:val="0"/>
              <w:marBottom w:val="0"/>
              <w:divBdr>
                <w:top w:val="none" w:sz="0" w:space="0" w:color="auto"/>
                <w:left w:val="none" w:sz="0" w:space="0" w:color="auto"/>
                <w:bottom w:val="none" w:sz="0" w:space="0" w:color="auto"/>
                <w:right w:val="none" w:sz="0" w:space="0" w:color="auto"/>
              </w:divBdr>
              <w:divsChild>
                <w:div w:id="1540778175">
                  <w:marLeft w:val="0"/>
                  <w:marRight w:val="0"/>
                  <w:marTop w:val="0"/>
                  <w:marBottom w:val="0"/>
                  <w:divBdr>
                    <w:top w:val="none" w:sz="0" w:space="0" w:color="auto"/>
                    <w:left w:val="none" w:sz="0" w:space="0" w:color="auto"/>
                    <w:bottom w:val="none" w:sz="0" w:space="0" w:color="auto"/>
                    <w:right w:val="none" w:sz="0" w:space="0" w:color="auto"/>
                  </w:divBdr>
                </w:div>
              </w:divsChild>
            </w:div>
            <w:div w:id="241066468">
              <w:marLeft w:val="0"/>
              <w:marRight w:val="0"/>
              <w:marTop w:val="0"/>
              <w:marBottom w:val="0"/>
              <w:divBdr>
                <w:top w:val="none" w:sz="0" w:space="0" w:color="auto"/>
                <w:left w:val="none" w:sz="0" w:space="0" w:color="auto"/>
                <w:bottom w:val="none" w:sz="0" w:space="0" w:color="auto"/>
                <w:right w:val="none" w:sz="0" w:space="0" w:color="auto"/>
              </w:divBdr>
              <w:divsChild>
                <w:div w:id="248196326">
                  <w:marLeft w:val="0"/>
                  <w:marRight w:val="0"/>
                  <w:marTop w:val="0"/>
                  <w:marBottom w:val="0"/>
                  <w:divBdr>
                    <w:top w:val="none" w:sz="0" w:space="0" w:color="auto"/>
                    <w:left w:val="none" w:sz="0" w:space="0" w:color="auto"/>
                    <w:bottom w:val="none" w:sz="0" w:space="0" w:color="auto"/>
                    <w:right w:val="none" w:sz="0" w:space="0" w:color="auto"/>
                  </w:divBdr>
                </w:div>
              </w:divsChild>
            </w:div>
            <w:div w:id="1000038076">
              <w:marLeft w:val="0"/>
              <w:marRight w:val="0"/>
              <w:marTop w:val="0"/>
              <w:marBottom w:val="0"/>
              <w:divBdr>
                <w:top w:val="none" w:sz="0" w:space="0" w:color="auto"/>
                <w:left w:val="none" w:sz="0" w:space="0" w:color="auto"/>
                <w:bottom w:val="none" w:sz="0" w:space="0" w:color="auto"/>
                <w:right w:val="none" w:sz="0" w:space="0" w:color="auto"/>
              </w:divBdr>
              <w:divsChild>
                <w:div w:id="336422027">
                  <w:marLeft w:val="0"/>
                  <w:marRight w:val="0"/>
                  <w:marTop w:val="0"/>
                  <w:marBottom w:val="0"/>
                  <w:divBdr>
                    <w:top w:val="none" w:sz="0" w:space="0" w:color="auto"/>
                    <w:left w:val="none" w:sz="0" w:space="0" w:color="auto"/>
                    <w:bottom w:val="none" w:sz="0" w:space="0" w:color="auto"/>
                    <w:right w:val="none" w:sz="0" w:space="0" w:color="auto"/>
                  </w:divBdr>
                </w:div>
              </w:divsChild>
            </w:div>
            <w:div w:id="610749757">
              <w:marLeft w:val="0"/>
              <w:marRight w:val="0"/>
              <w:marTop w:val="0"/>
              <w:marBottom w:val="0"/>
              <w:divBdr>
                <w:top w:val="none" w:sz="0" w:space="0" w:color="auto"/>
                <w:left w:val="none" w:sz="0" w:space="0" w:color="auto"/>
                <w:bottom w:val="none" w:sz="0" w:space="0" w:color="auto"/>
                <w:right w:val="none" w:sz="0" w:space="0" w:color="auto"/>
              </w:divBdr>
              <w:divsChild>
                <w:div w:id="89085318">
                  <w:marLeft w:val="0"/>
                  <w:marRight w:val="0"/>
                  <w:marTop w:val="0"/>
                  <w:marBottom w:val="0"/>
                  <w:divBdr>
                    <w:top w:val="none" w:sz="0" w:space="0" w:color="auto"/>
                    <w:left w:val="none" w:sz="0" w:space="0" w:color="auto"/>
                    <w:bottom w:val="none" w:sz="0" w:space="0" w:color="auto"/>
                    <w:right w:val="none" w:sz="0" w:space="0" w:color="auto"/>
                  </w:divBdr>
                </w:div>
              </w:divsChild>
            </w:div>
            <w:div w:id="521211378">
              <w:marLeft w:val="0"/>
              <w:marRight w:val="0"/>
              <w:marTop w:val="0"/>
              <w:marBottom w:val="0"/>
              <w:divBdr>
                <w:top w:val="none" w:sz="0" w:space="0" w:color="auto"/>
                <w:left w:val="none" w:sz="0" w:space="0" w:color="auto"/>
                <w:bottom w:val="none" w:sz="0" w:space="0" w:color="auto"/>
                <w:right w:val="none" w:sz="0" w:space="0" w:color="auto"/>
              </w:divBdr>
              <w:divsChild>
                <w:div w:id="1037126512">
                  <w:marLeft w:val="0"/>
                  <w:marRight w:val="0"/>
                  <w:marTop w:val="0"/>
                  <w:marBottom w:val="0"/>
                  <w:divBdr>
                    <w:top w:val="none" w:sz="0" w:space="0" w:color="auto"/>
                    <w:left w:val="none" w:sz="0" w:space="0" w:color="auto"/>
                    <w:bottom w:val="none" w:sz="0" w:space="0" w:color="auto"/>
                    <w:right w:val="none" w:sz="0" w:space="0" w:color="auto"/>
                  </w:divBdr>
                </w:div>
              </w:divsChild>
            </w:div>
            <w:div w:id="1244952850">
              <w:marLeft w:val="0"/>
              <w:marRight w:val="0"/>
              <w:marTop w:val="0"/>
              <w:marBottom w:val="0"/>
              <w:divBdr>
                <w:top w:val="none" w:sz="0" w:space="0" w:color="auto"/>
                <w:left w:val="none" w:sz="0" w:space="0" w:color="auto"/>
                <w:bottom w:val="none" w:sz="0" w:space="0" w:color="auto"/>
                <w:right w:val="none" w:sz="0" w:space="0" w:color="auto"/>
              </w:divBdr>
              <w:divsChild>
                <w:div w:id="203521268">
                  <w:marLeft w:val="0"/>
                  <w:marRight w:val="0"/>
                  <w:marTop w:val="0"/>
                  <w:marBottom w:val="0"/>
                  <w:divBdr>
                    <w:top w:val="none" w:sz="0" w:space="0" w:color="auto"/>
                    <w:left w:val="none" w:sz="0" w:space="0" w:color="auto"/>
                    <w:bottom w:val="none" w:sz="0" w:space="0" w:color="auto"/>
                    <w:right w:val="none" w:sz="0" w:space="0" w:color="auto"/>
                  </w:divBdr>
                </w:div>
              </w:divsChild>
            </w:div>
            <w:div w:id="976683973">
              <w:marLeft w:val="0"/>
              <w:marRight w:val="0"/>
              <w:marTop w:val="0"/>
              <w:marBottom w:val="0"/>
              <w:divBdr>
                <w:top w:val="none" w:sz="0" w:space="0" w:color="auto"/>
                <w:left w:val="none" w:sz="0" w:space="0" w:color="auto"/>
                <w:bottom w:val="none" w:sz="0" w:space="0" w:color="auto"/>
                <w:right w:val="none" w:sz="0" w:space="0" w:color="auto"/>
              </w:divBdr>
              <w:divsChild>
                <w:div w:id="1542547795">
                  <w:marLeft w:val="0"/>
                  <w:marRight w:val="0"/>
                  <w:marTop w:val="0"/>
                  <w:marBottom w:val="0"/>
                  <w:divBdr>
                    <w:top w:val="none" w:sz="0" w:space="0" w:color="auto"/>
                    <w:left w:val="none" w:sz="0" w:space="0" w:color="auto"/>
                    <w:bottom w:val="none" w:sz="0" w:space="0" w:color="auto"/>
                    <w:right w:val="none" w:sz="0" w:space="0" w:color="auto"/>
                  </w:divBdr>
                </w:div>
              </w:divsChild>
            </w:div>
            <w:div w:id="1333800972">
              <w:marLeft w:val="0"/>
              <w:marRight w:val="0"/>
              <w:marTop w:val="0"/>
              <w:marBottom w:val="0"/>
              <w:divBdr>
                <w:top w:val="none" w:sz="0" w:space="0" w:color="auto"/>
                <w:left w:val="none" w:sz="0" w:space="0" w:color="auto"/>
                <w:bottom w:val="none" w:sz="0" w:space="0" w:color="auto"/>
                <w:right w:val="none" w:sz="0" w:space="0" w:color="auto"/>
              </w:divBdr>
              <w:divsChild>
                <w:div w:id="546259654">
                  <w:marLeft w:val="0"/>
                  <w:marRight w:val="0"/>
                  <w:marTop w:val="0"/>
                  <w:marBottom w:val="0"/>
                  <w:divBdr>
                    <w:top w:val="none" w:sz="0" w:space="0" w:color="auto"/>
                    <w:left w:val="none" w:sz="0" w:space="0" w:color="auto"/>
                    <w:bottom w:val="none" w:sz="0" w:space="0" w:color="auto"/>
                    <w:right w:val="none" w:sz="0" w:space="0" w:color="auto"/>
                  </w:divBdr>
                </w:div>
              </w:divsChild>
            </w:div>
            <w:div w:id="541289378">
              <w:marLeft w:val="0"/>
              <w:marRight w:val="0"/>
              <w:marTop w:val="0"/>
              <w:marBottom w:val="0"/>
              <w:divBdr>
                <w:top w:val="none" w:sz="0" w:space="0" w:color="auto"/>
                <w:left w:val="none" w:sz="0" w:space="0" w:color="auto"/>
                <w:bottom w:val="none" w:sz="0" w:space="0" w:color="auto"/>
                <w:right w:val="none" w:sz="0" w:space="0" w:color="auto"/>
              </w:divBdr>
              <w:divsChild>
                <w:div w:id="1399788583">
                  <w:marLeft w:val="0"/>
                  <w:marRight w:val="0"/>
                  <w:marTop w:val="0"/>
                  <w:marBottom w:val="0"/>
                  <w:divBdr>
                    <w:top w:val="none" w:sz="0" w:space="0" w:color="auto"/>
                    <w:left w:val="none" w:sz="0" w:space="0" w:color="auto"/>
                    <w:bottom w:val="none" w:sz="0" w:space="0" w:color="auto"/>
                    <w:right w:val="none" w:sz="0" w:space="0" w:color="auto"/>
                  </w:divBdr>
                </w:div>
              </w:divsChild>
            </w:div>
            <w:div w:id="930895311">
              <w:marLeft w:val="0"/>
              <w:marRight w:val="0"/>
              <w:marTop w:val="0"/>
              <w:marBottom w:val="0"/>
              <w:divBdr>
                <w:top w:val="none" w:sz="0" w:space="0" w:color="auto"/>
                <w:left w:val="none" w:sz="0" w:space="0" w:color="auto"/>
                <w:bottom w:val="none" w:sz="0" w:space="0" w:color="auto"/>
                <w:right w:val="none" w:sz="0" w:space="0" w:color="auto"/>
              </w:divBdr>
              <w:divsChild>
                <w:div w:id="1212234664">
                  <w:marLeft w:val="0"/>
                  <w:marRight w:val="0"/>
                  <w:marTop w:val="0"/>
                  <w:marBottom w:val="0"/>
                  <w:divBdr>
                    <w:top w:val="none" w:sz="0" w:space="0" w:color="auto"/>
                    <w:left w:val="none" w:sz="0" w:space="0" w:color="auto"/>
                    <w:bottom w:val="none" w:sz="0" w:space="0" w:color="auto"/>
                    <w:right w:val="none" w:sz="0" w:space="0" w:color="auto"/>
                  </w:divBdr>
                </w:div>
              </w:divsChild>
            </w:div>
            <w:div w:id="107242251">
              <w:marLeft w:val="0"/>
              <w:marRight w:val="0"/>
              <w:marTop w:val="0"/>
              <w:marBottom w:val="0"/>
              <w:divBdr>
                <w:top w:val="none" w:sz="0" w:space="0" w:color="auto"/>
                <w:left w:val="none" w:sz="0" w:space="0" w:color="auto"/>
                <w:bottom w:val="none" w:sz="0" w:space="0" w:color="auto"/>
                <w:right w:val="none" w:sz="0" w:space="0" w:color="auto"/>
              </w:divBdr>
              <w:divsChild>
                <w:div w:id="458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735">
          <w:marLeft w:val="0"/>
          <w:marRight w:val="0"/>
          <w:marTop w:val="0"/>
          <w:marBottom w:val="600"/>
          <w:divBdr>
            <w:top w:val="none" w:sz="0" w:space="0" w:color="auto"/>
            <w:left w:val="none" w:sz="0" w:space="0" w:color="auto"/>
            <w:bottom w:val="none" w:sz="0" w:space="0" w:color="auto"/>
            <w:right w:val="none" w:sz="0" w:space="0" w:color="auto"/>
          </w:divBdr>
        </w:div>
      </w:divsChild>
    </w:div>
    <w:div w:id="1941142578">
      <w:marLeft w:val="0"/>
      <w:marRight w:val="0"/>
      <w:marTop w:val="0"/>
      <w:marBottom w:val="0"/>
      <w:divBdr>
        <w:top w:val="none" w:sz="0" w:space="0" w:color="auto"/>
        <w:left w:val="none" w:sz="0" w:space="0" w:color="auto"/>
        <w:bottom w:val="none" w:sz="0" w:space="0" w:color="auto"/>
        <w:right w:val="none" w:sz="0" w:space="0" w:color="auto"/>
      </w:divBdr>
      <w:divsChild>
        <w:div w:id="175316934">
          <w:marLeft w:val="0"/>
          <w:marRight w:val="0"/>
          <w:marTop w:val="600"/>
          <w:marBottom w:val="0"/>
          <w:divBdr>
            <w:top w:val="none" w:sz="0" w:space="0" w:color="auto"/>
            <w:left w:val="none" w:sz="0" w:space="0" w:color="auto"/>
            <w:bottom w:val="none" w:sz="0" w:space="0" w:color="auto"/>
            <w:right w:val="none" w:sz="0" w:space="0" w:color="auto"/>
          </w:divBdr>
        </w:div>
        <w:div w:id="2003654253">
          <w:marLeft w:val="0"/>
          <w:marRight w:val="0"/>
          <w:marTop w:val="0"/>
          <w:marBottom w:val="0"/>
          <w:divBdr>
            <w:top w:val="none" w:sz="0" w:space="0" w:color="auto"/>
            <w:left w:val="none" w:sz="0" w:space="0" w:color="auto"/>
            <w:bottom w:val="none" w:sz="0" w:space="0" w:color="auto"/>
            <w:right w:val="none" w:sz="0" w:space="0" w:color="auto"/>
          </w:divBdr>
          <w:divsChild>
            <w:div w:id="2007629896">
              <w:marLeft w:val="547"/>
              <w:marRight w:val="0"/>
              <w:marTop w:val="0"/>
              <w:marBottom w:val="0"/>
              <w:divBdr>
                <w:top w:val="none" w:sz="0" w:space="0" w:color="auto"/>
                <w:left w:val="none" w:sz="0" w:space="0" w:color="auto"/>
                <w:bottom w:val="none" w:sz="0" w:space="0" w:color="auto"/>
                <w:right w:val="none" w:sz="0" w:space="0" w:color="auto"/>
              </w:divBdr>
            </w:div>
            <w:div w:id="1214730371">
              <w:marLeft w:val="547"/>
              <w:marRight w:val="0"/>
              <w:marTop w:val="0"/>
              <w:marBottom w:val="0"/>
              <w:divBdr>
                <w:top w:val="none" w:sz="0" w:space="0" w:color="auto"/>
                <w:left w:val="none" w:sz="0" w:space="0" w:color="auto"/>
                <w:bottom w:val="none" w:sz="0" w:space="0" w:color="auto"/>
                <w:right w:val="none" w:sz="0" w:space="0" w:color="auto"/>
              </w:divBdr>
            </w:div>
            <w:div w:id="1286230997">
              <w:marLeft w:val="547"/>
              <w:marRight w:val="0"/>
              <w:marTop w:val="0"/>
              <w:marBottom w:val="0"/>
              <w:divBdr>
                <w:top w:val="none" w:sz="0" w:space="0" w:color="auto"/>
                <w:left w:val="none" w:sz="0" w:space="0" w:color="auto"/>
                <w:bottom w:val="none" w:sz="0" w:space="0" w:color="auto"/>
                <w:right w:val="none" w:sz="0" w:space="0" w:color="auto"/>
              </w:divBdr>
            </w:div>
            <w:div w:id="557011020">
              <w:marLeft w:val="547"/>
              <w:marRight w:val="0"/>
              <w:marTop w:val="0"/>
              <w:marBottom w:val="0"/>
              <w:divBdr>
                <w:top w:val="none" w:sz="0" w:space="0" w:color="auto"/>
                <w:left w:val="none" w:sz="0" w:space="0" w:color="auto"/>
                <w:bottom w:val="none" w:sz="0" w:space="0" w:color="auto"/>
                <w:right w:val="none" w:sz="0" w:space="0" w:color="auto"/>
              </w:divBdr>
            </w:div>
            <w:div w:id="610824778">
              <w:marLeft w:val="547"/>
              <w:marRight w:val="0"/>
              <w:marTop w:val="0"/>
              <w:marBottom w:val="0"/>
              <w:divBdr>
                <w:top w:val="none" w:sz="0" w:space="0" w:color="auto"/>
                <w:left w:val="none" w:sz="0" w:space="0" w:color="auto"/>
                <w:bottom w:val="none" w:sz="0" w:space="0" w:color="auto"/>
                <w:right w:val="none" w:sz="0" w:space="0" w:color="auto"/>
              </w:divBdr>
            </w:div>
            <w:div w:id="759370629">
              <w:marLeft w:val="547"/>
              <w:marRight w:val="0"/>
              <w:marTop w:val="0"/>
              <w:marBottom w:val="0"/>
              <w:divBdr>
                <w:top w:val="none" w:sz="0" w:space="0" w:color="auto"/>
                <w:left w:val="none" w:sz="0" w:space="0" w:color="auto"/>
                <w:bottom w:val="none" w:sz="0" w:space="0" w:color="auto"/>
                <w:right w:val="none" w:sz="0" w:space="0" w:color="auto"/>
              </w:divBdr>
            </w:div>
            <w:div w:id="1497307715">
              <w:marLeft w:val="547"/>
              <w:marRight w:val="0"/>
              <w:marTop w:val="0"/>
              <w:marBottom w:val="0"/>
              <w:divBdr>
                <w:top w:val="none" w:sz="0" w:space="0" w:color="auto"/>
                <w:left w:val="none" w:sz="0" w:space="0" w:color="auto"/>
                <w:bottom w:val="none" w:sz="0" w:space="0" w:color="auto"/>
                <w:right w:val="none" w:sz="0" w:space="0" w:color="auto"/>
              </w:divBdr>
            </w:div>
            <w:div w:id="118962582">
              <w:marLeft w:val="547"/>
              <w:marRight w:val="0"/>
              <w:marTop w:val="0"/>
              <w:marBottom w:val="0"/>
              <w:divBdr>
                <w:top w:val="none" w:sz="0" w:space="0" w:color="auto"/>
                <w:left w:val="none" w:sz="0" w:space="0" w:color="auto"/>
                <w:bottom w:val="none" w:sz="0" w:space="0" w:color="auto"/>
                <w:right w:val="none" w:sz="0" w:space="0" w:color="auto"/>
              </w:divBdr>
            </w:div>
            <w:div w:id="1137062806">
              <w:marLeft w:val="547"/>
              <w:marRight w:val="0"/>
              <w:marTop w:val="0"/>
              <w:marBottom w:val="0"/>
              <w:divBdr>
                <w:top w:val="none" w:sz="0" w:space="0" w:color="auto"/>
                <w:left w:val="none" w:sz="0" w:space="0" w:color="auto"/>
                <w:bottom w:val="none" w:sz="0" w:space="0" w:color="auto"/>
                <w:right w:val="none" w:sz="0" w:space="0" w:color="auto"/>
              </w:divBdr>
            </w:div>
            <w:div w:id="263732254">
              <w:marLeft w:val="547"/>
              <w:marRight w:val="0"/>
              <w:marTop w:val="0"/>
              <w:marBottom w:val="0"/>
              <w:divBdr>
                <w:top w:val="none" w:sz="0" w:space="0" w:color="auto"/>
                <w:left w:val="none" w:sz="0" w:space="0" w:color="auto"/>
                <w:bottom w:val="none" w:sz="0" w:space="0" w:color="auto"/>
                <w:right w:val="none" w:sz="0" w:space="0" w:color="auto"/>
              </w:divBdr>
            </w:div>
          </w:divsChild>
        </w:div>
        <w:div w:id="757020742">
          <w:marLeft w:val="0"/>
          <w:marRight w:val="0"/>
          <w:marTop w:val="0"/>
          <w:marBottom w:val="600"/>
          <w:divBdr>
            <w:top w:val="none" w:sz="0" w:space="0" w:color="auto"/>
            <w:left w:val="none" w:sz="0" w:space="0" w:color="auto"/>
            <w:bottom w:val="none" w:sz="0" w:space="0" w:color="auto"/>
            <w:right w:val="none" w:sz="0" w:space="0" w:color="auto"/>
          </w:divBdr>
        </w:div>
      </w:divsChild>
    </w:div>
    <w:div w:id="1958832180">
      <w:marLeft w:val="0"/>
      <w:marRight w:val="0"/>
      <w:marTop w:val="0"/>
      <w:marBottom w:val="0"/>
      <w:divBdr>
        <w:top w:val="none" w:sz="0" w:space="0" w:color="auto"/>
        <w:left w:val="none" w:sz="0" w:space="0" w:color="auto"/>
        <w:bottom w:val="none" w:sz="0" w:space="0" w:color="auto"/>
        <w:right w:val="none" w:sz="0" w:space="0" w:color="auto"/>
      </w:divBdr>
      <w:divsChild>
        <w:div w:id="1102185175">
          <w:marLeft w:val="0"/>
          <w:marRight w:val="0"/>
          <w:marTop w:val="600"/>
          <w:marBottom w:val="0"/>
          <w:divBdr>
            <w:top w:val="none" w:sz="0" w:space="0" w:color="auto"/>
            <w:left w:val="none" w:sz="0" w:space="0" w:color="auto"/>
            <w:bottom w:val="none" w:sz="0" w:space="0" w:color="auto"/>
            <w:right w:val="none" w:sz="0" w:space="0" w:color="auto"/>
          </w:divBdr>
        </w:div>
        <w:div w:id="1487748481">
          <w:marLeft w:val="0"/>
          <w:marRight w:val="0"/>
          <w:marTop w:val="0"/>
          <w:marBottom w:val="0"/>
          <w:divBdr>
            <w:top w:val="none" w:sz="0" w:space="0" w:color="auto"/>
            <w:left w:val="none" w:sz="0" w:space="0" w:color="auto"/>
            <w:bottom w:val="none" w:sz="0" w:space="0" w:color="auto"/>
            <w:right w:val="none" w:sz="0" w:space="0" w:color="auto"/>
          </w:divBdr>
          <w:divsChild>
            <w:div w:id="1578243268">
              <w:marLeft w:val="0"/>
              <w:marRight w:val="0"/>
              <w:marTop w:val="0"/>
              <w:marBottom w:val="0"/>
              <w:divBdr>
                <w:top w:val="none" w:sz="0" w:space="0" w:color="auto"/>
                <w:left w:val="none" w:sz="0" w:space="0" w:color="auto"/>
                <w:bottom w:val="none" w:sz="0" w:space="0" w:color="auto"/>
                <w:right w:val="none" w:sz="0" w:space="0" w:color="auto"/>
              </w:divBdr>
              <w:divsChild>
                <w:div w:id="36785577">
                  <w:marLeft w:val="0"/>
                  <w:marRight w:val="0"/>
                  <w:marTop w:val="0"/>
                  <w:marBottom w:val="0"/>
                  <w:divBdr>
                    <w:top w:val="none" w:sz="0" w:space="0" w:color="auto"/>
                    <w:left w:val="none" w:sz="0" w:space="0" w:color="auto"/>
                    <w:bottom w:val="none" w:sz="0" w:space="0" w:color="auto"/>
                    <w:right w:val="none" w:sz="0" w:space="0" w:color="auto"/>
                  </w:divBdr>
                </w:div>
              </w:divsChild>
            </w:div>
            <w:div w:id="1260484445">
              <w:marLeft w:val="0"/>
              <w:marRight w:val="0"/>
              <w:marTop w:val="0"/>
              <w:marBottom w:val="0"/>
              <w:divBdr>
                <w:top w:val="none" w:sz="0" w:space="0" w:color="auto"/>
                <w:left w:val="none" w:sz="0" w:space="0" w:color="auto"/>
                <w:bottom w:val="none" w:sz="0" w:space="0" w:color="auto"/>
                <w:right w:val="none" w:sz="0" w:space="0" w:color="auto"/>
              </w:divBdr>
              <w:divsChild>
                <w:div w:id="693265353">
                  <w:marLeft w:val="0"/>
                  <w:marRight w:val="0"/>
                  <w:marTop w:val="0"/>
                  <w:marBottom w:val="0"/>
                  <w:divBdr>
                    <w:top w:val="none" w:sz="0" w:space="0" w:color="auto"/>
                    <w:left w:val="none" w:sz="0" w:space="0" w:color="auto"/>
                    <w:bottom w:val="none" w:sz="0" w:space="0" w:color="auto"/>
                    <w:right w:val="none" w:sz="0" w:space="0" w:color="auto"/>
                  </w:divBdr>
                </w:div>
              </w:divsChild>
            </w:div>
            <w:div w:id="143549392">
              <w:marLeft w:val="0"/>
              <w:marRight w:val="0"/>
              <w:marTop w:val="0"/>
              <w:marBottom w:val="0"/>
              <w:divBdr>
                <w:top w:val="none" w:sz="0" w:space="0" w:color="auto"/>
                <w:left w:val="none" w:sz="0" w:space="0" w:color="auto"/>
                <w:bottom w:val="none" w:sz="0" w:space="0" w:color="auto"/>
                <w:right w:val="none" w:sz="0" w:space="0" w:color="auto"/>
              </w:divBdr>
              <w:divsChild>
                <w:div w:id="1766150357">
                  <w:marLeft w:val="0"/>
                  <w:marRight w:val="0"/>
                  <w:marTop w:val="0"/>
                  <w:marBottom w:val="0"/>
                  <w:divBdr>
                    <w:top w:val="none" w:sz="0" w:space="0" w:color="auto"/>
                    <w:left w:val="none" w:sz="0" w:space="0" w:color="auto"/>
                    <w:bottom w:val="none" w:sz="0" w:space="0" w:color="auto"/>
                    <w:right w:val="none" w:sz="0" w:space="0" w:color="auto"/>
                  </w:divBdr>
                </w:div>
              </w:divsChild>
            </w:div>
            <w:div w:id="361521681">
              <w:marLeft w:val="0"/>
              <w:marRight w:val="0"/>
              <w:marTop w:val="0"/>
              <w:marBottom w:val="0"/>
              <w:divBdr>
                <w:top w:val="none" w:sz="0" w:space="0" w:color="auto"/>
                <w:left w:val="none" w:sz="0" w:space="0" w:color="auto"/>
                <w:bottom w:val="none" w:sz="0" w:space="0" w:color="auto"/>
                <w:right w:val="none" w:sz="0" w:space="0" w:color="auto"/>
              </w:divBdr>
              <w:divsChild>
                <w:div w:id="931083555">
                  <w:marLeft w:val="0"/>
                  <w:marRight w:val="0"/>
                  <w:marTop w:val="0"/>
                  <w:marBottom w:val="0"/>
                  <w:divBdr>
                    <w:top w:val="none" w:sz="0" w:space="0" w:color="auto"/>
                    <w:left w:val="none" w:sz="0" w:space="0" w:color="auto"/>
                    <w:bottom w:val="none" w:sz="0" w:space="0" w:color="auto"/>
                    <w:right w:val="none" w:sz="0" w:space="0" w:color="auto"/>
                  </w:divBdr>
                </w:div>
              </w:divsChild>
            </w:div>
            <w:div w:id="1752966029">
              <w:marLeft w:val="0"/>
              <w:marRight w:val="0"/>
              <w:marTop w:val="0"/>
              <w:marBottom w:val="0"/>
              <w:divBdr>
                <w:top w:val="none" w:sz="0" w:space="0" w:color="auto"/>
                <w:left w:val="none" w:sz="0" w:space="0" w:color="auto"/>
                <w:bottom w:val="none" w:sz="0" w:space="0" w:color="auto"/>
                <w:right w:val="none" w:sz="0" w:space="0" w:color="auto"/>
              </w:divBdr>
              <w:divsChild>
                <w:div w:id="1561474511">
                  <w:marLeft w:val="0"/>
                  <w:marRight w:val="0"/>
                  <w:marTop w:val="0"/>
                  <w:marBottom w:val="0"/>
                  <w:divBdr>
                    <w:top w:val="none" w:sz="0" w:space="0" w:color="auto"/>
                    <w:left w:val="none" w:sz="0" w:space="0" w:color="auto"/>
                    <w:bottom w:val="none" w:sz="0" w:space="0" w:color="auto"/>
                    <w:right w:val="none" w:sz="0" w:space="0" w:color="auto"/>
                  </w:divBdr>
                </w:div>
              </w:divsChild>
            </w:div>
            <w:div w:id="180552828">
              <w:marLeft w:val="0"/>
              <w:marRight w:val="0"/>
              <w:marTop w:val="0"/>
              <w:marBottom w:val="0"/>
              <w:divBdr>
                <w:top w:val="none" w:sz="0" w:space="0" w:color="auto"/>
                <w:left w:val="none" w:sz="0" w:space="0" w:color="auto"/>
                <w:bottom w:val="none" w:sz="0" w:space="0" w:color="auto"/>
                <w:right w:val="none" w:sz="0" w:space="0" w:color="auto"/>
              </w:divBdr>
              <w:divsChild>
                <w:div w:id="1766337139">
                  <w:marLeft w:val="0"/>
                  <w:marRight w:val="0"/>
                  <w:marTop w:val="0"/>
                  <w:marBottom w:val="0"/>
                  <w:divBdr>
                    <w:top w:val="none" w:sz="0" w:space="0" w:color="auto"/>
                    <w:left w:val="none" w:sz="0" w:space="0" w:color="auto"/>
                    <w:bottom w:val="none" w:sz="0" w:space="0" w:color="auto"/>
                    <w:right w:val="none" w:sz="0" w:space="0" w:color="auto"/>
                  </w:divBdr>
                </w:div>
              </w:divsChild>
            </w:div>
            <w:div w:id="219098951">
              <w:marLeft w:val="0"/>
              <w:marRight w:val="0"/>
              <w:marTop w:val="0"/>
              <w:marBottom w:val="0"/>
              <w:divBdr>
                <w:top w:val="none" w:sz="0" w:space="0" w:color="auto"/>
                <w:left w:val="none" w:sz="0" w:space="0" w:color="auto"/>
                <w:bottom w:val="none" w:sz="0" w:space="0" w:color="auto"/>
                <w:right w:val="none" w:sz="0" w:space="0" w:color="auto"/>
              </w:divBdr>
              <w:divsChild>
                <w:div w:id="2133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4248">
          <w:marLeft w:val="0"/>
          <w:marRight w:val="0"/>
          <w:marTop w:val="0"/>
          <w:marBottom w:val="600"/>
          <w:divBdr>
            <w:top w:val="none" w:sz="0" w:space="0" w:color="auto"/>
            <w:left w:val="none" w:sz="0" w:space="0" w:color="auto"/>
            <w:bottom w:val="none" w:sz="0" w:space="0" w:color="auto"/>
            <w:right w:val="none" w:sz="0" w:space="0" w:color="auto"/>
          </w:divBdr>
        </w:div>
      </w:divsChild>
    </w:div>
    <w:div w:id="1960256112">
      <w:marLeft w:val="0"/>
      <w:marRight w:val="0"/>
      <w:marTop w:val="0"/>
      <w:marBottom w:val="0"/>
      <w:divBdr>
        <w:top w:val="none" w:sz="0" w:space="0" w:color="auto"/>
        <w:left w:val="none" w:sz="0" w:space="0" w:color="auto"/>
        <w:bottom w:val="none" w:sz="0" w:space="0" w:color="auto"/>
        <w:right w:val="none" w:sz="0" w:space="0" w:color="auto"/>
      </w:divBdr>
      <w:divsChild>
        <w:div w:id="1156989223">
          <w:marLeft w:val="0"/>
          <w:marRight w:val="0"/>
          <w:marTop w:val="600"/>
          <w:marBottom w:val="0"/>
          <w:divBdr>
            <w:top w:val="none" w:sz="0" w:space="0" w:color="auto"/>
            <w:left w:val="none" w:sz="0" w:space="0" w:color="auto"/>
            <w:bottom w:val="none" w:sz="0" w:space="0" w:color="auto"/>
            <w:right w:val="none" w:sz="0" w:space="0" w:color="auto"/>
          </w:divBdr>
        </w:div>
        <w:div w:id="934821695">
          <w:marLeft w:val="0"/>
          <w:marRight w:val="0"/>
          <w:marTop w:val="0"/>
          <w:marBottom w:val="0"/>
          <w:divBdr>
            <w:top w:val="none" w:sz="0" w:space="0" w:color="auto"/>
            <w:left w:val="none" w:sz="0" w:space="0" w:color="auto"/>
            <w:bottom w:val="none" w:sz="0" w:space="0" w:color="auto"/>
            <w:right w:val="none" w:sz="0" w:space="0" w:color="auto"/>
          </w:divBdr>
          <w:divsChild>
            <w:div w:id="251742932">
              <w:marLeft w:val="547"/>
              <w:marRight w:val="0"/>
              <w:marTop w:val="0"/>
              <w:marBottom w:val="0"/>
              <w:divBdr>
                <w:top w:val="none" w:sz="0" w:space="0" w:color="auto"/>
                <w:left w:val="none" w:sz="0" w:space="0" w:color="auto"/>
                <w:bottom w:val="none" w:sz="0" w:space="0" w:color="auto"/>
                <w:right w:val="none" w:sz="0" w:space="0" w:color="auto"/>
              </w:divBdr>
            </w:div>
            <w:div w:id="1439137010">
              <w:marLeft w:val="547"/>
              <w:marRight w:val="0"/>
              <w:marTop w:val="0"/>
              <w:marBottom w:val="0"/>
              <w:divBdr>
                <w:top w:val="none" w:sz="0" w:space="0" w:color="auto"/>
                <w:left w:val="none" w:sz="0" w:space="0" w:color="auto"/>
                <w:bottom w:val="none" w:sz="0" w:space="0" w:color="auto"/>
                <w:right w:val="none" w:sz="0" w:space="0" w:color="auto"/>
              </w:divBdr>
            </w:div>
            <w:div w:id="1806658429">
              <w:marLeft w:val="547"/>
              <w:marRight w:val="0"/>
              <w:marTop w:val="0"/>
              <w:marBottom w:val="0"/>
              <w:divBdr>
                <w:top w:val="none" w:sz="0" w:space="0" w:color="auto"/>
                <w:left w:val="none" w:sz="0" w:space="0" w:color="auto"/>
                <w:bottom w:val="none" w:sz="0" w:space="0" w:color="auto"/>
                <w:right w:val="none" w:sz="0" w:space="0" w:color="auto"/>
              </w:divBdr>
            </w:div>
            <w:div w:id="988217607">
              <w:marLeft w:val="547"/>
              <w:marRight w:val="0"/>
              <w:marTop w:val="0"/>
              <w:marBottom w:val="0"/>
              <w:divBdr>
                <w:top w:val="none" w:sz="0" w:space="0" w:color="auto"/>
                <w:left w:val="none" w:sz="0" w:space="0" w:color="auto"/>
                <w:bottom w:val="none" w:sz="0" w:space="0" w:color="auto"/>
                <w:right w:val="none" w:sz="0" w:space="0" w:color="auto"/>
              </w:divBdr>
            </w:div>
            <w:div w:id="2140563964">
              <w:marLeft w:val="547"/>
              <w:marRight w:val="0"/>
              <w:marTop w:val="0"/>
              <w:marBottom w:val="0"/>
              <w:divBdr>
                <w:top w:val="none" w:sz="0" w:space="0" w:color="auto"/>
                <w:left w:val="none" w:sz="0" w:space="0" w:color="auto"/>
                <w:bottom w:val="none" w:sz="0" w:space="0" w:color="auto"/>
                <w:right w:val="none" w:sz="0" w:space="0" w:color="auto"/>
              </w:divBdr>
            </w:div>
            <w:div w:id="214435242">
              <w:marLeft w:val="547"/>
              <w:marRight w:val="0"/>
              <w:marTop w:val="0"/>
              <w:marBottom w:val="0"/>
              <w:divBdr>
                <w:top w:val="none" w:sz="0" w:space="0" w:color="auto"/>
                <w:left w:val="none" w:sz="0" w:space="0" w:color="auto"/>
                <w:bottom w:val="none" w:sz="0" w:space="0" w:color="auto"/>
                <w:right w:val="none" w:sz="0" w:space="0" w:color="auto"/>
              </w:divBdr>
            </w:div>
            <w:div w:id="1263996467">
              <w:marLeft w:val="547"/>
              <w:marRight w:val="0"/>
              <w:marTop w:val="0"/>
              <w:marBottom w:val="0"/>
              <w:divBdr>
                <w:top w:val="none" w:sz="0" w:space="0" w:color="auto"/>
                <w:left w:val="none" w:sz="0" w:space="0" w:color="auto"/>
                <w:bottom w:val="none" w:sz="0" w:space="0" w:color="auto"/>
                <w:right w:val="none" w:sz="0" w:space="0" w:color="auto"/>
              </w:divBdr>
            </w:div>
            <w:div w:id="980844074">
              <w:marLeft w:val="547"/>
              <w:marRight w:val="0"/>
              <w:marTop w:val="0"/>
              <w:marBottom w:val="0"/>
              <w:divBdr>
                <w:top w:val="none" w:sz="0" w:space="0" w:color="auto"/>
                <w:left w:val="none" w:sz="0" w:space="0" w:color="auto"/>
                <w:bottom w:val="none" w:sz="0" w:space="0" w:color="auto"/>
                <w:right w:val="none" w:sz="0" w:space="0" w:color="auto"/>
              </w:divBdr>
            </w:div>
            <w:div w:id="1342851711">
              <w:marLeft w:val="547"/>
              <w:marRight w:val="0"/>
              <w:marTop w:val="0"/>
              <w:marBottom w:val="0"/>
              <w:divBdr>
                <w:top w:val="none" w:sz="0" w:space="0" w:color="auto"/>
                <w:left w:val="none" w:sz="0" w:space="0" w:color="auto"/>
                <w:bottom w:val="none" w:sz="0" w:space="0" w:color="auto"/>
                <w:right w:val="none" w:sz="0" w:space="0" w:color="auto"/>
              </w:divBdr>
            </w:div>
            <w:div w:id="249629726">
              <w:marLeft w:val="547"/>
              <w:marRight w:val="0"/>
              <w:marTop w:val="0"/>
              <w:marBottom w:val="0"/>
              <w:divBdr>
                <w:top w:val="none" w:sz="0" w:space="0" w:color="auto"/>
                <w:left w:val="none" w:sz="0" w:space="0" w:color="auto"/>
                <w:bottom w:val="none" w:sz="0" w:space="0" w:color="auto"/>
                <w:right w:val="none" w:sz="0" w:space="0" w:color="auto"/>
              </w:divBdr>
            </w:div>
            <w:div w:id="1788351270">
              <w:marLeft w:val="547"/>
              <w:marRight w:val="0"/>
              <w:marTop w:val="0"/>
              <w:marBottom w:val="0"/>
              <w:divBdr>
                <w:top w:val="none" w:sz="0" w:space="0" w:color="auto"/>
                <w:left w:val="none" w:sz="0" w:space="0" w:color="auto"/>
                <w:bottom w:val="none" w:sz="0" w:space="0" w:color="auto"/>
                <w:right w:val="none" w:sz="0" w:space="0" w:color="auto"/>
              </w:divBdr>
            </w:div>
            <w:div w:id="610741598">
              <w:marLeft w:val="547"/>
              <w:marRight w:val="0"/>
              <w:marTop w:val="0"/>
              <w:marBottom w:val="0"/>
              <w:divBdr>
                <w:top w:val="none" w:sz="0" w:space="0" w:color="auto"/>
                <w:left w:val="none" w:sz="0" w:space="0" w:color="auto"/>
                <w:bottom w:val="none" w:sz="0" w:space="0" w:color="auto"/>
                <w:right w:val="none" w:sz="0" w:space="0" w:color="auto"/>
              </w:divBdr>
            </w:div>
            <w:div w:id="1903518118">
              <w:marLeft w:val="547"/>
              <w:marRight w:val="0"/>
              <w:marTop w:val="0"/>
              <w:marBottom w:val="0"/>
              <w:divBdr>
                <w:top w:val="none" w:sz="0" w:space="0" w:color="auto"/>
                <w:left w:val="none" w:sz="0" w:space="0" w:color="auto"/>
                <w:bottom w:val="none" w:sz="0" w:space="0" w:color="auto"/>
                <w:right w:val="none" w:sz="0" w:space="0" w:color="auto"/>
              </w:divBdr>
            </w:div>
          </w:divsChild>
        </w:div>
        <w:div w:id="1664550038">
          <w:marLeft w:val="0"/>
          <w:marRight w:val="0"/>
          <w:marTop w:val="0"/>
          <w:marBottom w:val="600"/>
          <w:divBdr>
            <w:top w:val="none" w:sz="0" w:space="0" w:color="auto"/>
            <w:left w:val="none" w:sz="0" w:space="0" w:color="auto"/>
            <w:bottom w:val="none" w:sz="0" w:space="0" w:color="auto"/>
            <w:right w:val="none" w:sz="0" w:space="0" w:color="auto"/>
          </w:divBdr>
        </w:div>
      </w:divsChild>
    </w:div>
    <w:div w:id="1969893315">
      <w:marLeft w:val="0"/>
      <w:marRight w:val="0"/>
      <w:marTop w:val="0"/>
      <w:marBottom w:val="0"/>
      <w:divBdr>
        <w:top w:val="none" w:sz="0" w:space="0" w:color="auto"/>
        <w:left w:val="none" w:sz="0" w:space="0" w:color="auto"/>
        <w:bottom w:val="none" w:sz="0" w:space="0" w:color="auto"/>
        <w:right w:val="none" w:sz="0" w:space="0" w:color="auto"/>
      </w:divBdr>
      <w:divsChild>
        <w:div w:id="329677306">
          <w:marLeft w:val="0"/>
          <w:marRight w:val="0"/>
          <w:marTop w:val="600"/>
          <w:marBottom w:val="0"/>
          <w:divBdr>
            <w:top w:val="none" w:sz="0" w:space="0" w:color="auto"/>
            <w:left w:val="none" w:sz="0" w:space="0" w:color="auto"/>
            <w:bottom w:val="none" w:sz="0" w:space="0" w:color="auto"/>
            <w:right w:val="none" w:sz="0" w:space="0" w:color="auto"/>
          </w:divBdr>
        </w:div>
        <w:div w:id="943925020">
          <w:marLeft w:val="0"/>
          <w:marRight w:val="0"/>
          <w:marTop w:val="0"/>
          <w:marBottom w:val="0"/>
          <w:divBdr>
            <w:top w:val="none" w:sz="0" w:space="0" w:color="auto"/>
            <w:left w:val="none" w:sz="0" w:space="0" w:color="auto"/>
            <w:bottom w:val="none" w:sz="0" w:space="0" w:color="auto"/>
            <w:right w:val="none" w:sz="0" w:space="0" w:color="auto"/>
          </w:divBdr>
          <w:divsChild>
            <w:div w:id="197789602">
              <w:marLeft w:val="547"/>
              <w:marRight w:val="0"/>
              <w:marTop w:val="0"/>
              <w:marBottom w:val="0"/>
              <w:divBdr>
                <w:top w:val="none" w:sz="0" w:space="0" w:color="auto"/>
                <w:left w:val="none" w:sz="0" w:space="0" w:color="auto"/>
                <w:bottom w:val="none" w:sz="0" w:space="0" w:color="auto"/>
                <w:right w:val="none" w:sz="0" w:space="0" w:color="auto"/>
              </w:divBdr>
            </w:div>
            <w:div w:id="1280799955">
              <w:marLeft w:val="547"/>
              <w:marRight w:val="0"/>
              <w:marTop w:val="0"/>
              <w:marBottom w:val="0"/>
              <w:divBdr>
                <w:top w:val="none" w:sz="0" w:space="0" w:color="auto"/>
                <w:left w:val="none" w:sz="0" w:space="0" w:color="auto"/>
                <w:bottom w:val="none" w:sz="0" w:space="0" w:color="auto"/>
                <w:right w:val="none" w:sz="0" w:space="0" w:color="auto"/>
              </w:divBdr>
            </w:div>
            <w:div w:id="1757171845">
              <w:marLeft w:val="547"/>
              <w:marRight w:val="0"/>
              <w:marTop w:val="0"/>
              <w:marBottom w:val="0"/>
              <w:divBdr>
                <w:top w:val="none" w:sz="0" w:space="0" w:color="auto"/>
                <w:left w:val="none" w:sz="0" w:space="0" w:color="auto"/>
                <w:bottom w:val="none" w:sz="0" w:space="0" w:color="auto"/>
                <w:right w:val="none" w:sz="0" w:space="0" w:color="auto"/>
              </w:divBdr>
            </w:div>
            <w:div w:id="647588419">
              <w:marLeft w:val="547"/>
              <w:marRight w:val="0"/>
              <w:marTop w:val="0"/>
              <w:marBottom w:val="0"/>
              <w:divBdr>
                <w:top w:val="none" w:sz="0" w:space="0" w:color="auto"/>
                <w:left w:val="none" w:sz="0" w:space="0" w:color="auto"/>
                <w:bottom w:val="none" w:sz="0" w:space="0" w:color="auto"/>
                <w:right w:val="none" w:sz="0" w:space="0" w:color="auto"/>
              </w:divBdr>
            </w:div>
            <w:div w:id="923799615">
              <w:marLeft w:val="547"/>
              <w:marRight w:val="0"/>
              <w:marTop w:val="0"/>
              <w:marBottom w:val="0"/>
              <w:divBdr>
                <w:top w:val="none" w:sz="0" w:space="0" w:color="auto"/>
                <w:left w:val="none" w:sz="0" w:space="0" w:color="auto"/>
                <w:bottom w:val="none" w:sz="0" w:space="0" w:color="auto"/>
                <w:right w:val="none" w:sz="0" w:space="0" w:color="auto"/>
              </w:divBdr>
            </w:div>
            <w:div w:id="1141922061">
              <w:marLeft w:val="547"/>
              <w:marRight w:val="0"/>
              <w:marTop w:val="0"/>
              <w:marBottom w:val="0"/>
              <w:divBdr>
                <w:top w:val="none" w:sz="0" w:space="0" w:color="auto"/>
                <w:left w:val="none" w:sz="0" w:space="0" w:color="auto"/>
                <w:bottom w:val="none" w:sz="0" w:space="0" w:color="auto"/>
                <w:right w:val="none" w:sz="0" w:space="0" w:color="auto"/>
              </w:divBdr>
            </w:div>
            <w:div w:id="1910073568">
              <w:marLeft w:val="547"/>
              <w:marRight w:val="0"/>
              <w:marTop w:val="0"/>
              <w:marBottom w:val="0"/>
              <w:divBdr>
                <w:top w:val="none" w:sz="0" w:space="0" w:color="auto"/>
                <w:left w:val="none" w:sz="0" w:space="0" w:color="auto"/>
                <w:bottom w:val="none" w:sz="0" w:space="0" w:color="auto"/>
                <w:right w:val="none" w:sz="0" w:space="0" w:color="auto"/>
              </w:divBdr>
            </w:div>
            <w:div w:id="2064479617">
              <w:marLeft w:val="547"/>
              <w:marRight w:val="0"/>
              <w:marTop w:val="0"/>
              <w:marBottom w:val="0"/>
              <w:divBdr>
                <w:top w:val="none" w:sz="0" w:space="0" w:color="auto"/>
                <w:left w:val="none" w:sz="0" w:space="0" w:color="auto"/>
                <w:bottom w:val="none" w:sz="0" w:space="0" w:color="auto"/>
                <w:right w:val="none" w:sz="0" w:space="0" w:color="auto"/>
              </w:divBdr>
            </w:div>
            <w:div w:id="2069647954">
              <w:marLeft w:val="547"/>
              <w:marRight w:val="0"/>
              <w:marTop w:val="0"/>
              <w:marBottom w:val="0"/>
              <w:divBdr>
                <w:top w:val="none" w:sz="0" w:space="0" w:color="auto"/>
                <w:left w:val="none" w:sz="0" w:space="0" w:color="auto"/>
                <w:bottom w:val="none" w:sz="0" w:space="0" w:color="auto"/>
                <w:right w:val="none" w:sz="0" w:space="0" w:color="auto"/>
              </w:divBdr>
            </w:div>
            <w:div w:id="1090927423">
              <w:marLeft w:val="547"/>
              <w:marRight w:val="0"/>
              <w:marTop w:val="0"/>
              <w:marBottom w:val="0"/>
              <w:divBdr>
                <w:top w:val="none" w:sz="0" w:space="0" w:color="auto"/>
                <w:left w:val="none" w:sz="0" w:space="0" w:color="auto"/>
                <w:bottom w:val="none" w:sz="0" w:space="0" w:color="auto"/>
                <w:right w:val="none" w:sz="0" w:space="0" w:color="auto"/>
              </w:divBdr>
            </w:div>
            <w:div w:id="1933246985">
              <w:marLeft w:val="547"/>
              <w:marRight w:val="0"/>
              <w:marTop w:val="0"/>
              <w:marBottom w:val="0"/>
              <w:divBdr>
                <w:top w:val="none" w:sz="0" w:space="0" w:color="auto"/>
                <w:left w:val="none" w:sz="0" w:space="0" w:color="auto"/>
                <w:bottom w:val="none" w:sz="0" w:space="0" w:color="auto"/>
                <w:right w:val="none" w:sz="0" w:space="0" w:color="auto"/>
              </w:divBdr>
            </w:div>
            <w:div w:id="447284563">
              <w:marLeft w:val="547"/>
              <w:marRight w:val="0"/>
              <w:marTop w:val="0"/>
              <w:marBottom w:val="0"/>
              <w:divBdr>
                <w:top w:val="none" w:sz="0" w:space="0" w:color="auto"/>
                <w:left w:val="none" w:sz="0" w:space="0" w:color="auto"/>
                <w:bottom w:val="none" w:sz="0" w:space="0" w:color="auto"/>
                <w:right w:val="none" w:sz="0" w:space="0" w:color="auto"/>
              </w:divBdr>
            </w:div>
            <w:div w:id="1153135158">
              <w:marLeft w:val="547"/>
              <w:marRight w:val="0"/>
              <w:marTop w:val="0"/>
              <w:marBottom w:val="0"/>
              <w:divBdr>
                <w:top w:val="none" w:sz="0" w:space="0" w:color="auto"/>
                <w:left w:val="none" w:sz="0" w:space="0" w:color="auto"/>
                <w:bottom w:val="none" w:sz="0" w:space="0" w:color="auto"/>
                <w:right w:val="none" w:sz="0" w:space="0" w:color="auto"/>
              </w:divBdr>
            </w:div>
            <w:div w:id="917784404">
              <w:marLeft w:val="547"/>
              <w:marRight w:val="0"/>
              <w:marTop w:val="0"/>
              <w:marBottom w:val="0"/>
              <w:divBdr>
                <w:top w:val="none" w:sz="0" w:space="0" w:color="auto"/>
                <w:left w:val="none" w:sz="0" w:space="0" w:color="auto"/>
                <w:bottom w:val="none" w:sz="0" w:space="0" w:color="auto"/>
                <w:right w:val="none" w:sz="0" w:space="0" w:color="auto"/>
              </w:divBdr>
            </w:div>
            <w:div w:id="289896126">
              <w:marLeft w:val="547"/>
              <w:marRight w:val="0"/>
              <w:marTop w:val="0"/>
              <w:marBottom w:val="0"/>
              <w:divBdr>
                <w:top w:val="none" w:sz="0" w:space="0" w:color="auto"/>
                <w:left w:val="none" w:sz="0" w:space="0" w:color="auto"/>
                <w:bottom w:val="none" w:sz="0" w:space="0" w:color="auto"/>
                <w:right w:val="none" w:sz="0" w:space="0" w:color="auto"/>
              </w:divBdr>
            </w:div>
            <w:div w:id="1926914598">
              <w:marLeft w:val="547"/>
              <w:marRight w:val="0"/>
              <w:marTop w:val="0"/>
              <w:marBottom w:val="0"/>
              <w:divBdr>
                <w:top w:val="none" w:sz="0" w:space="0" w:color="auto"/>
                <w:left w:val="none" w:sz="0" w:space="0" w:color="auto"/>
                <w:bottom w:val="none" w:sz="0" w:space="0" w:color="auto"/>
                <w:right w:val="none" w:sz="0" w:space="0" w:color="auto"/>
              </w:divBdr>
            </w:div>
            <w:div w:id="1577324800">
              <w:marLeft w:val="547"/>
              <w:marRight w:val="0"/>
              <w:marTop w:val="0"/>
              <w:marBottom w:val="0"/>
              <w:divBdr>
                <w:top w:val="none" w:sz="0" w:space="0" w:color="auto"/>
                <w:left w:val="none" w:sz="0" w:space="0" w:color="auto"/>
                <w:bottom w:val="none" w:sz="0" w:space="0" w:color="auto"/>
                <w:right w:val="none" w:sz="0" w:space="0" w:color="auto"/>
              </w:divBdr>
            </w:div>
          </w:divsChild>
        </w:div>
        <w:div w:id="1668819971">
          <w:marLeft w:val="0"/>
          <w:marRight w:val="0"/>
          <w:marTop w:val="0"/>
          <w:marBottom w:val="600"/>
          <w:divBdr>
            <w:top w:val="none" w:sz="0" w:space="0" w:color="auto"/>
            <w:left w:val="none" w:sz="0" w:space="0" w:color="auto"/>
            <w:bottom w:val="none" w:sz="0" w:space="0" w:color="auto"/>
            <w:right w:val="none" w:sz="0" w:space="0" w:color="auto"/>
          </w:divBdr>
        </w:div>
      </w:divsChild>
    </w:div>
    <w:div w:id="2014146153">
      <w:marLeft w:val="0"/>
      <w:marRight w:val="0"/>
      <w:marTop w:val="0"/>
      <w:marBottom w:val="0"/>
      <w:divBdr>
        <w:top w:val="none" w:sz="0" w:space="0" w:color="auto"/>
        <w:left w:val="none" w:sz="0" w:space="0" w:color="auto"/>
        <w:bottom w:val="none" w:sz="0" w:space="0" w:color="auto"/>
        <w:right w:val="none" w:sz="0" w:space="0" w:color="auto"/>
      </w:divBdr>
      <w:divsChild>
        <w:div w:id="105387619">
          <w:marLeft w:val="0"/>
          <w:marRight w:val="0"/>
          <w:marTop w:val="600"/>
          <w:marBottom w:val="0"/>
          <w:divBdr>
            <w:top w:val="none" w:sz="0" w:space="0" w:color="auto"/>
            <w:left w:val="none" w:sz="0" w:space="0" w:color="auto"/>
            <w:bottom w:val="none" w:sz="0" w:space="0" w:color="auto"/>
            <w:right w:val="none" w:sz="0" w:space="0" w:color="auto"/>
          </w:divBdr>
        </w:div>
        <w:div w:id="1668821253">
          <w:marLeft w:val="0"/>
          <w:marRight w:val="0"/>
          <w:marTop w:val="0"/>
          <w:marBottom w:val="0"/>
          <w:divBdr>
            <w:top w:val="none" w:sz="0" w:space="0" w:color="auto"/>
            <w:left w:val="none" w:sz="0" w:space="0" w:color="auto"/>
            <w:bottom w:val="none" w:sz="0" w:space="0" w:color="auto"/>
            <w:right w:val="none" w:sz="0" w:space="0" w:color="auto"/>
          </w:divBdr>
        </w:div>
        <w:div w:id="307514760">
          <w:marLeft w:val="0"/>
          <w:marRight w:val="0"/>
          <w:marTop w:val="0"/>
          <w:marBottom w:val="600"/>
          <w:divBdr>
            <w:top w:val="none" w:sz="0" w:space="0" w:color="auto"/>
            <w:left w:val="none" w:sz="0" w:space="0" w:color="auto"/>
            <w:bottom w:val="none" w:sz="0" w:space="0" w:color="auto"/>
            <w:right w:val="none" w:sz="0" w:space="0" w:color="auto"/>
          </w:divBdr>
        </w:div>
      </w:divsChild>
    </w:div>
    <w:div w:id="2119638199">
      <w:marLeft w:val="0"/>
      <w:marRight w:val="0"/>
      <w:marTop w:val="0"/>
      <w:marBottom w:val="0"/>
      <w:divBdr>
        <w:top w:val="none" w:sz="0" w:space="0" w:color="auto"/>
        <w:left w:val="none" w:sz="0" w:space="0" w:color="auto"/>
        <w:bottom w:val="none" w:sz="0" w:space="0" w:color="auto"/>
        <w:right w:val="none" w:sz="0" w:space="0" w:color="auto"/>
      </w:divBdr>
      <w:divsChild>
        <w:div w:id="553932852">
          <w:marLeft w:val="0"/>
          <w:marRight w:val="0"/>
          <w:marTop w:val="600"/>
          <w:marBottom w:val="0"/>
          <w:divBdr>
            <w:top w:val="none" w:sz="0" w:space="0" w:color="auto"/>
            <w:left w:val="none" w:sz="0" w:space="0" w:color="auto"/>
            <w:bottom w:val="none" w:sz="0" w:space="0" w:color="auto"/>
            <w:right w:val="none" w:sz="0" w:space="0" w:color="auto"/>
          </w:divBdr>
        </w:div>
        <w:div w:id="1651403429">
          <w:marLeft w:val="0"/>
          <w:marRight w:val="0"/>
          <w:marTop w:val="0"/>
          <w:marBottom w:val="0"/>
          <w:divBdr>
            <w:top w:val="none" w:sz="0" w:space="0" w:color="auto"/>
            <w:left w:val="none" w:sz="0" w:space="0" w:color="auto"/>
            <w:bottom w:val="none" w:sz="0" w:space="0" w:color="auto"/>
            <w:right w:val="none" w:sz="0" w:space="0" w:color="auto"/>
          </w:divBdr>
          <w:divsChild>
            <w:div w:id="167991545">
              <w:marLeft w:val="0"/>
              <w:marRight w:val="0"/>
              <w:marTop w:val="0"/>
              <w:marBottom w:val="0"/>
              <w:divBdr>
                <w:top w:val="none" w:sz="0" w:space="0" w:color="auto"/>
                <w:left w:val="none" w:sz="0" w:space="0" w:color="auto"/>
                <w:bottom w:val="none" w:sz="0" w:space="0" w:color="auto"/>
                <w:right w:val="none" w:sz="0" w:space="0" w:color="auto"/>
              </w:divBdr>
              <w:divsChild>
                <w:div w:id="1496145660">
                  <w:marLeft w:val="0"/>
                  <w:marRight w:val="0"/>
                  <w:marTop w:val="0"/>
                  <w:marBottom w:val="0"/>
                  <w:divBdr>
                    <w:top w:val="none" w:sz="0" w:space="0" w:color="auto"/>
                    <w:left w:val="none" w:sz="0" w:space="0" w:color="auto"/>
                    <w:bottom w:val="none" w:sz="0" w:space="0" w:color="auto"/>
                    <w:right w:val="none" w:sz="0" w:space="0" w:color="auto"/>
                  </w:divBdr>
                </w:div>
              </w:divsChild>
            </w:div>
            <w:div w:id="2144804022">
              <w:marLeft w:val="0"/>
              <w:marRight w:val="0"/>
              <w:marTop w:val="0"/>
              <w:marBottom w:val="0"/>
              <w:divBdr>
                <w:top w:val="none" w:sz="0" w:space="0" w:color="auto"/>
                <w:left w:val="none" w:sz="0" w:space="0" w:color="auto"/>
                <w:bottom w:val="none" w:sz="0" w:space="0" w:color="auto"/>
                <w:right w:val="none" w:sz="0" w:space="0" w:color="auto"/>
              </w:divBdr>
              <w:divsChild>
                <w:div w:id="1860048103">
                  <w:marLeft w:val="0"/>
                  <w:marRight w:val="0"/>
                  <w:marTop w:val="0"/>
                  <w:marBottom w:val="0"/>
                  <w:divBdr>
                    <w:top w:val="none" w:sz="0" w:space="0" w:color="auto"/>
                    <w:left w:val="none" w:sz="0" w:space="0" w:color="auto"/>
                    <w:bottom w:val="none" w:sz="0" w:space="0" w:color="auto"/>
                    <w:right w:val="none" w:sz="0" w:space="0" w:color="auto"/>
                  </w:divBdr>
                </w:div>
              </w:divsChild>
            </w:div>
            <w:div w:id="11540472">
              <w:marLeft w:val="0"/>
              <w:marRight w:val="0"/>
              <w:marTop w:val="0"/>
              <w:marBottom w:val="0"/>
              <w:divBdr>
                <w:top w:val="none" w:sz="0" w:space="0" w:color="auto"/>
                <w:left w:val="none" w:sz="0" w:space="0" w:color="auto"/>
                <w:bottom w:val="none" w:sz="0" w:space="0" w:color="auto"/>
                <w:right w:val="none" w:sz="0" w:space="0" w:color="auto"/>
              </w:divBdr>
              <w:divsChild>
                <w:div w:id="1899700950">
                  <w:marLeft w:val="0"/>
                  <w:marRight w:val="0"/>
                  <w:marTop w:val="0"/>
                  <w:marBottom w:val="0"/>
                  <w:divBdr>
                    <w:top w:val="none" w:sz="0" w:space="0" w:color="auto"/>
                    <w:left w:val="none" w:sz="0" w:space="0" w:color="auto"/>
                    <w:bottom w:val="none" w:sz="0" w:space="0" w:color="auto"/>
                    <w:right w:val="none" w:sz="0" w:space="0" w:color="auto"/>
                  </w:divBdr>
                </w:div>
              </w:divsChild>
            </w:div>
            <w:div w:id="1789659539">
              <w:marLeft w:val="0"/>
              <w:marRight w:val="0"/>
              <w:marTop w:val="0"/>
              <w:marBottom w:val="0"/>
              <w:divBdr>
                <w:top w:val="none" w:sz="0" w:space="0" w:color="auto"/>
                <w:left w:val="none" w:sz="0" w:space="0" w:color="auto"/>
                <w:bottom w:val="none" w:sz="0" w:space="0" w:color="auto"/>
                <w:right w:val="none" w:sz="0" w:space="0" w:color="auto"/>
              </w:divBdr>
              <w:divsChild>
                <w:div w:id="564803727">
                  <w:marLeft w:val="0"/>
                  <w:marRight w:val="0"/>
                  <w:marTop w:val="0"/>
                  <w:marBottom w:val="0"/>
                  <w:divBdr>
                    <w:top w:val="none" w:sz="0" w:space="0" w:color="auto"/>
                    <w:left w:val="none" w:sz="0" w:space="0" w:color="auto"/>
                    <w:bottom w:val="none" w:sz="0" w:space="0" w:color="auto"/>
                    <w:right w:val="none" w:sz="0" w:space="0" w:color="auto"/>
                  </w:divBdr>
                </w:div>
              </w:divsChild>
            </w:div>
            <w:div w:id="2090106051">
              <w:marLeft w:val="0"/>
              <w:marRight w:val="0"/>
              <w:marTop w:val="0"/>
              <w:marBottom w:val="0"/>
              <w:divBdr>
                <w:top w:val="none" w:sz="0" w:space="0" w:color="auto"/>
                <w:left w:val="none" w:sz="0" w:space="0" w:color="auto"/>
                <w:bottom w:val="none" w:sz="0" w:space="0" w:color="auto"/>
                <w:right w:val="none" w:sz="0" w:space="0" w:color="auto"/>
              </w:divBdr>
              <w:divsChild>
                <w:div w:id="1671060586">
                  <w:marLeft w:val="0"/>
                  <w:marRight w:val="0"/>
                  <w:marTop w:val="0"/>
                  <w:marBottom w:val="0"/>
                  <w:divBdr>
                    <w:top w:val="none" w:sz="0" w:space="0" w:color="auto"/>
                    <w:left w:val="none" w:sz="0" w:space="0" w:color="auto"/>
                    <w:bottom w:val="none" w:sz="0" w:space="0" w:color="auto"/>
                    <w:right w:val="none" w:sz="0" w:space="0" w:color="auto"/>
                  </w:divBdr>
                </w:div>
              </w:divsChild>
            </w:div>
            <w:div w:id="396051924">
              <w:marLeft w:val="0"/>
              <w:marRight w:val="0"/>
              <w:marTop w:val="0"/>
              <w:marBottom w:val="0"/>
              <w:divBdr>
                <w:top w:val="none" w:sz="0" w:space="0" w:color="auto"/>
                <w:left w:val="none" w:sz="0" w:space="0" w:color="auto"/>
                <w:bottom w:val="none" w:sz="0" w:space="0" w:color="auto"/>
                <w:right w:val="none" w:sz="0" w:space="0" w:color="auto"/>
              </w:divBdr>
              <w:divsChild>
                <w:div w:id="1733887874">
                  <w:marLeft w:val="0"/>
                  <w:marRight w:val="0"/>
                  <w:marTop w:val="0"/>
                  <w:marBottom w:val="0"/>
                  <w:divBdr>
                    <w:top w:val="none" w:sz="0" w:space="0" w:color="auto"/>
                    <w:left w:val="none" w:sz="0" w:space="0" w:color="auto"/>
                    <w:bottom w:val="none" w:sz="0" w:space="0" w:color="auto"/>
                    <w:right w:val="none" w:sz="0" w:space="0" w:color="auto"/>
                  </w:divBdr>
                </w:div>
              </w:divsChild>
            </w:div>
            <w:div w:id="156305135">
              <w:marLeft w:val="0"/>
              <w:marRight w:val="0"/>
              <w:marTop w:val="0"/>
              <w:marBottom w:val="0"/>
              <w:divBdr>
                <w:top w:val="none" w:sz="0" w:space="0" w:color="auto"/>
                <w:left w:val="none" w:sz="0" w:space="0" w:color="auto"/>
                <w:bottom w:val="none" w:sz="0" w:space="0" w:color="auto"/>
                <w:right w:val="none" w:sz="0" w:space="0" w:color="auto"/>
              </w:divBdr>
              <w:divsChild>
                <w:div w:id="2113353288">
                  <w:marLeft w:val="0"/>
                  <w:marRight w:val="0"/>
                  <w:marTop w:val="0"/>
                  <w:marBottom w:val="0"/>
                  <w:divBdr>
                    <w:top w:val="none" w:sz="0" w:space="0" w:color="auto"/>
                    <w:left w:val="none" w:sz="0" w:space="0" w:color="auto"/>
                    <w:bottom w:val="none" w:sz="0" w:space="0" w:color="auto"/>
                    <w:right w:val="none" w:sz="0" w:space="0" w:color="auto"/>
                  </w:divBdr>
                </w:div>
              </w:divsChild>
            </w:div>
            <w:div w:id="1546602491">
              <w:marLeft w:val="0"/>
              <w:marRight w:val="0"/>
              <w:marTop w:val="0"/>
              <w:marBottom w:val="0"/>
              <w:divBdr>
                <w:top w:val="none" w:sz="0" w:space="0" w:color="auto"/>
                <w:left w:val="none" w:sz="0" w:space="0" w:color="auto"/>
                <w:bottom w:val="none" w:sz="0" w:space="0" w:color="auto"/>
                <w:right w:val="none" w:sz="0" w:space="0" w:color="auto"/>
              </w:divBdr>
              <w:divsChild>
                <w:div w:id="1581717708">
                  <w:marLeft w:val="0"/>
                  <w:marRight w:val="0"/>
                  <w:marTop w:val="0"/>
                  <w:marBottom w:val="0"/>
                  <w:divBdr>
                    <w:top w:val="none" w:sz="0" w:space="0" w:color="auto"/>
                    <w:left w:val="none" w:sz="0" w:space="0" w:color="auto"/>
                    <w:bottom w:val="none" w:sz="0" w:space="0" w:color="auto"/>
                    <w:right w:val="none" w:sz="0" w:space="0" w:color="auto"/>
                  </w:divBdr>
                </w:div>
              </w:divsChild>
            </w:div>
            <w:div w:id="1077674967">
              <w:marLeft w:val="0"/>
              <w:marRight w:val="0"/>
              <w:marTop w:val="0"/>
              <w:marBottom w:val="0"/>
              <w:divBdr>
                <w:top w:val="none" w:sz="0" w:space="0" w:color="auto"/>
                <w:left w:val="none" w:sz="0" w:space="0" w:color="auto"/>
                <w:bottom w:val="none" w:sz="0" w:space="0" w:color="auto"/>
                <w:right w:val="none" w:sz="0" w:space="0" w:color="auto"/>
              </w:divBdr>
              <w:divsChild>
                <w:div w:id="2058239152">
                  <w:marLeft w:val="0"/>
                  <w:marRight w:val="0"/>
                  <w:marTop w:val="0"/>
                  <w:marBottom w:val="0"/>
                  <w:divBdr>
                    <w:top w:val="none" w:sz="0" w:space="0" w:color="auto"/>
                    <w:left w:val="none" w:sz="0" w:space="0" w:color="auto"/>
                    <w:bottom w:val="none" w:sz="0" w:space="0" w:color="auto"/>
                    <w:right w:val="none" w:sz="0" w:space="0" w:color="auto"/>
                  </w:divBdr>
                </w:div>
              </w:divsChild>
            </w:div>
            <w:div w:id="395012078">
              <w:marLeft w:val="0"/>
              <w:marRight w:val="0"/>
              <w:marTop w:val="0"/>
              <w:marBottom w:val="0"/>
              <w:divBdr>
                <w:top w:val="none" w:sz="0" w:space="0" w:color="auto"/>
                <w:left w:val="none" w:sz="0" w:space="0" w:color="auto"/>
                <w:bottom w:val="none" w:sz="0" w:space="0" w:color="auto"/>
                <w:right w:val="none" w:sz="0" w:space="0" w:color="auto"/>
              </w:divBdr>
              <w:divsChild>
                <w:div w:id="1410618635">
                  <w:marLeft w:val="0"/>
                  <w:marRight w:val="0"/>
                  <w:marTop w:val="0"/>
                  <w:marBottom w:val="0"/>
                  <w:divBdr>
                    <w:top w:val="none" w:sz="0" w:space="0" w:color="auto"/>
                    <w:left w:val="none" w:sz="0" w:space="0" w:color="auto"/>
                    <w:bottom w:val="none" w:sz="0" w:space="0" w:color="auto"/>
                    <w:right w:val="none" w:sz="0" w:space="0" w:color="auto"/>
                  </w:divBdr>
                </w:div>
              </w:divsChild>
            </w:div>
            <w:div w:id="1401781926">
              <w:marLeft w:val="0"/>
              <w:marRight w:val="0"/>
              <w:marTop w:val="0"/>
              <w:marBottom w:val="0"/>
              <w:divBdr>
                <w:top w:val="none" w:sz="0" w:space="0" w:color="auto"/>
                <w:left w:val="none" w:sz="0" w:space="0" w:color="auto"/>
                <w:bottom w:val="none" w:sz="0" w:space="0" w:color="auto"/>
                <w:right w:val="none" w:sz="0" w:space="0" w:color="auto"/>
              </w:divBdr>
              <w:divsChild>
                <w:div w:id="1130636816">
                  <w:marLeft w:val="0"/>
                  <w:marRight w:val="0"/>
                  <w:marTop w:val="0"/>
                  <w:marBottom w:val="0"/>
                  <w:divBdr>
                    <w:top w:val="none" w:sz="0" w:space="0" w:color="auto"/>
                    <w:left w:val="none" w:sz="0" w:space="0" w:color="auto"/>
                    <w:bottom w:val="none" w:sz="0" w:space="0" w:color="auto"/>
                    <w:right w:val="none" w:sz="0" w:space="0" w:color="auto"/>
                  </w:divBdr>
                </w:div>
              </w:divsChild>
            </w:div>
            <w:div w:id="340546134">
              <w:marLeft w:val="0"/>
              <w:marRight w:val="0"/>
              <w:marTop w:val="0"/>
              <w:marBottom w:val="0"/>
              <w:divBdr>
                <w:top w:val="none" w:sz="0" w:space="0" w:color="auto"/>
                <w:left w:val="none" w:sz="0" w:space="0" w:color="auto"/>
                <w:bottom w:val="none" w:sz="0" w:space="0" w:color="auto"/>
                <w:right w:val="none" w:sz="0" w:space="0" w:color="auto"/>
              </w:divBdr>
              <w:divsChild>
                <w:div w:id="15384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7320">
          <w:marLeft w:val="0"/>
          <w:marRight w:val="0"/>
          <w:marTop w:val="0"/>
          <w:marBottom w:val="600"/>
          <w:divBdr>
            <w:top w:val="none" w:sz="0" w:space="0" w:color="auto"/>
            <w:left w:val="none" w:sz="0" w:space="0" w:color="auto"/>
            <w:bottom w:val="none" w:sz="0" w:space="0" w:color="auto"/>
            <w:right w:val="none" w:sz="0" w:space="0" w:color="auto"/>
          </w:divBdr>
        </w:div>
      </w:divsChild>
    </w:div>
    <w:div w:id="2145341655">
      <w:marLeft w:val="0"/>
      <w:marRight w:val="0"/>
      <w:marTop w:val="0"/>
      <w:marBottom w:val="0"/>
      <w:divBdr>
        <w:top w:val="none" w:sz="0" w:space="0" w:color="auto"/>
        <w:left w:val="none" w:sz="0" w:space="0" w:color="auto"/>
        <w:bottom w:val="none" w:sz="0" w:space="0" w:color="auto"/>
        <w:right w:val="none" w:sz="0" w:space="0" w:color="auto"/>
      </w:divBdr>
      <w:divsChild>
        <w:div w:id="1323317831">
          <w:marLeft w:val="0"/>
          <w:marRight w:val="0"/>
          <w:marTop w:val="600"/>
          <w:marBottom w:val="0"/>
          <w:divBdr>
            <w:top w:val="none" w:sz="0" w:space="0" w:color="auto"/>
            <w:left w:val="none" w:sz="0" w:space="0" w:color="auto"/>
            <w:bottom w:val="none" w:sz="0" w:space="0" w:color="auto"/>
            <w:right w:val="none" w:sz="0" w:space="0" w:color="auto"/>
          </w:divBdr>
        </w:div>
        <w:div w:id="1419206181">
          <w:marLeft w:val="0"/>
          <w:marRight w:val="0"/>
          <w:marTop w:val="0"/>
          <w:marBottom w:val="0"/>
          <w:divBdr>
            <w:top w:val="none" w:sz="0" w:space="0" w:color="auto"/>
            <w:left w:val="none" w:sz="0" w:space="0" w:color="auto"/>
            <w:bottom w:val="none" w:sz="0" w:space="0" w:color="auto"/>
            <w:right w:val="none" w:sz="0" w:space="0" w:color="auto"/>
          </w:divBdr>
        </w:div>
        <w:div w:id="113714687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425205/000155837021012704/iova-20210922xex10d3.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1425205/000155837021012704/iova-20210922xex10d2.htm" TargetMode="External"/><Relationship Id="rId12" Type="http://schemas.openxmlformats.org/officeDocument/2006/relationships/hyperlink" Target="iova-20210930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425205/000155837021012704/iova-20210922xex10d1.htm" TargetMode="External"/><Relationship Id="rId11" Type="http://schemas.openxmlformats.org/officeDocument/2006/relationships/hyperlink" Target="iova-20210930xex32d1.htm" TargetMode="External"/><Relationship Id="rId5" Type="http://schemas.openxmlformats.org/officeDocument/2006/relationships/hyperlink" Target="https://www.sec.gov/ix?doc=/Archives/edgar/data/1425205/000155837021001858/iova-20201231x10k.htm" TargetMode="External"/><Relationship Id="rId10" Type="http://schemas.openxmlformats.org/officeDocument/2006/relationships/hyperlink" Target="iova-20210930xex31d2.htm" TargetMode="External"/><Relationship Id="rId4" Type="http://schemas.openxmlformats.org/officeDocument/2006/relationships/image" Target="file:///E:\projects\LLMs\new_data_collection\data_new\htm\IOVANCE%20BIOTHERAPEUTICS,%20INC\iova-20210930x10q001.jpg" TargetMode="External"/><Relationship Id="rId9" Type="http://schemas.openxmlformats.org/officeDocument/2006/relationships/hyperlink" Target="iova-20210930xex31d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66471</Words>
  <Characters>378886</Characters>
  <Application>Microsoft Office Word</Application>
  <DocSecurity>0</DocSecurity>
  <Lines>3157</Lines>
  <Paragraphs>888</Paragraphs>
  <ScaleCrop>false</ScaleCrop>
  <Company/>
  <LinksUpToDate>false</LinksUpToDate>
  <CharactersWithSpaces>444469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