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792F" w14:textId="77777777" w:rsidR="00000000" w:rsidRDefault="003C5F40">
      <w:pPr>
        <w:divId w:val="944582710"/>
        <w:rPr>
          <w:rFonts w:eastAsia="Times New Roman"/>
          <w:vanish/>
        </w:rPr>
      </w:pPr>
      <w:r>
        <w:rPr>
          <w:rFonts w:eastAsia="Times New Roman"/>
          <w:vanish/>
        </w:rPr>
        <w:t>0.630.531.211.041572740001537510001571940001505710000001425205--12-312022Q2false194194284215828421581578005811570047420.011578005810001425205iova:AtMarketOfferingProgramMember2022-04-012022-06-300001425205</w:t>
      </w:r>
      <w:r>
        <w:rPr>
          <w:rFonts w:eastAsia="Times New Roman"/>
          <w:vanish/>
        </w:rPr>
        <w:t>iova:AtMarketOfferingProgramMember2022-01-012022-06-300001425205us-gaap:CommonStockMember2021-04-012021-06-300001425205iova:TwoThousandTwentyEsppMember2021-01-012021-12-310001425205iova:TwoThousandTwentyEsppMember2020-07-012020-12-310001425205iova:TwoThous</w:t>
      </w:r>
      <w:r>
        <w:rPr>
          <w:rFonts w:eastAsia="Times New Roman"/>
          <w:vanish/>
        </w:rPr>
        <w:t>andTwentyEsppMember2020-06-082020-06-300001425205iova:SolomonCapitalLlcLitigationMember2013-03-012013-03-310001425205us-gaap:RetainedEarningsMember2022-06-300001425205us-gaap:AdditionalPaidInCapitalMember2022-06-300001425205us-gaap:AccumulatedOtherComprehe</w:t>
      </w:r>
      <w:r>
        <w:rPr>
          <w:rFonts w:eastAsia="Times New Roman"/>
          <w:vanish/>
        </w:rPr>
        <w:t>nsiveIncomeMember2022-06-300001425205us-gaap:RetainedEarningsMember2022-03-310001425205us-gaap:AdditionalPaidInCapitalMember2022-03-310001425205us-gaap:AccumulatedOtherComprehensiveIncomeMember2022-03-3100014252052022-03-310001425205us-gaap:RetainedEarning</w:t>
      </w:r>
      <w:r>
        <w:rPr>
          <w:rFonts w:eastAsia="Times New Roman"/>
          <w:vanish/>
        </w:rPr>
        <w:t>sMember2021-12-310001425205us-gaap:AdditionalPaidInCapitalMember2021-12-310001425205us-gaap:AccumulatedOtherComprehensiveIncomeMember2021-12-310001425205us-gaap:RetainedEarningsMember2021-06-300001425205us-gaap:AdditionalPaidInCapitalMember2021-06-30000142</w:t>
      </w:r>
      <w:r>
        <w:rPr>
          <w:rFonts w:eastAsia="Times New Roman"/>
          <w:vanish/>
        </w:rPr>
        <w:t>5205us-gaap:AccumulatedOtherComprehensiveIncomeMember2021-06-300001425205us-gaap:RetainedEarningsMember2021-03-310001425205us-gaap:AdditionalPaidInCapitalMember2021-03-310001425205us-gaap:AccumulatedOtherComprehensiveIncomeMember2021-03-3100014252052021-03</w:t>
      </w:r>
      <w:r>
        <w:rPr>
          <w:rFonts w:eastAsia="Times New Roman"/>
          <w:vanish/>
        </w:rPr>
        <w:t>-310001425205us-gaap:RetainedEarningsMember2020-12-310001425205us-gaap:AdditionalPaidInCapitalMember2020-12-310001425205us-gaap:AccumulatedOtherComprehensiveIncomeMember2020-12-310001425205us-gaap:SeriesBPreferredStockMemberus-gaap:PreferredStockMember2022</w:t>
      </w:r>
      <w:r>
        <w:rPr>
          <w:rFonts w:eastAsia="Times New Roman"/>
          <w:vanish/>
        </w:rPr>
        <w:t>-06-300001425205us-gaap:SeriesAPreferredStockMemberus-gaap:PreferredStockMember2022-06-300001425205us-gaap:CommonStockMember2022-06-300001425205us-gaap:SeriesBPreferredStockMemberus-gaap:PreferredStockMember2022-03-310001425205us-gaap:SeriesAPreferredStock</w:t>
      </w:r>
      <w:r>
        <w:rPr>
          <w:rFonts w:eastAsia="Times New Roman"/>
          <w:vanish/>
        </w:rPr>
        <w:t>Memberus-gaap:PreferredStockMember2022-03-310001425205us-gaap:CommonStockMember2022-03-310001425205us-gaap:SeriesBPreferredStockMemberus-gaap:PreferredStockMember2021-12-310001425205us-gaap:SeriesAPreferredStockMemberus-gaap:PreferredStockMember2021-12-310</w:t>
      </w:r>
      <w:r>
        <w:rPr>
          <w:rFonts w:eastAsia="Times New Roman"/>
          <w:vanish/>
        </w:rPr>
        <w:t>001425205us-gaap:CommonStockMember2021-12-310001425205us-gaap:SeriesBPreferredStockMemberus-gaap:PreferredStockMember2021-06-300001425205us-gaap:SeriesAPreferredStockMemberus-gaap:PreferredStockMember2021-06-300001425205us-gaap:CommonStockMember2021-06-300</w:t>
      </w:r>
      <w:r>
        <w:rPr>
          <w:rFonts w:eastAsia="Times New Roman"/>
          <w:vanish/>
        </w:rPr>
        <w:t>001425205us-gaap:SeriesBPreferredStockMemberus-gaap:PreferredStockMember2021-03-310001425205us-gaap:SeriesAPreferredStockMemberus-gaap:PreferredStockMember2021-03-310001425205us-gaap:CommonStockMember2021-03-310001425205us-gaap:SeriesBPreferredStockMemberu</w:t>
      </w:r>
      <w:r>
        <w:rPr>
          <w:rFonts w:eastAsia="Times New Roman"/>
          <w:vanish/>
        </w:rPr>
        <w:t>s-gaap:PreferredStockMember2020-12-310001425205us-gaap:SeriesAPreferredStockMemberus-gaap:PreferredStockMember2020-12-310001425205us-gaap:CommonStockMember2020-12-310001425205iova:TwoThousandTwentyEsppMember2020-06-082020-06-080001425205us-gaap:EmployeeSto</w:t>
      </w:r>
      <w:r>
        <w:rPr>
          <w:rFonts w:eastAsia="Times New Roman"/>
          <w:vanish/>
        </w:rPr>
        <w:t>ckOptionMember2021-12-310001425205us-gaap:EmployeeStockOptionMember2022-01-012022-06-300001425205us-gaap:EmployeeStockOptionMember2022-06-300001425205iova:TwoThousandTwentyOneInducementPlanMember2022-06-300001425205iova:TwoThousandFourteenEquityIncentivePl</w:t>
      </w:r>
      <w:r>
        <w:rPr>
          <w:rFonts w:eastAsia="Times New Roman"/>
          <w:vanish/>
        </w:rPr>
        <w:t>anMember2022-06-300001425205iova:TwentyEighteenEquityIncentivePlanMember2022-06-300001425205iova:TwentyEighteenEquityIncentivePlanMember2022-06-090001425205iova:TwoThousandTwentyOneInducementPlanMember2022-01-120001425205iova:TwoThousandTwentyOneInducement</w:t>
      </w:r>
      <w:r>
        <w:rPr>
          <w:rFonts w:eastAsia="Times New Roman"/>
          <w:vanish/>
        </w:rPr>
        <w:t>PlanMember2022-01-110001425205iova:TwoThousandTwentyOneInducementPlanMember2021-09-220001425205iova:TwoThousandTwentyEsppMember2020-06-080001425205iova:TwentyEighteenEquityIncentivePlanMember2020-06-080001425205iova:TwentyEighteenEquityIncentivePlanMember2</w:t>
      </w:r>
      <w:r>
        <w:rPr>
          <w:rFonts w:eastAsia="Times New Roman"/>
          <w:vanish/>
        </w:rPr>
        <w:t>020-06-070001425205iova:TwentyEighteenEquityIncentivePlanMember2018-04-220001425205iova:RestrictedStockUnitsRsusAndPerformanceBasedRestrictedStockUnitsPrsusMember2021-12-310001425205us-gaap:RestrictedStockUnitsRSUMember2022-04-012022-06-300001425205us-gaap</w:t>
      </w:r>
      <w:r>
        <w:rPr>
          <w:rFonts w:eastAsia="Times New Roman"/>
          <w:vanish/>
        </w:rPr>
        <w:t>:ResearchAndDevelopmentExpenseMember2022-04-012022-06-300001425205us-gaap:GeneralAndAdministrativeExpenseMember2022-04-012022-06-300001425205us-gaap:EmployeeStockOptionMember2022-04-012022-06-300001425205iova:TwoThousandTwentyEsppMember2022-04-012022-06-30</w:t>
      </w:r>
      <w:r>
        <w:rPr>
          <w:rFonts w:eastAsia="Times New Roman"/>
          <w:vanish/>
        </w:rPr>
        <w:t>0001425205us-gaap:RestrictedStockUnitsRSUMember2022-01-012022-06-300001425205us-gaap:ResearchAndDevelopmentExpenseMember2022-01-012022-06-300001425205us-gaap:GeneralAndAdministrativeExpenseMember2022-01-012022-06-300001425205iova:TwoThousandTwentyEsppMembe</w:t>
      </w:r>
      <w:r>
        <w:rPr>
          <w:rFonts w:eastAsia="Times New Roman"/>
          <w:vanish/>
        </w:rPr>
        <w:t>r2022-01-012022-06-300001425205us-gaap:RestrictedStockUnitsRSUMember2021-04-012021-06-300001425205us-gaap:ResearchAndDevelopmentExpenseMember2021-04-012021-06-300001425205us-gaap:GeneralAndAdministrativeExpenseMember2021-04-012021-06-300001425205us-gaap:Em</w:t>
      </w:r>
      <w:r>
        <w:rPr>
          <w:rFonts w:eastAsia="Times New Roman"/>
          <w:vanish/>
        </w:rPr>
        <w:t>ployeeStockOptionMember2021-04-012021-06-300001425205iova:TwoThousandTwentyEsppMember2021-04-012021-06-300001425205us-gaap:RestrictedStockUnitsRSUMember2021-01-012021-06-300001425205us-gaap:ResearchAndDevelopmentExpenseMember2021-01-012021-06-300001425205u</w:t>
      </w:r>
      <w:r>
        <w:rPr>
          <w:rFonts w:eastAsia="Times New Roman"/>
          <w:vanish/>
        </w:rPr>
        <w:t>s-gaap:GeneralAndAdministrativeExpenseMember2021-01-012021-06-300001425205us-gaap:EmployeeStockOptionMember2021-01-012021-06-300001425205iova:TwoThousandTwentyEsppMember2021-01-012021-06-300001425205srt:MinimumMemberiova:LetterOfCreditForCommercialManufact</w:t>
      </w:r>
      <w:r>
        <w:rPr>
          <w:rFonts w:eastAsia="Times New Roman"/>
          <w:vanish/>
        </w:rPr>
        <w:t>uringFacilityMember2022-06-300001425205iova:LetterOfCreditForCommercialManufacturingFacilityMember2022-06-300001425205iova:LetterOfCreditForBenefitOfLandlordForHeadquartersLeaseMember2022-06-300001425205iova:WuxiApptechIncManufacturingAndServicesAgreementM</w:t>
      </w:r>
      <w:r>
        <w:rPr>
          <w:rFonts w:eastAsia="Times New Roman"/>
          <w:vanish/>
        </w:rPr>
        <w:t>ember2022-04-012022-06-300001425205iova:StrategicAllianceAgreementMember2022-04-012022-06-300001425205iova:SponsoredResearchAgreementMember2022-04-012022-06-300001425205iova:SecondLicenseAgreementMember2022-04-012022-06-300001425205iova:ResearchCollaborati</w:t>
      </w:r>
      <w:r>
        <w:rPr>
          <w:rFonts w:eastAsia="Times New Roman"/>
          <w:vanish/>
        </w:rPr>
        <w:t>onAndClinicalGrantAgreementsWithMoffittMember2022-04-012022-06-300001425205iova:NovartisPharmaAgLicenseAgreementMember2022-04-012022-06-300001425205iova:MoffittLicenseAgreementOneMember2022-04-012022-06-300001425205iova:CooperativeResearchAndDevelopmentAgr</w:t>
      </w:r>
      <w:r>
        <w:rPr>
          <w:rFonts w:eastAsia="Times New Roman"/>
          <w:vanish/>
        </w:rPr>
        <w:t>eementMember2022-04-012022-06-300001425205iova:CellectisS.aMember2022-04-012022-06-300001425205iova:WuxiApptechIncManufacturingAndServicesAgreementMember2022-01-012022-06-300001425205iova:SponsoredResearchAgreementMember2022-01-012022-06-300001425205iova:S</w:t>
      </w:r>
      <w:r>
        <w:rPr>
          <w:rFonts w:eastAsia="Times New Roman"/>
          <w:vanish/>
        </w:rPr>
        <w:t>econdLicenseAgreementMember2022-01-012022-06-300001425205iova:ResearchCollaborationAndClinicalGrantAgreementsWithMoffittMember2022-01-012022-06-300001425205iova:NovartisPharmaAgLicenseAgreementMember2022-01-012022-06-300001425205iova:MoffittLicenseAgreemen</w:t>
      </w:r>
      <w:r>
        <w:rPr>
          <w:rFonts w:eastAsia="Times New Roman"/>
          <w:vanish/>
        </w:rPr>
        <w:t>tOneMember2022-01-012022-06-300001425205iova:CooperativeResearchAndDevelopmentAgreementMember2022-01-012022-06-300001425205iova:WuxiApptechIncManufacturingAndServicesAgreementMember2021-04-012021-06-300001425205iova:StrategicAllianceAgreementMember2021-04-</w:t>
      </w:r>
      <w:r>
        <w:rPr>
          <w:rFonts w:eastAsia="Times New Roman"/>
          <w:vanish/>
        </w:rPr>
        <w:t>012021-06-300001425205iova:SponsoredResearchAgreementMember2021-04-012021-06-300001425205iova:SecondLicenseAgreementMember2021-04-012021-06-300001425205iova:ResearchCollaborationAndClinicalGrantAgreementsWithMoffittMember2021-04-012021-06-300001425205iova:</w:t>
      </w:r>
      <w:r>
        <w:rPr>
          <w:rFonts w:eastAsia="Times New Roman"/>
          <w:vanish/>
        </w:rPr>
        <w:t>NovartisPharmaAgLicenseAgreementMember2021-04-012021-06-300001425205iova:MoffittLicenseAgreementOneMember2021-04-012021-06-300001425205iova:CooperativeResearchAndDevelopmentAgreementMember2021-04-012021-06-300001425205iova:CellectisS.aMember2021-04-012021-</w:t>
      </w:r>
      <w:r>
        <w:rPr>
          <w:rFonts w:eastAsia="Times New Roman"/>
          <w:vanish/>
        </w:rPr>
        <w:t>06-300001425205iova:CellectisS.aMember2021-01-012022-06-300001425205iova:WuxiApptechIncManufacturingAndServicesAgreementMember2021-01-012021-06-300001425205iova:StrategicAllianceAgreementMember2021-01-012021-06-300001425205iova:SponsoredResearchAgreementMe</w:t>
      </w:r>
      <w:r>
        <w:rPr>
          <w:rFonts w:eastAsia="Times New Roman"/>
          <w:vanish/>
        </w:rPr>
        <w:t>mber2021-01-012021-06-300001425205iova:SecondLicenseAgreementMember2021-01-012021-06-300001425205iova:ResearchCollaborationAndClinicalGrantAgreementsWithMoffittMember2021-01-012021-06-300001425205iova:NovartisPharmaAgLicenseAgreementMember2021-01-012021-06</w:t>
      </w:r>
      <w:r>
        <w:rPr>
          <w:rFonts w:eastAsia="Times New Roman"/>
          <w:vanish/>
        </w:rPr>
        <w:t>-300001425205iova:MoffittLicenseAgreementOneMember2021-01-012021-06-300001425205iova:CooperativeResearchAndDevelopmentAgreementMember2021-01-012021-06-300001425205iova:NovartisPharmaAgLicenseAgreementMember2020-01-012020-12-310001425205us-gaap:ResearchAndD</w:t>
      </w:r>
      <w:r>
        <w:rPr>
          <w:rFonts w:eastAsia="Times New Roman"/>
          <w:vanish/>
        </w:rPr>
        <w:t>evelopmentExpenseMemberiova:StrategicAllianceAgreementMember2022-01-012022-06-300001425205srt:MaximumMemberiova:StrategicAllianceAgreementMember2017-04-172017-04-170001425205us-gaap:OfficeEquipmentMember2022-06-300001425205us-gaap:MachineryAndEquipmentMemb</w:t>
      </w:r>
      <w:r>
        <w:rPr>
          <w:rFonts w:eastAsia="Times New Roman"/>
          <w:vanish/>
        </w:rPr>
        <w:t>er2022-06-300001425205us-gaap:LeaseholdImprovementsMember2022-06-300001425205us-gaap:EquipmentMember2022-06-300001425205us-gaap:ConstructionInProgressMember2022-06-300001425205us-gaap:ComputerSoftwareIntangibleAssetMember2022-06-300001425205us-gaap:Compute</w:t>
      </w:r>
      <w:r>
        <w:rPr>
          <w:rFonts w:eastAsia="Times New Roman"/>
          <w:vanish/>
        </w:rPr>
        <w:t>rEquipmentMember2022-06-300001425205iova:UtilityEquipmentMember2022-06-300001425205us-gaap:OfficeEquipmentMember2021-12-310001425205us-gaap:MachineryAndEquipmentMember2021-12-310001425205us-gaap:LeaseholdImprovementsMember2021-12-310001425205us-gaap:Equipm</w:t>
      </w:r>
      <w:r>
        <w:rPr>
          <w:rFonts w:eastAsia="Times New Roman"/>
          <w:vanish/>
        </w:rPr>
        <w:t>entMember2021-12-310001425205us-gaap:ConstructionInProgressMember2021-12-310001425205us-gaap:ComputerSoftwareIntangibleAssetMember2021-12-310001425205us-gaap:ComputerEquipmentMember2021-12-310001425205iova:UtilityEquipmentMember2021-12-310001425205iova:Sol</w:t>
      </w:r>
      <w:r>
        <w:rPr>
          <w:rFonts w:eastAsia="Times New Roman"/>
          <w:vanish/>
        </w:rPr>
        <w:t>omonCapitalLlcLitigationMember2012-11-012012-11-300001425205iova:SolomonCapitalLlcLitigationMember2012-06-012012-06-300001425205us-gaap:SeriesBPreferredStockMemberus-gaap:CommonStockMember2022-06-300001425205us-gaap:SeriesBPreferredStockMemberus-gaap:Commo</w:t>
      </w:r>
      <w:r>
        <w:rPr>
          <w:rFonts w:eastAsia="Times New Roman"/>
          <w:vanish/>
        </w:rPr>
        <w:t>nStockMember2021-12-310001425205iova:BlankCheckMember2022-06-300001425205us-gaap:SeriesBPreferredStockMemberus-gaap:IPOMember2022-06-300001425205us-gaap:SeriesAPreferredStockMemberus-gaap:PrivatePlacementMember2022-06-300001425205us-gaap:SeriesBPreferredSt</w:t>
      </w:r>
      <w:r>
        <w:rPr>
          <w:rFonts w:eastAsia="Times New Roman"/>
          <w:vanish/>
        </w:rPr>
        <w:t>ockMember2022-06-300001425205us-gaap:SeriesAPreferredStockMember2022-06-300001425205us-gaap:SeriesBPreferredStockMember2021-12-310001425205us-gaap:SeriesAPreferredStockMember2021-12-310001425205us-gaap:AccumulatedOtherComprehensiveIncomeMember2022-04-01202</w:t>
      </w:r>
      <w:r>
        <w:rPr>
          <w:rFonts w:eastAsia="Times New Roman"/>
          <w:vanish/>
        </w:rPr>
        <w:t>2-06-300001425205us-gaap:AccumulatedOtherComprehensiveIncomeMember2022-01-012022-06-300001425205us-gaap:AccumulatedOtherComprehensiveIncomeMember2021-04-012021-06-300001425205us-gaap:AccumulatedOtherComprehensiveIncomeMember2021-01-012021-06-300001425205us</w:t>
      </w:r>
      <w:r>
        <w:rPr>
          <w:rFonts w:eastAsia="Times New Roman"/>
          <w:vanish/>
        </w:rPr>
        <w:t>-gaap:RetainedEarningsMember2022-04-012022-06-300001425205us-gaap:RetainedEarningsMember2022-01-012022-06-300001425205us-gaap:RetainedEarningsMember2021-04-012021-06-300001425205us-gaap:RetainedEarningsMember2021-01-012021-06-300001425205iova:SolomonCapita</w:t>
      </w:r>
      <w:r>
        <w:rPr>
          <w:rFonts w:eastAsia="Times New Roman"/>
          <w:vanish/>
        </w:rPr>
        <w:t>lLlcLitigationMembersrt:MinimumMember2016-04-080001425205iova:SolomonCapitalLlcLitigationMember2016-06-032016-06-030001425205srt:MinimumMemberiova:OfficeSpaceMember2022-06-300001425205srt:MaximumMemberus-gaap:FurnitureAndFixturesMember2022-06-300001425205s</w:t>
      </w:r>
      <w:r>
        <w:rPr>
          <w:rFonts w:eastAsia="Times New Roman"/>
          <w:vanish/>
        </w:rPr>
        <w:t>rt:MinimumMember2022-06-300001425205srt:MaximumMember2022-06-300001425205iova:CmoEmbeddedLeasesMember2022-06-300001425205us-gaap:EmployeeStockOptionMember2022-06-300001425205iova:TwoThousandTwentyEsppMember2022-06-300001425205iova:RestrictedStockUnitsRsusA</w:t>
      </w:r>
      <w:r>
        <w:rPr>
          <w:rFonts w:eastAsia="Times New Roman"/>
          <w:vanish/>
        </w:rPr>
        <w:t>ndPerformanceBasedRestrictedStockUnitsPrsusMember2022-06-300001425205us-gaap:EmployeeStockOptionMember2022-01-012022-06-300001425205iova:RestrictedStockUnitsRsusAndPerformanceBasedRestrictedStockUnitsPrsusMember2022-01-012022-06-300001425205iova:SolomonCap</w:t>
      </w:r>
      <w:r>
        <w:rPr>
          <w:rFonts w:eastAsia="Times New Roman"/>
          <w:vanish/>
        </w:rPr>
        <w:t>italLlcLitigationMemberus-gaap:CommercialPaperMember2016-04-080001425205iova:SolomonCapitalLlcLitigationMember2016-04-082016-04-080001425205iova:IssuanceOfCommonStockUponConversionOfPreferredStockMemberus-gaap:SeriesBPreferredStockMember2022-04-012022-06-3</w:t>
      </w:r>
      <w:r>
        <w:rPr>
          <w:rFonts w:eastAsia="Times New Roman"/>
          <w:vanish/>
        </w:rPr>
        <w:t>00001425205iova:IssuanceOfCommonStockUponConversionOfPreferredStockMemberus-gaap:SeriesBPreferredStockMember2022-01-012022-06-300001425205iova:IssuanceOfCommonStockUponConversionOfPreferredStockMemberus-gaap:SeriesBPreferredStockMember2021-04-012021-06-300</w:t>
      </w:r>
      <w:r>
        <w:rPr>
          <w:rFonts w:eastAsia="Times New Roman"/>
          <w:vanish/>
        </w:rPr>
        <w:t>001425205iova:IssuanceOfCommonStockUponConversionOfPreferredStockMemberus-gaap:SeriesBPreferredStockMember2021-01-012021-06-300001425205iova:IssuanceOfCommonStockUponConversionOfPreferredStockMemberus-gaap:CommonStockMember2021-01-012021-06-300001425205us-</w:t>
      </w:r>
      <w:r>
        <w:rPr>
          <w:rFonts w:eastAsia="Times New Roman"/>
          <w:vanish/>
        </w:rPr>
        <w:t>gaap:SeriesAPreferredStockMember2022-04-012022-06-300001425205us-gaap:SeriesAPreferredStockMember2021-04-012021-06-300001425205iova:TwentyEighteenEquityIncentivePlanMember2022-06-100001425205us-gaap:MoneyMarketFundsMember2022-06-300001425205us-gaap:DemandD</w:t>
      </w:r>
      <w:r>
        <w:rPr>
          <w:rFonts w:eastAsia="Times New Roman"/>
          <w:vanish/>
        </w:rPr>
        <w:t>epositsMember2022-06-300001425205us-gaap:MoneyMarketFundsMember2021-12-310001425205us-gaap:DemandDepositsMember2021-12-3100014252052020-12-3100014252052021-06-3000014252052021-01-012021-12-310001425205us-gaap:MoneyMarketFundsMember2022-06-300001425205us-ga</w:t>
      </w:r>
      <w:r>
        <w:rPr>
          <w:rFonts w:eastAsia="Times New Roman"/>
          <w:vanish/>
        </w:rPr>
        <w:t>ap:MoneyMarketFundsMember2021-12-310001425205us-gaap:USTreasurySecuritiesMember2022-06-300001425205us-gaap:USGovernmentCorporationsAndAgenciesSecuritiesMember2022-06-300001425205us-gaap:CorporateDebtSecuritiesMember2022-06-300001425205us-gaap:CommercialPap</w:t>
      </w:r>
      <w:r>
        <w:rPr>
          <w:rFonts w:eastAsia="Times New Roman"/>
          <w:vanish/>
        </w:rPr>
        <w:t>erMember2022-06-300001425205us-gaap:USTreasurySecuritiesMember2021-12-310001425205us-gaap:USGovernmentCorporationsAndAgenciesSecuritiesMember2021-12-310001425205us-gaap:CorporateDebtSecuritiesMember2021-12-310001425205us-gaap:CommercialPaperMember2021-12-3</w:t>
      </w:r>
      <w:r>
        <w:rPr>
          <w:rFonts w:eastAsia="Times New Roman"/>
          <w:vanish/>
        </w:rPr>
        <w:t>10001425205us-gaap:FairValueInputsLevel2Memberus-gaap:FairValueMeasurementsRecurringMemberus-gaap:USGovernmentCorporationsAndAgenciesSecuritiesMember2022-06-300001425205us-gaap:FairValueInputsLevel2Memberus-gaap:FairValueMeasurementsRecurringMemberus-gaap:</w:t>
      </w:r>
      <w:r>
        <w:rPr>
          <w:rFonts w:eastAsia="Times New Roman"/>
          <w:vanish/>
        </w:rPr>
        <w:t>CorporateDebtSecuritiesMember2022-06-300001425205us-gaap:FairValueInputsLevel2Memberus-gaap:FairValueMeasurementsRecurringMemberus-gaap:CommercialPaperMember2022-06-300001425205us-gaap:FairValueInputsLevel1Memberus-gaap:FairValueMeasurementsRecurringMember</w:t>
      </w:r>
      <w:r>
        <w:rPr>
          <w:rFonts w:eastAsia="Times New Roman"/>
          <w:vanish/>
        </w:rPr>
        <w:t>us-gaap:USTreasurySecuritiesMember2022-06-300001425205us-gaap:FairValueInputsLevel1Memberus-gaap:FairValueMeasurementsRecurringMemberus-gaap:MoneyMarketFundsMember2022-06-300001425205us-gaap:FairValueMeasurementsRecurringMemberus-gaap:USTreasurySecuritiesM</w:t>
      </w:r>
      <w:r>
        <w:rPr>
          <w:rFonts w:eastAsia="Times New Roman"/>
          <w:vanish/>
        </w:rPr>
        <w:t>ember2022-06-300001425205us-gaap:FairValueMeasurementsRecurringMemberus-gaap:USGovernmentCorporationsAndAgenciesSecuritiesMember2022-06-300001425205us-gaap:FairValueMeasurementsRecurringMemberus-gaap:MoneyMarketFundsMember2022-06-300001425205us-gaap:FairVa</w:t>
      </w:r>
      <w:r>
        <w:rPr>
          <w:rFonts w:eastAsia="Times New Roman"/>
          <w:vanish/>
        </w:rPr>
        <w:t>lueMeasurementsRecurringMemberus-gaap:CorporateDebtSecuritiesMember2022-06-300001425205us-gaap:FairValueMeasurementsRecurringMemberus-gaap:CommercialPaperMember2022-06-300001425205us-gaap:FairValueInputsLevel2Memberus-gaap:FairValueMeasurementsRecurringMem</w:t>
      </w:r>
      <w:r>
        <w:rPr>
          <w:rFonts w:eastAsia="Times New Roman"/>
          <w:vanish/>
        </w:rPr>
        <w:t>ber2022-06-300001425205us-gaap:FairValueInputsLevel1Memberus-gaap:FairValueMeasurementsRecurringMember2022-06-300001425205us-gaap:FairValueMeasurementsRecurringMember2022-06-300001425205us-gaap:FairValueInputsLevel2Memberus-gaap:FairValueMeasurementsRecurr</w:t>
      </w:r>
      <w:r>
        <w:rPr>
          <w:rFonts w:eastAsia="Times New Roman"/>
          <w:vanish/>
        </w:rPr>
        <w:t>ingMemberus-gaap:USGovernmentCorporationsAndAgenciesSecuritiesMember2021-12-310001425205us-gaap:FairValueInputsLevel2Memberus-gaap:FairValueMeasurementsRecurringMemberus-gaap:CorporateDebtSecuritiesMember2021-12-310001425205us-gaap:FairValueInputsLevel2Mem</w:t>
      </w:r>
      <w:r>
        <w:rPr>
          <w:rFonts w:eastAsia="Times New Roman"/>
          <w:vanish/>
        </w:rPr>
        <w:t>berus-gaap:FairValueMeasurementsRecurringMemberus-gaap:CommercialPaperMember2021-12-310001425205us-gaap:FairValueInputsLevel1Memberus-gaap:FairValueMeasurementsRecurringMemberus-gaap:USTreasurySecuritiesMember2021-12-310001425205us-gaap:FairValueInputsLeve</w:t>
      </w:r>
      <w:r>
        <w:rPr>
          <w:rFonts w:eastAsia="Times New Roman"/>
          <w:vanish/>
        </w:rPr>
        <w:t>l1Memberus-gaap:FairValueMeasurementsRecurringMemberus-gaap:MoneyMarketFundsMember2021-12-310001425205us-gaap:FairValueMeasurementsRecurringMemberus-gaap:USTreasurySecuritiesMember2021-12-310001425205us-gaap:FairValueMeasurementsRecurringMemberus-gaap:USGo</w:t>
      </w:r>
      <w:r>
        <w:rPr>
          <w:rFonts w:eastAsia="Times New Roman"/>
          <w:vanish/>
        </w:rPr>
        <w:t>vernmentCorporationsAndAgenciesSecuritiesMember2021-12-310001425205us-gaap:FairValueMeasurementsRecurringMemberus-gaap:MoneyMarketFundsMember2021-12-310001425205us-gaap:FairValueMeasurementsRecurringMemberus-gaap:CorporateDebtSecuritiesMember2021-12-310001</w:t>
      </w:r>
      <w:r>
        <w:rPr>
          <w:rFonts w:eastAsia="Times New Roman"/>
          <w:vanish/>
        </w:rPr>
        <w:t>425205us-gaap:FairValueMeasurementsRecurringMemberus-gaap:CommercialPaperMember2021-12-310001425205us-gaap:FairValueInputsLevel2Memberus-gaap:FairValueMeasurementsRecurringMember2021-12-310001425205us-gaap:FairValueInputsLevel1Memberus-gaap:FairValueMeasur</w:t>
      </w:r>
      <w:r>
        <w:rPr>
          <w:rFonts w:eastAsia="Times New Roman"/>
          <w:vanish/>
        </w:rPr>
        <w:t>ementsRecurringMember2021-12-310001425205us-gaap:FairValueMeasurementsRecurringMember2021-12-310001425205iova:SanCarlosCaliforniaMemberiova:NewHeadquartersLeaseMemberiova:OfficeSpaceMember2022-06-300001425205iova:PhiladelphiaPennsylvaniaMemberiova:OfficeSp</w:t>
      </w:r>
      <w:r>
        <w:rPr>
          <w:rFonts w:eastAsia="Times New Roman"/>
          <w:vanish/>
        </w:rPr>
        <w:t>aceMember2022-06-300001425205us-gaap:SeriesBPreferredStockMember2022-01-012022-06-300001425205us-gaap:SeriesAPreferredStockMember2022-01-012022-06-300001425205us-gaap:RestrictedStockUnitsRSUMember2022-01-012022-06-300001425205us-gaap:EmployeeStockOptionMem</w:t>
      </w:r>
      <w:r>
        <w:rPr>
          <w:rFonts w:eastAsia="Times New Roman"/>
          <w:vanish/>
        </w:rPr>
        <w:t>ber2022-01-012022-06-300001425205iova:EmployeeStockPurchasePlanMember2022-01-012022-06-300001425205us-gaap:SeriesBPreferredStockMember2021-01-012021-06-300001425205us-gaap:SeriesAPreferredStockMember2021-01-012021-06-300001425205us-gaap:RestrictedStockUnit</w:t>
      </w:r>
      <w:r>
        <w:rPr>
          <w:rFonts w:eastAsia="Times New Roman"/>
          <w:vanish/>
        </w:rPr>
        <w:t>sRSUMember2021-01-012021-06-300001425205us-gaap:EmployeeStockOptionMember2021-01-012021-06-300001425205iova:EmployeeStockPurchasePlanMember2021-01-012021-06-300001425205iova:TwoThousandTwentyEsppMember2022-04-012022-06-300001425205iova:TwoThousandTwentyEsp</w:t>
      </w:r>
      <w:r>
        <w:rPr>
          <w:rFonts w:eastAsia="Times New Roman"/>
          <w:vanish/>
        </w:rPr>
        <w:t>pMember2022-01-012022-06-300001425205iova:TwoThousandTwentyEsppMember2021-04-012021-06-300001425205iova:TwoThousandTwentyEsppMember2021-01-012021-06-300001425205us-gaap:AdditionalPaidInCapitalMember2022-04-012022-06-300001425205us-gaap:AdditionalPaidInCapi</w:t>
      </w:r>
      <w:r>
        <w:rPr>
          <w:rFonts w:eastAsia="Times New Roman"/>
          <w:vanish/>
        </w:rPr>
        <w:t>talMember2022-01-012022-06-300001425205us-gaap:AdditionalPaidInCapitalMember2021-04-012021-06-300001425205iova:AtMarketOfferingProgramMember2021-04-012021-06-300001425205iova:AtMarketOfferingProgramMember2021-01-012021-06-300001425205iova:SanCarlosCaliforn</w:t>
      </w:r>
      <w:r>
        <w:rPr>
          <w:rFonts w:eastAsia="Times New Roman"/>
          <w:vanish/>
        </w:rPr>
        <w:t>iaMemberiova:NewHeadquartersLeaseMemberiova:OfficeSpaceMember2022-04-012022-06-300001425205iova:SanCarlosCaliforniaMemberiova:NewHeadquartersLeaseMemberiova:OfficeSpaceMember2022-01-012022-06-300001425205iova:SanCarlosCaliforniaMemberiova:NewHeadquartersLe</w:t>
      </w:r>
      <w:r>
        <w:rPr>
          <w:rFonts w:eastAsia="Times New Roman"/>
          <w:vanish/>
        </w:rPr>
        <w:t>aseMemberiova:OfficeSpaceMember2021-01-012021-12-310001425205iova:AtMarketOfferingProgramMember2021-02-082021-02-080001425205iova:AtMarketOfferingProgramMember2021-02-080001425205iova:MoffittLicenseAgreementTwoAmendedAndRestatedMember2021-01-012021-12-3100</w:t>
      </w:r>
      <w:r>
        <w:rPr>
          <w:rFonts w:eastAsia="Times New Roman"/>
          <w:vanish/>
        </w:rPr>
        <w:t>01425205iova:MoffittLicenseAgreementTwoMember2018-05-072018-05-070001425205iova:MoffittLicenseAgreementOneMemberus-gaap:ResearchAndDevelopmentExpenseMember2014-06-282014-06-2800014252052022-04-012022-06-3000014252052021-04-012021-06-3000014252052021-01-012</w:t>
      </w:r>
      <w:r>
        <w:rPr>
          <w:rFonts w:eastAsia="Times New Roman"/>
          <w:vanish/>
        </w:rPr>
        <w:t>021-06-300001425205iova:FacilityLeasesMember2022-06-300001425205iova:SolomonCapitalLlcLitigationMember2020-05-122020-05-120001425205iova:LetterOfCreditForCommercialManufacturingFacilityMember2022-01-012022-06-300001425205us-gaap:SeriesBPreferredStockMember</w:t>
      </w:r>
      <w:r>
        <w:rPr>
          <w:rFonts w:eastAsia="Times New Roman"/>
          <w:vanish/>
        </w:rPr>
        <w:t>us-gaap:IPOMember2022-01-012022-06-300001425205us-gaap:SeriesAPreferredStockMemberus-gaap:PrivatePlacementMember2022-01-012022-06-300001425205us-gaap:SeriesAPreferredStockMemberus-gaap:CommonStockMember2022-06-300001425205us-gaap:SeriesAPreferredStockMembe</w:t>
      </w:r>
      <w:r>
        <w:rPr>
          <w:rFonts w:eastAsia="Times New Roman"/>
          <w:vanish/>
        </w:rPr>
        <w:t>rus-gaap:CommonStockMember2021-12-310001425205us-gaap:CommonStockMember2021-01-012021-06-300001425205us-gaap:SeriesBPreferredStockMemberus-gaap:PreferredStockMember2021-01-012021-06-300001425205us-gaap:AdditionalPaidInCapitalMember2021-01-012021-06-3000014</w:t>
      </w:r>
      <w:r>
        <w:rPr>
          <w:rFonts w:eastAsia="Times New Roman"/>
          <w:vanish/>
        </w:rPr>
        <w:t>252052021-12-3100014252052022-06-300001425205iova:CooperativeResearchAndDevelopmentAgreementMember2021-08-012021-08-310001425205iova:WuxiApptechIncManufacturingAndServicesAgreementMember2016-11-012016-11-300001425205iova:MoffittLicenseAgreementOneMember201</w:t>
      </w:r>
      <w:r>
        <w:rPr>
          <w:rFonts w:eastAsia="Times New Roman"/>
          <w:vanish/>
        </w:rPr>
        <w:t>4-06-282014-06-280001425205iova:CooperativeResearchAndDevelopmentAgreementMember2011-08-012011-08-310001425205us-gaap:CommonStockMember2022-04-012022-06-300001425205us-gaap:CommonStockMember2022-01-012022-06-300001425205iova:MoffittLicenseAgreementTwoMembe</w:t>
      </w:r>
      <w:r>
        <w:rPr>
          <w:rFonts w:eastAsia="Times New Roman"/>
          <w:vanish/>
        </w:rPr>
        <w:t>r2022-06-3000014252052022-07-2500014252052022-01-012022-06-30xbrli:sharesiso4217:USDiso4217:USDxbrli:sharesiova:itemxbrli:pureutr:sqftiova:segment</w:t>
      </w:r>
    </w:p>
    <w:p w14:paraId="2607E4EE" w14:textId="77777777" w:rsidR="00000000" w:rsidRDefault="003C5F40">
      <w:pPr>
        <w:pStyle w:val="a3"/>
        <w:spacing w:before="0" w:beforeAutospacing="0" w:after="600" w:afterAutospacing="0"/>
        <w:divId w:val="196508451"/>
        <w:rPr>
          <w:sz w:val="20"/>
          <w:szCs w:val="20"/>
        </w:rPr>
      </w:pPr>
      <w:hyperlink w:anchor="TOC" w:history="1">
        <w:r>
          <w:rPr>
            <w:rStyle w:val="a4"/>
            <w:sz w:val="20"/>
            <w:szCs w:val="20"/>
          </w:rPr>
          <w:t>Table of Contents</w:t>
        </w:r>
      </w:hyperlink>
    </w:p>
    <w:p w14:paraId="17E644D2" w14:textId="77777777" w:rsidR="00000000" w:rsidRDefault="003C5F40">
      <w:pPr>
        <w:pStyle w:val="a3"/>
        <w:pBdr>
          <w:top w:val="single" w:sz="24" w:space="1" w:color="000000"/>
          <w:bottom w:val="single" w:sz="8" w:space="1" w:color="000000"/>
        </w:pBdr>
        <w:spacing w:before="0" w:beforeAutospacing="0" w:after="0" w:afterAutospacing="0"/>
        <w:jc w:val="center"/>
        <w:divId w:val="735587282"/>
        <w:rPr>
          <w:sz w:val="2"/>
          <w:szCs w:val="2"/>
        </w:rPr>
      </w:pPr>
      <w:r>
        <w:rPr>
          <w:b/>
          <w:bCs/>
          <w:sz w:val="2"/>
          <w:szCs w:val="2"/>
        </w:rPr>
        <w:t>+-</w:t>
      </w:r>
    </w:p>
    <w:p w14:paraId="77EAF544" w14:textId="77777777" w:rsidR="00000000" w:rsidRDefault="003C5F40">
      <w:pPr>
        <w:pStyle w:val="a3"/>
        <w:spacing w:before="0" w:beforeAutospacing="0" w:after="0" w:afterAutospacing="0"/>
        <w:jc w:val="center"/>
        <w:divId w:val="735587282"/>
        <w:rPr>
          <w:sz w:val="20"/>
          <w:szCs w:val="20"/>
        </w:rPr>
      </w:pPr>
      <w:r>
        <w:rPr>
          <w:b/>
          <w:bCs/>
          <w:sz w:val="12"/>
          <w:szCs w:val="12"/>
        </w:rPr>
        <w:t>​</w:t>
      </w:r>
    </w:p>
    <w:p w14:paraId="0BD02EC3" w14:textId="77777777" w:rsidR="00000000" w:rsidRDefault="003C5F40">
      <w:pPr>
        <w:pStyle w:val="a3"/>
        <w:spacing w:before="0" w:beforeAutospacing="0" w:after="0" w:afterAutospacing="0"/>
        <w:jc w:val="center"/>
        <w:divId w:val="735587282"/>
        <w:rPr>
          <w:sz w:val="20"/>
          <w:szCs w:val="20"/>
        </w:rPr>
      </w:pPr>
      <w:r>
        <w:rPr>
          <w:b/>
          <w:bCs/>
          <w:sz w:val="20"/>
          <w:szCs w:val="20"/>
        </w:rPr>
        <w:t xml:space="preserve">UNITED STATES </w:t>
      </w:r>
    </w:p>
    <w:p w14:paraId="4C9EA876" w14:textId="77777777" w:rsidR="00000000" w:rsidRDefault="003C5F40">
      <w:pPr>
        <w:pStyle w:val="a3"/>
        <w:spacing w:before="0" w:beforeAutospacing="0" w:after="0" w:afterAutospacing="0"/>
        <w:jc w:val="center"/>
        <w:divId w:val="735587282"/>
        <w:rPr>
          <w:sz w:val="20"/>
          <w:szCs w:val="20"/>
        </w:rPr>
      </w:pPr>
      <w:r>
        <w:rPr>
          <w:b/>
          <w:bCs/>
          <w:sz w:val="20"/>
          <w:szCs w:val="20"/>
        </w:rPr>
        <w:t>SECURITIES AND EXCHANGE COMMISSION</w:t>
      </w:r>
    </w:p>
    <w:p w14:paraId="7DB1847D" w14:textId="77777777" w:rsidR="00000000" w:rsidRDefault="003C5F40">
      <w:pPr>
        <w:pStyle w:val="a3"/>
        <w:spacing w:before="0" w:beforeAutospacing="0" w:after="0" w:afterAutospacing="0"/>
        <w:jc w:val="center"/>
        <w:divId w:val="735587282"/>
        <w:rPr>
          <w:sz w:val="20"/>
          <w:szCs w:val="20"/>
        </w:rPr>
      </w:pPr>
      <w:r>
        <w:rPr>
          <w:b/>
          <w:bCs/>
          <w:sz w:val="20"/>
          <w:szCs w:val="20"/>
        </w:rPr>
        <w:t>WASHINGTON</w:t>
      </w:r>
      <w:r>
        <w:rPr>
          <w:b/>
          <w:bCs/>
          <w:sz w:val="20"/>
          <w:szCs w:val="20"/>
        </w:rPr>
        <w:t>, D.C. 20549</w:t>
      </w:r>
    </w:p>
    <w:p w14:paraId="1E34B682" w14:textId="77777777" w:rsidR="00000000" w:rsidRDefault="003C5F40">
      <w:pPr>
        <w:pStyle w:val="a3"/>
        <w:spacing w:before="0" w:beforeAutospacing="0" w:after="0" w:afterAutospacing="0"/>
        <w:jc w:val="center"/>
        <w:divId w:val="735587282"/>
        <w:rPr>
          <w:sz w:val="20"/>
          <w:szCs w:val="20"/>
        </w:rPr>
      </w:pPr>
      <w:r>
        <w:rPr>
          <w:sz w:val="16"/>
          <w:szCs w:val="16"/>
        </w:rPr>
        <w:t>​</w:t>
      </w:r>
    </w:p>
    <w:p w14:paraId="674A5FE2" w14:textId="77777777" w:rsidR="00000000" w:rsidRDefault="003C5F40">
      <w:pPr>
        <w:pStyle w:val="a3"/>
        <w:spacing w:before="0" w:beforeAutospacing="0" w:after="0" w:afterAutospacing="0"/>
        <w:jc w:val="center"/>
        <w:divId w:val="735587282"/>
        <w:rPr>
          <w:sz w:val="20"/>
          <w:szCs w:val="20"/>
        </w:rPr>
      </w:pPr>
      <w:r>
        <w:rPr>
          <w:b/>
          <w:bCs/>
          <w:sz w:val="20"/>
          <w:szCs w:val="20"/>
        </w:rPr>
        <w:t>FORM 10-Q</w:t>
      </w:r>
    </w:p>
    <w:p w14:paraId="2B4D45F5" w14:textId="77777777" w:rsidR="00000000" w:rsidRDefault="003C5F40">
      <w:pPr>
        <w:pStyle w:val="a3"/>
        <w:spacing w:before="0" w:beforeAutospacing="0" w:after="0" w:afterAutospacing="0"/>
        <w:divId w:val="735587282"/>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4A30B81D" w14:textId="77777777">
        <w:trPr>
          <w:divId w:val="735587282"/>
        </w:trPr>
        <w:tc>
          <w:tcPr>
            <w:tcW w:w="720" w:type="dxa"/>
            <w:noWrap/>
            <w:tcMar>
              <w:top w:w="0" w:type="dxa"/>
              <w:left w:w="0" w:type="dxa"/>
              <w:bottom w:w="0" w:type="dxa"/>
              <w:right w:w="0" w:type="dxa"/>
            </w:tcMar>
            <w:hideMark/>
          </w:tcPr>
          <w:p w14:paraId="4E818E36" w14:textId="77777777" w:rsidR="00000000" w:rsidRDefault="003C5F40">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5B398F06" w14:textId="77777777" w:rsidR="00000000" w:rsidRDefault="003C5F40">
            <w:pPr>
              <w:pStyle w:val="a3"/>
              <w:spacing w:before="0" w:beforeAutospacing="0" w:after="0" w:afterAutospacing="0"/>
              <w:rPr>
                <w:sz w:val="20"/>
                <w:szCs w:val="20"/>
              </w:rPr>
            </w:pPr>
            <w:r>
              <w:rPr>
                <w:sz w:val="20"/>
                <w:szCs w:val="20"/>
              </w:rPr>
              <w:t>QUARTERLY REPORT PURSUANT TO SECTION 13 OR 15(d) OF THE SECURITIES EXCHANGE ACT OF 1934</w:t>
            </w:r>
          </w:p>
        </w:tc>
      </w:tr>
    </w:tbl>
    <w:p w14:paraId="4A140FB2" w14:textId="77777777" w:rsidR="00000000" w:rsidRDefault="003C5F40">
      <w:pPr>
        <w:pStyle w:val="a3"/>
        <w:spacing w:before="0" w:beforeAutospacing="0" w:after="0" w:afterAutospacing="0"/>
        <w:jc w:val="center"/>
        <w:divId w:val="735587282"/>
        <w:rPr>
          <w:sz w:val="20"/>
          <w:szCs w:val="20"/>
        </w:rPr>
      </w:pPr>
      <w:r>
        <w:rPr>
          <w:sz w:val="20"/>
          <w:szCs w:val="20"/>
        </w:rPr>
        <w:t xml:space="preserve">For the quarterly period ended </w:t>
      </w:r>
      <w:r>
        <w:rPr>
          <w:b/>
          <w:bCs/>
          <w:sz w:val="20"/>
          <w:szCs w:val="20"/>
        </w:rPr>
        <w:t>June 30, 2022</w:t>
      </w:r>
    </w:p>
    <w:p w14:paraId="7EAAED5C" w14:textId="77777777" w:rsidR="00000000" w:rsidRDefault="003C5F40">
      <w:pPr>
        <w:pStyle w:val="a3"/>
        <w:spacing w:before="0" w:beforeAutospacing="0" w:after="0" w:afterAutospacing="0"/>
        <w:divId w:val="735587282"/>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7D792258" w14:textId="77777777">
        <w:trPr>
          <w:divId w:val="735587282"/>
        </w:trPr>
        <w:tc>
          <w:tcPr>
            <w:tcW w:w="720" w:type="dxa"/>
            <w:noWrap/>
            <w:tcMar>
              <w:top w:w="0" w:type="dxa"/>
              <w:left w:w="0" w:type="dxa"/>
              <w:bottom w:w="0" w:type="dxa"/>
              <w:right w:w="0" w:type="dxa"/>
            </w:tcMar>
            <w:hideMark/>
          </w:tcPr>
          <w:p w14:paraId="7E60F07C" w14:textId="77777777" w:rsidR="00000000" w:rsidRDefault="003C5F40">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67F6ADDF" w14:textId="77777777" w:rsidR="00000000" w:rsidRDefault="003C5F40">
            <w:pPr>
              <w:pStyle w:val="a3"/>
              <w:spacing w:before="0" w:beforeAutospacing="0" w:after="0" w:afterAutospacing="0"/>
              <w:rPr>
                <w:sz w:val="20"/>
                <w:szCs w:val="20"/>
              </w:rPr>
            </w:pPr>
            <w:r>
              <w:rPr>
                <w:sz w:val="20"/>
                <w:szCs w:val="20"/>
              </w:rPr>
              <w:t>TRANSITION REPORT PURSUANT TO SECTION 13 OR 15(d) </w:t>
            </w:r>
            <w:r>
              <w:rPr>
                <w:sz w:val="20"/>
                <w:szCs w:val="20"/>
              </w:rPr>
              <w:t>OF THE SECURITIES EXCHANGE ACT OF 1934</w:t>
            </w:r>
          </w:p>
        </w:tc>
      </w:tr>
    </w:tbl>
    <w:p w14:paraId="2B277E1C" w14:textId="77777777" w:rsidR="00000000" w:rsidRDefault="003C5F40">
      <w:pPr>
        <w:pStyle w:val="a3"/>
        <w:spacing w:before="0" w:beforeAutospacing="0" w:after="0" w:afterAutospacing="0"/>
        <w:jc w:val="center"/>
        <w:divId w:val="735587282"/>
        <w:rPr>
          <w:sz w:val="20"/>
          <w:szCs w:val="20"/>
        </w:rPr>
      </w:pPr>
      <w:r>
        <w:rPr>
          <w:sz w:val="20"/>
          <w:szCs w:val="20"/>
        </w:rPr>
        <w:t>For the transition period from</w:t>
      </w:r>
      <w:r>
        <w:rPr>
          <w:sz w:val="20"/>
          <w:szCs w:val="20"/>
        </w:rPr>
        <w:t xml:space="preserve"> </w:t>
      </w:r>
      <w:r>
        <w:rPr>
          <w:sz w:val="20"/>
          <w:szCs w:val="20"/>
        </w:rPr>
        <w:t>  </w:t>
      </w:r>
      <w:r>
        <w:rPr>
          <w:sz w:val="20"/>
          <w:szCs w:val="20"/>
        </w:rPr>
        <w:t> </w:t>
      </w:r>
      <w:r>
        <w:rPr>
          <w:sz w:val="20"/>
          <w:szCs w:val="20"/>
        </w:rPr>
        <w:t xml:space="preserve"> to</w:t>
      </w:r>
      <w:r>
        <w:rPr>
          <w:sz w:val="20"/>
          <w:szCs w:val="20"/>
        </w:rPr>
        <w:t xml:space="preserve"> </w:t>
      </w:r>
      <w:r>
        <w:rPr>
          <w:sz w:val="20"/>
          <w:szCs w:val="20"/>
        </w:rPr>
        <w:t>  </w:t>
      </w:r>
      <w:r>
        <w:rPr>
          <w:sz w:val="20"/>
          <w:szCs w:val="20"/>
        </w:rPr>
        <w:t> </w:t>
      </w:r>
      <w:r>
        <w:rPr>
          <w:sz w:val="20"/>
          <w:szCs w:val="20"/>
        </w:rPr>
        <w:t>.</w:t>
      </w:r>
    </w:p>
    <w:p w14:paraId="251DC0A1" w14:textId="77777777" w:rsidR="00000000" w:rsidRDefault="003C5F40">
      <w:pPr>
        <w:pStyle w:val="a3"/>
        <w:spacing w:before="0" w:beforeAutospacing="0" w:after="0" w:afterAutospacing="0"/>
        <w:jc w:val="center"/>
        <w:divId w:val="735587282"/>
        <w:rPr>
          <w:sz w:val="20"/>
          <w:szCs w:val="20"/>
        </w:rPr>
      </w:pPr>
      <w:r>
        <w:rPr>
          <w:sz w:val="12"/>
          <w:szCs w:val="12"/>
        </w:rPr>
        <w:t>​</w:t>
      </w:r>
    </w:p>
    <w:p w14:paraId="0173ACC5" w14:textId="77777777" w:rsidR="00000000" w:rsidRDefault="003C5F40">
      <w:pPr>
        <w:pStyle w:val="a3"/>
        <w:spacing w:before="0" w:beforeAutospacing="0" w:after="0" w:afterAutospacing="0"/>
        <w:jc w:val="center"/>
        <w:divId w:val="735587282"/>
        <w:rPr>
          <w:sz w:val="20"/>
          <w:szCs w:val="20"/>
        </w:rPr>
      </w:pPr>
      <w:r>
        <w:rPr>
          <w:sz w:val="20"/>
          <w:szCs w:val="20"/>
        </w:rPr>
        <w:t>Commission File Number 001-36860</w:t>
      </w:r>
    </w:p>
    <w:p w14:paraId="4DB7B198" w14:textId="77777777" w:rsidR="00000000" w:rsidRDefault="003C5F40">
      <w:pPr>
        <w:pStyle w:val="a3"/>
        <w:spacing w:before="0" w:beforeAutospacing="0" w:after="0" w:afterAutospacing="0"/>
        <w:jc w:val="center"/>
        <w:divId w:val="735587282"/>
        <w:rPr>
          <w:sz w:val="20"/>
          <w:szCs w:val="20"/>
        </w:rPr>
      </w:pPr>
      <w:r>
        <w:rPr>
          <w:sz w:val="12"/>
          <w:szCs w:val="12"/>
        </w:rPr>
        <w:t>​</w:t>
      </w:r>
    </w:p>
    <w:p w14:paraId="1B24FE9F" w14:textId="77777777" w:rsidR="00000000" w:rsidRDefault="003C5F40">
      <w:pPr>
        <w:pStyle w:val="a3"/>
        <w:spacing w:before="0" w:beforeAutospacing="0" w:after="0" w:afterAutospacing="0"/>
        <w:jc w:val="center"/>
        <w:divId w:val="735587282"/>
        <w:rPr>
          <w:sz w:val="28"/>
          <w:szCs w:val="28"/>
        </w:rPr>
      </w:pPr>
      <w:r>
        <w:rPr>
          <w:b/>
          <w:bCs/>
          <w:sz w:val="28"/>
          <w:szCs w:val="28"/>
        </w:rPr>
        <w:t>IOVANCE BIOTHERAPEUTICS, INC.</w:t>
      </w:r>
    </w:p>
    <w:p w14:paraId="7548D600" w14:textId="77777777" w:rsidR="00000000" w:rsidRDefault="003C5F40">
      <w:pPr>
        <w:pStyle w:val="a3"/>
        <w:spacing w:before="0" w:beforeAutospacing="0" w:after="0" w:afterAutospacing="0"/>
        <w:jc w:val="center"/>
        <w:divId w:val="735587282"/>
        <w:rPr>
          <w:sz w:val="20"/>
          <w:szCs w:val="20"/>
        </w:rPr>
      </w:pPr>
      <w:r>
        <w:rPr>
          <w:sz w:val="20"/>
          <w:szCs w:val="20"/>
        </w:rPr>
        <w:t>(Exact name of issuer as specified in its charter)</w:t>
      </w:r>
    </w:p>
    <w:p w14:paraId="0646BFB4" w14:textId="77777777" w:rsidR="00000000" w:rsidRDefault="003C5F40">
      <w:pPr>
        <w:pStyle w:val="a3"/>
        <w:spacing w:before="0" w:beforeAutospacing="0" w:after="0" w:afterAutospacing="0"/>
        <w:jc w:val="center"/>
        <w:divId w:val="735587282"/>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4151"/>
        <w:gridCol w:w="4155"/>
      </w:tblGrid>
      <w:tr w:rsidR="00000000" w14:paraId="1F404090" w14:textId="77777777">
        <w:trPr>
          <w:divId w:val="735587282"/>
          <w:trHeight w:val="20"/>
        </w:trPr>
        <w:tc>
          <w:tcPr>
            <w:tcW w:w="2499" w:type="pct"/>
            <w:tcMar>
              <w:top w:w="0" w:type="dxa"/>
              <w:left w:w="108" w:type="dxa"/>
              <w:bottom w:w="0" w:type="dxa"/>
              <w:right w:w="108" w:type="dxa"/>
            </w:tcMar>
            <w:hideMark/>
          </w:tcPr>
          <w:p w14:paraId="6335200D" w14:textId="77777777" w:rsidR="00000000" w:rsidRDefault="003C5F40">
            <w:pPr>
              <w:pStyle w:val="a3"/>
              <w:spacing w:before="0" w:beforeAutospacing="0" w:after="0" w:afterAutospacing="0"/>
              <w:divId w:val="915624503"/>
              <w:rPr>
                <w:sz w:val="20"/>
                <w:szCs w:val="20"/>
              </w:rPr>
            </w:pPr>
            <w:r>
              <w:rPr>
                <w:sz w:val="2"/>
                <w:szCs w:val="2"/>
              </w:rPr>
              <w:t>​</w:t>
            </w:r>
          </w:p>
        </w:tc>
        <w:tc>
          <w:tcPr>
            <w:tcW w:w="2500" w:type="pct"/>
            <w:tcMar>
              <w:top w:w="0" w:type="dxa"/>
              <w:left w:w="108" w:type="dxa"/>
              <w:bottom w:w="0" w:type="dxa"/>
              <w:right w:w="108" w:type="dxa"/>
            </w:tcMar>
            <w:hideMark/>
          </w:tcPr>
          <w:p w14:paraId="081B6D64" w14:textId="77777777" w:rsidR="00000000" w:rsidRDefault="003C5F40">
            <w:pPr>
              <w:pStyle w:val="a3"/>
              <w:spacing w:before="0" w:beforeAutospacing="0" w:after="0" w:afterAutospacing="0"/>
              <w:divId w:val="358744109"/>
              <w:rPr>
                <w:sz w:val="20"/>
                <w:szCs w:val="20"/>
              </w:rPr>
            </w:pPr>
            <w:r>
              <w:rPr>
                <w:sz w:val="2"/>
                <w:szCs w:val="2"/>
              </w:rPr>
              <w:t>​</w:t>
            </w:r>
          </w:p>
        </w:tc>
      </w:tr>
      <w:tr w:rsidR="00000000" w14:paraId="6A4F2164" w14:textId="77777777">
        <w:trPr>
          <w:divId w:val="735587282"/>
        </w:trPr>
        <w:tc>
          <w:tcPr>
            <w:tcW w:w="2499" w:type="pct"/>
            <w:tcMar>
              <w:top w:w="0" w:type="dxa"/>
              <w:left w:w="108" w:type="dxa"/>
              <w:bottom w:w="0" w:type="dxa"/>
              <w:right w:w="108" w:type="dxa"/>
            </w:tcMar>
            <w:hideMark/>
          </w:tcPr>
          <w:p w14:paraId="7EF9A6BB" w14:textId="77777777" w:rsidR="00000000" w:rsidRDefault="003C5F40">
            <w:pPr>
              <w:pStyle w:val="a3"/>
              <w:spacing w:before="0" w:beforeAutospacing="0" w:after="0" w:afterAutospacing="0"/>
              <w:jc w:val="center"/>
              <w:rPr>
                <w:sz w:val="20"/>
                <w:szCs w:val="20"/>
              </w:rPr>
            </w:pPr>
            <w:r>
              <w:rPr>
                <w:b/>
                <w:bCs/>
                <w:sz w:val="20"/>
                <w:szCs w:val="20"/>
              </w:rPr>
              <w:t>Delaware</w:t>
            </w:r>
          </w:p>
        </w:tc>
        <w:tc>
          <w:tcPr>
            <w:tcW w:w="2500" w:type="pct"/>
            <w:tcMar>
              <w:top w:w="0" w:type="dxa"/>
              <w:left w:w="108" w:type="dxa"/>
              <w:bottom w:w="0" w:type="dxa"/>
              <w:right w:w="108" w:type="dxa"/>
            </w:tcMar>
            <w:hideMark/>
          </w:tcPr>
          <w:p w14:paraId="4A7E4CA5" w14:textId="77777777" w:rsidR="00000000" w:rsidRDefault="003C5F40">
            <w:pPr>
              <w:pStyle w:val="a3"/>
              <w:spacing w:before="0" w:beforeAutospacing="0" w:after="0" w:afterAutospacing="0"/>
              <w:jc w:val="center"/>
              <w:rPr>
                <w:sz w:val="20"/>
                <w:szCs w:val="20"/>
              </w:rPr>
            </w:pPr>
            <w:r>
              <w:rPr>
                <w:b/>
                <w:bCs/>
                <w:sz w:val="20"/>
                <w:szCs w:val="20"/>
              </w:rPr>
              <w:t>75-3254381</w:t>
            </w:r>
          </w:p>
        </w:tc>
      </w:tr>
      <w:tr w:rsidR="00000000" w14:paraId="0FA943A7" w14:textId="77777777">
        <w:trPr>
          <w:divId w:val="735587282"/>
        </w:trPr>
        <w:tc>
          <w:tcPr>
            <w:tcW w:w="2499" w:type="pct"/>
            <w:tcMar>
              <w:top w:w="0" w:type="dxa"/>
              <w:left w:w="108" w:type="dxa"/>
              <w:bottom w:w="0" w:type="dxa"/>
              <w:right w:w="108" w:type="dxa"/>
            </w:tcMar>
            <w:hideMark/>
          </w:tcPr>
          <w:p w14:paraId="78C0F628" w14:textId="77777777" w:rsidR="00000000" w:rsidRDefault="003C5F40">
            <w:pPr>
              <w:pStyle w:val="a3"/>
              <w:spacing w:before="0" w:beforeAutospacing="0" w:after="0" w:afterAutospacing="0"/>
              <w:jc w:val="center"/>
              <w:rPr>
                <w:sz w:val="20"/>
                <w:szCs w:val="20"/>
              </w:rPr>
            </w:pPr>
            <w:r>
              <w:rPr>
                <w:sz w:val="20"/>
                <w:szCs w:val="20"/>
              </w:rPr>
              <w:t>(State or other jurisdictio</w:t>
            </w:r>
            <w:r>
              <w:rPr>
                <w:sz w:val="20"/>
                <w:szCs w:val="20"/>
              </w:rPr>
              <w:t>n of</w:t>
            </w:r>
          </w:p>
        </w:tc>
        <w:tc>
          <w:tcPr>
            <w:tcW w:w="2500" w:type="pct"/>
            <w:tcMar>
              <w:top w:w="0" w:type="dxa"/>
              <w:left w:w="108" w:type="dxa"/>
              <w:bottom w:w="0" w:type="dxa"/>
              <w:right w:w="108" w:type="dxa"/>
            </w:tcMar>
            <w:hideMark/>
          </w:tcPr>
          <w:p w14:paraId="1DB04DE6" w14:textId="77777777" w:rsidR="00000000" w:rsidRDefault="003C5F40">
            <w:pPr>
              <w:pStyle w:val="a3"/>
              <w:spacing w:before="0" w:beforeAutospacing="0" w:after="0" w:afterAutospacing="0"/>
              <w:jc w:val="center"/>
              <w:rPr>
                <w:sz w:val="20"/>
                <w:szCs w:val="20"/>
              </w:rPr>
            </w:pPr>
            <w:r>
              <w:rPr>
                <w:sz w:val="20"/>
                <w:szCs w:val="20"/>
              </w:rPr>
              <w:t>(I.R.S. employer</w:t>
            </w:r>
          </w:p>
        </w:tc>
      </w:tr>
      <w:tr w:rsidR="00000000" w14:paraId="4B056566" w14:textId="77777777">
        <w:trPr>
          <w:divId w:val="735587282"/>
        </w:trPr>
        <w:tc>
          <w:tcPr>
            <w:tcW w:w="2499" w:type="pct"/>
            <w:tcMar>
              <w:top w:w="0" w:type="dxa"/>
              <w:left w:w="108" w:type="dxa"/>
              <w:bottom w:w="0" w:type="dxa"/>
              <w:right w:w="108" w:type="dxa"/>
            </w:tcMar>
            <w:hideMark/>
          </w:tcPr>
          <w:p w14:paraId="6B952200" w14:textId="77777777" w:rsidR="00000000" w:rsidRDefault="003C5F40">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14:paraId="53464D04" w14:textId="77777777" w:rsidR="00000000" w:rsidRDefault="003C5F40">
            <w:pPr>
              <w:pStyle w:val="a3"/>
              <w:spacing w:before="0" w:beforeAutospacing="0" w:after="0" w:afterAutospacing="0"/>
              <w:jc w:val="center"/>
              <w:rPr>
                <w:sz w:val="20"/>
                <w:szCs w:val="20"/>
              </w:rPr>
            </w:pPr>
            <w:r>
              <w:rPr>
                <w:sz w:val="20"/>
                <w:szCs w:val="20"/>
              </w:rPr>
              <w:t>identification number)</w:t>
            </w:r>
          </w:p>
        </w:tc>
      </w:tr>
    </w:tbl>
    <w:p w14:paraId="290FD6D1" w14:textId="77777777" w:rsidR="00000000" w:rsidRDefault="003C5F40">
      <w:pPr>
        <w:pStyle w:val="a3"/>
        <w:spacing w:before="0" w:beforeAutospacing="0" w:after="0" w:afterAutospacing="0"/>
        <w:divId w:val="735587282"/>
        <w:rPr>
          <w:sz w:val="20"/>
          <w:szCs w:val="20"/>
        </w:rPr>
      </w:pPr>
      <w:r>
        <w:rPr>
          <w:sz w:val="12"/>
          <w:szCs w:val="12"/>
        </w:rPr>
        <w:t>​</w:t>
      </w:r>
    </w:p>
    <w:p w14:paraId="5FB0E4D1" w14:textId="77777777" w:rsidR="00000000" w:rsidRDefault="003C5F40">
      <w:pPr>
        <w:pStyle w:val="a3"/>
        <w:spacing w:before="0" w:beforeAutospacing="0" w:after="0" w:afterAutospacing="0"/>
        <w:jc w:val="center"/>
        <w:divId w:val="735587282"/>
        <w:rPr>
          <w:sz w:val="20"/>
          <w:szCs w:val="20"/>
        </w:rPr>
      </w:pPr>
      <w:r>
        <w:rPr>
          <w:b/>
          <w:bCs/>
          <w:sz w:val="20"/>
          <w:szCs w:val="20"/>
        </w:rPr>
        <w:t>825 Industrial Road, Suite 40</w:t>
      </w:r>
      <w:r>
        <w:rPr>
          <w:b/>
          <w:bCs/>
          <w:sz w:val="20"/>
          <w:szCs w:val="20"/>
        </w:rPr>
        <w:t>0</w:t>
      </w:r>
      <w:r>
        <w:rPr>
          <w:b/>
          <w:bCs/>
          <w:sz w:val="20"/>
          <w:szCs w:val="20"/>
        </w:rPr>
        <w:t>,</w:t>
      </w:r>
      <w:r>
        <w:rPr>
          <w:b/>
          <w:bCs/>
          <w:sz w:val="20"/>
          <w:szCs w:val="20"/>
        </w:rPr>
        <w:t xml:space="preserve"> </w:t>
      </w:r>
      <w:r>
        <w:rPr>
          <w:b/>
          <w:bCs/>
          <w:sz w:val="20"/>
          <w:szCs w:val="20"/>
        </w:rPr>
        <w:t>San Carlo</w:t>
      </w:r>
      <w:r>
        <w:rPr>
          <w:b/>
          <w:bCs/>
          <w:sz w:val="20"/>
          <w:szCs w:val="20"/>
        </w:rPr>
        <w:t>s</w:t>
      </w:r>
      <w:r>
        <w:rPr>
          <w:b/>
          <w:bCs/>
          <w:sz w:val="20"/>
          <w:szCs w:val="20"/>
        </w:rPr>
        <w:t>,</w:t>
      </w:r>
      <w:r>
        <w:rPr>
          <w:b/>
          <w:bCs/>
          <w:sz w:val="20"/>
          <w:szCs w:val="20"/>
        </w:rPr>
        <w:t xml:space="preserve"> </w:t>
      </w:r>
      <w:r>
        <w:rPr>
          <w:b/>
          <w:bCs/>
          <w:sz w:val="20"/>
          <w:szCs w:val="20"/>
        </w:rPr>
        <w:t>C</w:t>
      </w:r>
      <w:r>
        <w:rPr>
          <w:b/>
          <w:bCs/>
          <w:sz w:val="20"/>
          <w:szCs w:val="20"/>
        </w:rPr>
        <w:t>A</w:t>
      </w:r>
      <w:r>
        <w:rPr>
          <w:b/>
          <w:bCs/>
          <w:sz w:val="20"/>
          <w:szCs w:val="20"/>
        </w:rPr>
        <w:t xml:space="preserve"> </w:t>
      </w:r>
      <w:r>
        <w:rPr>
          <w:b/>
          <w:bCs/>
          <w:sz w:val="20"/>
          <w:szCs w:val="20"/>
        </w:rPr>
        <w:t>94070</w:t>
      </w:r>
    </w:p>
    <w:p w14:paraId="20471E6A" w14:textId="77777777" w:rsidR="00000000" w:rsidRDefault="003C5F40">
      <w:pPr>
        <w:pStyle w:val="a3"/>
        <w:spacing w:before="0" w:beforeAutospacing="0" w:after="0" w:afterAutospacing="0"/>
        <w:jc w:val="center"/>
        <w:divId w:val="735587282"/>
        <w:rPr>
          <w:sz w:val="20"/>
          <w:szCs w:val="20"/>
        </w:rPr>
      </w:pPr>
      <w:r>
        <w:rPr>
          <w:sz w:val="20"/>
          <w:szCs w:val="20"/>
        </w:rPr>
        <w:t>(Address of principal executive offices and zip code)</w:t>
      </w:r>
    </w:p>
    <w:p w14:paraId="63667EFB" w14:textId="77777777" w:rsidR="00000000" w:rsidRDefault="003C5F40">
      <w:pPr>
        <w:pStyle w:val="a3"/>
        <w:spacing w:before="0" w:beforeAutospacing="0" w:after="0" w:afterAutospacing="0"/>
        <w:jc w:val="center"/>
        <w:divId w:val="735587282"/>
        <w:rPr>
          <w:sz w:val="20"/>
          <w:szCs w:val="20"/>
        </w:rPr>
      </w:pPr>
      <w:r>
        <w:rPr>
          <w:sz w:val="12"/>
          <w:szCs w:val="12"/>
        </w:rPr>
        <w:t>​</w:t>
      </w:r>
    </w:p>
    <w:p w14:paraId="6E223F0B" w14:textId="77777777" w:rsidR="00000000" w:rsidRDefault="003C5F40">
      <w:pPr>
        <w:pStyle w:val="a3"/>
        <w:spacing w:before="0" w:beforeAutospacing="0" w:after="0" w:afterAutospacing="0"/>
        <w:jc w:val="center"/>
        <w:divId w:val="735587282"/>
        <w:rPr>
          <w:sz w:val="20"/>
          <w:szCs w:val="20"/>
        </w:rPr>
      </w:pPr>
      <w:r>
        <w:rPr>
          <w:b/>
          <w:bCs/>
          <w:sz w:val="20"/>
          <w:szCs w:val="20"/>
        </w:rPr>
        <w:t>(</w:t>
      </w:r>
      <w:r>
        <w:rPr>
          <w:b/>
          <w:bCs/>
          <w:sz w:val="20"/>
          <w:szCs w:val="20"/>
        </w:rPr>
        <w:t>65</w:t>
      </w:r>
      <w:r>
        <w:rPr>
          <w:b/>
          <w:bCs/>
          <w:sz w:val="20"/>
          <w:szCs w:val="20"/>
        </w:rPr>
        <w:t>0</w:t>
      </w:r>
      <w:r>
        <w:rPr>
          <w:b/>
          <w:bCs/>
          <w:sz w:val="20"/>
          <w:szCs w:val="20"/>
        </w:rPr>
        <w:t>)</w:t>
      </w:r>
      <w:r>
        <w:rPr>
          <w:b/>
          <w:bCs/>
          <w:sz w:val="20"/>
          <w:szCs w:val="20"/>
        </w:rPr>
        <w:t xml:space="preserve"> </w:t>
      </w:r>
      <w:r>
        <w:rPr>
          <w:b/>
          <w:bCs/>
          <w:sz w:val="20"/>
          <w:szCs w:val="20"/>
        </w:rPr>
        <w:t>260-7120</w:t>
      </w:r>
    </w:p>
    <w:p w14:paraId="32D97D5C" w14:textId="77777777" w:rsidR="00000000" w:rsidRDefault="003C5F40">
      <w:pPr>
        <w:pStyle w:val="a3"/>
        <w:spacing w:before="0" w:beforeAutospacing="0" w:after="0" w:afterAutospacing="0"/>
        <w:jc w:val="center"/>
        <w:divId w:val="735587282"/>
        <w:rPr>
          <w:sz w:val="20"/>
          <w:szCs w:val="20"/>
        </w:rPr>
      </w:pPr>
      <w:r>
        <w:rPr>
          <w:sz w:val="20"/>
          <w:szCs w:val="20"/>
        </w:rPr>
        <w:t>(Registrant’</w:t>
      </w:r>
      <w:r>
        <w:rPr>
          <w:sz w:val="20"/>
          <w:szCs w:val="20"/>
        </w:rPr>
        <w:t>s telephone number, including area code)</w:t>
      </w:r>
    </w:p>
    <w:p w14:paraId="5CAB0FB5" w14:textId="77777777" w:rsidR="00000000" w:rsidRDefault="003C5F40">
      <w:pPr>
        <w:pStyle w:val="a3"/>
        <w:spacing w:before="0" w:beforeAutospacing="0" w:after="0" w:afterAutospacing="0"/>
        <w:jc w:val="center"/>
        <w:divId w:val="735587282"/>
        <w:rPr>
          <w:sz w:val="20"/>
          <w:szCs w:val="20"/>
        </w:rPr>
      </w:pPr>
      <w:r>
        <w:rPr>
          <w:sz w:val="12"/>
          <w:szCs w:val="12"/>
        </w:rPr>
        <w:t>​</w:t>
      </w:r>
    </w:p>
    <w:p w14:paraId="29867210" w14:textId="77777777" w:rsidR="00000000" w:rsidRDefault="003C5F40">
      <w:pPr>
        <w:pStyle w:val="a3"/>
        <w:spacing w:before="0" w:beforeAutospacing="0" w:after="0" w:afterAutospacing="0"/>
        <w:ind w:firstLine="720"/>
        <w:divId w:val="735587282"/>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w:t>
      </w:r>
      <w:r>
        <w:rPr>
          <w:sz w:val="20"/>
          <w:szCs w:val="20"/>
        </w:rPr>
        <w:t xml:space="preserve"> that the registrant was required to file such reports), and (2) has been subject to such filing requirements for the past 90 days.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25D2AB74" w14:textId="77777777" w:rsidR="00000000" w:rsidRDefault="003C5F40">
      <w:pPr>
        <w:pStyle w:val="a3"/>
        <w:spacing w:before="0" w:beforeAutospacing="0" w:after="0" w:afterAutospacing="0"/>
        <w:divId w:val="735587282"/>
        <w:rPr>
          <w:sz w:val="20"/>
          <w:szCs w:val="20"/>
        </w:rPr>
      </w:pPr>
      <w:r>
        <w:rPr>
          <w:sz w:val="12"/>
          <w:szCs w:val="12"/>
        </w:rPr>
        <w:t>​</w:t>
      </w:r>
    </w:p>
    <w:p w14:paraId="1E083A3D" w14:textId="77777777" w:rsidR="00000000" w:rsidRDefault="003C5F40">
      <w:pPr>
        <w:pStyle w:val="a3"/>
        <w:spacing w:before="0" w:beforeAutospacing="0" w:after="0" w:afterAutospacing="0"/>
        <w:ind w:firstLine="720"/>
        <w:divId w:val="735587282"/>
        <w:rPr>
          <w:sz w:val="20"/>
          <w:szCs w:val="20"/>
        </w:rPr>
      </w:pPr>
      <w:r>
        <w:rPr>
          <w:sz w:val="20"/>
          <w:szCs w:val="20"/>
        </w:rPr>
        <w:t>Indicate by check mark whether the registrant has submitted electronically every Interactive Data File required</w:t>
      </w:r>
      <w:r>
        <w:rPr>
          <w:sz w:val="20"/>
          <w:szCs w:val="20"/>
        </w:rPr>
        <w:t xml:space="preserve"> to be submitted pursuant to Rule 405 of Regulation S-T (§232.405 of this chapter) during the preceding 12 months (or for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3CAEF95F" w14:textId="77777777" w:rsidR="00000000" w:rsidRDefault="003C5F40">
      <w:pPr>
        <w:pStyle w:val="a3"/>
        <w:spacing w:before="0" w:beforeAutospacing="0" w:after="0" w:afterAutospacing="0"/>
        <w:ind w:firstLine="720"/>
        <w:divId w:val="735587282"/>
        <w:rPr>
          <w:sz w:val="20"/>
          <w:szCs w:val="20"/>
        </w:rPr>
      </w:pPr>
      <w:r>
        <w:rPr>
          <w:sz w:val="12"/>
          <w:szCs w:val="12"/>
        </w:rPr>
        <w:t>​</w:t>
      </w:r>
    </w:p>
    <w:p w14:paraId="1FA188BB" w14:textId="77777777" w:rsidR="00000000" w:rsidRDefault="003C5F40">
      <w:pPr>
        <w:pStyle w:val="a3"/>
        <w:spacing w:before="0" w:beforeAutospacing="0" w:after="0" w:afterAutospacing="0"/>
        <w:ind w:firstLine="720"/>
        <w:divId w:val="735587282"/>
        <w:rPr>
          <w:sz w:val="20"/>
          <w:szCs w:val="20"/>
        </w:rPr>
      </w:pPr>
      <w:r>
        <w:rPr>
          <w:sz w:val="20"/>
          <w:szCs w:val="20"/>
        </w:rPr>
        <w:t>Indicate by check mark whether the registrant</w:t>
      </w:r>
      <w:r>
        <w:rPr>
          <w:sz w:val="20"/>
          <w:szCs w:val="20"/>
        </w:rPr>
        <w:t xml:space="preserve"> is a large accelerated filer, an accelerated filer, a non-accelerated filer, a smaller reporting company, or an emerging growth company. See the definitions of “large accelerated filer,” “accelerated filer,” “smaller reporting company,” and “emerging grow</w:t>
      </w:r>
      <w:r>
        <w:rPr>
          <w:sz w:val="20"/>
          <w:szCs w:val="20"/>
        </w:rPr>
        <w:t>th company” in Rule 12b-2 of the Exchange Act.</w:t>
      </w:r>
    </w:p>
    <w:p w14:paraId="130731E6" w14:textId="77777777" w:rsidR="00000000" w:rsidRDefault="003C5F40">
      <w:pPr>
        <w:pStyle w:val="a3"/>
        <w:spacing w:before="0" w:beforeAutospacing="0" w:after="0" w:afterAutospacing="0"/>
        <w:divId w:val="735587282"/>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128AD743" w14:textId="77777777">
        <w:trPr>
          <w:divId w:val="735587282"/>
        </w:trPr>
        <w:tc>
          <w:tcPr>
            <w:tcW w:w="2500" w:type="pct"/>
            <w:noWrap/>
            <w:tcMar>
              <w:top w:w="0" w:type="dxa"/>
              <w:left w:w="180" w:type="dxa"/>
              <w:bottom w:w="0" w:type="dxa"/>
              <w:right w:w="0" w:type="dxa"/>
            </w:tcMar>
            <w:hideMark/>
          </w:tcPr>
          <w:p w14:paraId="1611EE5E" w14:textId="77777777" w:rsidR="00000000" w:rsidRDefault="003C5F40">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14:paraId="48F24D43" w14:textId="77777777" w:rsidR="00000000" w:rsidRDefault="003C5F40">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14:paraId="200CBDA2" w14:textId="77777777">
        <w:trPr>
          <w:divId w:val="735587282"/>
        </w:trPr>
        <w:tc>
          <w:tcPr>
            <w:tcW w:w="2500" w:type="pct"/>
            <w:noWrap/>
            <w:tcMar>
              <w:top w:w="0" w:type="dxa"/>
              <w:left w:w="180" w:type="dxa"/>
              <w:bottom w:w="0" w:type="dxa"/>
              <w:right w:w="0" w:type="dxa"/>
            </w:tcMar>
            <w:hideMark/>
          </w:tcPr>
          <w:p w14:paraId="7370E999" w14:textId="77777777" w:rsidR="00000000" w:rsidRDefault="003C5F40">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14:paraId="4DBE7EA1" w14:textId="77777777" w:rsidR="00000000" w:rsidRDefault="003C5F40">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14:paraId="6B2F55F0" w14:textId="77777777">
        <w:trPr>
          <w:divId w:val="735587282"/>
        </w:trPr>
        <w:tc>
          <w:tcPr>
            <w:tcW w:w="2500" w:type="pct"/>
            <w:noWrap/>
            <w:tcMar>
              <w:top w:w="0" w:type="dxa"/>
              <w:left w:w="180" w:type="dxa"/>
              <w:bottom w:w="0" w:type="dxa"/>
              <w:right w:w="0" w:type="dxa"/>
            </w:tcMar>
            <w:hideMark/>
          </w:tcPr>
          <w:p w14:paraId="23D3ACD8" w14:textId="77777777" w:rsidR="00000000" w:rsidRDefault="003C5F40">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14:paraId="0A9AAEC4" w14:textId="77777777" w:rsidR="00000000" w:rsidRDefault="003C5F40">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14:paraId="1200D5FF" w14:textId="77777777" w:rsidR="00000000" w:rsidRDefault="003C5F40">
      <w:pPr>
        <w:pStyle w:val="a3"/>
        <w:spacing w:before="0" w:beforeAutospacing="0" w:after="0" w:afterAutospacing="0"/>
        <w:divId w:val="735587282"/>
        <w:rPr>
          <w:sz w:val="20"/>
          <w:szCs w:val="20"/>
        </w:rPr>
      </w:pPr>
      <w:r>
        <w:rPr>
          <w:sz w:val="12"/>
          <w:szCs w:val="12"/>
        </w:rPr>
        <w:t>​</w:t>
      </w:r>
    </w:p>
    <w:p w14:paraId="451E4A37" w14:textId="77777777" w:rsidR="00000000" w:rsidRDefault="003C5F40">
      <w:pPr>
        <w:pStyle w:val="a3"/>
        <w:spacing w:before="0" w:beforeAutospacing="0" w:after="0" w:afterAutospacing="0"/>
        <w:ind w:firstLine="720"/>
        <w:divId w:val="735587282"/>
        <w:rPr>
          <w:sz w:val="20"/>
          <w:szCs w:val="20"/>
        </w:rPr>
      </w:pPr>
      <w:r>
        <w:rPr>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14:paraId="3611EAC3" w14:textId="77777777" w:rsidR="00000000" w:rsidRDefault="003C5F40">
      <w:pPr>
        <w:pStyle w:val="a3"/>
        <w:spacing w:before="0" w:beforeAutospacing="0" w:after="0" w:afterAutospacing="0"/>
        <w:ind w:firstLine="720"/>
        <w:divId w:val="735587282"/>
        <w:rPr>
          <w:sz w:val="20"/>
          <w:szCs w:val="20"/>
        </w:rPr>
      </w:pPr>
      <w:r>
        <w:rPr>
          <w:sz w:val="12"/>
          <w:szCs w:val="12"/>
        </w:rPr>
        <w:t>​</w:t>
      </w:r>
    </w:p>
    <w:p w14:paraId="6867F8F4" w14:textId="77777777" w:rsidR="00000000" w:rsidRDefault="003C5F40">
      <w:pPr>
        <w:pStyle w:val="a3"/>
        <w:spacing w:before="0" w:beforeAutospacing="0" w:after="0" w:afterAutospacing="0"/>
        <w:ind w:firstLine="720"/>
        <w:divId w:val="735587282"/>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14:paraId="77C698BB" w14:textId="77777777" w:rsidR="00000000" w:rsidRDefault="003C5F40">
      <w:pPr>
        <w:pStyle w:val="a3"/>
        <w:spacing w:before="0" w:beforeAutospacing="0" w:after="0" w:afterAutospacing="0"/>
        <w:ind w:firstLine="720"/>
        <w:divId w:val="735587282"/>
        <w:rPr>
          <w:sz w:val="20"/>
          <w:szCs w:val="20"/>
        </w:rPr>
      </w:pPr>
      <w:r>
        <w:rPr>
          <w:sz w:val="12"/>
          <w:szCs w:val="12"/>
        </w:rPr>
        <w:t>​</w:t>
      </w:r>
    </w:p>
    <w:p w14:paraId="18DE33F3" w14:textId="77777777" w:rsidR="00000000" w:rsidRDefault="003C5F40">
      <w:pPr>
        <w:pStyle w:val="a3"/>
        <w:spacing w:before="0" w:beforeAutospacing="0" w:after="0" w:afterAutospacing="0"/>
        <w:ind w:firstLine="720"/>
        <w:jc w:val="center"/>
        <w:divId w:val="735587282"/>
        <w:rPr>
          <w:sz w:val="20"/>
          <w:szCs w:val="20"/>
        </w:rPr>
      </w:pPr>
      <w:r>
        <w:rPr>
          <w:b/>
          <w:bCs/>
          <w:sz w:val="20"/>
          <w:szCs w:val="20"/>
        </w:rPr>
        <w:t>Securities registered pursuant to Section 12(b) of the Act:</w:t>
      </w:r>
    </w:p>
    <w:p w14:paraId="1F7BA80D" w14:textId="77777777" w:rsidR="00000000" w:rsidRDefault="003C5F40">
      <w:pPr>
        <w:pStyle w:val="a3"/>
        <w:spacing w:before="0" w:beforeAutospacing="0" w:after="0" w:afterAutospacing="0"/>
        <w:ind w:firstLine="720"/>
        <w:divId w:val="735587282"/>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14:paraId="409BD5C3" w14:textId="77777777">
        <w:trPr>
          <w:divId w:val="735587282"/>
        </w:trPr>
        <w:tc>
          <w:tcPr>
            <w:tcW w:w="1849" w:type="pct"/>
            <w:tcBorders>
              <w:bottom w:val="single" w:sz="8" w:space="0" w:color="000000"/>
            </w:tcBorders>
            <w:noWrap/>
            <w:tcMar>
              <w:top w:w="0" w:type="dxa"/>
              <w:left w:w="0" w:type="dxa"/>
              <w:bottom w:w="0" w:type="dxa"/>
              <w:right w:w="0" w:type="dxa"/>
            </w:tcMar>
            <w:hideMark/>
          </w:tcPr>
          <w:p w14:paraId="65EACC18" w14:textId="77777777" w:rsidR="00000000" w:rsidRDefault="003C5F40">
            <w:pPr>
              <w:pStyle w:val="a3"/>
              <w:spacing w:before="0" w:beforeAutospacing="0" w:after="0" w:afterAutospacing="0"/>
              <w:jc w:val="center"/>
              <w:rPr>
                <w:sz w:val="20"/>
                <w:szCs w:val="20"/>
              </w:rPr>
            </w:pPr>
            <w:r>
              <w:rPr>
                <w:b/>
                <w:bCs/>
                <w:sz w:val="20"/>
                <w:szCs w:val="20"/>
              </w:rPr>
              <w:t>Title of each class</w:t>
            </w:r>
          </w:p>
        </w:tc>
        <w:tc>
          <w:tcPr>
            <w:tcW w:w="81" w:type="pct"/>
            <w:noWrap/>
            <w:tcMar>
              <w:top w:w="0" w:type="dxa"/>
              <w:left w:w="0" w:type="dxa"/>
              <w:bottom w:w="0" w:type="dxa"/>
              <w:right w:w="0" w:type="dxa"/>
            </w:tcMar>
            <w:hideMark/>
          </w:tcPr>
          <w:p w14:paraId="7BA49898" w14:textId="77777777" w:rsidR="00000000" w:rsidRDefault="003C5F40">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14:paraId="747F044A" w14:textId="77777777" w:rsidR="00000000" w:rsidRDefault="003C5F40">
            <w:pPr>
              <w:pStyle w:val="a3"/>
              <w:spacing w:before="0" w:beforeAutospacing="0" w:after="0" w:afterAutospacing="0"/>
              <w:jc w:val="center"/>
              <w:rPr>
                <w:sz w:val="20"/>
                <w:szCs w:val="20"/>
              </w:rPr>
            </w:pPr>
            <w:r>
              <w:rPr>
                <w:b/>
                <w:bCs/>
                <w:sz w:val="20"/>
                <w:szCs w:val="20"/>
              </w:rPr>
              <w:t>Trading Symbol(s)</w:t>
            </w:r>
          </w:p>
        </w:tc>
        <w:tc>
          <w:tcPr>
            <w:tcW w:w="69" w:type="pct"/>
            <w:noWrap/>
            <w:tcMar>
              <w:top w:w="0" w:type="dxa"/>
              <w:left w:w="0" w:type="dxa"/>
              <w:bottom w:w="0" w:type="dxa"/>
              <w:right w:w="0" w:type="dxa"/>
            </w:tcMar>
            <w:hideMark/>
          </w:tcPr>
          <w:p w14:paraId="47D47B80" w14:textId="77777777" w:rsidR="00000000" w:rsidRDefault="003C5F40">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14:paraId="3D92B7A4" w14:textId="77777777" w:rsidR="00000000" w:rsidRDefault="003C5F40">
            <w:pPr>
              <w:pStyle w:val="a3"/>
              <w:spacing w:before="0" w:beforeAutospacing="0" w:after="0" w:afterAutospacing="0"/>
              <w:jc w:val="center"/>
              <w:rPr>
                <w:sz w:val="20"/>
                <w:szCs w:val="20"/>
              </w:rPr>
            </w:pPr>
            <w:r>
              <w:rPr>
                <w:b/>
                <w:bCs/>
                <w:sz w:val="20"/>
                <w:szCs w:val="20"/>
              </w:rPr>
              <w:t>Name of each exchange on which registered</w:t>
            </w:r>
          </w:p>
        </w:tc>
      </w:tr>
      <w:tr w:rsidR="00000000" w14:paraId="744BC44F" w14:textId="77777777">
        <w:trPr>
          <w:divId w:val="735587282"/>
        </w:trPr>
        <w:tc>
          <w:tcPr>
            <w:tcW w:w="1849" w:type="pct"/>
            <w:tcMar>
              <w:top w:w="0" w:type="dxa"/>
              <w:left w:w="0" w:type="dxa"/>
              <w:bottom w:w="0" w:type="dxa"/>
              <w:right w:w="0" w:type="dxa"/>
            </w:tcMar>
            <w:hideMark/>
          </w:tcPr>
          <w:p w14:paraId="356462BF" w14:textId="77777777" w:rsidR="00000000" w:rsidRDefault="003C5F40">
            <w:pPr>
              <w:pStyle w:val="a3"/>
              <w:spacing w:before="0" w:beforeAutospacing="0" w:after="0" w:afterAutospacing="0"/>
              <w:jc w:val="center"/>
              <w:rPr>
                <w:sz w:val="20"/>
                <w:szCs w:val="20"/>
              </w:rPr>
            </w:pPr>
            <w:r>
              <w:rPr>
                <w:sz w:val="20"/>
                <w:szCs w:val="20"/>
              </w:rPr>
              <w:t>Common Stock, par value $0.000041666</w:t>
            </w:r>
          </w:p>
        </w:tc>
        <w:tc>
          <w:tcPr>
            <w:tcW w:w="81" w:type="pct"/>
            <w:tcMar>
              <w:top w:w="0" w:type="dxa"/>
              <w:left w:w="0" w:type="dxa"/>
              <w:bottom w:w="0" w:type="dxa"/>
              <w:right w:w="0" w:type="dxa"/>
            </w:tcMar>
            <w:hideMark/>
          </w:tcPr>
          <w:p w14:paraId="672D091C" w14:textId="77777777" w:rsidR="00000000" w:rsidRDefault="003C5F40">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14:paraId="45C35B33" w14:textId="77777777" w:rsidR="00000000" w:rsidRDefault="003C5F40">
            <w:pPr>
              <w:pStyle w:val="a3"/>
              <w:spacing w:before="0" w:beforeAutospacing="0" w:after="0" w:afterAutospacing="0"/>
              <w:jc w:val="center"/>
              <w:rPr>
                <w:sz w:val="20"/>
                <w:szCs w:val="20"/>
              </w:rPr>
            </w:pPr>
            <w:r>
              <w:rPr>
                <w:sz w:val="20"/>
                <w:szCs w:val="20"/>
              </w:rPr>
              <w:t>IOVA</w:t>
            </w:r>
          </w:p>
        </w:tc>
        <w:tc>
          <w:tcPr>
            <w:tcW w:w="69" w:type="pct"/>
            <w:tcMar>
              <w:top w:w="0" w:type="dxa"/>
              <w:left w:w="0" w:type="dxa"/>
              <w:bottom w:w="0" w:type="dxa"/>
              <w:right w:w="0" w:type="dxa"/>
            </w:tcMar>
            <w:hideMark/>
          </w:tcPr>
          <w:p w14:paraId="728EA02C" w14:textId="77777777" w:rsidR="00000000" w:rsidRDefault="003C5F40">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14:paraId="64A3A05C" w14:textId="77777777" w:rsidR="00000000" w:rsidRDefault="003C5F40">
            <w:pPr>
              <w:pStyle w:val="a3"/>
              <w:spacing w:before="0" w:beforeAutospacing="0" w:after="0" w:afterAutospacing="0"/>
              <w:jc w:val="center"/>
              <w:rPr>
                <w:sz w:val="20"/>
                <w:szCs w:val="20"/>
              </w:rPr>
            </w:pPr>
            <w:r>
              <w:rPr>
                <w:sz w:val="20"/>
                <w:szCs w:val="20"/>
              </w:rPr>
              <w:t>The Nasdaq Global Market</w:t>
            </w:r>
          </w:p>
        </w:tc>
      </w:tr>
    </w:tbl>
    <w:p w14:paraId="19B6F134" w14:textId="77777777" w:rsidR="00000000" w:rsidRDefault="003C5F40">
      <w:pPr>
        <w:pStyle w:val="a3"/>
        <w:spacing w:before="0" w:beforeAutospacing="0" w:after="0" w:afterAutospacing="0"/>
        <w:divId w:val="735587282"/>
        <w:rPr>
          <w:sz w:val="20"/>
          <w:szCs w:val="20"/>
        </w:rPr>
      </w:pPr>
      <w:r>
        <w:rPr>
          <w:sz w:val="12"/>
          <w:szCs w:val="12"/>
        </w:rPr>
        <w:t>​</w:t>
      </w:r>
    </w:p>
    <w:p w14:paraId="1A501DF4" w14:textId="77777777" w:rsidR="00000000" w:rsidRDefault="003C5F40">
      <w:pPr>
        <w:pStyle w:val="a3"/>
        <w:spacing w:before="0" w:beforeAutospacing="0" w:after="0" w:afterAutospacing="0"/>
        <w:ind w:firstLine="720"/>
        <w:divId w:val="735587282"/>
        <w:rPr>
          <w:sz w:val="20"/>
          <w:szCs w:val="20"/>
        </w:rPr>
      </w:pPr>
      <w:r>
        <w:rPr>
          <w:sz w:val="20"/>
          <w:szCs w:val="20"/>
        </w:rPr>
        <w:t>At July 25, 2022, the issuer had 157,800,581 shares of common stock, par value $0.000041666 per share, outstanding.</w:t>
      </w:r>
    </w:p>
    <w:p w14:paraId="0E99C6C0" w14:textId="77777777" w:rsidR="00000000" w:rsidRDefault="003C5F40">
      <w:pPr>
        <w:pStyle w:val="a3"/>
        <w:spacing w:before="0" w:beforeAutospacing="0" w:after="0" w:afterAutospacing="0"/>
        <w:ind w:firstLine="720"/>
        <w:divId w:val="735587282"/>
        <w:rPr>
          <w:sz w:val="20"/>
          <w:szCs w:val="20"/>
        </w:rPr>
      </w:pPr>
      <w:r>
        <w:rPr>
          <w:sz w:val="12"/>
          <w:szCs w:val="12"/>
        </w:rPr>
        <w:t>​</w:t>
      </w:r>
    </w:p>
    <w:p w14:paraId="3C6A7490" w14:textId="77777777" w:rsidR="00000000" w:rsidRDefault="003C5F40">
      <w:pPr>
        <w:pStyle w:val="a3"/>
        <w:pBdr>
          <w:top w:val="single" w:sz="8" w:space="1" w:color="000000"/>
          <w:bottom w:val="single" w:sz="24" w:space="1" w:color="000000"/>
        </w:pBdr>
        <w:spacing w:before="0" w:beforeAutospacing="0" w:after="0" w:afterAutospacing="0"/>
        <w:ind w:firstLine="720"/>
        <w:divId w:val="735587282"/>
        <w:rPr>
          <w:sz w:val="20"/>
          <w:szCs w:val="20"/>
        </w:rPr>
      </w:pPr>
      <w:r>
        <w:rPr>
          <w:sz w:val="2"/>
          <w:szCs w:val="2"/>
        </w:rPr>
        <w:t>​</w:t>
      </w:r>
    </w:p>
    <w:p w14:paraId="5B0696B9" w14:textId="77777777" w:rsidR="00000000" w:rsidRDefault="003C5F40">
      <w:pPr>
        <w:pStyle w:val="a3"/>
        <w:spacing w:before="0" w:beforeAutospacing="0" w:after="0" w:afterAutospacing="0"/>
        <w:ind w:firstLine="720"/>
        <w:divId w:val="735587282"/>
        <w:rPr>
          <w:sz w:val="20"/>
          <w:szCs w:val="20"/>
        </w:rPr>
      </w:pPr>
      <w:r>
        <w:rPr>
          <w:sz w:val="20"/>
          <w:szCs w:val="20"/>
        </w:rPr>
        <w:t>​</w:t>
      </w:r>
    </w:p>
    <w:p w14:paraId="26D10BF4" w14:textId="77777777" w:rsidR="00000000" w:rsidRDefault="003C5F40">
      <w:pPr>
        <w:pStyle w:val="a3"/>
        <w:spacing w:before="0" w:beforeAutospacing="0" w:after="0" w:afterAutospacing="0" w:line="0" w:lineRule="atLeast"/>
        <w:divId w:val="735587282"/>
        <w:rPr>
          <w:vanish/>
        </w:rPr>
      </w:pPr>
      <w:r>
        <w:rPr>
          <w:vanish/>
          <w:sz w:val="2"/>
          <w:szCs w:val="2"/>
        </w:rPr>
        <w:t>​</w:t>
      </w:r>
    </w:p>
    <w:p w14:paraId="3CC453D3" w14:textId="77777777" w:rsidR="00000000" w:rsidRDefault="003C5F40">
      <w:pPr>
        <w:pStyle w:val="a3"/>
        <w:spacing w:before="480" w:beforeAutospacing="0" w:after="0" w:afterAutospacing="0"/>
        <w:jc w:val="center"/>
        <w:divId w:val="568006678"/>
        <w:rPr>
          <w:sz w:val="20"/>
          <w:szCs w:val="20"/>
        </w:rPr>
      </w:pPr>
      <w:r>
        <w:rPr>
          <w:sz w:val="20"/>
          <w:szCs w:val="20"/>
        </w:rPr>
        <w:t>​</w:t>
      </w:r>
    </w:p>
    <w:p w14:paraId="52D0AABB" w14:textId="77777777" w:rsidR="00000000" w:rsidRDefault="003C5F40">
      <w:pPr>
        <w:pStyle w:val="a3"/>
        <w:spacing w:before="0" w:beforeAutospacing="0" w:after="600" w:afterAutospacing="0"/>
        <w:divId w:val="1254705923"/>
        <w:rPr>
          <w:sz w:val="20"/>
          <w:szCs w:val="20"/>
        </w:rPr>
      </w:pPr>
      <w:hyperlink w:anchor="TOC" w:history="1">
        <w:r>
          <w:rPr>
            <w:rStyle w:val="a4"/>
            <w:sz w:val="20"/>
            <w:szCs w:val="20"/>
          </w:rPr>
          <w:t>Table of Contents</w:t>
        </w:r>
      </w:hyperlink>
    </w:p>
    <w:p w14:paraId="2A32A30C" w14:textId="77777777" w:rsidR="00000000" w:rsidRDefault="003C5F40">
      <w:pPr>
        <w:pStyle w:val="a3"/>
        <w:spacing w:before="0" w:beforeAutospacing="0" w:after="0" w:afterAutospacing="0"/>
        <w:jc w:val="center"/>
        <w:divId w:val="963660308"/>
        <w:rPr>
          <w:sz w:val="20"/>
          <w:szCs w:val="20"/>
        </w:rPr>
      </w:pPr>
      <w:r>
        <w:rPr>
          <w:b/>
          <w:bCs/>
          <w:sz w:val="20"/>
          <w:szCs w:val="20"/>
        </w:rPr>
        <w:t>IOVANCE BIOTHERAPEUTICS, INC.</w:t>
      </w:r>
    </w:p>
    <w:p w14:paraId="73A5D866" w14:textId="77777777" w:rsidR="00000000" w:rsidRDefault="003C5F40">
      <w:pPr>
        <w:pStyle w:val="a3"/>
        <w:spacing w:before="0" w:beforeAutospacing="0" w:after="0" w:afterAutospacing="0"/>
        <w:jc w:val="center"/>
        <w:divId w:val="963660308"/>
        <w:rPr>
          <w:sz w:val="20"/>
          <w:szCs w:val="20"/>
        </w:rPr>
      </w:pPr>
      <w:r>
        <w:rPr>
          <w:b/>
          <w:bCs/>
          <w:sz w:val="20"/>
          <w:szCs w:val="20"/>
        </w:rPr>
        <w:t>FORM 10-Q</w:t>
      </w:r>
    </w:p>
    <w:p w14:paraId="3C6BC77A" w14:textId="77777777" w:rsidR="00000000" w:rsidRDefault="003C5F40">
      <w:pPr>
        <w:pStyle w:val="a3"/>
        <w:spacing w:before="0" w:beforeAutospacing="0" w:after="0" w:afterAutospacing="0"/>
        <w:jc w:val="center"/>
        <w:divId w:val="963660308"/>
        <w:rPr>
          <w:sz w:val="20"/>
          <w:szCs w:val="20"/>
        </w:rPr>
      </w:pPr>
      <w:r>
        <w:rPr>
          <w:b/>
          <w:bCs/>
          <w:sz w:val="20"/>
          <w:szCs w:val="20"/>
        </w:rPr>
        <w:t>For the Quarter Ended June 30, 2022</w:t>
      </w:r>
    </w:p>
    <w:p w14:paraId="0DD06811" w14:textId="77777777" w:rsidR="00000000" w:rsidRDefault="003C5F40">
      <w:pPr>
        <w:pStyle w:val="a3"/>
        <w:spacing w:before="0" w:beforeAutospacing="0" w:after="0" w:afterAutospacing="0"/>
        <w:jc w:val="center"/>
        <w:divId w:val="963660308"/>
        <w:rPr>
          <w:sz w:val="20"/>
          <w:szCs w:val="20"/>
        </w:rPr>
      </w:pPr>
      <w:r>
        <w:rPr>
          <w:sz w:val="20"/>
          <w:szCs w:val="20"/>
        </w:rPr>
        <w:t> </w:t>
      </w:r>
    </w:p>
    <w:p w14:paraId="0F35185D" w14:textId="77777777" w:rsidR="00000000" w:rsidRDefault="003C5F40">
      <w:pPr>
        <w:pStyle w:val="a3"/>
        <w:spacing w:before="0" w:beforeAutospacing="0" w:after="0" w:afterAutospacing="0"/>
        <w:jc w:val="center"/>
        <w:divId w:val="963660308"/>
        <w:rPr>
          <w:sz w:val="20"/>
          <w:szCs w:val="20"/>
        </w:rPr>
      </w:pPr>
      <w:r>
        <w:rPr>
          <w:b/>
          <w:bCs/>
          <w:sz w:val="20"/>
          <w:szCs w:val="20"/>
        </w:rPr>
        <w:t>Table of Contents</w:t>
      </w:r>
    </w:p>
    <w:p w14:paraId="02F46681" w14:textId="77777777" w:rsidR="00000000" w:rsidRDefault="003C5F40">
      <w:pPr>
        <w:pStyle w:val="a3"/>
        <w:spacing w:before="0" w:beforeAutospacing="0" w:after="0" w:afterAutospacing="0"/>
        <w:jc w:val="center"/>
        <w:divId w:val="963660308"/>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14:paraId="121B6F0C" w14:textId="77777777">
        <w:trPr>
          <w:divId w:val="963660308"/>
        </w:trPr>
        <w:tc>
          <w:tcPr>
            <w:tcW w:w="459" w:type="pct"/>
            <w:tcMar>
              <w:top w:w="0" w:type="dxa"/>
              <w:left w:w="0" w:type="dxa"/>
              <w:bottom w:w="0" w:type="dxa"/>
              <w:right w:w="0" w:type="dxa"/>
            </w:tcMar>
            <w:vAlign w:val="bottom"/>
            <w:hideMark/>
          </w:tcPr>
          <w:p w14:paraId="750D179C" w14:textId="77777777" w:rsidR="00000000" w:rsidRDefault="003C5F40">
            <w:pPr>
              <w:rPr>
                <w:sz w:val="20"/>
                <w:szCs w:val="20"/>
              </w:rPr>
            </w:pPr>
          </w:p>
        </w:tc>
        <w:tc>
          <w:tcPr>
            <w:tcW w:w="4270" w:type="pct"/>
            <w:tcMar>
              <w:top w:w="0" w:type="dxa"/>
              <w:left w:w="0" w:type="dxa"/>
              <w:bottom w:w="0" w:type="dxa"/>
              <w:right w:w="0" w:type="dxa"/>
            </w:tcMar>
            <w:vAlign w:val="bottom"/>
            <w:hideMark/>
          </w:tcPr>
          <w:p w14:paraId="124FB716" w14:textId="77777777" w:rsidR="00000000" w:rsidRDefault="003C5F40">
            <w:pPr>
              <w:rPr>
                <w:rFonts w:eastAsia="Times New Roman"/>
                <w:sz w:val="20"/>
                <w:szCs w:val="20"/>
              </w:rPr>
            </w:pPr>
          </w:p>
        </w:tc>
        <w:tc>
          <w:tcPr>
            <w:tcW w:w="269" w:type="pct"/>
            <w:tcMar>
              <w:top w:w="0" w:type="dxa"/>
              <w:left w:w="0" w:type="dxa"/>
              <w:bottom w:w="0" w:type="dxa"/>
              <w:right w:w="0" w:type="dxa"/>
            </w:tcMar>
            <w:vAlign w:val="bottom"/>
            <w:hideMark/>
          </w:tcPr>
          <w:p w14:paraId="172F7154" w14:textId="77777777" w:rsidR="00000000" w:rsidRDefault="003C5F40">
            <w:pPr>
              <w:rPr>
                <w:rFonts w:eastAsia="Times New Roman"/>
                <w:sz w:val="20"/>
                <w:szCs w:val="20"/>
              </w:rPr>
            </w:pPr>
          </w:p>
        </w:tc>
      </w:tr>
      <w:tr w:rsidR="00000000" w14:paraId="4AB6EFA6" w14:textId="77777777">
        <w:trPr>
          <w:divId w:val="963660308"/>
        </w:trPr>
        <w:tc>
          <w:tcPr>
            <w:tcW w:w="4730" w:type="pct"/>
            <w:gridSpan w:val="2"/>
            <w:tcMar>
              <w:top w:w="0" w:type="dxa"/>
              <w:left w:w="0" w:type="dxa"/>
              <w:bottom w:w="0" w:type="dxa"/>
              <w:right w:w="0" w:type="dxa"/>
            </w:tcMar>
            <w:vAlign w:val="bottom"/>
            <w:hideMark/>
          </w:tcPr>
          <w:p w14:paraId="417FD66F" w14:textId="77777777" w:rsidR="00000000" w:rsidRDefault="003C5F40">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14:paraId="60522734" w14:textId="77777777" w:rsidR="00000000" w:rsidRDefault="003C5F40">
            <w:pPr>
              <w:pStyle w:val="a3"/>
              <w:spacing w:before="0" w:beforeAutospacing="0" w:after="0" w:afterAutospacing="0"/>
              <w:jc w:val="center"/>
              <w:rPr>
                <w:sz w:val="16"/>
                <w:szCs w:val="16"/>
              </w:rPr>
            </w:pPr>
            <w:r>
              <w:rPr>
                <w:b/>
                <w:bCs/>
                <w:sz w:val="16"/>
                <w:szCs w:val="16"/>
              </w:rPr>
              <w:t>Page</w:t>
            </w:r>
          </w:p>
        </w:tc>
      </w:tr>
      <w:tr w:rsidR="00000000" w14:paraId="1627D8A2" w14:textId="77777777">
        <w:trPr>
          <w:divId w:val="963660308"/>
        </w:trPr>
        <w:tc>
          <w:tcPr>
            <w:tcW w:w="4730" w:type="pct"/>
            <w:gridSpan w:val="2"/>
            <w:shd w:val="clear" w:color="auto" w:fill="CCEEFF"/>
            <w:tcMar>
              <w:top w:w="0" w:type="dxa"/>
              <w:left w:w="0" w:type="dxa"/>
              <w:bottom w:w="0" w:type="dxa"/>
              <w:right w:w="0" w:type="dxa"/>
            </w:tcMar>
            <w:vAlign w:val="bottom"/>
            <w:hideMark/>
          </w:tcPr>
          <w:p w14:paraId="67149383" w14:textId="77777777" w:rsidR="00000000" w:rsidRDefault="003C5F40">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14:paraId="1B6BEB20" w14:textId="77777777" w:rsidR="00000000" w:rsidRDefault="003C5F40">
            <w:pPr>
              <w:pStyle w:val="a3"/>
              <w:spacing w:before="0" w:beforeAutospacing="0" w:after="0" w:afterAutospacing="0"/>
              <w:jc w:val="right"/>
              <w:rPr>
                <w:sz w:val="20"/>
                <w:szCs w:val="20"/>
              </w:rPr>
            </w:pPr>
            <w:r>
              <w:rPr>
                <w:sz w:val="20"/>
                <w:szCs w:val="20"/>
              </w:rPr>
              <w:t>​</w:t>
            </w:r>
          </w:p>
        </w:tc>
      </w:tr>
      <w:tr w:rsidR="00000000" w14:paraId="1D9FAE11" w14:textId="77777777">
        <w:trPr>
          <w:divId w:val="963660308"/>
        </w:trPr>
        <w:tc>
          <w:tcPr>
            <w:tcW w:w="459" w:type="pct"/>
            <w:tcMar>
              <w:top w:w="0" w:type="dxa"/>
              <w:left w:w="0" w:type="dxa"/>
              <w:bottom w:w="0" w:type="dxa"/>
              <w:right w:w="0" w:type="dxa"/>
            </w:tcMar>
            <w:vAlign w:val="bottom"/>
            <w:hideMark/>
          </w:tcPr>
          <w:p w14:paraId="11AE8690" w14:textId="77777777" w:rsidR="00000000" w:rsidRDefault="003C5F40">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14:paraId="6F6CEF44" w14:textId="77777777" w:rsidR="00000000" w:rsidRDefault="003C5F40">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(Unaudited)</w:t>
              </w:r>
            </w:hyperlink>
          </w:p>
        </w:tc>
        <w:tc>
          <w:tcPr>
            <w:tcW w:w="269" w:type="pct"/>
            <w:tcMar>
              <w:top w:w="0" w:type="dxa"/>
              <w:left w:w="0" w:type="dxa"/>
              <w:bottom w:w="0" w:type="dxa"/>
              <w:right w:w="0" w:type="dxa"/>
            </w:tcMar>
            <w:vAlign w:val="bottom"/>
            <w:hideMark/>
          </w:tcPr>
          <w:p w14:paraId="4124034E" w14:textId="77777777" w:rsidR="00000000" w:rsidRDefault="003C5F40">
            <w:pPr>
              <w:pStyle w:val="a3"/>
              <w:spacing w:before="0" w:beforeAutospacing="0" w:after="0" w:afterAutospacing="0"/>
              <w:jc w:val="right"/>
              <w:rPr>
                <w:sz w:val="20"/>
                <w:szCs w:val="20"/>
              </w:rPr>
            </w:pPr>
            <w:r>
              <w:rPr>
                <w:sz w:val="20"/>
                <w:szCs w:val="20"/>
              </w:rPr>
              <w:t>4</w:t>
            </w:r>
          </w:p>
        </w:tc>
      </w:tr>
      <w:tr w:rsidR="00000000" w14:paraId="71B0B2E7" w14:textId="77777777">
        <w:trPr>
          <w:divId w:val="963660308"/>
        </w:trPr>
        <w:tc>
          <w:tcPr>
            <w:tcW w:w="459" w:type="pct"/>
            <w:shd w:val="clear" w:color="auto" w:fill="CCEEFF"/>
            <w:tcMar>
              <w:top w:w="0" w:type="dxa"/>
              <w:left w:w="0" w:type="dxa"/>
              <w:bottom w:w="0" w:type="dxa"/>
              <w:right w:w="0" w:type="dxa"/>
            </w:tcMar>
            <w:vAlign w:val="bottom"/>
            <w:hideMark/>
          </w:tcPr>
          <w:p w14:paraId="11E576C7" w14:textId="77777777" w:rsidR="00000000" w:rsidRDefault="003C5F40">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14:paraId="2B0A7767" w14:textId="77777777" w:rsidR="00000000" w:rsidRDefault="003C5F40">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14:paraId="4B936C5B" w14:textId="77777777" w:rsidR="00000000" w:rsidRDefault="003C5F40">
            <w:pPr>
              <w:pStyle w:val="a3"/>
              <w:spacing w:before="0" w:beforeAutospacing="0" w:after="0" w:afterAutospacing="0"/>
              <w:jc w:val="right"/>
              <w:rPr>
                <w:sz w:val="20"/>
                <w:szCs w:val="20"/>
              </w:rPr>
            </w:pPr>
            <w:r>
              <w:rPr>
                <w:sz w:val="20"/>
                <w:szCs w:val="20"/>
              </w:rPr>
              <w:t>28</w:t>
            </w:r>
          </w:p>
        </w:tc>
      </w:tr>
      <w:tr w:rsidR="00000000" w14:paraId="760952BB" w14:textId="77777777">
        <w:trPr>
          <w:divId w:val="963660308"/>
        </w:trPr>
        <w:tc>
          <w:tcPr>
            <w:tcW w:w="459" w:type="pct"/>
            <w:tcMar>
              <w:top w:w="0" w:type="dxa"/>
              <w:left w:w="0" w:type="dxa"/>
              <w:bottom w:w="0" w:type="dxa"/>
              <w:right w:w="0" w:type="dxa"/>
            </w:tcMar>
            <w:vAlign w:val="bottom"/>
            <w:hideMark/>
          </w:tcPr>
          <w:p w14:paraId="22CC2B93" w14:textId="77777777" w:rsidR="00000000" w:rsidRDefault="003C5F40">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14:paraId="0DB0705C" w14:textId="77777777" w:rsidR="00000000" w:rsidRDefault="003C5F40">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14:paraId="44D3379D" w14:textId="77777777" w:rsidR="00000000" w:rsidRDefault="003C5F40">
            <w:pPr>
              <w:pStyle w:val="a3"/>
              <w:spacing w:before="0" w:beforeAutospacing="0" w:after="0" w:afterAutospacing="0"/>
              <w:jc w:val="right"/>
              <w:rPr>
                <w:sz w:val="20"/>
                <w:szCs w:val="20"/>
              </w:rPr>
            </w:pPr>
            <w:r>
              <w:rPr>
                <w:sz w:val="20"/>
                <w:szCs w:val="20"/>
              </w:rPr>
              <w:t>38</w:t>
            </w:r>
          </w:p>
        </w:tc>
      </w:tr>
      <w:tr w:rsidR="00000000" w14:paraId="0548CD8F" w14:textId="77777777">
        <w:trPr>
          <w:divId w:val="963660308"/>
        </w:trPr>
        <w:tc>
          <w:tcPr>
            <w:tcW w:w="459" w:type="pct"/>
            <w:shd w:val="clear" w:color="auto" w:fill="CCEEFF"/>
            <w:tcMar>
              <w:top w:w="0" w:type="dxa"/>
              <w:left w:w="0" w:type="dxa"/>
              <w:bottom w:w="0" w:type="dxa"/>
              <w:right w:w="0" w:type="dxa"/>
            </w:tcMar>
            <w:vAlign w:val="bottom"/>
            <w:hideMark/>
          </w:tcPr>
          <w:p w14:paraId="5EB7C1D3" w14:textId="77777777" w:rsidR="00000000" w:rsidRDefault="003C5F40">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4A939916" w14:textId="77777777" w:rsidR="00000000" w:rsidRDefault="003C5F40">
            <w:pPr>
              <w:pStyle w:val="a3"/>
              <w:spacing w:before="0" w:beforeAutospacing="0" w:after="0" w:afterAutospacing="0"/>
              <w:rPr>
                <w:sz w:val="20"/>
                <w:szCs w:val="20"/>
              </w:rPr>
            </w:pPr>
            <w:hyperlink w:anchor="Item4ControlsandProcedures_270789" w:history="1">
              <w:r>
                <w:rPr>
                  <w:rStyle w:val="a4"/>
                  <w:sz w:val="20"/>
                  <w:szCs w:val="20"/>
                </w:rPr>
                <w:t>Controls an</w:t>
              </w:r>
              <w:r>
                <w:rPr>
                  <w:rStyle w:val="a4"/>
                  <w:sz w:val="20"/>
                  <w:szCs w:val="20"/>
                </w:rPr>
                <w:t>d Procedures</w:t>
              </w:r>
            </w:hyperlink>
          </w:p>
        </w:tc>
        <w:tc>
          <w:tcPr>
            <w:tcW w:w="269" w:type="pct"/>
            <w:shd w:val="clear" w:color="auto" w:fill="CCEEFF"/>
            <w:tcMar>
              <w:top w:w="0" w:type="dxa"/>
              <w:left w:w="0" w:type="dxa"/>
              <w:bottom w:w="0" w:type="dxa"/>
              <w:right w:w="0" w:type="dxa"/>
            </w:tcMar>
            <w:vAlign w:val="bottom"/>
            <w:hideMark/>
          </w:tcPr>
          <w:p w14:paraId="1B64CE3D" w14:textId="77777777" w:rsidR="00000000" w:rsidRDefault="003C5F40">
            <w:pPr>
              <w:pStyle w:val="a3"/>
              <w:spacing w:before="0" w:beforeAutospacing="0" w:after="0" w:afterAutospacing="0"/>
              <w:jc w:val="right"/>
              <w:rPr>
                <w:sz w:val="20"/>
                <w:szCs w:val="20"/>
              </w:rPr>
            </w:pPr>
            <w:r>
              <w:rPr>
                <w:sz w:val="20"/>
                <w:szCs w:val="20"/>
              </w:rPr>
              <w:t>38</w:t>
            </w:r>
          </w:p>
        </w:tc>
      </w:tr>
      <w:tr w:rsidR="00000000" w14:paraId="76966E29" w14:textId="77777777">
        <w:trPr>
          <w:divId w:val="963660308"/>
        </w:trPr>
        <w:tc>
          <w:tcPr>
            <w:tcW w:w="4730" w:type="pct"/>
            <w:gridSpan w:val="2"/>
            <w:tcMar>
              <w:top w:w="0" w:type="dxa"/>
              <w:left w:w="0" w:type="dxa"/>
              <w:bottom w:w="0" w:type="dxa"/>
              <w:right w:w="0" w:type="dxa"/>
            </w:tcMar>
            <w:vAlign w:val="bottom"/>
            <w:hideMark/>
          </w:tcPr>
          <w:p w14:paraId="5502A0CB" w14:textId="77777777" w:rsidR="00000000" w:rsidRDefault="003C5F40">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14:paraId="60DF6E46" w14:textId="77777777" w:rsidR="00000000" w:rsidRDefault="003C5F40">
            <w:pPr>
              <w:pStyle w:val="a3"/>
              <w:spacing w:before="0" w:beforeAutospacing="0" w:after="0" w:afterAutospacing="0"/>
              <w:jc w:val="right"/>
              <w:rPr>
                <w:sz w:val="20"/>
                <w:szCs w:val="20"/>
              </w:rPr>
            </w:pPr>
            <w:r>
              <w:rPr>
                <w:sz w:val="20"/>
                <w:szCs w:val="20"/>
              </w:rPr>
              <w:t>​</w:t>
            </w:r>
          </w:p>
        </w:tc>
      </w:tr>
      <w:tr w:rsidR="00000000" w14:paraId="7957E3E9" w14:textId="77777777">
        <w:trPr>
          <w:divId w:val="963660308"/>
        </w:trPr>
        <w:tc>
          <w:tcPr>
            <w:tcW w:w="459" w:type="pct"/>
            <w:shd w:val="clear" w:color="auto" w:fill="CCEEFF"/>
            <w:tcMar>
              <w:top w:w="0" w:type="dxa"/>
              <w:left w:w="0" w:type="dxa"/>
              <w:bottom w:w="0" w:type="dxa"/>
              <w:right w:w="0" w:type="dxa"/>
            </w:tcMar>
            <w:vAlign w:val="bottom"/>
            <w:hideMark/>
          </w:tcPr>
          <w:p w14:paraId="040D08F8" w14:textId="77777777" w:rsidR="00000000" w:rsidRDefault="003C5F40">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14:paraId="031DBF21" w14:textId="77777777" w:rsidR="00000000" w:rsidRDefault="003C5F40">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14:paraId="273A0ED6" w14:textId="77777777" w:rsidR="00000000" w:rsidRDefault="003C5F40">
            <w:pPr>
              <w:pStyle w:val="a3"/>
              <w:spacing w:before="0" w:beforeAutospacing="0" w:after="0" w:afterAutospacing="0"/>
              <w:jc w:val="right"/>
              <w:rPr>
                <w:sz w:val="20"/>
                <w:szCs w:val="20"/>
              </w:rPr>
            </w:pPr>
            <w:r>
              <w:rPr>
                <w:sz w:val="20"/>
                <w:szCs w:val="20"/>
              </w:rPr>
              <w:t>39</w:t>
            </w:r>
          </w:p>
        </w:tc>
      </w:tr>
      <w:tr w:rsidR="00000000" w14:paraId="30EDFE5C" w14:textId="77777777">
        <w:trPr>
          <w:divId w:val="963660308"/>
        </w:trPr>
        <w:tc>
          <w:tcPr>
            <w:tcW w:w="459" w:type="pct"/>
            <w:tcMar>
              <w:top w:w="0" w:type="dxa"/>
              <w:left w:w="0" w:type="dxa"/>
              <w:bottom w:w="0" w:type="dxa"/>
              <w:right w:w="0" w:type="dxa"/>
            </w:tcMar>
            <w:vAlign w:val="bottom"/>
            <w:hideMark/>
          </w:tcPr>
          <w:p w14:paraId="3BCF4D04" w14:textId="77777777" w:rsidR="00000000" w:rsidRDefault="003C5F40">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14:paraId="1ACA7789" w14:textId="77777777" w:rsidR="00000000" w:rsidRDefault="003C5F40">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14:paraId="64587784" w14:textId="77777777" w:rsidR="00000000" w:rsidRDefault="003C5F40">
            <w:pPr>
              <w:pStyle w:val="a3"/>
              <w:spacing w:before="0" w:beforeAutospacing="0" w:after="0" w:afterAutospacing="0"/>
              <w:jc w:val="right"/>
              <w:rPr>
                <w:sz w:val="20"/>
                <w:szCs w:val="20"/>
              </w:rPr>
            </w:pPr>
            <w:r>
              <w:rPr>
                <w:sz w:val="20"/>
                <w:szCs w:val="20"/>
              </w:rPr>
              <w:t>39</w:t>
            </w:r>
          </w:p>
        </w:tc>
      </w:tr>
      <w:tr w:rsidR="00000000" w14:paraId="66B422BC" w14:textId="77777777">
        <w:trPr>
          <w:divId w:val="963660308"/>
        </w:trPr>
        <w:tc>
          <w:tcPr>
            <w:tcW w:w="459" w:type="pct"/>
            <w:shd w:val="clear" w:color="auto" w:fill="CCEEFF"/>
            <w:tcMar>
              <w:top w:w="0" w:type="dxa"/>
              <w:left w:w="0" w:type="dxa"/>
              <w:bottom w:w="0" w:type="dxa"/>
              <w:right w:w="0" w:type="dxa"/>
            </w:tcMar>
            <w:vAlign w:val="bottom"/>
            <w:hideMark/>
          </w:tcPr>
          <w:p w14:paraId="3543EF7B" w14:textId="77777777" w:rsidR="00000000" w:rsidRDefault="003C5F40">
            <w:pPr>
              <w:pStyle w:val="a3"/>
              <w:spacing w:before="0" w:beforeAutospacing="0" w:after="0" w:afterAutospacing="0"/>
              <w:rPr>
                <w:sz w:val="20"/>
                <w:szCs w:val="20"/>
              </w:rPr>
            </w:pPr>
            <w:hyperlink w:anchor="Item2UnregisteredSalesofSecuritiesandUs"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14:paraId="0A471648" w14:textId="77777777" w:rsidR="00000000" w:rsidRDefault="003C5F40">
            <w:pPr>
              <w:pStyle w:val="a3"/>
              <w:spacing w:before="0" w:beforeAutospacing="0" w:after="0" w:afterAutospacing="0"/>
              <w:rPr>
                <w:sz w:val="20"/>
                <w:szCs w:val="20"/>
              </w:rPr>
            </w:pPr>
            <w:hyperlink w:anchor="Item2UnregisteredSalesofSecuritiesandUs" w:history="1">
              <w:r>
                <w:rPr>
                  <w:rStyle w:val="a4"/>
                  <w:sz w:val="20"/>
                  <w:szCs w:val="20"/>
                </w:rPr>
                <w:t>Unre</w:t>
              </w:r>
              <w:r>
                <w:rPr>
                  <w:rStyle w:val="a4"/>
                  <w:sz w:val="20"/>
                  <w:szCs w:val="20"/>
                </w:rPr>
                <w:t>gistered Sales of Securities and Use of Proceeds</w:t>
              </w:r>
            </w:hyperlink>
          </w:p>
        </w:tc>
        <w:tc>
          <w:tcPr>
            <w:tcW w:w="269" w:type="pct"/>
            <w:shd w:val="clear" w:color="auto" w:fill="CCEEFF"/>
            <w:tcMar>
              <w:top w:w="0" w:type="dxa"/>
              <w:left w:w="0" w:type="dxa"/>
              <w:bottom w:w="0" w:type="dxa"/>
              <w:right w:w="0" w:type="dxa"/>
            </w:tcMar>
            <w:vAlign w:val="bottom"/>
            <w:hideMark/>
          </w:tcPr>
          <w:p w14:paraId="642E7E67" w14:textId="77777777" w:rsidR="00000000" w:rsidRDefault="003C5F40">
            <w:pPr>
              <w:pStyle w:val="a3"/>
              <w:spacing w:before="0" w:beforeAutospacing="0" w:after="0" w:afterAutospacing="0"/>
              <w:jc w:val="right"/>
              <w:rPr>
                <w:sz w:val="20"/>
                <w:szCs w:val="20"/>
              </w:rPr>
            </w:pPr>
            <w:r>
              <w:rPr>
                <w:sz w:val="20"/>
                <w:szCs w:val="20"/>
              </w:rPr>
              <w:t>86</w:t>
            </w:r>
          </w:p>
        </w:tc>
      </w:tr>
      <w:tr w:rsidR="00000000" w14:paraId="60130D85" w14:textId="77777777">
        <w:trPr>
          <w:divId w:val="963660308"/>
        </w:trPr>
        <w:tc>
          <w:tcPr>
            <w:tcW w:w="459" w:type="pct"/>
            <w:tcMar>
              <w:top w:w="0" w:type="dxa"/>
              <w:left w:w="0" w:type="dxa"/>
              <w:bottom w:w="0" w:type="dxa"/>
              <w:right w:w="0" w:type="dxa"/>
            </w:tcMar>
            <w:vAlign w:val="bottom"/>
            <w:hideMark/>
          </w:tcPr>
          <w:p w14:paraId="27A58707" w14:textId="77777777" w:rsidR="00000000" w:rsidRDefault="003C5F40">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14:paraId="1439CD45" w14:textId="77777777" w:rsidR="00000000" w:rsidRDefault="003C5F40">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14:paraId="08848C9D" w14:textId="77777777" w:rsidR="00000000" w:rsidRDefault="003C5F40">
            <w:pPr>
              <w:pStyle w:val="a3"/>
              <w:spacing w:before="0" w:beforeAutospacing="0" w:after="0" w:afterAutospacing="0"/>
              <w:jc w:val="right"/>
              <w:rPr>
                <w:sz w:val="20"/>
                <w:szCs w:val="20"/>
              </w:rPr>
            </w:pPr>
            <w:r>
              <w:rPr>
                <w:sz w:val="20"/>
                <w:szCs w:val="20"/>
              </w:rPr>
              <w:t>86</w:t>
            </w:r>
          </w:p>
        </w:tc>
      </w:tr>
      <w:tr w:rsidR="00000000" w14:paraId="7C73705D" w14:textId="77777777">
        <w:trPr>
          <w:divId w:val="963660308"/>
        </w:trPr>
        <w:tc>
          <w:tcPr>
            <w:tcW w:w="459" w:type="pct"/>
            <w:shd w:val="clear" w:color="auto" w:fill="CCEEFF"/>
            <w:tcMar>
              <w:top w:w="0" w:type="dxa"/>
              <w:left w:w="0" w:type="dxa"/>
              <w:bottom w:w="0" w:type="dxa"/>
              <w:right w:w="0" w:type="dxa"/>
            </w:tcMar>
            <w:vAlign w:val="bottom"/>
            <w:hideMark/>
          </w:tcPr>
          <w:p w14:paraId="55FA80C8" w14:textId="77777777" w:rsidR="00000000" w:rsidRDefault="003C5F40">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062B4DDB" w14:textId="77777777" w:rsidR="00000000" w:rsidRDefault="003C5F40">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14:paraId="46566BD4" w14:textId="77777777" w:rsidR="00000000" w:rsidRDefault="003C5F40">
            <w:pPr>
              <w:pStyle w:val="a3"/>
              <w:spacing w:before="0" w:beforeAutospacing="0" w:after="0" w:afterAutospacing="0"/>
              <w:jc w:val="right"/>
              <w:rPr>
                <w:sz w:val="20"/>
                <w:szCs w:val="20"/>
              </w:rPr>
            </w:pPr>
            <w:r>
              <w:rPr>
                <w:sz w:val="20"/>
                <w:szCs w:val="20"/>
              </w:rPr>
              <w:t>86</w:t>
            </w:r>
          </w:p>
        </w:tc>
      </w:tr>
      <w:tr w:rsidR="00000000" w14:paraId="169970CD" w14:textId="77777777">
        <w:trPr>
          <w:divId w:val="963660308"/>
        </w:trPr>
        <w:tc>
          <w:tcPr>
            <w:tcW w:w="459" w:type="pct"/>
            <w:tcMar>
              <w:top w:w="0" w:type="dxa"/>
              <w:left w:w="0" w:type="dxa"/>
              <w:bottom w:w="0" w:type="dxa"/>
              <w:right w:w="0" w:type="dxa"/>
            </w:tcMar>
            <w:vAlign w:val="bottom"/>
            <w:hideMark/>
          </w:tcPr>
          <w:p w14:paraId="73AAA382" w14:textId="77777777" w:rsidR="00000000" w:rsidRDefault="003C5F40">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14:paraId="744F98A7" w14:textId="77777777" w:rsidR="00000000" w:rsidRDefault="003C5F40">
            <w:pPr>
              <w:pStyle w:val="a3"/>
              <w:spacing w:before="0" w:beforeAutospacing="0" w:after="0" w:afterAutospacing="0"/>
              <w:rPr>
                <w:sz w:val="20"/>
                <w:szCs w:val="20"/>
              </w:rPr>
            </w:pPr>
            <w:hyperlink w:anchor="Item5OtherInformation_291306" w:history="1">
              <w:r>
                <w:rPr>
                  <w:rStyle w:val="a4"/>
                  <w:sz w:val="20"/>
                  <w:szCs w:val="20"/>
                </w:rPr>
                <w:t>O</w:t>
              </w:r>
              <w:r>
                <w:rPr>
                  <w:rStyle w:val="a4"/>
                  <w:sz w:val="20"/>
                  <w:szCs w:val="20"/>
                </w:rPr>
                <w:t>ther Information</w:t>
              </w:r>
            </w:hyperlink>
          </w:p>
        </w:tc>
        <w:tc>
          <w:tcPr>
            <w:tcW w:w="269" w:type="pct"/>
            <w:tcMar>
              <w:top w:w="0" w:type="dxa"/>
              <w:left w:w="0" w:type="dxa"/>
              <w:bottom w:w="0" w:type="dxa"/>
              <w:right w:w="0" w:type="dxa"/>
            </w:tcMar>
            <w:vAlign w:val="bottom"/>
            <w:hideMark/>
          </w:tcPr>
          <w:p w14:paraId="2CA02433" w14:textId="77777777" w:rsidR="00000000" w:rsidRDefault="003C5F40">
            <w:pPr>
              <w:pStyle w:val="a3"/>
              <w:spacing w:before="0" w:beforeAutospacing="0" w:after="0" w:afterAutospacing="0"/>
              <w:jc w:val="right"/>
              <w:rPr>
                <w:sz w:val="20"/>
                <w:szCs w:val="20"/>
              </w:rPr>
            </w:pPr>
            <w:r>
              <w:rPr>
                <w:sz w:val="20"/>
                <w:szCs w:val="20"/>
              </w:rPr>
              <w:t>86</w:t>
            </w:r>
          </w:p>
        </w:tc>
      </w:tr>
      <w:tr w:rsidR="00000000" w14:paraId="0EDFBA22" w14:textId="77777777">
        <w:trPr>
          <w:divId w:val="963660308"/>
        </w:trPr>
        <w:tc>
          <w:tcPr>
            <w:tcW w:w="459" w:type="pct"/>
            <w:shd w:val="clear" w:color="auto" w:fill="CCEEFF"/>
            <w:tcMar>
              <w:top w:w="0" w:type="dxa"/>
              <w:left w:w="0" w:type="dxa"/>
              <w:bottom w:w="0" w:type="dxa"/>
              <w:right w:w="0" w:type="dxa"/>
            </w:tcMar>
            <w:vAlign w:val="bottom"/>
            <w:hideMark/>
          </w:tcPr>
          <w:p w14:paraId="17892BC3" w14:textId="77777777" w:rsidR="00000000" w:rsidRDefault="003C5F40">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14:paraId="04608FAA" w14:textId="77777777" w:rsidR="00000000" w:rsidRDefault="003C5F40">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14:paraId="07742C9A" w14:textId="77777777" w:rsidR="00000000" w:rsidRDefault="003C5F40">
            <w:pPr>
              <w:pStyle w:val="a3"/>
              <w:spacing w:before="0" w:beforeAutospacing="0" w:after="0" w:afterAutospacing="0"/>
              <w:jc w:val="right"/>
              <w:rPr>
                <w:sz w:val="20"/>
                <w:szCs w:val="20"/>
              </w:rPr>
            </w:pPr>
            <w:r>
              <w:rPr>
                <w:sz w:val="20"/>
                <w:szCs w:val="20"/>
              </w:rPr>
              <w:t>87</w:t>
            </w:r>
          </w:p>
        </w:tc>
      </w:tr>
      <w:tr w:rsidR="00000000" w14:paraId="7A459390" w14:textId="77777777">
        <w:trPr>
          <w:divId w:val="963660308"/>
        </w:trPr>
        <w:tc>
          <w:tcPr>
            <w:tcW w:w="4730" w:type="pct"/>
            <w:gridSpan w:val="2"/>
            <w:tcMar>
              <w:top w:w="0" w:type="dxa"/>
              <w:left w:w="0" w:type="dxa"/>
              <w:bottom w:w="0" w:type="dxa"/>
              <w:right w:w="0" w:type="dxa"/>
            </w:tcMar>
            <w:vAlign w:val="bottom"/>
            <w:hideMark/>
          </w:tcPr>
          <w:p w14:paraId="37F467F2" w14:textId="77777777" w:rsidR="00000000" w:rsidRDefault="003C5F40">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14:paraId="36446E3B" w14:textId="77777777" w:rsidR="00000000" w:rsidRDefault="003C5F40">
            <w:pPr>
              <w:pStyle w:val="a3"/>
              <w:spacing w:before="0" w:beforeAutospacing="0" w:after="0" w:afterAutospacing="0"/>
              <w:jc w:val="right"/>
              <w:rPr>
                <w:sz w:val="20"/>
                <w:szCs w:val="20"/>
              </w:rPr>
            </w:pPr>
            <w:r>
              <w:rPr>
                <w:sz w:val="20"/>
                <w:szCs w:val="20"/>
              </w:rPr>
              <w:t>88</w:t>
            </w:r>
          </w:p>
        </w:tc>
      </w:tr>
    </w:tbl>
    <w:p w14:paraId="5A3AFC1D" w14:textId="77777777" w:rsidR="00000000" w:rsidRDefault="003C5F40">
      <w:pPr>
        <w:pStyle w:val="a3"/>
        <w:spacing w:before="0" w:beforeAutospacing="0" w:after="0" w:afterAutospacing="0"/>
        <w:divId w:val="963660308"/>
        <w:rPr>
          <w:sz w:val="20"/>
          <w:szCs w:val="20"/>
        </w:rPr>
      </w:pPr>
      <w:r>
        <w:rPr>
          <w:sz w:val="2"/>
          <w:szCs w:val="2"/>
        </w:rPr>
        <w:t>​</w:t>
      </w:r>
    </w:p>
    <w:p w14:paraId="23E6C7AB" w14:textId="77777777" w:rsidR="00000000" w:rsidRDefault="003C5F40">
      <w:pPr>
        <w:pStyle w:val="a3"/>
        <w:spacing w:before="0" w:beforeAutospacing="0" w:after="0" w:afterAutospacing="0"/>
        <w:divId w:val="963660308"/>
        <w:rPr>
          <w:sz w:val="20"/>
          <w:szCs w:val="20"/>
        </w:rPr>
      </w:pPr>
      <w:r>
        <w:rPr>
          <w:sz w:val="20"/>
          <w:szCs w:val="20"/>
        </w:rPr>
        <w:t>​</w:t>
      </w:r>
    </w:p>
    <w:p w14:paraId="6786AA82" w14:textId="77777777" w:rsidR="00000000" w:rsidRDefault="003C5F40">
      <w:pPr>
        <w:pStyle w:val="a3"/>
        <w:spacing w:before="0" w:beforeAutospacing="0" w:after="0" w:afterAutospacing="0"/>
        <w:divId w:val="963660308"/>
        <w:rPr>
          <w:sz w:val="20"/>
          <w:szCs w:val="20"/>
        </w:rPr>
      </w:pPr>
      <w:r>
        <w:rPr>
          <w:b/>
          <w:bCs/>
          <w:sz w:val="20"/>
          <w:szCs w:val="20"/>
        </w:rPr>
        <w:t>​</w:t>
      </w:r>
    </w:p>
    <w:p w14:paraId="344830B1" w14:textId="77777777" w:rsidR="00000000" w:rsidRDefault="003C5F40">
      <w:pPr>
        <w:pStyle w:val="a3"/>
        <w:spacing w:before="480" w:beforeAutospacing="0" w:after="0" w:afterAutospacing="0"/>
        <w:jc w:val="center"/>
        <w:divId w:val="250436273"/>
        <w:rPr>
          <w:sz w:val="20"/>
          <w:szCs w:val="20"/>
        </w:rPr>
      </w:pPr>
      <w:r>
        <w:rPr>
          <w:sz w:val="20"/>
          <w:szCs w:val="20"/>
        </w:rPr>
        <w:t>1</w:t>
      </w:r>
    </w:p>
    <w:p w14:paraId="5080CC9E" w14:textId="77777777" w:rsidR="00000000" w:rsidRDefault="003C5F40">
      <w:pPr>
        <w:pStyle w:val="a3"/>
        <w:spacing w:before="0" w:beforeAutospacing="0" w:after="600" w:afterAutospacing="0"/>
        <w:divId w:val="1882745027"/>
        <w:rPr>
          <w:sz w:val="20"/>
          <w:szCs w:val="20"/>
        </w:rPr>
      </w:pPr>
      <w:hyperlink w:anchor="TOC" w:history="1">
        <w:r>
          <w:rPr>
            <w:rStyle w:val="a4"/>
            <w:sz w:val="20"/>
            <w:szCs w:val="20"/>
          </w:rPr>
          <w:t>Table of Contents</w:t>
        </w:r>
      </w:hyperlink>
    </w:p>
    <w:p w14:paraId="7836ACD3" w14:textId="77777777" w:rsidR="00000000" w:rsidRDefault="003C5F40">
      <w:pPr>
        <w:pStyle w:val="a3"/>
        <w:spacing w:before="0" w:beforeAutospacing="0" w:after="240" w:afterAutospacing="0"/>
        <w:jc w:val="center"/>
        <w:divId w:val="920985875"/>
        <w:rPr>
          <w:sz w:val="20"/>
          <w:szCs w:val="20"/>
        </w:rPr>
      </w:pPr>
      <w:r>
        <w:rPr>
          <w:b/>
          <w:bCs/>
          <w:sz w:val="20"/>
          <w:szCs w:val="20"/>
        </w:rPr>
        <w:lastRenderedPageBreak/>
        <w:t>Forward-Looking Statements and Market Data</w:t>
      </w:r>
    </w:p>
    <w:p w14:paraId="64911C47" w14:textId="77777777" w:rsidR="00000000" w:rsidRDefault="003C5F40">
      <w:pPr>
        <w:pStyle w:val="a3"/>
        <w:spacing w:before="0" w:beforeAutospacing="0" w:after="240" w:afterAutospacing="0"/>
        <w:ind w:firstLine="547"/>
        <w:divId w:val="920985875"/>
        <w:rPr>
          <w:sz w:val="20"/>
          <w:szCs w:val="20"/>
        </w:rPr>
      </w:pPr>
      <w:r>
        <w:rPr>
          <w:sz w:val="20"/>
          <w:szCs w:val="20"/>
        </w:rPr>
        <w:t>This Quarterly Report on Form 10-Q contains forward-looking statements that are based on management’s beliefs and assumptions and on information currently available to management. All statements other than stateme</w:t>
      </w:r>
      <w:r>
        <w:rPr>
          <w:sz w:val="20"/>
          <w:szCs w:val="20"/>
        </w:rPr>
        <w:t>nts of historical facts contained in this report are forward-looking statements. In some cases, you can identify forward-looking statements by the following words: “may,” “will,” “might,” “could,” “would,” “should,” “expect,” “intend,” “plan,” “anticipate,</w:t>
      </w:r>
      <w:r>
        <w:rPr>
          <w:sz w:val="20"/>
          <w:szCs w:val="20"/>
        </w:rPr>
        <w:t>” “believe,” “estimate,” “predict,” “project,” “aim,” “potential,” “continue,” “ongoing,” “goal,” “forecast,” “guidance,” “outlook,” or the negative of these terms or other similar expressions, although not all forward-looking statements contain these word</w:t>
      </w:r>
      <w:r>
        <w:rPr>
          <w:sz w:val="20"/>
          <w:szCs w:val="20"/>
        </w:rPr>
        <w:t>s.</w:t>
      </w:r>
    </w:p>
    <w:p w14:paraId="2DF6B2ED" w14:textId="77777777" w:rsidR="00000000" w:rsidRDefault="003C5F40">
      <w:pPr>
        <w:pStyle w:val="a3"/>
        <w:spacing w:before="0" w:beforeAutospacing="0" w:after="0" w:afterAutospacing="0"/>
        <w:ind w:firstLine="540"/>
        <w:divId w:val="920985875"/>
        <w:rPr>
          <w:sz w:val="20"/>
          <w:szCs w:val="20"/>
        </w:rPr>
      </w:pPr>
      <w:r>
        <w:rPr>
          <w:sz w:val="20"/>
          <w:szCs w:val="20"/>
        </w:rPr>
        <w:t>These statements involve risks, uncertainties and other factors that may cause actual results, levels of activity, performance or achievements to be materially different from the information expressed or implied by these forward-looking statements. Alth</w:t>
      </w:r>
      <w:r>
        <w:rPr>
          <w:sz w:val="20"/>
          <w:szCs w:val="20"/>
        </w:rPr>
        <w:t>ough we believe that we have a reasonable basis for each forward-looking statement contained in this report, we caution you that these statements are based on a combination of facts and factors currently known by us and our projections of the future, about</w:t>
      </w:r>
      <w:r>
        <w:rPr>
          <w:sz w:val="20"/>
          <w:szCs w:val="20"/>
        </w:rPr>
        <w:t xml:space="preserve"> which we cannot be certain. Forward-looking statements in this Quarterly Report on Form 10-Q include, but are not limited to, statements about:</w:t>
      </w:r>
    </w:p>
    <w:p w14:paraId="6C3AED7C" w14:textId="77777777" w:rsidR="00000000" w:rsidRDefault="003C5F40">
      <w:pPr>
        <w:pStyle w:val="a3"/>
        <w:spacing w:before="0" w:beforeAutospacing="0" w:after="0" w:afterAutospacing="0"/>
        <w:divId w:val="9209858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D34CA44" w14:textId="77777777">
        <w:trPr>
          <w:divId w:val="920985875"/>
        </w:trPr>
        <w:tc>
          <w:tcPr>
            <w:tcW w:w="360" w:type="dxa"/>
            <w:vAlign w:val="center"/>
            <w:hideMark/>
          </w:tcPr>
          <w:p w14:paraId="2BB5A183" w14:textId="77777777" w:rsidR="00000000" w:rsidRDefault="003C5F40">
            <w:pPr>
              <w:rPr>
                <w:sz w:val="20"/>
                <w:szCs w:val="20"/>
              </w:rPr>
            </w:pPr>
          </w:p>
        </w:tc>
        <w:tc>
          <w:tcPr>
            <w:tcW w:w="360" w:type="dxa"/>
            <w:noWrap/>
            <w:tcMar>
              <w:top w:w="0" w:type="dxa"/>
              <w:left w:w="0" w:type="dxa"/>
              <w:bottom w:w="0" w:type="dxa"/>
              <w:right w:w="0" w:type="dxa"/>
            </w:tcMar>
            <w:hideMark/>
          </w:tcPr>
          <w:p w14:paraId="7201F4FB"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0202B95" w14:textId="77777777" w:rsidR="00000000" w:rsidRDefault="003C5F40">
            <w:pPr>
              <w:rPr>
                <w:rFonts w:eastAsia="Times New Roman"/>
                <w:sz w:val="20"/>
                <w:szCs w:val="20"/>
              </w:rPr>
            </w:pPr>
            <w:r>
              <w:rPr>
                <w:rFonts w:eastAsia="Times New Roman"/>
                <w:sz w:val="20"/>
                <w:szCs w:val="20"/>
              </w:rPr>
              <w:t>the success, cost, enrollment, and timing of our clinical trials;</w:t>
            </w:r>
          </w:p>
        </w:tc>
      </w:tr>
    </w:tbl>
    <w:p w14:paraId="6D409C6B"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CD17844" w14:textId="77777777">
        <w:trPr>
          <w:divId w:val="920985875"/>
        </w:trPr>
        <w:tc>
          <w:tcPr>
            <w:tcW w:w="360" w:type="dxa"/>
            <w:vAlign w:val="center"/>
            <w:hideMark/>
          </w:tcPr>
          <w:p w14:paraId="62BDAFAD" w14:textId="77777777" w:rsidR="00000000" w:rsidRDefault="003C5F40">
            <w:pPr>
              <w:rPr>
                <w:rFonts w:eastAsia="Times New Roman"/>
              </w:rPr>
            </w:pPr>
          </w:p>
        </w:tc>
        <w:tc>
          <w:tcPr>
            <w:tcW w:w="360" w:type="dxa"/>
            <w:noWrap/>
            <w:tcMar>
              <w:top w:w="0" w:type="dxa"/>
              <w:left w:w="0" w:type="dxa"/>
              <w:bottom w:w="0" w:type="dxa"/>
              <w:right w:w="0" w:type="dxa"/>
            </w:tcMar>
            <w:hideMark/>
          </w:tcPr>
          <w:p w14:paraId="220974F6"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FD8D788" w14:textId="77777777" w:rsidR="00000000" w:rsidRDefault="003C5F40">
            <w:pPr>
              <w:rPr>
                <w:rFonts w:eastAsia="Times New Roman"/>
                <w:sz w:val="20"/>
                <w:szCs w:val="20"/>
              </w:rPr>
            </w:pPr>
            <w:r>
              <w:rPr>
                <w:rFonts w:eastAsia="Times New Roman"/>
                <w:sz w:val="20"/>
                <w:szCs w:val="20"/>
              </w:rPr>
              <w:t>the success, cost and timing of our</w:t>
            </w:r>
            <w:r>
              <w:rPr>
                <w:rFonts w:eastAsia="Times New Roman"/>
                <w:sz w:val="20"/>
                <w:szCs w:val="20"/>
              </w:rPr>
              <w:t xml:space="preserve"> product development activities;</w:t>
            </w:r>
          </w:p>
        </w:tc>
      </w:tr>
    </w:tbl>
    <w:p w14:paraId="2AFF85D9"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9ABB8DA" w14:textId="77777777">
        <w:trPr>
          <w:divId w:val="920985875"/>
        </w:trPr>
        <w:tc>
          <w:tcPr>
            <w:tcW w:w="360" w:type="dxa"/>
            <w:vAlign w:val="center"/>
            <w:hideMark/>
          </w:tcPr>
          <w:p w14:paraId="27BE91B4" w14:textId="77777777" w:rsidR="00000000" w:rsidRDefault="003C5F40">
            <w:pPr>
              <w:rPr>
                <w:rFonts w:eastAsia="Times New Roman"/>
              </w:rPr>
            </w:pPr>
          </w:p>
        </w:tc>
        <w:tc>
          <w:tcPr>
            <w:tcW w:w="360" w:type="dxa"/>
            <w:noWrap/>
            <w:tcMar>
              <w:top w:w="0" w:type="dxa"/>
              <w:left w:w="0" w:type="dxa"/>
              <w:bottom w:w="0" w:type="dxa"/>
              <w:right w:w="0" w:type="dxa"/>
            </w:tcMar>
            <w:hideMark/>
          </w:tcPr>
          <w:p w14:paraId="54E85EE3"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18D02A7" w14:textId="77777777" w:rsidR="00000000" w:rsidRDefault="003C5F40">
            <w:pPr>
              <w:rPr>
                <w:rFonts w:eastAsia="Times New Roman"/>
                <w:sz w:val="20"/>
                <w:szCs w:val="20"/>
              </w:rPr>
            </w:pPr>
            <w:r>
              <w:rPr>
                <w:rFonts w:eastAsia="Times New Roman"/>
                <w:sz w:val="20"/>
                <w:szCs w:val="20"/>
              </w:rPr>
              <w:t>the ability of us or our third-party contract manufacturers to continue to manufacture tumor infiltrating lymphocytes, or TIL, in accordance with our selected process</w:t>
            </w:r>
            <w:r>
              <w:rPr>
                <w:rFonts w:eastAsia="Times New Roman"/>
                <w:sz w:val="20"/>
                <w:szCs w:val="20"/>
              </w:rPr>
              <w:t>;</w:t>
            </w:r>
          </w:p>
        </w:tc>
      </w:tr>
    </w:tbl>
    <w:p w14:paraId="5BDF6A85"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6D55078" w14:textId="77777777">
        <w:trPr>
          <w:divId w:val="920985875"/>
        </w:trPr>
        <w:tc>
          <w:tcPr>
            <w:tcW w:w="360" w:type="dxa"/>
            <w:vAlign w:val="center"/>
            <w:hideMark/>
          </w:tcPr>
          <w:p w14:paraId="25065CAA" w14:textId="77777777" w:rsidR="00000000" w:rsidRDefault="003C5F40">
            <w:pPr>
              <w:rPr>
                <w:rFonts w:eastAsia="Times New Roman"/>
              </w:rPr>
            </w:pPr>
          </w:p>
        </w:tc>
        <w:tc>
          <w:tcPr>
            <w:tcW w:w="360" w:type="dxa"/>
            <w:noWrap/>
            <w:tcMar>
              <w:top w:w="0" w:type="dxa"/>
              <w:left w:w="0" w:type="dxa"/>
              <w:bottom w:w="0" w:type="dxa"/>
              <w:right w:w="0" w:type="dxa"/>
            </w:tcMar>
            <w:hideMark/>
          </w:tcPr>
          <w:p w14:paraId="001DB244"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E4C7947" w14:textId="77777777" w:rsidR="00000000" w:rsidRDefault="003C5F40">
            <w:pPr>
              <w:rPr>
                <w:rFonts w:eastAsia="Times New Roman"/>
                <w:sz w:val="20"/>
                <w:szCs w:val="20"/>
              </w:rPr>
            </w:pPr>
            <w:r>
              <w:rPr>
                <w:rFonts w:eastAsia="Times New Roman"/>
                <w:sz w:val="20"/>
                <w:szCs w:val="20"/>
              </w:rPr>
              <w:t>our ability to design, construct and staff our own manufacturing facility on a time</w:t>
            </w:r>
            <w:r>
              <w:rPr>
                <w:rFonts w:eastAsia="Times New Roman"/>
                <w:sz w:val="20"/>
                <w:szCs w:val="20"/>
              </w:rPr>
              <w:t>ly basis and within the estimated expenses;</w:t>
            </w:r>
          </w:p>
        </w:tc>
      </w:tr>
    </w:tbl>
    <w:p w14:paraId="607CCBDD"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EE744B2" w14:textId="77777777">
        <w:trPr>
          <w:divId w:val="920985875"/>
        </w:trPr>
        <w:tc>
          <w:tcPr>
            <w:tcW w:w="360" w:type="dxa"/>
            <w:vAlign w:val="center"/>
            <w:hideMark/>
          </w:tcPr>
          <w:p w14:paraId="2EA5B926" w14:textId="77777777" w:rsidR="00000000" w:rsidRDefault="003C5F40">
            <w:pPr>
              <w:rPr>
                <w:rFonts w:eastAsia="Times New Roman"/>
              </w:rPr>
            </w:pPr>
          </w:p>
        </w:tc>
        <w:tc>
          <w:tcPr>
            <w:tcW w:w="360" w:type="dxa"/>
            <w:noWrap/>
            <w:tcMar>
              <w:top w:w="0" w:type="dxa"/>
              <w:left w:w="0" w:type="dxa"/>
              <w:bottom w:w="0" w:type="dxa"/>
              <w:right w:w="0" w:type="dxa"/>
            </w:tcMar>
            <w:hideMark/>
          </w:tcPr>
          <w:p w14:paraId="26BCB4CF"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071200C" w14:textId="77777777" w:rsidR="00000000" w:rsidRDefault="003C5F40">
            <w:pPr>
              <w:rPr>
                <w:rFonts w:eastAsia="Times New Roman"/>
                <w:sz w:val="20"/>
                <w:szCs w:val="20"/>
              </w:rPr>
            </w:pPr>
            <w:r>
              <w:rPr>
                <w:rFonts w:eastAsia="Times New Roman"/>
                <w:sz w:val="20"/>
                <w:szCs w:val="20"/>
              </w:rPr>
              <w:t>the success of competing therapies that are or may become available;</w:t>
            </w:r>
          </w:p>
        </w:tc>
      </w:tr>
    </w:tbl>
    <w:p w14:paraId="094366CA"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9508C50" w14:textId="77777777">
        <w:trPr>
          <w:divId w:val="920985875"/>
        </w:trPr>
        <w:tc>
          <w:tcPr>
            <w:tcW w:w="360" w:type="dxa"/>
            <w:vAlign w:val="center"/>
            <w:hideMark/>
          </w:tcPr>
          <w:p w14:paraId="79CB0C40" w14:textId="77777777" w:rsidR="00000000" w:rsidRDefault="003C5F40">
            <w:pPr>
              <w:rPr>
                <w:rFonts w:eastAsia="Times New Roman"/>
              </w:rPr>
            </w:pPr>
          </w:p>
        </w:tc>
        <w:tc>
          <w:tcPr>
            <w:tcW w:w="360" w:type="dxa"/>
            <w:noWrap/>
            <w:tcMar>
              <w:top w:w="0" w:type="dxa"/>
              <w:left w:w="0" w:type="dxa"/>
              <w:bottom w:w="0" w:type="dxa"/>
              <w:right w:w="0" w:type="dxa"/>
            </w:tcMar>
            <w:hideMark/>
          </w:tcPr>
          <w:p w14:paraId="7DA1EE47"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83F23E3" w14:textId="77777777" w:rsidR="00000000" w:rsidRDefault="003C5F40">
            <w:pPr>
              <w:rPr>
                <w:rFonts w:eastAsia="Times New Roman"/>
                <w:sz w:val="20"/>
                <w:szCs w:val="20"/>
              </w:rPr>
            </w:pPr>
            <w:r>
              <w:rPr>
                <w:rFonts w:eastAsia="Times New Roman"/>
                <w:sz w:val="20"/>
                <w:szCs w:val="20"/>
              </w:rPr>
              <w:t>regulatory developments in the United States of America, or U.S., and foreign countries;</w:t>
            </w:r>
          </w:p>
        </w:tc>
      </w:tr>
    </w:tbl>
    <w:p w14:paraId="6223B286"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3B01971" w14:textId="77777777">
        <w:trPr>
          <w:divId w:val="920985875"/>
        </w:trPr>
        <w:tc>
          <w:tcPr>
            <w:tcW w:w="360" w:type="dxa"/>
            <w:vAlign w:val="center"/>
            <w:hideMark/>
          </w:tcPr>
          <w:p w14:paraId="0E84BA3D" w14:textId="77777777" w:rsidR="00000000" w:rsidRDefault="003C5F40">
            <w:pPr>
              <w:rPr>
                <w:rFonts w:eastAsia="Times New Roman"/>
              </w:rPr>
            </w:pPr>
          </w:p>
        </w:tc>
        <w:tc>
          <w:tcPr>
            <w:tcW w:w="360" w:type="dxa"/>
            <w:noWrap/>
            <w:tcMar>
              <w:top w:w="0" w:type="dxa"/>
              <w:left w:w="0" w:type="dxa"/>
              <w:bottom w:w="0" w:type="dxa"/>
              <w:right w:w="0" w:type="dxa"/>
            </w:tcMar>
            <w:hideMark/>
          </w:tcPr>
          <w:p w14:paraId="14E97DCB"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8BA119" w14:textId="77777777" w:rsidR="00000000" w:rsidRDefault="003C5F40">
            <w:pPr>
              <w:rPr>
                <w:rFonts w:eastAsia="Times New Roman"/>
                <w:sz w:val="20"/>
                <w:szCs w:val="20"/>
              </w:rPr>
            </w:pPr>
            <w:r>
              <w:rPr>
                <w:rFonts w:eastAsia="Times New Roman"/>
                <w:sz w:val="20"/>
                <w:szCs w:val="20"/>
              </w:rPr>
              <w:t>the timing of and our ability to obtain</w:t>
            </w:r>
            <w:r>
              <w:rPr>
                <w:rFonts w:eastAsia="Times New Roman"/>
                <w:sz w:val="20"/>
                <w:szCs w:val="20"/>
              </w:rPr>
              <w:t xml:space="preserve"> and maintain U.S. Food and Drug Administration, or the FDA, or other regulatory authority approval of, or other action with respect to, our product candidates;</w:t>
            </w:r>
          </w:p>
        </w:tc>
      </w:tr>
    </w:tbl>
    <w:p w14:paraId="45CCEA54"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7F4294B" w14:textId="77777777">
        <w:trPr>
          <w:divId w:val="920985875"/>
        </w:trPr>
        <w:tc>
          <w:tcPr>
            <w:tcW w:w="360" w:type="dxa"/>
            <w:vAlign w:val="center"/>
            <w:hideMark/>
          </w:tcPr>
          <w:p w14:paraId="6146701B" w14:textId="77777777" w:rsidR="00000000" w:rsidRDefault="003C5F40">
            <w:pPr>
              <w:rPr>
                <w:rFonts w:eastAsia="Times New Roman"/>
              </w:rPr>
            </w:pPr>
          </w:p>
        </w:tc>
        <w:tc>
          <w:tcPr>
            <w:tcW w:w="360" w:type="dxa"/>
            <w:noWrap/>
            <w:tcMar>
              <w:top w:w="0" w:type="dxa"/>
              <w:left w:w="0" w:type="dxa"/>
              <w:bottom w:w="0" w:type="dxa"/>
              <w:right w:w="0" w:type="dxa"/>
            </w:tcMar>
            <w:hideMark/>
          </w:tcPr>
          <w:p w14:paraId="6647A29C"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361C9A" w14:textId="77777777" w:rsidR="00000000" w:rsidRDefault="003C5F40">
            <w:pPr>
              <w:rPr>
                <w:rFonts w:eastAsia="Times New Roman"/>
                <w:sz w:val="20"/>
                <w:szCs w:val="20"/>
              </w:rPr>
            </w:pPr>
            <w:r>
              <w:rPr>
                <w:rFonts w:eastAsia="Times New Roman"/>
                <w:sz w:val="20"/>
                <w:szCs w:val="20"/>
              </w:rPr>
              <w:t>our ability to attract and retain key scientific or management personnel;</w:t>
            </w:r>
          </w:p>
        </w:tc>
      </w:tr>
    </w:tbl>
    <w:p w14:paraId="1CE10AEC"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795952E" w14:textId="77777777">
        <w:trPr>
          <w:divId w:val="920985875"/>
        </w:trPr>
        <w:tc>
          <w:tcPr>
            <w:tcW w:w="360" w:type="dxa"/>
            <w:vAlign w:val="center"/>
            <w:hideMark/>
          </w:tcPr>
          <w:p w14:paraId="006CD010" w14:textId="77777777" w:rsidR="00000000" w:rsidRDefault="003C5F40">
            <w:pPr>
              <w:rPr>
                <w:rFonts w:eastAsia="Times New Roman"/>
              </w:rPr>
            </w:pPr>
          </w:p>
        </w:tc>
        <w:tc>
          <w:tcPr>
            <w:tcW w:w="360" w:type="dxa"/>
            <w:noWrap/>
            <w:tcMar>
              <w:top w:w="0" w:type="dxa"/>
              <w:left w:w="0" w:type="dxa"/>
              <w:bottom w:w="0" w:type="dxa"/>
              <w:right w:w="0" w:type="dxa"/>
            </w:tcMar>
            <w:hideMark/>
          </w:tcPr>
          <w:p w14:paraId="69769E7F"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AB602F" w14:textId="77777777" w:rsidR="00000000" w:rsidRDefault="003C5F40">
            <w:pPr>
              <w:rPr>
                <w:rFonts w:eastAsia="Times New Roman"/>
                <w:sz w:val="20"/>
                <w:szCs w:val="20"/>
              </w:rPr>
            </w:pPr>
            <w:r>
              <w:rPr>
                <w:rFonts w:eastAsia="Times New Roman"/>
                <w:sz w:val="20"/>
                <w:szCs w:val="20"/>
              </w:rPr>
              <w:t>the accuracy of our estimates regarding expenses, future revenue, capital requirements and needs for additional financing;</w:t>
            </w:r>
          </w:p>
        </w:tc>
      </w:tr>
    </w:tbl>
    <w:p w14:paraId="4089090F"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D82EE70" w14:textId="77777777">
        <w:trPr>
          <w:divId w:val="920985875"/>
        </w:trPr>
        <w:tc>
          <w:tcPr>
            <w:tcW w:w="360" w:type="dxa"/>
            <w:vAlign w:val="center"/>
            <w:hideMark/>
          </w:tcPr>
          <w:p w14:paraId="642D6E52" w14:textId="77777777" w:rsidR="00000000" w:rsidRDefault="003C5F40">
            <w:pPr>
              <w:rPr>
                <w:rFonts w:eastAsia="Times New Roman"/>
              </w:rPr>
            </w:pPr>
          </w:p>
        </w:tc>
        <w:tc>
          <w:tcPr>
            <w:tcW w:w="360" w:type="dxa"/>
            <w:noWrap/>
            <w:tcMar>
              <w:top w:w="0" w:type="dxa"/>
              <w:left w:w="0" w:type="dxa"/>
              <w:bottom w:w="0" w:type="dxa"/>
              <w:right w:w="0" w:type="dxa"/>
            </w:tcMar>
            <w:hideMark/>
          </w:tcPr>
          <w:p w14:paraId="3DEE32E1"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622BB93" w14:textId="77777777" w:rsidR="00000000" w:rsidRDefault="003C5F40">
            <w:pPr>
              <w:rPr>
                <w:rFonts w:eastAsia="Times New Roman"/>
                <w:sz w:val="20"/>
                <w:szCs w:val="20"/>
              </w:rPr>
            </w:pPr>
            <w:r>
              <w:rPr>
                <w:rFonts w:eastAsia="Times New Roman"/>
                <w:sz w:val="20"/>
                <w:szCs w:val="20"/>
              </w:rPr>
              <w:t>our ability to obtain funding for our operations,</w:t>
            </w:r>
            <w:r>
              <w:rPr>
                <w:rFonts w:eastAsia="Times New Roman"/>
                <w:sz w:val="20"/>
                <w:szCs w:val="20"/>
              </w:rPr>
              <w:t xml:space="preserve"> including funding necessary to complete further development and commercialization of our product candidates;</w:t>
            </w:r>
          </w:p>
        </w:tc>
      </w:tr>
    </w:tbl>
    <w:p w14:paraId="1302183B"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EC5486F" w14:textId="77777777">
        <w:trPr>
          <w:divId w:val="920985875"/>
        </w:trPr>
        <w:tc>
          <w:tcPr>
            <w:tcW w:w="360" w:type="dxa"/>
            <w:vAlign w:val="center"/>
            <w:hideMark/>
          </w:tcPr>
          <w:p w14:paraId="5268453B" w14:textId="77777777" w:rsidR="00000000" w:rsidRDefault="003C5F40">
            <w:pPr>
              <w:rPr>
                <w:rFonts w:eastAsia="Times New Roman"/>
              </w:rPr>
            </w:pPr>
          </w:p>
        </w:tc>
        <w:tc>
          <w:tcPr>
            <w:tcW w:w="360" w:type="dxa"/>
            <w:noWrap/>
            <w:tcMar>
              <w:top w:w="0" w:type="dxa"/>
              <w:left w:w="0" w:type="dxa"/>
              <w:bottom w:w="0" w:type="dxa"/>
              <w:right w:w="0" w:type="dxa"/>
            </w:tcMar>
            <w:hideMark/>
          </w:tcPr>
          <w:p w14:paraId="0534D250"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74ED6D" w14:textId="77777777" w:rsidR="00000000" w:rsidRDefault="003C5F40">
            <w:pPr>
              <w:rPr>
                <w:rFonts w:eastAsia="Times New Roman"/>
                <w:sz w:val="20"/>
                <w:szCs w:val="20"/>
              </w:rPr>
            </w:pPr>
            <w:r>
              <w:rPr>
                <w:rFonts w:eastAsia="Times New Roman"/>
                <w:sz w:val="20"/>
                <w:szCs w:val="20"/>
              </w:rPr>
              <w:t>the ability and willingness of our third-party research institution collaborators to continue research and development activities relating to</w:t>
            </w:r>
            <w:r>
              <w:rPr>
                <w:rFonts w:eastAsia="Times New Roman"/>
                <w:sz w:val="20"/>
                <w:szCs w:val="20"/>
              </w:rPr>
              <w:t xml:space="preserve"> our product candidates;</w:t>
            </w:r>
          </w:p>
        </w:tc>
      </w:tr>
    </w:tbl>
    <w:p w14:paraId="5178C25C"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75244B2" w14:textId="77777777">
        <w:trPr>
          <w:divId w:val="920985875"/>
        </w:trPr>
        <w:tc>
          <w:tcPr>
            <w:tcW w:w="360" w:type="dxa"/>
            <w:vAlign w:val="center"/>
            <w:hideMark/>
          </w:tcPr>
          <w:p w14:paraId="20C51CD0" w14:textId="77777777" w:rsidR="00000000" w:rsidRDefault="003C5F40">
            <w:pPr>
              <w:rPr>
                <w:rFonts w:eastAsia="Times New Roman"/>
              </w:rPr>
            </w:pPr>
          </w:p>
        </w:tc>
        <w:tc>
          <w:tcPr>
            <w:tcW w:w="360" w:type="dxa"/>
            <w:noWrap/>
            <w:tcMar>
              <w:top w:w="0" w:type="dxa"/>
              <w:left w:w="0" w:type="dxa"/>
              <w:bottom w:w="0" w:type="dxa"/>
              <w:right w:w="0" w:type="dxa"/>
            </w:tcMar>
            <w:hideMark/>
          </w:tcPr>
          <w:p w14:paraId="44EF25CA"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5898223" w14:textId="77777777" w:rsidR="00000000" w:rsidRDefault="003C5F40">
            <w:pPr>
              <w:rPr>
                <w:rFonts w:eastAsia="Times New Roman"/>
                <w:sz w:val="20"/>
                <w:szCs w:val="20"/>
              </w:rPr>
            </w:pPr>
            <w:r>
              <w:rPr>
                <w:rFonts w:eastAsia="Times New Roman"/>
                <w:sz w:val="20"/>
                <w:szCs w:val="20"/>
              </w:rPr>
              <w:t>the potential of our other research and development and strategic collaborations;</w:t>
            </w:r>
          </w:p>
        </w:tc>
      </w:tr>
    </w:tbl>
    <w:p w14:paraId="1A221B30"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1D050C7" w14:textId="77777777">
        <w:trPr>
          <w:divId w:val="920985875"/>
        </w:trPr>
        <w:tc>
          <w:tcPr>
            <w:tcW w:w="360" w:type="dxa"/>
            <w:vAlign w:val="center"/>
            <w:hideMark/>
          </w:tcPr>
          <w:p w14:paraId="2979AE98" w14:textId="77777777" w:rsidR="00000000" w:rsidRDefault="003C5F40">
            <w:pPr>
              <w:rPr>
                <w:rFonts w:eastAsia="Times New Roman"/>
              </w:rPr>
            </w:pPr>
          </w:p>
        </w:tc>
        <w:tc>
          <w:tcPr>
            <w:tcW w:w="360" w:type="dxa"/>
            <w:noWrap/>
            <w:tcMar>
              <w:top w:w="0" w:type="dxa"/>
              <w:left w:w="0" w:type="dxa"/>
              <w:bottom w:w="0" w:type="dxa"/>
              <w:right w:w="0" w:type="dxa"/>
            </w:tcMar>
            <w:hideMark/>
          </w:tcPr>
          <w:p w14:paraId="3C2BD2DD"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45335C" w14:textId="77777777" w:rsidR="00000000" w:rsidRDefault="003C5F40">
            <w:pPr>
              <w:rPr>
                <w:rFonts w:eastAsia="Times New Roman"/>
                <w:sz w:val="20"/>
                <w:szCs w:val="20"/>
              </w:rPr>
            </w:pPr>
            <w:r>
              <w:rPr>
                <w:rFonts w:eastAsia="Times New Roman"/>
                <w:sz w:val="20"/>
                <w:szCs w:val="20"/>
              </w:rPr>
              <w:t>our expectations regarding our ability to obtain and maintain intellectual property protection for our manufacturing methods and product candidates;</w:t>
            </w:r>
          </w:p>
        </w:tc>
      </w:tr>
    </w:tbl>
    <w:p w14:paraId="7FB79B9C"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A99764F" w14:textId="77777777">
        <w:trPr>
          <w:divId w:val="920985875"/>
        </w:trPr>
        <w:tc>
          <w:tcPr>
            <w:tcW w:w="360" w:type="dxa"/>
            <w:vAlign w:val="center"/>
            <w:hideMark/>
          </w:tcPr>
          <w:p w14:paraId="41D9AE27" w14:textId="77777777" w:rsidR="00000000" w:rsidRDefault="003C5F40">
            <w:pPr>
              <w:rPr>
                <w:rFonts w:eastAsia="Times New Roman"/>
              </w:rPr>
            </w:pPr>
          </w:p>
        </w:tc>
        <w:tc>
          <w:tcPr>
            <w:tcW w:w="360" w:type="dxa"/>
            <w:noWrap/>
            <w:tcMar>
              <w:top w:w="0" w:type="dxa"/>
              <w:left w:w="0" w:type="dxa"/>
              <w:bottom w:w="0" w:type="dxa"/>
              <w:right w:w="0" w:type="dxa"/>
            </w:tcMar>
            <w:hideMark/>
          </w:tcPr>
          <w:p w14:paraId="56FAD905"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0648043" w14:textId="77777777" w:rsidR="00000000" w:rsidRDefault="003C5F40">
            <w:pPr>
              <w:rPr>
                <w:rFonts w:eastAsia="Times New Roman"/>
                <w:sz w:val="20"/>
                <w:szCs w:val="20"/>
              </w:rPr>
            </w:pPr>
            <w:r>
              <w:rPr>
                <w:rFonts w:eastAsia="Times New Roman"/>
                <w:sz w:val="20"/>
                <w:szCs w:val="20"/>
              </w:rPr>
              <w:t>our plans to research, develop and commercialize our product candidates;</w:t>
            </w:r>
          </w:p>
        </w:tc>
      </w:tr>
    </w:tbl>
    <w:p w14:paraId="4C5CAB29"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F7F9252" w14:textId="77777777">
        <w:trPr>
          <w:divId w:val="920985875"/>
        </w:trPr>
        <w:tc>
          <w:tcPr>
            <w:tcW w:w="360" w:type="dxa"/>
            <w:vAlign w:val="center"/>
            <w:hideMark/>
          </w:tcPr>
          <w:p w14:paraId="1A1F2468" w14:textId="77777777" w:rsidR="00000000" w:rsidRDefault="003C5F40">
            <w:pPr>
              <w:rPr>
                <w:rFonts w:eastAsia="Times New Roman"/>
              </w:rPr>
            </w:pPr>
          </w:p>
        </w:tc>
        <w:tc>
          <w:tcPr>
            <w:tcW w:w="360" w:type="dxa"/>
            <w:noWrap/>
            <w:tcMar>
              <w:top w:w="0" w:type="dxa"/>
              <w:left w:w="0" w:type="dxa"/>
              <w:bottom w:w="0" w:type="dxa"/>
              <w:right w:w="0" w:type="dxa"/>
            </w:tcMar>
            <w:hideMark/>
          </w:tcPr>
          <w:p w14:paraId="37C45B76"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2F581C2" w14:textId="77777777" w:rsidR="00000000" w:rsidRDefault="003C5F40">
            <w:pPr>
              <w:rPr>
                <w:rFonts w:eastAsia="Times New Roman"/>
                <w:sz w:val="20"/>
                <w:szCs w:val="20"/>
              </w:rPr>
            </w:pPr>
            <w:r>
              <w:rPr>
                <w:rFonts w:eastAsia="Times New Roman"/>
                <w:sz w:val="20"/>
                <w:szCs w:val="20"/>
              </w:rPr>
              <w:t>the size and growth pote</w:t>
            </w:r>
            <w:r>
              <w:rPr>
                <w:rFonts w:eastAsia="Times New Roman"/>
                <w:sz w:val="20"/>
                <w:szCs w:val="20"/>
              </w:rPr>
              <w:t>ntial of the markets for our product candidates, and our ability to serve those markets;</w:t>
            </w:r>
          </w:p>
        </w:tc>
      </w:tr>
    </w:tbl>
    <w:p w14:paraId="7C1D1906"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06BFDB3" w14:textId="77777777">
        <w:trPr>
          <w:divId w:val="920985875"/>
        </w:trPr>
        <w:tc>
          <w:tcPr>
            <w:tcW w:w="360" w:type="dxa"/>
            <w:vAlign w:val="center"/>
            <w:hideMark/>
          </w:tcPr>
          <w:p w14:paraId="0355E5BB" w14:textId="77777777" w:rsidR="00000000" w:rsidRDefault="003C5F40">
            <w:pPr>
              <w:rPr>
                <w:rFonts w:eastAsia="Times New Roman"/>
              </w:rPr>
            </w:pPr>
          </w:p>
        </w:tc>
        <w:tc>
          <w:tcPr>
            <w:tcW w:w="360" w:type="dxa"/>
            <w:noWrap/>
            <w:tcMar>
              <w:top w:w="0" w:type="dxa"/>
              <w:left w:w="0" w:type="dxa"/>
              <w:bottom w:w="0" w:type="dxa"/>
              <w:right w:w="0" w:type="dxa"/>
            </w:tcMar>
            <w:hideMark/>
          </w:tcPr>
          <w:p w14:paraId="115AF5CD"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9947C28" w14:textId="77777777" w:rsidR="00000000" w:rsidRDefault="003C5F40">
            <w:pPr>
              <w:rPr>
                <w:rFonts w:eastAsia="Times New Roman"/>
                <w:sz w:val="20"/>
                <w:szCs w:val="20"/>
              </w:rPr>
            </w:pPr>
            <w:r>
              <w:rPr>
                <w:rFonts w:eastAsia="Times New Roman"/>
                <w:sz w:val="20"/>
                <w:szCs w:val="20"/>
              </w:rPr>
              <w:t>our ability to contract with third-party suppliers and manufacturers and their ability to perform adequately;</w:t>
            </w:r>
          </w:p>
        </w:tc>
      </w:tr>
    </w:tbl>
    <w:p w14:paraId="49F07679"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39FC49A" w14:textId="77777777">
        <w:trPr>
          <w:divId w:val="920985875"/>
        </w:trPr>
        <w:tc>
          <w:tcPr>
            <w:tcW w:w="360" w:type="dxa"/>
            <w:vAlign w:val="center"/>
            <w:hideMark/>
          </w:tcPr>
          <w:p w14:paraId="28FDCD83" w14:textId="77777777" w:rsidR="00000000" w:rsidRDefault="003C5F40">
            <w:pPr>
              <w:rPr>
                <w:rFonts w:eastAsia="Times New Roman"/>
              </w:rPr>
            </w:pPr>
          </w:p>
        </w:tc>
        <w:tc>
          <w:tcPr>
            <w:tcW w:w="360" w:type="dxa"/>
            <w:noWrap/>
            <w:tcMar>
              <w:top w:w="0" w:type="dxa"/>
              <w:left w:w="0" w:type="dxa"/>
              <w:bottom w:w="0" w:type="dxa"/>
              <w:right w:w="0" w:type="dxa"/>
            </w:tcMar>
            <w:hideMark/>
          </w:tcPr>
          <w:p w14:paraId="2BC1D975"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6C02031" w14:textId="77777777" w:rsidR="00000000" w:rsidRDefault="003C5F40">
            <w:pPr>
              <w:rPr>
                <w:rFonts w:eastAsia="Times New Roman"/>
                <w:sz w:val="20"/>
                <w:szCs w:val="20"/>
              </w:rPr>
            </w:pPr>
            <w:r>
              <w:rPr>
                <w:rFonts w:eastAsia="Times New Roman"/>
                <w:sz w:val="20"/>
                <w:szCs w:val="20"/>
              </w:rPr>
              <w:t>fluctuations in the trading price of our common stock; and</w:t>
            </w:r>
          </w:p>
        </w:tc>
      </w:tr>
    </w:tbl>
    <w:p w14:paraId="334628C1" w14:textId="77777777" w:rsidR="00000000" w:rsidRDefault="003C5F40">
      <w:pPr>
        <w:divId w:val="920985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23C001D" w14:textId="77777777">
        <w:trPr>
          <w:divId w:val="920985875"/>
        </w:trPr>
        <w:tc>
          <w:tcPr>
            <w:tcW w:w="360" w:type="dxa"/>
            <w:vAlign w:val="center"/>
            <w:hideMark/>
          </w:tcPr>
          <w:p w14:paraId="259641AA" w14:textId="77777777" w:rsidR="00000000" w:rsidRDefault="003C5F40">
            <w:pPr>
              <w:rPr>
                <w:rFonts w:eastAsia="Times New Roman"/>
              </w:rPr>
            </w:pPr>
          </w:p>
        </w:tc>
        <w:tc>
          <w:tcPr>
            <w:tcW w:w="360" w:type="dxa"/>
            <w:noWrap/>
            <w:tcMar>
              <w:top w:w="0" w:type="dxa"/>
              <w:left w:w="0" w:type="dxa"/>
              <w:bottom w:w="0" w:type="dxa"/>
              <w:right w:w="0" w:type="dxa"/>
            </w:tcMar>
            <w:hideMark/>
          </w:tcPr>
          <w:p w14:paraId="1061F086"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8550F63" w14:textId="77777777" w:rsidR="00000000" w:rsidRDefault="003C5F40">
            <w:pPr>
              <w:rPr>
                <w:rFonts w:eastAsia="Times New Roman"/>
                <w:sz w:val="20"/>
                <w:szCs w:val="20"/>
              </w:rPr>
            </w:pPr>
            <w:r>
              <w:rPr>
                <w:rFonts w:eastAsia="Times New Roman"/>
                <w:sz w:val="20"/>
                <w:szCs w:val="20"/>
              </w:rPr>
              <w:t>our use of cash and other resources.</w:t>
            </w:r>
          </w:p>
        </w:tc>
      </w:tr>
    </w:tbl>
    <w:p w14:paraId="22DD2663" w14:textId="77777777" w:rsidR="00000000" w:rsidRDefault="003C5F40">
      <w:pPr>
        <w:pStyle w:val="a3"/>
        <w:spacing w:before="0" w:beforeAutospacing="0" w:after="0" w:afterAutospacing="0"/>
        <w:divId w:val="920985875"/>
        <w:rPr>
          <w:sz w:val="20"/>
          <w:szCs w:val="20"/>
        </w:rPr>
      </w:pPr>
      <w:r>
        <w:rPr>
          <w:sz w:val="20"/>
          <w:szCs w:val="20"/>
        </w:rPr>
        <w:t>​</w:t>
      </w:r>
    </w:p>
    <w:p w14:paraId="1916733E" w14:textId="77777777" w:rsidR="00000000" w:rsidRDefault="003C5F40">
      <w:pPr>
        <w:pStyle w:val="a3"/>
        <w:spacing w:before="0" w:beforeAutospacing="0" w:after="0" w:afterAutospacing="0"/>
        <w:divId w:val="920985875"/>
        <w:rPr>
          <w:sz w:val="20"/>
          <w:szCs w:val="20"/>
        </w:rPr>
      </w:pPr>
      <w:r>
        <w:rPr>
          <w:sz w:val="20"/>
          <w:szCs w:val="20"/>
        </w:rPr>
        <w:t>​</w:t>
      </w:r>
    </w:p>
    <w:p w14:paraId="0D4FCBBF" w14:textId="77777777" w:rsidR="00000000" w:rsidRDefault="003C5F40">
      <w:pPr>
        <w:pStyle w:val="a3"/>
        <w:spacing w:before="480" w:beforeAutospacing="0" w:after="0" w:afterAutospacing="0"/>
        <w:jc w:val="center"/>
        <w:divId w:val="1896551105"/>
        <w:rPr>
          <w:sz w:val="20"/>
          <w:szCs w:val="20"/>
        </w:rPr>
      </w:pPr>
      <w:r>
        <w:rPr>
          <w:sz w:val="20"/>
          <w:szCs w:val="20"/>
        </w:rPr>
        <w:t>2</w:t>
      </w:r>
    </w:p>
    <w:p w14:paraId="49481708" w14:textId="77777777" w:rsidR="00000000" w:rsidRDefault="003C5F40">
      <w:pPr>
        <w:pStyle w:val="a3"/>
        <w:spacing w:before="0" w:beforeAutospacing="0" w:after="600" w:afterAutospacing="0"/>
        <w:divId w:val="2125688850"/>
        <w:rPr>
          <w:sz w:val="20"/>
          <w:szCs w:val="20"/>
        </w:rPr>
      </w:pPr>
      <w:hyperlink w:anchor="TOC" w:history="1">
        <w:r>
          <w:rPr>
            <w:rStyle w:val="a4"/>
            <w:sz w:val="20"/>
            <w:szCs w:val="20"/>
          </w:rPr>
          <w:t>Table of Contents</w:t>
        </w:r>
      </w:hyperlink>
    </w:p>
    <w:p w14:paraId="6DA87408" w14:textId="77777777" w:rsidR="00000000" w:rsidRDefault="003C5F40">
      <w:pPr>
        <w:pStyle w:val="a3"/>
        <w:spacing w:before="0" w:beforeAutospacing="0" w:after="0" w:afterAutospacing="0"/>
        <w:ind w:firstLine="540"/>
        <w:divId w:val="267468011"/>
        <w:rPr>
          <w:sz w:val="20"/>
          <w:szCs w:val="20"/>
        </w:rPr>
      </w:pPr>
      <w:r>
        <w:rPr>
          <w:sz w:val="20"/>
          <w:szCs w:val="20"/>
        </w:rPr>
        <w:lastRenderedPageBreak/>
        <w:t>Actual results may differ from those set forth in this Quarterly Report on Form 10-Q due to the risks an</w:t>
      </w:r>
      <w:r>
        <w:rPr>
          <w:sz w:val="20"/>
          <w:szCs w:val="20"/>
        </w:rPr>
        <w:t xml:space="preserve">d uncertainties inherent in our business, including, without limitation: the FDA may not agree with our interpretation of the results of its clinical trials; later developments with the FDA that may be inconsistent with already completed FDA meetings; the </w:t>
      </w:r>
      <w:r>
        <w:rPr>
          <w:sz w:val="20"/>
          <w:szCs w:val="20"/>
        </w:rPr>
        <w:t>preliminary clinical results, including efficacy and safety results, from ongoing Phase 2 may not be reflected in the final analyses of these trials including new cohorts within these trials; the results obtained in our ongoing clinical trials, such as the</w:t>
      </w:r>
      <w:r>
        <w:rPr>
          <w:sz w:val="20"/>
          <w:szCs w:val="20"/>
        </w:rPr>
        <w:t xml:space="preserve"> studies and trials referred to in this Quarterly Report on Form 10-Q, may not be indicative of results obtained in future clinical trials or supportive of product approval; regulatory authorities may potentially delay the timing of FDA or other regulatory</w:t>
      </w:r>
      <w:r>
        <w:rPr>
          <w:sz w:val="20"/>
          <w:szCs w:val="20"/>
        </w:rPr>
        <w:t xml:space="preserve"> authority approval of, or other action with respect to, our product candidates, specifically, our description of FDA interactions are subject to FDA’s interpretation, as well as FDA’s authority to request new or additional information; we may not be able </w:t>
      </w:r>
      <w:r>
        <w:rPr>
          <w:sz w:val="20"/>
          <w:szCs w:val="20"/>
        </w:rPr>
        <w:t>to obtain or maintain FDA or other regulatory authority approval of its product candidates; our ability to address FDA or other regulatory authority requirements relating to our clinical programs and registrational plans, such requirements including, but n</w:t>
      </w:r>
      <w:r>
        <w:rPr>
          <w:sz w:val="20"/>
          <w:szCs w:val="20"/>
        </w:rPr>
        <w:t>ot limited to, clinical and safety requirements as well as manufacturing and control requirements; risks related to our accelerated FDA review designations; our ability to obtain and maintain intellectual property rights relating to our product pipeline; a</w:t>
      </w:r>
      <w:r>
        <w:rPr>
          <w:sz w:val="20"/>
          <w:szCs w:val="20"/>
        </w:rPr>
        <w:t>nd the acceptance by the market of our product candidates and their potential reimbursement by payors, if approved.</w:t>
      </w:r>
    </w:p>
    <w:p w14:paraId="727846D9" w14:textId="77777777" w:rsidR="00000000" w:rsidRDefault="003C5F40">
      <w:pPr>
        <w:pStyle w:val="a3"/>
        <w:spacing w:before="0" w:beforeAutospacing="0" w:after="0" w:afterAutospacing="0"/>
        <w:divId w:val="267468011"/>
        <w:rPr>
          <w:sz w:val="20"/>
          <w:szCs w:val="20"/>
        </w:rPr>
      </w:pPr>
      <w:r>
        <w:rPr>
          <w:sz w:val="20"/>
          <w:szCs w:val="20"/>
        </w:rPr>
        <w:t>​</w:t>
      </w:r>
    </w:p>
    <w:p w14:paraId="0B42DB10" w14:textId="77777777" w:rsidR="00000000" w:rsidRDefault="003C5F40">
      <w:pPr>
        <w:pStyle w:val="a3"/>
        <w:spacing w:before="0" w:beforeAutospacing="0" w:after="0" w:afterAutospacing="0"/>
        <w:ind w:firstLine="540"/>
        <w:divId w:val="267468011"/>
        <w:rPr>
          <w:sz w:val="20"/>
          <w:szCs w:val="20"/>
        </w:rPr>
      </w:pPr>
      <w:r>
        <w:rPr>
          <w:sz w:val="20"/>
          <w:szCs w:val="20"/>
        </w:rPr>
        <w:t>We caution you that the risks, uncertainties and other factors referenced above may not contain all the risks, uncertainties and other fac</w:t>
      </w:r>
      <w:r>
        <w:rPr>
          <w:sz w:val="20"/>
          <w:szCs w:val="20"/>
        </w:rPr>
        <w:t>tors that are important to you. In addition, we cannot guarantee future results, level of activity, performance or achievements. Any forward-looking statement made by us in this Quarterly Report on Form 10-Q speaks only as of the date of this Quarterly Rep</w:t>
      </w:r>
      <w:r>
        <w:rPr>
          <w:sz w:val="20"/>
          <w:szCs w:val="20"/>
        </w:rPr>
        <w:t>ort on Form 10-Q or as of the date on which it is made. Except as required by law, we undertake no obligation to publicly update any forward-looking statements, whether because of new information, future events or otherwise, after the date of this Quarterl</w:t>
      </w:r>
      <w:r>
        <w:rPr>
          <w:sz w:val="20"/>
          <w:szCs w:val="20"/>
        </w:rPr>
        <w:t>y Report on Form 10-Q.</w:t>
      </w:r>
    </w:p>
    <w:p w14:paraId="1EDA9B67" w14:textId="77777777" w:rsidR="00000000" w:rsidRDefault="003C5F40">
      <w:pPr>
        <w:pStyle w:val="a3"/>
        <w:spacing w:before="0" w:beforeAutospacing="0" w:after="0" w:afterAutospacing="0"/>
        <w:divId w:val="267468011"/>
        <w:rPr>
          <w:sz w:val="20"/>
          <w:szCs w:val="20"/>
        </w:rPr>
      </w:pPr>
      <w:r>
        <w:rPr>
          <w:sz w:val="20"/>
          <w:szCs w:val="20"/>
        </w:rPr>
        <w:t>​</w:t>
      </w:r>
    </w:p>
    <w:p w14:paraId="438886CC" w14:textId="77777777" w:rsidR="00000000" w:rsidRDefault="003C5F40">
      <w:pPr>
        <w:pStyle w:val="a3"/>
        <w:spacing w:before="0" w:beforeAutospacing="0" w:after="0" w:afterAutospacing="0"/>
        <w:ind w:firstLine="540"/>
        <w:divId w:val="267468011"/>
        <w:rPr>
          <w:sz w:val="20"/>
          <w:szCs w:val="20"/>
        </w:rPr>
      </w:pPr>
      <w:r>
        <w:rPr>
          <w:sz w:val="20"/>
          <w:szCs w:val="20"/>
        </w:rPr>
        <w:t>Unless the context requires otherwise, in this report the terms “Iovance,” the “Company,” “we,” “us” and “our” refer to Iovance Biotherapeutics, Inc.</w:t>
      </w:r>
    </w:p>
    <w:p w14:paraId="67A82BC7" w14:textId="77777777" w:rsidR="00000000" w:rsidRDefault="003C5F40">
      <w:pPr>
        <w:pStyle w:val="a3"/>
        <w:spacing w:before="0" w:beforeAutospacing="0" w:after="0" w:afterAutospacing="0"/>
        <w:divId w:val="267468011"/>
        <w:rPr>
          <w:sz w:val="20"/>
          <w:szCs w:val="20"/>
        </w:rPr>
      </w:pPr>
      <w:r>
        <w:rPr>
          <w:sz w:val="20"/>
          <w:szCs w:val="20"/>
        </w:rPr>
        <w:t>​</w:t>
      </w:r>
    </w:p>
    <w:p w14:paraId="39A4722C" w14:textId="77777777" w:rsidR="00000000" w:rsidRDefault="003C5F40">
      <w:pPr>
        <w:pStyle w:val="a3"/>
        <w:spacing w:before="0" w:beforeAutospacing="0" w:after="0" w:afterAutospacing="0"/>
        <w:divId w:val="267468011"/>
        <w:rPr>
          <w:sz w:val="20"/>
          <w:szCs w:val="20"/>
        </w:rPr>
      </w:pPr>
      <w:r>
        <w:rPr>
          <w:sz w:val="20"/>
          <w:szCs w:val="20"/>
        </w:rPr>
        <w:t>​</w:t>
      </w:r>
    </w:p>
    <w:p w14:paraId="74BCC5A4" w14:textId="77777777" w:rsidR="00000000" w:rsidRDefault="003C5F40">
      <w:pPr>
        <w:pStyle w:val="a3"/>
        <w:spacing w:before="0" w:beforeAutospacing="0" w:after="0" w:afterAutospacing="0"/>
        <w:divId w:val="267468011"/>
        <w:rPr>
          <w:sz w:val="20"/>
          <w:szCs w:val="20"/>
        </w:rPr>
      </w:pPr>
      <w:r>
        <w:rPr>
          <w:sz w:val="20"/>
          <w:szCs w:val="20"/>
        </w:rPr>
        <w:t>​</w:t>
      </w:r>
    </w:p>
    <w:p w14:paraId="08F7259C" w14:textId="77777777" w:rsidR="00000000" w:rsidRDefault="003C5F40">
      <w:pPr>
        <w:pStyle w:val="a3"/>
        <w:spacing w:before="0" w:beforeAutospacing="0" w:after="0" w:afterAutospacing="0"/>
        <w:divId w:val="267468011"/>
        <w:rPr>
          <w:sz w:val="20"/>
          <w:szCs w:val="20"/>
        </w:rPr>
      </w:pPr>
      <w:r>
        <w:rPr>
          <w:sz w:val="20"/>
          <w:szCs w:val="20"/>
        </w:rPr>
        <w:t>​</w:t>
      </w:r>
    </w:p>
    <w:p w14:paraId="0C6A7D0F" w14:textId="77777777" w:rsidR="00000000" w:rsidRDefault="003C5F40">
      <w:pPr>
        <w:pStyle w:val="a3"/>
        <w:spacing w:before="480" w:beforeAutospacing="0" w:after="0" w:afterAutospacing="0"/>
        <w:jc w:val="center"/>
        <w:divId w:val="579946067"/>
        <w:rPr>
          <w:sz w:val="20"/>
          <w:szCs w:val="20"/>
        </w:rPr>
      </w:pPr>
      <w:r>
        <w:rPr>
          <w:sz w:val="20"/>
          <w:szCs w:val="20"/>
        </w:rPr>
        <w:t>3</w:t>
      </w:r>
    </w:p>
    <w:p w14:paraId="6C4C6271" w14:textId="77777777" w:rsidR="00000000" w:rsidRDefault="003C5F40">
      <w:pPr>
        <w:pStyle w:val="a3"/>
        <w:spacing w:before="0" w:beforeAutospacing="0" w:after="600" w:afterAutospacing="0"/>
        <w:divId w:val="1574269870"/>
        <w:rPr>
          <w:sz w:val="20"/>
          <w:szCs w:val="20"/>
        </w:rPr>
      </w:pPr>
      <w:hyperlink w:anchor="TOC" w:history="1">
        <w:r>
          <w:rPr>
            <w:rStyle w:val="a4"/>
            <w:sz w:val="20"/>
            <w:szCs w:val="20"/>
          </w:rPr>
          <w:t>Table of Contents</w:t>
        </w:r>
      </w:hyperlink>
    </w:p>
    <w:p w14:paraId="49697985" w14:textId="77777777" w:rsidR="00000000" w:rsidRDefault="003C5F40">
      <w:pPr>
        <w:pStyle w:val="a3"/>
        <w:spacing w:before="0" w:beforeAutospacing="0" w:after="60" w:afterAutospacing="0"/>
        <w:jc w:val="center"/>
        <w:divId w:val="1519655723"/>
        <w:rPr>
          <w:b/>
          <w:bCs/>
          <w:sz w:val="20"/>
          <w:szCs w:val="20"/>
        </w:rPr>
      </w:pPr>
      <w:r>
        <w:rPr>
          <w:b/>
          <w:bCs/>
          <w:sz w:val="20"/>
          <w:szCs w:val="20"/>
        </w:rPr>
        <w:t>PART </w:t>
      </w:r>
      <w:r>
        <w:rPr>
          <w:b/>
          <w:bCs/>
          <w:sz w:val="20"/>
          <w:szCs w:val="20"/>
        </w:rPr>
        <w:t>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3962"/>
      </w:tblGrid>
      <w:tr w:rsidR="00000000" w14:paraId="1EB7512F" w14:textId="77777777">
        <w:trPr>
          <w:divId w:val="1519655723"/>
        </w:trPr>
        <w:tc>
          <w:tcPr>
            <w:tcW w:w="720" w:type="dxa"/>
            <w:noWrap/>
            <w:tcMar>
              <w:top w:w="0" w:type="dxa"/>
              <w:left w:w="0" w:type="dxa"/>
              <w:bottom w:w="0" w:type="dxa"/>
              <w:right w:w="0" w:type="dxa"/>
            </w:tcMar>
            <w:hideMark/>
          </w:tcPr>
          <w:p w14:paraId="6E67AF84" w14:textId="77777777" w:rsidR="00000000" w:rsidRDefault="003C5F40">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14:paraId="1AC550BE" w14:textId="77777777" w:rsidR="00000000" w:rsidRDefault="003C5F40">
            <w:pPr>
              <w:pStyle w:val="a3"/>
              <w:spacing w:before="0" w:beforeAutospacing="0" w:after="0" w:afterAutospacing="0"/>
              <w:rPr>
                <w:sz w:val="20"/>
                <w:szCs w:val="20"/>
              </w:rPr>
            </w:pPr>
            <w:r>
              <w:rPr>
                <w:b/>
                <w:bCs/>
                <w:sz w:val="20"/>
                <w:szCs w:val="20"/>
              </w:rPr>
              <w:t>Condensed Consolidated</w:t>
            </w:r>
            <w:r>
              <w:rPr>
                <w:sz w:val="20"/>
                <w:szCs w:val="20"/>
              </w:rPr>
              <w:t xml:space="preserve"> </w:t>
            </w:r>
            <w:r>
              <w:rPr>
                <w:b/>
                <w:bCs/>
                <w:sz w:val="20"/>
                <w:szCs w:val="20"/>
              </w:rPr>
              <w:t>Financial Statements</w:t>
            </w:r>
          </w:p>
        </w:tc>
      </w:tr>
    </w:tbl>
    <w:p w14:paraId="79B2287A" w14:textId="77777777" w:rsidR="00000000" w:rsidRDefault="003C5F40">
      <w:pPr>
        <w:pStyle w:val="a3"/>
        <w:spacing w:before="0" w:beforeAutospacing="0" w:after="0" w:afterAutospacing="0"/>
        <w:divId w:val="1519655723"/>
        <w:rPr>
          <w:sz w:val="20"/>
          <w:szCs w:val="20"/>
        </w:rPr>
      </w:pPr>
      <w:r>
        <w:rPr>
          <w:sz w:val="6"/>
          <w:szCs w:val="6"/>
        </w:rPr>
        <w:t>​</w:t>
      </w:r>
    </w:p>
    <w:p w14:paraId="42C7B732" w14:textId="77777777" w:rsidR="00000000" w:rsidRDefault="003C5F40">
      <w:pPr>
        <w:pStyle w:val="a3"/>
        <w:spacing w:before="0" w:beforeAutospacing="0" w:after="0" w:afterAutospacing="0"/>
        <w:jc w:val="center"/>
        <w:divId w:val="1519655723"/>
        <w:rPr>
          <w:b/>
          <w:bCs/>
          <w:sz w:val="20"/>
          <w:szCs w:val="20"/>
        </w:rPr>
      </w:pPr>
      <w:r>
        <w:rPr>
          <w:b/>
          <w:bCs/>
          <w:sz w:val="20"/>
          <w:szCs w:val="20"/>
        </w:rPr>
        <w:t>IOVANCE BIOTHERAPEUTICS, INC.</w:t>
      </w:r>
    </w:p>
    <w:p w14:paraId="02CBE225" w14:textId="77777777" w:rsidR="00000000" w:rsidRDefault="003C5F40">
      <w:pPr>
        <w:pStyle w:val="a3"/>
        <w:spacing w:before="0" w:beforeAutospacing="0" w:after="0" w:afterAutospacing="0"/>
        <w:jc w:val="center"/>
        <w:divId w:val="1519655723"/>
        <w:rPr>
          <w:sz w:val="20"/>
          <w:szCs w:val="20"/>
        </w:rPr>
      </w:pPr>
      <w:r>
        <w:rPr>
          <w:b/>
          <w:bCs/>
          <w:sz w:val="20"/>
          <w:szCs w:val="20"/>
        </w:rPr>
        <w:t>Condensed Consolidated Balance Sheets</w:t>
      </w:r>
    </w:p>
    <w:p w14:paraId="62AF44E9" w14:textId="77777777" w:rsidR="00000000" w:rsidRDefault="003C5F40">
      <w:pPr>
        <w:pStyle w:val="a3"/>
        <w:spacing w:before="0" w:beforeAutospacing="0" w:after="0" w:afterAutospacing="0"/>
        <w:jc w:val="center"/>
        <w:divId w:val="1519655723"/>
        <w:rPr>
          <w:sz w:val="20"/>
          <w:szCs w:val="20"/>
        </w:rPr>
      </w:pPr>
      <w:r>
        <w:rPr>
          <w:b/>
          <w:bCs/>
          <w:sz w:val="20"/>
          <w:szCs w:val="20"/>
        </w:rPr>
        <w:t>(unaudited; in thousands, except share and per share information)</w:t>
      </w:r>
    </w:p>
    <w:p w14:paraId="78F38392" w14:textId="77777777" w:rsidR="00000000" w:rsidRDefault="003C5F40">
      <w:pPr>
        <w:pStyle w:val="a3"/>
        <w:spacing w:before="0" w:beforeAutospacing="0" w:after="0" w:afterAutospacing="0"/>
        <w:jc w:val="center"/>
        <w:divId w:val="1519655723"/>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857"/>
        <w:gridCol w:w="180"/>
        <w:gridCol w:w="90"/>
        <w:gridCol w:w="904"/>
        <w:gridCol w:w="180"/>
        <w:gridCol w:w="129"/>
        <w:gridCol w:w="966"/>
      </w:tblGrid>
      <w:tr w:rsidR="00000000" w14:paraId="4510F7D1" w14:textId="77777777">
        <w:trPr>
          <w:divId w:val="1519655723"/>
          <w:trHeight w:val="20"/>
        </w:trPr>
        <w:tc>
          <w:tcPr>
            <w:tcW w:w="3542" w:type="pct"/>
            <w:tcMar>
              <w:top w:w="0" w:type="dxa"/>
              <w:left w:w="0" w:type="dxa"/>
              <w:bottom w:w="0" w:type="dxa"/>
              <w:right w:w="0" w:type="dxa"/>
            </w:tcMar>
            <w:vAlign w:val="bottom"/>
            <w:hideMark/>
          </w:tcPr>
          <w:p w14:paraId="310B8295" w14:textId="77777777" w:rsidR="00000000" w:rsidRDefault="003C5F40">
            <w:pPr>
              <w:pStyle w:val="a3"/>
              <w:spacing w:before="0" w:beforeAutospacing="0" w:after="1" w:afterAutospacing="0"/>
              <w:divId w:val="184371592"/>
              <w:rPr>
                <w:sz w:val="20"/>
                <w:szCs w:val="20"/>
              </w:rPr>
            </w:pPr>
            <w:r>
              <w:rPr>
                <w:sz w:val="2"/>
                <w:szCs w:val="2"/>
              </w:rPr>
              <w:t>​</w:t>
            </w:r>
          </w:p>
        </w:tc>
        <w:tc>
          <w:tcPr>
            <w:tcW w:w="112" w:type="pct"/>
            <w:noWrap/>
            <w:tcMar>
              <w:top w:w="0" w:type="dxa"/>
              <w:left w:w="0" w:type="dxa"/>
              <w:bottom w:w="0" w:type="dxa"/>
              <w:right w:w="0" w:type="dxa"/>
            </w:tcMar>
            <w:vAlign w:val="bottom"/>
            <w:hideMark/>
          </w:tcPr>
          <w:p w14:paraId="219D626D" w14:textId="77777777" w:rsidR="00000000" w:rsidRDefault="003C5F40">
            <w:pPr>
              <w:pStyle w:val="a3"/>
              <w:spacing w:before="0" w:beforeAutospacing="0" w:after="1" w:afterAutospacing="0"/>
              <w:divId w:val="1486969685"/>
              <w:rPr>
                <w:sz w:val="20"/>
                <w:szCs w:val="20"/>
              </w:rPr>
            </w:pPr>
            <w:r>
              <w:rPr>
                <w:sz w:val="2"/>
                <w:szCs w:val="2"/>
              </w:rPr>
              <w:t>​</w:t>
            </w:r>
          </w:p>
        </w:tc>
        <w:tc>
          <w:tcPr>
            <w:tcW w:w="70" w:type="pct"/>
            <w:noWrap/>
            <w:tcMar>
              <w:top w:w="0" w:type="dxa"/>
              <w:left w:w="0" w:type="dxa"/>
              <w:bottom w:w="0" w:type="dxa"/>
              <w:right w:w="0" w:type="dxa"/>
            </w:tcMar>
            <w:vAlign w:val="bottom"/>
            <w:hideMark/>
          </w:tcPr>
          <w:p w14:paraId="2DD5B056" w14:textId="77777777" w:rsidR="00000000" w:rsidRDefault="003C5F40">
            <w:pPr>
              <w:pStyle w:val="a3"/>
              <w:spacing w:before="0" w:beforeAutospacing="0" w:after="1" w:afterAutospacing="0"/>
              <w:divId w:val="994337545"/>
              <w:rPr>
                <w:sz w:val="20"/>
                <w:szCs w:val="20"/>
              </w:rPr>
            </w:pPr>
            <w:r>
              <w:rPr>
                <w:sz w:val="2"/>
                <w:szCs w:val="2"/>
              </w:rPr>
              <w:t>​</w:t>
            </w:r>
          </w:p>
        </w:tc>
        <w:tc>
          <w:tcPr>
            <w:tcW w:w="567" w:type="pct"/>
            <w:noWrap/>
            <w:tcMar>
              <w:top w:w="0" w:type="dxa"/>
              <w:left w:w="0" w:type="dxa"/>
              <w:bottom w:w="0" w:type="dxa"/>
              <w:right w:w="0" w:type="dxa"/>
            </w:tcMar>
            <w:vAlign w:val="bottom"/>
            <w:hideMark/>
          </w:tcPr>
          <w:p w14:paraId="79DAAAAE" w14:textId="77777777" w:rsidR="00000000" w:rsidRDefault="003C5F40">
            <w:pPr>
              <w:pStyle w:val="a3"/>
              <w:spacing w:before="0" w:beforeAutospacing="0" w:after="1" w:afterAutospacing="0"/>
              <w:divId w:val="989552660"/>
              <w:rPr>
                <w:sz w:val="20"/>
                <w:szCs w:val="20"/>
              </w:rPr>
            </w:pPr>
            <w:r>
              <w:rPr>
                <w:sz w:val="2"/>
                <w:szCs w:val="2"/>
              </w:rPr>
              <w:t>​</w:t>
            </w:r>
          </w:p>
        </w:tc>
        <w:tc>
          <w:tcPr>
            <w:tcW w:w="112" w:type="pct"/>
            <w:noWrap/>
            <w:tcMar>
              <w:top w:w="0" w:type="dxa"/>
              <w:left w:w="0" w:type="dxa"/>
              <w:bottom w:w="0" w:type="dxa"/>
              <w:right w:w="0" w:type="dxa"/>
            </w:tcMar>
            <w:vAlign w:val="bottom"/>
            <w:hideMark/>
          </w:tcPr>
          <w:p w14:paraId="54D2D470" w14:textId="77777777" w:rsidR="00000000" w:rsidRDefault="003C5F40">
            <w:pPr>
              <w:pStyle w:val="a3"/>
              <w:spacing w:before="0" w:beforeAutospacing="0" w:after="1" w:afterAutospacing="0"/>
              <w:divId w:val="2076270158"/>
              <w:rPr>
                <w:sz w:val="20"/>
                <w:szCs w:val="20"/>
              </w:rPr>
            </w:pPr>
            <w:r>
              <w:rPr>
                <w:sz w:val="2"/>
                <w:szCs w:val="2"/>
              </w:rPr>
              <w:t>​</w:t>
            </w:r>
          </w:p>
        </w:tc>
        <w:tc>
          <w:tcPr>
            <w:tcW w:w="70" w:type="pct"/>
            <w:noWrap/>
            <w:tcMar>
              <w:top w:w="0" w:type="dxa"/>
              <w:left w:w="0" w:type="dxa"/>
              <w:bottom w:w="0" w:type="dxa"/>
              <w:right w:w="0" w:type="dxa"/>
            </w:tcMar>
            <w:vAlign w:val="bottom"/>
            <w:hideMark/>
          </w:tcPr>
          <w:p w14:paraId="372CB703" w14:textId="77777777" w:rsidR="00000000" w:rsidRDefault="003C5F40">
            <w:pPr>
              <w:pStyle w:val="a3"/>
              <w:spacing w:before="0" w:beforeAutospacing="0" w:after="1" w:afterAutospacing="0"/>
              <w:divId w:val="1609463256"/>
              <w:rPr>
                <w:sz w:val="20"/>
                <w:szCs w:val="20"/>
              </w:rPr>
            </w:pPr>
            <w:r>
              <w:rPr>
                <w:sz w:val="2"/>
                <w:szCs w:val="2"/>
              </w:rPr>
              <w:t>​</w:t>
            </w:r>
          </w:p>
        </w:tc>
        <w:tc>
          <w:tcPr>
            <w:tcW w:w="525" w:type="pct"/>
            <w:noWrap/>
            <w:tcMar>
              <w:top w:w="0" w:type="dxa"/>
              <w:left w:w="0" w:type="dxa"/>
              <w:bottom w:w="0" w:type="dxa"/>
              <w:right w:w="0" w:type="dxa"/>
            </w:tcMar>
            <w:vAlign w:val="bottom"/>
            <w:hideMark/>
          </w:tcPr>
          <w:p w14:paraId="4975BE43" w14:textId="77777777" w:rsidR="00000000" w:rsidRDefault="003C5F40">
            <w:pPr>
              <w:pStyle w:val="a3"/>
              <w:spacing w:before="0" w:beforeAutospacing="0" w:after="1" w:afterAutospacing="0"/>
              <w:divId w:val="1850293734"/>
              <w:rPr>
                <w:sz w:val="20"/>
                <w:szCs w:val="20"/>
              </w:rPr>
            </w:pPr>
            <w:r>
              <w:rPr>
                <w:sz w:val="2"/>
                <w:szCs w:val="2"/>
              </w:rPr>
              <w:t>​</w:t>
            </w:r>
          </w:p>
        </w:tc>
      </w:tr>
      <w:tr w:rsidR="00000000" w14:paraId="7B65E2D8" w14:textId="77777777">
        <w:trPr>
          <w:divId w:val="1519655723"/>
        </w:trPr>
        <w:tc>
          <w:tcPr>
            <w:tcW w:w="3542" w:type="pct"/>
            <w:tcMar>
              <w:top w:w="0" w:type="dxa"/>
              <w:left w:w="0" w:type="dxa"/>
              <w:bottom w:w="0" w:type="dxa"/>
              <w:right w:w="0" w:type="dxa"/>
            </w:tcMar>
            <w:vAlign w:val="bottom"/>
            <w:hideMark/>
          </w:tcPr>
          <w:p w14:paraId="36FFE0D9" w14:textId="77777777" w:rsidR="00000000" w:rsidRDefault="003C5F40">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1161A918" w14:textId="77777777" w:rsidR="00000000" w:rsidRDefault="003C5F40">
            <w:pPr>
              <w:pStyle w:val="a3"/>
              <w:spacing w:before="0" w:beforeAutospacing="0" w:after="1" w:afterAutospacing="0"/>
              <w:rPr>
                <w:sz w:val="18"/>
                <w:szCs w:val="18"/>
              </w:rPr>
            </w:pPr>
            <w:r>
              <w:rPr>
                <w:b/>
                <w:bCs/>
                <w:sz w:val="18"/>
                <w:szCs w:val="18"/>
              </w:rPr>
              <w:t>    </w:t>
            </w:r>
          </w:p>
        </w:tc>
        <w:tc>
          <w:tcPr>
            <w:tcW w:w="637" w:type="pct"/>
            <w:gridSpan w:val="2"/>
            <w:noWrap/>
            <w:tcMar>
              <w:top w:w="0" w:type="dxa"/>
              <w:left w:w="0" w:type="dxa"/>
              <w:bottom w:w="0" w:type="dxa"/>
              <w:right w:w="0" w:type="dxa"/>
            </w:tcMar>
            <w:vAlign w:val="bottom"/>
            <w:hideMark/>
          </w:tcPr>
          <w:p w14:paraId="6AA0C366" w14:textId="77777777" w:rsidR="00000000" w:rsidRDefault="003C5F40">
            <w:pPr>
              <w:pStyle w:val="a3"/>
              <w:spacing w:before="0" w:beforeAutospacing="0" w:after="1" w:afterAutospacing="0"/>
              <w:jc w:val="center"/>
              <w:rPr>
                <w:sz w:val="18"/>
                <w:szCs w:val="18"/>
              </w:rPr>
            </w:pPr>
            <w:r>
              <w:rPr>
                <w:b/>
                <w:bCs/>
                <w:sz w:val="18"/>
                <w:szCs w:val="18"/>
              </w:rPr>
              <w:t>June 30, </w:t>
            </w:r>
          </w:p>
        </w:tc>
        <w:tc>
          <w:tcPr>
            <w:tcW w:w="112" w:type="pct"/>
            <w:noWrap/>
            <w:tcMar>
              <w:top w:w="0" w:type="dxa"/>
              <w:left w:w="0" w:type="dxa"/>
              <w:bottom w:w="0" w:type="dxa"/>
              <w:right w:w="0" w:type="dxa"/>
            </w:tcMar>
            <w:vAlign w:val="bottom"/>
            <w:hideMark/>
          </w:tcPr>
          <w:p w14:paraId="34751D69" w14:textId="77777777" w:rsidR="00000000" w:rsidRDefault="003C5F40">
            <w:pPr>
              <w:pStyle w:val="a3"/>
              <w:spacing w:before="0" w:beforeAutospacing="0" w:after="1" w:afterAutospacing="0"/>
              <w:rPr>
                <w:sz w:val="20"/>
                <w:szCs w:val="20"/>
              </w:rPr>
            </w:pPr>
            <w:r>
              <w:rPr>
                <w:b/>
                <w:bCs/>
                <w:sz w:val="18"/>
                <w:szCs w:val="18"/>
              </w:rPr>
              <w:t>​</w:t>
            </w:r>
          </w:p>
        </w:tc>
        <w:tc>
          <w:tcPr>
            <w:tcW w:w="595" w:type="pct"/>
            <w:gridSpan w:val="2"/>
            <w:noWrap/>
            <w:tcMar>
              <w:top w:w="0" w:type="dxa"/>
              <w:left w:w="0" w:type="dxa"/>
              <w:bottom w:w="0" w:type="dxa"/>
              <w:right w:w="0" w:type="dxa"/>
            </w:tcMar>
            <w:vAlign w:val="bottom"/>
            <w:hideMark/>
          </w:tcPr>
          <w:p w14:paraId="0BF61A91" w14:textId="77777777" w:rsidR="00000000" w:rsidRDefault="003C5F40">
            <w:pPr>
              <w:pStyle w:val="a3"/>
              <w:spacing w:before="0" w:beforeAutospacing="0" w:after="1" w:afterAutospacing="0"/>
              <w:jc w:val="center"/>
              <w:rPr>
                <w:sz w:val="18"/>
                <w:szCs w:val="18"/>
              </w:rPr>
            </w:pPr>
            <w:r>
              <w:rPr>
                <w:b/>
                <w:bCs/>
                <w:sz w:val="18"/>
                <w:szCs w:val="18"/>
              </w:rPr>
              <w:t>December 31, </w:t>
            </w:r>
          </w:p>
        </w:tc>
      </w:tr>
      <w:tr w:rsidR="00000000" w14:paraId="3FE22422" w14:textId="77777777">
        <w:trPr>
          <w:divId w:val="1519655723"/>
        </w:trPr>
        <w:tc>
          <w:tcPr>
            <w:tcW w:w="3542" w:type="pct"/>
            <w:tcMar>
              <w:top w:w="0" w:type="dxa"/>
              <w:left w:w="0" w:type="dxa"/>
              <w:bottom w:w="0" w:type="dxa"/>
              <w:right w:w="0" w:type="dxa"/>
            </w:tcMar>
            <w:vAlign w:val="bottom"/>
            <w:hideMark/>
          </w:tcPr>
          <w:p w14:paraId="0EBC8530" w14:textId="77777777" w:rsidR="00000000" w:rsidRDefault="003C5F40">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714E3AB5" w14:textId="77777777" w:rsidR="00000000" w:rsidRDefault="003C5F40">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14:paraId="612F1B67" w14:textId="77777777" w:rsidR="00000000" w:rsidRDefault="003C5F40">
            <w:pPr>
              <w:pStyle w:val="a3"/>
              <w:spacing w:before="0" w:beforeAutospacing="0" w:after="1" w:afterAutospacing="0"/>
              <w:jc w:val="center"/>
              <w:rPr>
                <w:sz w:val="18"/>
                <w:szCs w:val="18"/>
              </w:rPr>
            </w:pPr>
            <w:r>
              <w:rPr>
                <w:b/>
                <w:bCs/>
                <w:sz w:val="18"/>
                <w:szCs w:val="18"/>
              </w:rPr>
              <w:t>2022</w:t>
            </w:r>
          </w:p>
        </w:tc>
        <w:tc>
          <w:tcPr>
            <w:tcW w:w="112" w:type="pct"/>
            <w:noWrap/>
            <w:tcMar>
              <w:top w:w="0" w:type="dxa"/>
              <w:left w:w="0" w:type="dxa"/>
              <w:bottom w:w="0" w:type="dxa"/>
              <w:right w:w="0" w:type="dxa"/>
            </w:tcMar>
            <w:vAlign w:val="bottom"/>
            <w:hideMark/>
          </w:tcPr>
          <w:p w14:paraId="673B1CC0" w14:textId="77777777" w:rsidR="00000000" w:rsidRDefault="003C5F40">
            <w:pPr>
              <w:pStyle w:val="a3"/>
              <w:spacing w:before="0" w:beforeAutospacing="0" w:after="1" w:afterAutospacing="0"/>
              <w:rPr>
                <w:sz w:val="18"/>
                <w:szCs w:val="18"/>
              </w:rPr>
            </w:pPr>
            <w:r>
              <w:rPr>
                <w:b/>
                <w:bCs/>
                <w:sz w:val="18"/>
                <w:szCs w:val="18"/>
              </w:rPr>
              <w:t>    </w:t>
            </w:r>
          </w:p>
        </w:tc>
        <w:tc>
          <w:tcPr>
            <w:tcW w:w="595" w:type="pct"/>
            <w:gridSpan w:val="2"/>
            <w:tcBorders>
              <w:bottom w:val="single" w:sz="6" w:space="0" w:color="000000"/>
            </w:tcBorders>
            <w:noWrap/>
            <w:tcMar>
              <w:top w:w="0" w:type="dxa"/>
              <w:left w:w="0" w:type="dxa"/>
              <w:bottom w:w="0" w:type="dxa"/>
              <w:right w:w="0" w:type="dxa"/>
            </w:tcMar>
            <w:vAlign w:val="bottom"/>
            <w:hideMark/>
          </w:tcPr>
          <w:p w14:paraId="61CAE5E3" w14:textId="77777777" w:rsidR="00000000" w:rsidRDefault="003C5F40">
            <w:pPr>
              <w:pStyle w:val="a3"/>
              <w:spacing w:before="0" w:beforeAutospacing="0" w:after="1" w:afterAutospacing="0"/>
              <w:jc w:val="center"/>
              <w:rPr>
                <w:sz w:val="18"/>
                <w:szCs w:val="18"/>
              </w:rPr>
            </w:pPr>
            <w:r>
              <w:rPr>
                <w:b/>
                <w:bCs/>
                <w:sz w:val="18"/>
                <w:szCs w:val="18"/>
              </w:rPr>
              <w:t>2021</w:t>
            </w:r>
          </w:p>
        </w:tc>
      </w:tr>
      <w:tr w:rsidR="00000000" w14:paraId="111FC047" w14:textId="77777777">
        <w:trPr>
          <w:divId w:val="1519655723"/>
        </w:trPr>
        <w:tc>
          <w:tcPr>
            <w:tcW w:w="3542" w:type="pct"/>
            <w:shd w:val="clear" w:color="auto" w:fill="CCEEFF"/>
            <w:tcMar>
              <w:top w:w="0" w:type="dxa"/>
              <w:left w:w="0" w:type="dxa"/>
              <w:bottom w:w="0" w:type="dxa"/>
              <w:right w:w="0" w:type="dxa"/>
            </w:tcMar>
            <w:vAlign w:val="bottom"/>
            <w:hideMark/>
          </w:tcPr>
          <w:p w14:paraId="6191110E" w14:textId="77777777" w:rsidR="00000000" w:rsidRDefault="003C5F40">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14:paraId="154824B9"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BB5907F" w14:textId="77777777" w:rsidR="00000000" w:rsidRDefault="003C5F40">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14:paraId="4F750FF5"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58F21034" w14:textId="77777777" w:rsidR="00000000" w:rsidRDefault="003C5F40">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596491CD" w14:textId="77777777" w:rsidR="00000000" w:rsidRDefault="003C5F40">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14:paraId="023A496E" w14:textId="77777777" w:rsidR="00000000" w:rsidRDefault="003C5F40">
            <w:pPr>
              <w:pStyle w:val="a3"/>
              <w:spacing w:before="0" w:beforeAutospacing="0" w:after="1" w:afterAutospacing="0"/>
              <w:jc w:val="right"/>
              <w:rPr>
                <w:sz w:val="18"/>
                <w:szCs w:val="18"/>
              </w:rPr>
            </w:pPr>
            <w:r>
              <w:rPr>
                <w:sz w:val="18"/>
                <w:szCs w:val="18"/>
              </w:rPr>
              <w:t>  </w:t>
            </w:r>
          </w:p>
        </w:tc>
      </w:tr>
      <w:tr w:rsidR="00000000" w14:paraId="4FA86C3B" w14:textId="77777777">
        <w:trPr>
          <w:divId w:val="1519655723"/>
        </w:trPr>
        <w:tc>
          <w:tcPr>
            <w:tcW w:w="3542" w:type="pct"/>
            <w:tcMar>
              <w:top w:w="0" w:type="dxa"/>
              <w:left w:w="0" w:type="dxa"/>
              <w:bottom w:w="0" w:type="dxa"/>
              <w:right w:w="0" w:type="dxa"/>
            </w:tcMar>
            <w:vAlign w:val="bottom"/>
            <w:hideMark/>
          </w:tcPr>
          <w:p w14:paraId="0A2029EF" w14:textId="77777777" w:rsidR="00000000" w:rsidRDefault="003C5F40">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0EF55A8B"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59F3A1E" w14:textId="77777777" w:rsidR="00000000" w:rsidRDefault="003C5F40">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14:paraId="788596DE"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37F9BA29" w14:textId="77777777" w:rsidR="00000000" w:rsidRDefault="003C5F40">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14:paraId="026785F3" w14:textId="77777777" w:rsidR="00000000" w:rsidRDefault="003C5F40">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14:paraId="588A6097" w14:textId="77777777" w:rsidR="00000000" w:rsidRDefault="003C5F40">
            <w:pPr>
              <w:pStyle w:val="a3"/>
              <w:spacing w:before="0" w:beforeAutospacing="0" w:after="1" w:afterAutospacing="0"/>
              <w:jc w:val="right"/>
              <w:rPr>
                <w:sz w:val="18"/>
                <w:szCs w:val="18"/>
              </w:rPr>
            </w:pPr>
            <w:r>
              <w:rPr>
                <w:sz w:val="18"/>
                <w:szCs w:val="18"/>
              </w:rPr>
              <w:t>  </w:t>
            </w:r>
          </w:p>
        </w:tc>
      </w:tr>
      <w:tr w:rsidR="00000000" w14:paraId="720A6A74" w14:textId="77777777">
        <w:trPr>
          <w:divId w:val="1519655723"/>
        </w:trPr>
        <w:tc>
          <w:tcPr>
            <w:tcW w:w="3542" w:type="pct"/>
            <w:shd w:val="clear" w:color="auto" w:fill="CCEEFF"/>
            <w:tcMar>
              <w:top w:w="0" w:type="dxa"/>
              <w:left w:w="0" w:type="dxa"/>
              <w:bottom w:w="0" w:type="dxa"/>
              <w:right w:w="0" w:type="dxa"/>
            </w:tcMar>
            <w:vAlign w:val="bottom"/>
            <w:hideMark/>
          </w:tcPr>
          <w:p w14:paraId="0B4CE915" w14:textId="77777777" w:rsidR="00000000" w:rsidRDefault="003C5F40">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14:paraId="20966F59"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63A5CF5" w14:textId="77777777" w:rsidR="00000000" w:rsidRDefault="003C5F40">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14:paraId="480D029D"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62A122F" w14:textId="77777777" w:rsidR="00000000" w:rsidRDefault="003C5F40">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0708640D" w14:textId="77777777" w:rsidR="00000000" w:rsidRDefault="003C5F40">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14:paraId="67F30B6E" w14:textId="77777777" w:rsidR="00000000" w:rsidRDefault="003C5F40">
            <w:pPr>
              <w:pStyle w:val="a3"/>
              <w:spacing w:before="0" w:beforeAutospacing="0" w:after="1" w:afterAutospacing="0"/>
              <w:jc w:val="right"/>
              <w:rPr>
                <w:sz w:val="18"/>
                <w:szCs w:val="18"/>
              </w:rPr>
            </w:pPr>
            <w:r>
              <w:rPr>
                <w:sz w:val="18"/>
                <w:szCs w:val="18"/>
              </w:rPr>
              <w:t>  </w:t>
            </w:r>
          </w:p>
        </w:tc>
      </w:tr>
      <w:tr w:rsidR="00000000" w14:paraId="28531CF3" w14:textId="77777777">
        <w:trPr>
          <w:divId w:val="1519655723"/>
        </w:trPr>
        <w:tc>
          <w:tcPr>
            <w:tcW w:w="3542" w:type="pct"/>
            <w:tcMar>
              <w:top w:w="0" w:type="dxa"/>
              <w:left w:w="0" w:type="dxa"/>
              <w:bottom w:w="0" w:type="dxa"/>
              <w:right w:w="0" w:type="dxa"/>
            </w:tcMar>
            <w:vAlign w:val="bottom"/>
            <w:hideMark/>
          </w:tcPr>
          <w:p w14:paraId="14A2C8C6" w14:textId="77777777" w:rsidR="00000000" w:rsidRDefault="003C5F40">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14:paraId="43FD054F"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5CC17613" w14:textId="77777777" w:rsidR="00000000" w:rsidRDefault="003C5F40">
            <w:pPr>
              <w:pStyle w:val="a3"/>
              <w:spacing w:before="0" w:beforeAutospacing="0" w:after="1" w:afterAutospacing="0"/>
              <w:rPr>
                <w:sz w:val="18"/>
                <w:szCs w:val="18"/>
              </w:rPr>
            </w:pPr>
            <w:r>
              <w:rPr>
                <w:sz w:val="18"/>
                <w:szCs w:val="18"/>
              </w:rPr>
              <w:t>$</w:t>
            </w:r>
          </w:p>
        </w:tc>
        <w:tc>
          <w:tcPr>
            <w:tcW w:w="567" w:type="pct"/>
            <w:noWrap/>
            <w:tcMar>
              <w:top w:w="0" w:type="dxa"/>
              <w:left w:w="0" w:type="dxa"/>
              <w:bottom w:w="0" w:type="dxa"/>
              <w:right w:w="0" w:type="dxa"/>
            </w:tcMar>
            <w:vAlign w:val="bottom"/>
            <w:hideMark/>
          </w:tcPr>
          <w:p w14:paraId="04DB9098" w14:textId="77777777" w:rsidR="00000000" w:rsidRDefault="003C5F40">
            <w:pPr>
              <w:pStyle w:val="a3"/>
              <w:spacing w:before="0" w:beforeAutospacing="0" w:after="1" w:afterAutospacing="0"/>
              <w:ind w:right="60"/>
              <w:jc w:val="right"/>
              <w:rPr>
                <w:sz w:val="18"/>
                <w:szCs w:val="18"/>
              </w:rPr>
            </w:pPr>
            <w:r>
              <w:rPr>
                <w:sz w:val="18"/>
                <w:szCs w:val="18"/>
              </w:rPr>
              <w:t>108,075</w:t>
            </w:r>
          </w:p>
        </w:tc>
        <w:tc>
          <w:tcPr>
            <w:tcW w:w="112" w:type="pct"/>
            <w:noWrap/>
            <w:tcMar>
              <w:top w:w="0" w:type="dxa"/>
              <w:left w:w="0" w:type="dxa"/>
              <w:bottom w:w="0" w:type="dxa"/>
              <w:right w:w="0" w:type="dxa"/>
            </w:tcMar>
            <w:vAlign w:val="bottom"/>
            <w:hideMark/>
          </w:tcPr>
          <w:p w14:paraId="7646DAF3"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74AA446" w14:textId="77777777" w:rsidR="00000000" w:rsidRDefault="003C5F40">
            <w:pPr>
              <w:pStyle w:val="a3"/>
              <w:spacing w:before="0" w:beforeAutospacing="0" w:after="1" w:afterAutospacing="0"/>
              <w:rPr>
                <w:sz w:val="18"/>
                <w:szCs w:val="18"/>
              </w:rPr>
            </w:pPr>
            <w:r>
              <w:rPr>
                <w:sz w:val="18"/>
                <w:szCs w:val="18"/>
              </w:rPr>
              <w:t>$</w:t>
            </w:r>
          </w:p>
        </w:tc>
        <w:tc>
          <w:tcPr>
            <w:tcW w:w="525" w:type="pct"/>
            <w:noWrap/>
            <w:tcMar>
              <w:top w:w="0" w:type="dxa"/>
              <w:left w:w="0" w:type="dxa"/>
              <w:bottom w:w="0" w:type="dxa"/>
              <w:right w:w="0" w:type="dxa"/>
            </w:tcMar>
            <w:vAlign w:val="bottom"/>
            <w:hideMark/>
          </w:tcPr>
          <w:p w14:paraId="258CDEFB" w14:textId="77777777" w:rsidR="00000000" w:rsidRDefault="003C5F40">
            <w:pPr>
              <w:pStyle w:val="a3"/>
              <w:spacing w:before="0" w:beforeAutospacing="0" w:after="1" w:afterAutospacing="0"/>
              <w:ind w:right="60"/>
              <w:jc w:val="right"/>
              <w:rPr>
                <w:sz w:val="18"/>
                <w:szCs w:val="18"/>
              </w:rPr>
            </w:pPr>
            <w:r>
              <w:rPr>
                <w:sz w:val="18"/>
                <w:szCs w:val="18"/>
              </w:rPr>
              <w:t>78,229</w:t>
            </w:r>
          </w:p>
        </w:tc>
      </w:tr>
      <w:tr w:rsidR="00000000" w14:paraId="23862F67" w14:textId="77777777">
        <w:trPr>
          <w:divId w:val="1519655723"/>
        </w:trPr>
        <w:tc>
          <w:tcPr>
            <w:tcW w:w="3542" w:type="pct"/>
            <w:shd w:val="clear" w:color="auto" w:fill="CCEEFF"/>
            <w:tcMar>
              <w:top w:w="0" w:type="dxa"/>
              <w:left w:w="0" w:type="dxa"/>
              <w:bottom w:w="0" w:type="dxa"/>
              <w:right w:w="0" w:type="dxa"/>
            </w:tcMar>
            <w:vAlign w:val="bottom"/>
            <w:hideMark/>
          </w:tcPr>
          <w:p w14:paraId="178A60FC" w14:textId="77777777" w:rsidR="00000000" w:rsidRDefault="003C5F40">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14:paraId="32B75AB2"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F1F2C84"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29FB933B" w14:textId="77777777" w:rsidR="00000000" w:rsidRDefault="003C5F40">
            <w:pPr>
              <w:pStyle w:val="a3"/>
              <w:spacing w:before="0" w:beforeAutospacing="0" w:after="1" w:afterAutospacing="0"/>
              <w:ind w:right="60"/>
              <w:jc w:val="right"/>
              <w:rPr>
                <w:sz w:val="18"/>
                <w:szCs w:val="18"/>
              </w:rPr>
            </w:pPr>
            <w:r>
              <w:rPr>
                <w:sz w:val="18"/>
                <w:szCs w:val="18"/>
              </w:rPr>
              <w:t>316,383</w:t>
            </w:r>
          </w:p>
        </w:tc>
        <w:tc>
          <w:tcPr>
            <w:tcW w:w="112" w:type="pct"/>
            <w:shd w:val="clear" w:color="auto" w:fill="CCEEFF"/>
            <w:noWrap/>
            <w:tcMar>
              <w:top w:w="0" w:type="dxa"/>
              <w:left w:w="0" w:type="dxa"/>
              <w:bottom w:w="0" w:type="dxa"/>
              <w:right w:w="0" w:type="dxa"/>
            </w:tcMar>
            <w:vAlign w:val="bottom"/>
            <w:hideMark/>
          </w:tcPr>
          <w:p w14:paraId="334BF8A7"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48EFDAE"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7CA6BBF9" w14:textId="77777777" w:rsidR="00000000" w:rsidRDefault="003C5F40">
            <w:pPr>
              <w:pStyle w:val="a3"/>
              <w:spacing w:before="0" w:beforeAutospacing="0" w:after="1" w:afterAutospacing="0"/>
              <w:ind w:right="60"/>
              <w:jc w:val="right"/>
              <w:rPr>
                <w:sz w:val="18"/>
                <w:szCs w:val="18"/>
              </w:rPr>
            </w:pPr>
            <w:r>
              <w:rPr>
                <w:sz w:val="18"/>
                <w:szCs w:val="18"/>
              </w:rPr>
              <w:t>426,181</w:t>
            </w:r>
          </w:p>
        </w:tc>
      </w:tr>
      <w:tr w:rsidR="00000000" w14:paraId="241D7B3E" w14:textId="77777777">
        <w:trPr>
          <w:divId w:val="1519655723"/>
        </w:trPr>
        <w:tc>
          <w:tcPr>
            <w:tcW w:w="3542" w:type="pct"/>
            <w:tcMar>
              <w:top w:w="0" w:type="dxa"/>
              <w:left w:w="0" w:type="dxa"/>
              <w:bottom w:w="0" w:type="dxa"/>
              <w:right w:w="0" w:type="dxa"/>
            </w:tcMar>
            <w:vAlign w:val="bottom"/>
            <w:hideMark/>
          </w:tcPr>
          <w:p w14:paraId="6DD54447" w14:textId="77777777" w:rsidR="00000000" w:rsidRDefault="003C5F40">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14:paraId="29A94B09"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5EB059D5"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14:paraId="2E7317BF" w14:textId="77777777" w:rsidR="00000000" w:rsidRDefault="003C5F40">
            <w:pPr>
              <w:pStyle w:val="a3"/>
              <w:spacing w:before="0" w:beforeAutospacing="0" w:after="1" w:afterAutospacing="0"/>
              <w:ind w:right="60"/>
              <w:jc w:val="right"/>
              <w:rPr>
                <w:sz w:val="18"/>
                <w:szCs w:val="18"/>
              </w:rPr>
            </w:pPr>
            <w:r>
              <w:rPr>
                <w:sz w:val="18"/>
                <w:szCs w:val="18"/>
              </w:rPr>
              <w:t>7,135</w:t>
            </w:r>
          </w:p>
        </w:tc>
        <w:tc>
          <w:tcPr>
            <w:tcW w:w="112" w:type="pct"/>
            <w:noWrap/>
            <w:tcMar>
              <w:top w:w="0" w:type="dxa"/>
              <w:left w:w="0" w:type="dxa"/>
              <w:bottom w:w="0" w:type="dxa"/>
              <w:right w:w="0" w:type="dxa"/>
            </w:tcMar>
            <w:vAlign w:val="bottom"/>
            <w:hideMark/>
          </w:tcPr>
          <w:p w14:paraId="1062CC49"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3943D474"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14:paraId="7A3A2800" w14:textId="77777777" w:rsidR="00000000" w:rsidRDefault="003C5F40">
            <w:pPr>
              <w:pStyle w:val="a3"/>
              <w:spacing w:before="0" w:beforeAutospacing="0" w:after="1" w:afterAutospacing="0"/>
              <w:ind w:right="60"/>
              <w:jc w:val="right"/>
              <w:rPr>
                <w:sz w:val="18"/>
                <w:szCs w:val="18"/>
              </w:rPr>
            </w:pPr>
            <w:r>
              <w:rPr>
                <w:sz w:val="18"/>
                <w:szCs w:val="18"/>
              </w:rPr>
              <w:t>3,546</w:t>
            </w:r>
          </w:p>
        </w:tc>
      </w:tr>
      <w:tr w:rsidR="00000000" w14:paraId="54F55BF3" w14:textId="77777777">
        <w:trPr>
          <w:divId w:val="1519655723"/>
        </w:trPr>
        <w:tc>
          <w:tcPr>
            <w:tcW w:w="3542" w:type="pct"/>
            <w:shd w:val="clear" w:color="auto" w:fill="CCEEFF"/>
            <w:tcMar>
              <w:top w:w="0" w:type="dxa"/>
              <w:left w:w="0" w:type="dxa"/>
              <w:bottom w:w="0" w:type="dxa"/>
              <w:right w:w="0" w:type="dxa"/>
            </w:tcMar>
            <w:vAlign w:val="bottom"/>
            <w:hideMark/>
          </w:tcPr>
          <w:p w14:paraId="1A0DBB17" w14:textId="77777777" w:rsidR="00000000" w:rsidRDefault="003C5F40">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14:paraId="1BCF125C"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2002551"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0AA482B9" w14:textId="77777777" w:rsidR="00000000" w:rsidRDefault="003C5F40">
            <w:pPr>
              <w:pStyle w:val="a3"/>
              <w:spacing w:before="0" w:beforeAutospacing="0" w:after="1" w:afterAutospacing="0"/>
              <w:ind w:right="60"/>
              <w:jc w:val="right"/>
              <w:rPr>
                <w:sz w:val="18"/>
                <w:szCs w:val="18"/>
              </w:rPr>
            </w:pPr>
            <w:r>
              <w:rPr>
                <w:sz w:val="18"/>
                <w:szCs w:val="18"/>
              </w:rPr>
              <w:t>431,593</w:t>
            </w:r>
          </w:p>
        </w:tc>
        <w:tc>
          <w:tcPr>
            <w:tcW w:w="112" w:type="pct"/>
            <w:shd w:val="clear" w:color="auto" w:fill="CCEEFF"/>
            <w:noWrap/>
            <w:tcMar>
              <w:top w:w="0" w:type="dxa"/>
              <w:left w:w="0" w:type="dxa"/>
              <w:bottom w:w="0" w:type="dxa"/>
              <w:right w:w="0" w:type="dxa"/>
            </w:tcMar>
            <w:vAlign w:val="bottom"/>
            <w:hideMark/>
          </w:tcPr>
          <w:p w14:paraId="6437B511"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82A406A"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17F60A49" w14:textId="77777777" w:rsidR="00000000" w:rsidRDefault="003C5F40">
            <w:pPr>
              <w:pStyle w:val="a3"/>
              <w:spacing w:before="0" w:beforeAutospacing="0" w:after="1" w:afterAutospacing="0"/>
              <w:ind w:right="60"/>
              <w:jc w:val="right"/>
              <w:rPr>
                <w:sz w:val="18"/>
                <w:szCs w:val="18"/>
              </w:rPr>
            </w:pPr>
            <w:r>
              <w:rPr>
                <w:sz w:val="18"/>
                <w:szCs w:val="18"/>
              </w:rPr>
              <w:t>507,956</w:t>
            </w:r>
          </w:p>
        </w:tc>
      </w:tr>
      <w:tr w:rsidR="00000000" w14:paraId="6854F48F" w14:textId="77777777">
        <w:trPr>
          <w:divId w:val="1519655723"/>
        </w:trPr>
        <w:tc>
          <w:tcPr>
            <w:tcW w:w="3542" w:type="pct"/>
            <w:tcMar>
              <w:top w:w="0" w:type="dxa"/>
              <w:left w:w="0" w:type="dxa"/>
              <w:bottom w:w="0" w:type="dxa"/>
              <w:right w:w="0" w:type="dxa"/>
            </w:tcMar>
            <w:vAlign w:val="bottom"/>
            <w:hideMark/>
          </w:tcPr>
          <w:p w14:paraId="63D5536A" w14:textId="77777777" w:rsidR="00000000" w:rsidRDefault="003C5F40">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09EDF70E"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92B9CFF"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69328BFF"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33199AA"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0E0FB68"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421986CB" w14:textId="77777777" w:rsidR="00000000" w:rsidRDefault="003C5F40">
            <w:pPr>
              <w:pStyle w:val="a3"/>
              <w:spacing w:before="0" w:beforeAutospacing="0" w:after="1" w:afterAutospacing="0"/>
              <w:jc w:val="right"/>
              <w:rPr>
                <w:sz w:val="18"/>
                <w:szCs w:val="18"/>
              </w:rPr>
            </w:pPr>
            <w:r>
              <w:rPr>
                <w:sz w:val="18"/>
                <w:szCs w:val="18"/>
              </w:rPr>
              <w:t>  </w:t>
            </w:r>
          </w:p>
        </w:tc>
      </w:tr>
      <w:tr w:rsidR="00000000" w14:paraId="4EDC3122" w14:textId="77777777">
        <w:trPr>
          <w:divId w:val="1519655723"/>
        </w:trPr>
        <w:tc>
          <w:tcPr>
            <w:tcW w:w="3542" w:type="pct"/>
            <w:shd w:val="clear" w:color="auto" w:fill="CCEEFF"/>
            <w:tcMar>
              <w:top w:w="0" w:type="dxa"/>
              <w:left w:w="0" w:type="dxa"/>
              <w:bottom w:w="0" w:type="dxa"/>
              <w:right w:w="0" w:type="dxa"/>
            </w:tcMar>
            <w:vAlign w:val="bottom"/>
            <w:hideMark/>
          </w:tcPr>
          <w:p w14:paraId="1E36F17C" w14:textId="77777777" w:rsidR="00000000" w:rsidRDefault="003C5F40">
            <w:pPr>
              <w:pStyle w:val="a3"/>
              <w:spacing w:before="0" w:beforeAutospacing="0" w:after="1" w:afterAutospacing="0"/>
              <w:ind w:left="240"/>
              <w:rPr>
                <w:sz w:val="18"/>
                <w:szCs w:val="18"/>
              </w:rPr>
            </w:pPr>
            <w:r>
              <w:rPr>
                <w:sz w:val="18"/>
                <w:szCs w:val="18"/>
              </w:rPr>
              <w:lastRenderedPageBreak/>
              <w:t>Property and equipment, net</w:t>
            </w:r>
          </w:p>
        </w:tc>
        <w:tc>
          <w:tcPr>
            <w:tcW w:w="112" w:type="pct"/>
            <w:shd w:val="clear" w:color="auto" w:fill="CCEEFF"/>
            <w:noWrap/>
            <w:tcMar>
              <w:top w:w="0" w:type="dxa"/>
              <w:left w:w="0" w:type="dxa"/>
              <w:bottom w:w="0" w:type="dxa"/>
              <w:right w:w="0" w:type="dxa"/>
            </w:tcMar>
            <w:vAlign w:val="bottom"/>
            <w:hideMark/>
          </w:tcPr>
          <w:p w14:paraId="3CDAEC3A"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5A5402B" w14:textId="77777777" w:rsidR="00000000" w:rsidRDefault="003C5F40">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14:paraId="1F9B75F5" w14:textId="77777777" w:rsidR="00000000" w:rsidRDefault="003C5F40">
            <w:pPr>
              <w:pStyle w:val="a3"/>
              <w:spacing w:before="0" w:beforeAutospacing="0" w:after="1" w:afterAutospacing="0"/>
              <w:ind w:right="60"/>
              <w:jc w:val="right"/>
              <w:rPr>
                <w:sz w:val="18"/>
                <w:szCs w:val="18"/>
              </w:rPr>
            </w:pPr>
            <w:r>
              <w:rPr>
                <w:sz w:val="18"/>
                <w:szCs w:val="18"/>
              </w:rPr>
              <w:t>101,154</w:t>
            </w:r>
          </w:p>
        </w:tc>
        <w:tc>
          <w:tcPr>
            <w:tcW w:w="112" w:type="pct"/>
            <w:shd w:val="clear" w:color="auto" w:fill="CCEEFF"/>
            <w:noWrap/>
            <w:tcMar>
              <w:top w:w="0" w:type="dxa"/>
              <w:left w:w="0" w:type="dxa"/>
              <w:bottom w:w="0" w:type="dxa"/>
              <w:right w:w="0" w:type="dxa"/>
            </w:tcMar>
            <w:vAlign w:val="bottom"/>
            <w:hideMark/>
          </w:tcPr>
          <w:p w14:paraId="2A0904A8"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70473E7" w14:textId="77777777" w:rsidR="00000000" w:rsidRDefault="003C5F40">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14:paraId="40DF3AB6" w14:textId="77777777" w:rsidR="00000000" w:rsidRDefault="003C5F40">
            <w:pPr>
              <w:pStyle w:val="a3"/>
              <w:spacing w:before="0" w:beforeAutospacing="0" w:after="1" w:afterAutospacing="0"/>
              <w:ind w:right="60"/>
              <w:jc w:val="right"/>
              <w:rPr>
                <w:sz w:val="18"/>
                <w:szCs w:val="18"/>
              </w:rPr>
            </w:pPr>
            <w:r>
              <w:rPr>
                <w:sz w:val="18"/>
                <w:szCs w:val="18"/>
              </w:rPr>
              <w:t>100,938</w:t>
            </w:r>
          </w:p>
        </w:tc>
      </w:tr>
      <w:tr w:rsidR="00000000" w14:paraId="68B6861D" w14:textId="77777777">
        <w:trPr>
          <w:divId w:val="1519655723"/>
        </w:trPr>
        <w:tc>
          <w:tcPr>
            <w:tcW w:w="3542" w:type="pct"/>
            <w:tcMar>
              <w:top w:w="0" w:type="dxa"/>
              <w:left w:w="0" w:type="dxa"/>
              <w:bottom w:w="0" w:type="dxa"/>
              <w:right w:w="0" w:type="dxa"/>
            </w:tcMar>
            <w:vAlign w:val="bottom"/>
            <w:hideMark/>
          </w:tcPr>
          <w:p w14:paraId="7055B719" w14:textId="77777777" w:rsidR="00000000" w:rsidRDefault="003C5F40">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14:paraId="235E1A71"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C292B4D" w14:textId="77777777" w:rsidR="00000000" w:rsidRDefault="003C5F40">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14:paraId="026F2967" w14:textId="77777777" w:rsidR="00000000" w:rsidRDefault="003C5F40">
            <w:pPr>
              <w:pStyle w:val="a3"/>
              <w:spacing w:before="0" w:beforeAutospacing="0" w:after="1" w:afterAutospacing="0"/>
              <w:ind w:right="60"/>
              <w:jc w:val="right"/>
              <w:rPr>
                <w:sz w:val="18"/>
                <w:szCs w:val="18"/>
              </w:rPr>
            </w:pPr>
            <w:r>
              <w:rPr>
                <w:sz w:val="18"/>
                <w:szCs w:val="18"/>
              </w:rPr>
              <w:t>70,845</w:t>
            </w:r>
          </w:p>
        </w:tc>
        <w:tc>
          <w:tcPr>
            <w:tcW w:w="112" w:type="pct"/>
            <w:noWrap/>
            <w:tcMar>
              <w:top w:w="0" w:type="dxa"/>
              <w:left w:w="0" w:type="dxa"/>
              <w:bottom w:w="0" w:type="dxa"/>
              <w:right w:w="0" w:type="dxa"/>
            </w:tcMar>
            <w:vAlign w:val="bottom"/>
            <w:hideMark/>
          </w:tcPr>
          <w:p w14:paraId="7D9414C7"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4EE179F" w14:textId="77777777" w:rsidR="00000000" w:rsidRDefault="003C5F40">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14:paraId="2D0D0CF3" w14:textId="77777777" w:rsidR="00000000" w:rsidRDefault="003C5F40">
            <w:pPr>
              <w:pStyle w:val="a3"/>
              <w:spacing w:before="0" w:beforeAutospacing="0" w:after="1" w:afterAutospacing="0"/>
              <w:ind w:right="60"/>
              <w:jc w:val="right"/>
              <w:rPr>
                <w:sz w:val="18"/>
                <w:szCs w:val="18"/>
              </w:rPr>
            </w:pPr>
            <w:r>
              <w:rPr>
                <w:sz w:val="18"/>
                <w:szCs w:val="18"/>
              </w:rPr>
              <w:t>68,983</w:t>
            </w:r>
          </w:p>
        </w:tc>
      </w:tr>
      <w:tr w:rsidR="00000000" w14:paraId="1EB4DCE9" w14:textId="77777777">
        <w:trPr>
          <w:divId w:val="1519655723"/>
        </w:trPr>
        <w:tc>
          <w:tcPr>
            <w:tcW w:w="3542" w:type="pct"/>
            <w:shd w:val="clear" w:color="auto" w:fill="CCEEFF"/>
            <w:tcMar>
              <w:top w:w="0" w:type="dxa"/>
              <w:left w:w="0" w:type="dxa"/>
              <w:bottom w:w="0" w:type="dxa"/>
              <w:right w:w="0" w:type="dxa"/>
            </w:tcMar>
            <w:vAlign w:val="bottom"/>
            <w:hideMark/>
          </w:tcPr>
          <w:p w14:paraId="3D43FD72" w14:textId="77777777" w:rsidR="00000000" w:rsidRDefault="003C5F40">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14:paraId="745EE25E"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71F15D3"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7E952C38" w14:textId="77777777" w:rsidR="00000000" w:rsidRDefault="003C5F40">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14:paraId="3BCE6830"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87FDF69" w14:textId="77777777" w:rsidR="00000000" w:rsidRDefault="003C5F40">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14:paraId="5CAAC783" w14:textId="77777777" w:rsidR="00000000" w:rsidRDefault="003C5F40">
            <w:pPr>
              <w:pStyle w:val="a3"/>
              <w:spacing w:before="0" w:beforeAutospacing="0" w:after="1" w:afterAutospacing="0"/>
              <w:ind w:right="60"/>
              <w:jc w:val="right"/>
              <w:rPr>
                <w:sz w:val="18"/>
                <w:szCs w:val="18"/>
              </w:rPr>
            </w:pPr>
            <w:r>
              <w:rPr>
                <w:sz w:val="18"/>
                <w:szCs w:val="18"/>
              </w:rPr>
              <w:t>91,588</w:t>
            </w:r>
          </w:p>
        </w:tc>
      </w:tr>
      <w:tr w:rsidR="00000000" w14:paraId="2043AAF4" w14:textId="77777777">
        <w:trPr>
          <w:divId w:val="1519655723"/>
        </w:trPr>
        <w:tc>
          <w:tcPr>
            <w:tcW w:w="3542" w:type="pct"/>
            <w:tcMar>
              <w:top w:w="0" w:type="dxa"/>
              <w:left w:w="0" w:type="dxa"/>
              <w:bottom w:w="0" w:type="dxa"/>
              <w:right w:w="0" w:type="dxa"/>
            </w:tcMar>
            <w:vAlign w:val="bottom"/>
            <w:hideMark/>
          </w:tcPr>
          <w:p w14:paraId="1B8B94D6" w14:textId="77777777" w:rsidR="00000000" w:rsidRDefault="003C5F40">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14:paraId="54D9A670"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CD30894" w14:textId="77777777" w:rsidR="00000000" w:rsidRDefault="003C5F40">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14:paraId="06FCF334" w14:textId="77777777" w:rsidR="00000000" w:rsidRDefault="003C5F40">
            <w:pPr>
              <w:pStyle w:val="a3"/>
              <w:spacing w:before="0" w:beforeAutospacing="0" w:after="1" w:afterAutospacing="0"/>
              <w:ind w:right="60"/>
              <w:jc w:val="right"/>
              <w:rPr>
                <w:sz w:val="18"/>
                <w:szCs w:val="18"/>
              </w:rPr>
            </w:pPr>
            <w:r>
              <w:rPr>
                <w:sz w:val="18"/>
                <w:szCs w:val="18"/>
              </w:rPr>
              <w:t>6,430</w:t>
            </w:r>
          </w:p>
        </w:tc>
        <w:tc>
          <w:tcPr>
            <w:tcW w:w="112" w:type="pct"/>
            <w:noWrap/>
            <w:tcMar>
              <w:top w:w="0" w:type="dxa"/>
              <w:left w:w="0" w:type="dxa"/>
              <w:bottom w:w="0" w:type="dxa"/>
              <w:right w:w="0" w:type="dxa"/>
            </w:tcMar>
            <w:vAlign w:val="bottom"/>
            <w:hideMark/>
          </w:tcPr>
          <w:p w14:paraId="310AD8C6"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82AF754" w14:textId="77777777" w:rsidR="00000000" w:rsidRDefault="003C5F40">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14:paraId="735F0B5C" w14:textId="77777777" w:rsidR="00000000" w:rsidRDefault="003C5F40">
            <w:pPr>
              <w:pStyle w:val="a3"/>
              <w:spacing w:before="0" w:beforeAutospacing="0" w:after="1" w:afterAutospacing="0"/>
              <w:ind w:right="60"/>
              <w:jc w:val="right"/>
              <w:rPr>
                <w:sz w:val="18"/>
                <w:szCs w:val="18"/>
              </w:rPr>
            </w:pPr>
            <w:r>
              <w:rPr>
                <w:sz w:val="18"/>
                <w:szCs w:val="18"/>
              </w:rPr>
              <w:t>6,084</w:t>
            </w:r>
          </w:p>
        </w:tc>
      </w:tr>
      <w:tr w:rsidR="00000000" w14:paraId="2B8FFD8D" w14:textId="77777777">
        <w:trPr>
          <w:divId w:val="1519655723"/>
        </w:trPr>
        <w:tc>
          <w:tcPr>
            <w:tcW w:w="3542" w:type="pct"/>
            <w:shd w:val="clear" w:color="auto" w:fill="CCEEFF"/>
            <w:tcMar>
              <w:top w:w="0" w:type="dxa"/>
              <w:left w:w="0" w:type="dxa"/>
              <w:bottom w:w="0" w:type="dxa"/>
              <w:right w:w="0" w:type="dxa"/>
            </w:tcMar>
            <w:vAlign w:val="bottom"/>
            <w:hideMark/>
          </w:tcPr>
          <w:p w14:paraId="5F022715" w14:textId="77777777" w:rsidR="00000000" w:rsidRDefault="003C5F40">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14:paraId="70A245AA"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C578053"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14:paraId="63E2A37A" w14:textId="77777777" w:rsidR="00000000" w:rsidRDefault="003C5F40">
            <w:pPr>
              <w:pStyle w:val="a3"/>
              <w:spacing w:before="0" w:beforeAutospacing="0" w:after="1" w:afterAutospacing="0"/>
              <w:ind w:right="60"/>
              <w:jc w:val="right"/>
              <w:rPr>
                <w:sz w:val="18"/>
                <w:szCs w:val="18"/>
              </w:rPr>
            </w:pPr>
            <w:r>
              <w:rPr>
                <w:sz w:val="18"/>
                <w:szCs w:val="18"/>
              </w:rPr>
              <w:t>856</w:t>
            </w:r>
          </w:p>
        </w:tc>
        <w:tc>
          <w:tcPr>
            <w:tcW w:w="112" w:type="pct"/>
            <w:shd w:val="clear" w:color="auto" w:fill="CCEEFF"/>
            <w:noWrap/>
            <w:tcMar>
              <w:top w:w="0" w:type="dxa"/>
              <w:left w:w="0" w:type="dxa"/>
              <w:bottom w:w="0" w:type="dxa"/>
              <w:right w:w="0" w:type="dxa"/>
            </w:tcMar>
            <w:vAlign w:val="bottom"/>
            <w:hideMark/>
          </w:tcPr>
          <w:p w14:paraId="08A6696C"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73270F80"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3C8A9557" w14:textId="77777777" w:rsidR="00000000" w:rsidRDefault="003C5F40">
            <w:pPr>
              <w:pStyle w:val="a3"/>
              <w:spacing w:before="0" w:beforeAutospacing="0" w:after="1" w:afterAutospacing="0"/>
              <w:ind w:right="60"/>
              <w:jc w:val="right"/>
              <w:rPr>
                <w:sz w:val="18"/>
                <w:szCs w:val="18"/>
              </w:rPr>
            </w:pPr>
            <w:r>
              <w:rPr>
                <w:sz w:val="18"/>
                <w:szCs w:val="18"/>
              </w:rPr>
              <w:t>1,784</w:t>
            </w:r>
          </w:p>
        </w:tc>
      </w:tr>
      <w:tr w:rsidR="00000000" w14:paraId="6F9D2AB7" w14:textId="77777777">
        <w:trPr>
          <w:divId w:val="1519655723"/>
        </w:trPr>
        <w:tc>
          <w:tcPr>
            <w:tcW w:w="3542" w:type="pct"/>
            <w:tcMar>
              <w:top w:w="0" w:type="dxa"/>
              <w:left w:w="0" w:type="dxa"/>
              <w:bottom w:w="0" w:type="dxa"/>
              <w:right w:w="0" w:type="dxa"/>
            </w:tcMar>
            <w:vAlign w:val="bottom"/>
            <w:hideMark/>
          </w:tcPr>
          <w:p w14:paraId="4DFEE6FC" w14:textId="77777777" w:rsidR="00000000" w:rsidRDefault="003C5F40">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14:paraId="46F02671"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05FF8F2D" w14:textId="77777777" w:rsidR="00000000" w:rsidRDefault="003C5F40">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14:paraId="382467D2" w14:textId="77777777" w:rsidR="00000000" w:rsidRDefault="003C5F40">
            <w:pPr>
              <w:pStyle w:val="a3"/>
              <w:spacing w:before="0" w:beforeAutospacing="0" w:after="1" w:afterAutospacing="0"/>
              <w:ind w:right="60"/>
              <w:jc w:val="right"/>
              <w:rPr>
                <w:sz w:val="18"/>
                <w:szCs w:val="18"/>
              </w:rPr>
            </w:pPr>
            <w:r>
              <w:rPr>
                <w:sz w:val="18"/>
                <w:szCs w:val="18"/>
              </w:rPr>
              <w:t>610,878</w:t>
            </w:r>
          </w:p>
        </w:tc>
        <w:tc>
          <w:tcPr>
            <w:tcW w:w="112" w:type="pct"/>
            <w:noWrap/>
            <w:tcMar>
              <w:top w:w="0" w:type="dxa"/>
              <w:left w:w="0" w:type="dxa"/>
              <w:bottom w:w="0" w:type="dxa"/>
              <w:right w:w="0" w:type="dxa"/>
            </w:tcMar>
            <w:vAlign w:val="bottom"/>
            <w:hideMark/>
          </w:tcPr>
          <w:p w14:paraId="67AFBF26"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5C45092B" w14:textId="77777777" w:rsidR="00000000" w:rsidRDefault="003C5F40">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14:paraId="5F7D93D5" w14:textId="77777777" w:rsidR="00000000" w:rsidRDefault="003C5F40">
            <w:pPr>
              <w:pStyle w:val="a3"/>
              <w:spacing w:before="0" w:beforeAutospacing="0" w:after="1" w:afterAutospacing="0"/>
              <w:ind w:right="60"/>
              <w:jc w:val="right"/>
              <w:rPr>
                <w:sz w:val="18"/>
                <w:szCs w:val="18"/>
              </w:rPr>
            </w:pPr>
            <w:r>
              <w:rPr>
                <w:sz w:val="18"/>
                <w:szCs w:val="18"/>
              </w:rPr>
              <w:t>777,333</w:t>
            </w:r>
          </w:p>
        </w:tc>
      </w:tr>
      <w:tr w:rsidR="00000000" w14:paraId="42997A45" w14:textId="77777777">
        <w:trPr>
          <w:divId w:val="1519655723"/>
        </w:trPr>
        <w:tc>
          <w:tcPr>
            <w:tcW w:w="3542" w:type="pct"/>
            <w:shd w:val="clear" w:color="auto" w:fill="CCEEFF"/>
            <w:tcMar>
              <w:top w:w="0" w:type="dxa"/>
              <w:left w:w="0" w:type="dxa"/>
              <w:bottom w:w="0" w:type="dxa"/>
              <w:right w:w="0" w:type="dxa"/>
            </w:tcMar>
            <w:vAlign w:val="bottom"/>
            <w:hideMark/>
          </w:tcPr>
          <w:p w14:paraId="7B7CB499" w14:textId="77777777" w:rsidR="00000000" w:rsidRDefault="003C5F40">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A29572D"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F025475"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376ED0C4"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14BB4E3"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0673F75"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53FA40EC" w14:textId="77777777" w:rsidR="00000000" w:rsidRDefault="003C5F40">
            <w:pPr>
              <w:pStyle w:val="a3"/>
              <w:spacing w:before="0" w:beforeAutospacing="0" w:after="1" w:afterAutospacing="0"/>
              <w:jc w:val="right"/>
              <w:rPr>
                <w:sz w:val="18"/>
                <w:szCs w:val="18"/>
              </w:rPr>
            </w:pPr>
            <w:r>
              <w:rPr>
                <w:sz w:val="18"/>
                <w:szCs w:val="18"/>
              </w:rPr>
              <w:t>  </w:t>
            </w:r>
          </w:p>
        </w:tc>
      </w:tr>
      <w:tr w:rsidR="00000000" w14:paraId="1CEAAC6A" w14:textId="77777777">
        <w:trPr>
          <w:divId w:val="1519655723"/>
        </w:trPr>
        <w:tc>
          <w:tcPr>
            <w:tcW w:w="3542" w:type="pct"/>
            <w:tcMar>
              <w:top w:w="0" w:type="dxa"/>
              <w:left w:w="0" w:type="dxa"/>
              <w:bottom w:w="0" w:type="dxa"/>
              <w:right w:w="0" w:type="dxa"/>
            </w:tcMar>
            <w:vAlign w:val="bottom"/>
            <w:hideMark/>
          </w:tcPr>
          <w:p w14:paraId="14F48F6C" w14:textId="77777777" w:rsidR="00000000" w:rsidRDefault="003C5F40">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14:paraId="052EDA5C"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17BB0C5"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31395BFF"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008B04CE"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0440B08"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7D681496" w14:textId="77777777" w:rsidR="00000000" w:rsidRDefault="003C5F40">
            <w:pPr>
              <w:pStyle w:val="a3"/>
              <w:spacing w:before="0" w:beforeAutospacing="0" w:after="1" w:afterAutospacing="0"/>
              <w:jc w:val="right"/>
              <w:rPr>
                <w:sz w:val="18"/>
                <w:szCs w:val="18"/>
              </w:rPr>
            </w:pPr>
            <w:r>
              <w:rPr>
                <w:sz w:val="18"/>
                <w:szCs w:val="18"/>
              </w:rPr>
              <w:t>  </w:t>
            </w:r>
          </w:p>
        </w:tc>
      </w:tr>
      <w:tr w:rsidR="00000000" w14:paraId="3266E5CE" w14:textId="77777777">
        <w:trPr>
          <w:divId w:val="1519655723"/>
        </w:trPr>
        <w:tc>
          <w:tcPr>
            <w:tcW w:w="3542" w:type="pct"/>
            <w:shd w:val="clear" w:color="auto" w:fill="CCEEFF"/>
            <w:tcMar>
              <w:top w:w="0" w:type="dxa"/>
              <w:left w:w="0" w:type="dxa"/>
              <w:bottom w:w="0" w:type="dxa"/>
              <w:right w:w="0" w:type="dxa"/>
            </w:tcMar>
            <w:vAlign w:val="bottom"/>
            <w:hideMark/>
          </w:tcPr>
          <w:p w14:paraId="71E523F7" w14:textId="77777777" w:rsidR="00000000" w:rsidRDefault="003C5F40">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EA1A32D"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9FDFDA5"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3FF86601"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76DFDA5"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1A86F26"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05BCADDF" w14:textId="77777777" w:rsidR="00000000" w:rsidRDefault="003C5F40">
            <w:pPr>
              <w:pStyle w:val="a3"/>
              <w:spacing w:before="0" w:beforeAutospacing="0" w:after="1" w:afterAutospacing="0"/>
              <w:jc w:val="right"/>
              <w:rPr>
                <w:sz w:val="18"/>
                <w:szCs w:val="18"/>
              </w:rPr>
            </w:pPr>
            <w:r>
              <w:rPr>
                <w:sz w:val="18"/>
                <w:szCs w:val="18"/>
              </w:rPr>
              <w:t>  </w:t>
            </w:r>
          </w:p>
        </w:tc>
      </w:tr>
      <w:tr w:rsidR="00000000" w14:paraId="15FBDDAF" w14:textId="77777777">
        <w:trPr>
          <w:divId w:val="1519655723"/>
        </w:trPr>
        <w:tc>
          <w:tcPr>
            <w:tcW w:w="3542" w:type="pct"/>
            <w:tcMar>
              <w:top w:w="0" w:type="dxa"/>
              <w:left w:w="0" w:type="dxa"/>
              <w:bottom w:w="0" w:type="dxa"/>
              <w:right w:w="0" w:type="dxa"/>
            </w:tcMar>
            <w:vAlign w:val="bottom"/>
            <w:hideMark/>
          </w:tcPr>
          <w:p w14:paraId="308AE69B" w14:textId="77777777" w:rsidR="00000000" w:rsidRDefault="003C5F40">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14:paraId="5BBD88D2"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136C931"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7DD11BAA"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A1F31CE"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9C69F26"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53D4638C" w14:textId="77777777" w:rsidR="00000000" w:rsidRDefault="003C5F40">
            <w:pPr>
              <w:pStyle w:val="a3"/>
              <w:spacing w:before="0" w:beforeAutospacing="0" w:after="1" w:afterAutospacing="0"/>
              <w:jc w:val="right"/>
              <w:rPr>
                <w:sz w:val="18"/>
                <w:szCs w:val="18"/>
              </w:rPr>
            </w:pPr>
            <w:r>
              <w:rPr>
                <w:sz w:val="18"/>
                <w:szCs w:val="18"/>
              </w:rPr>
              <w:t>  </w:t>
            </w:r>
          </w:p>
        </w:tc>
      </w:tr>
      <w:tr w:rsidR="00000000" w14:paraId="52FD9A62" w14:textId="77777777">
        <w:trPr>
          <w:divId w:val="1519655723"/>
        </w:trPr>
        <w:tc>
          <w:tcPr>
            <w:tcW w:w="3542" w:type="pct"/>
            <w:shd w:val="clear" w:color="auto" w:fill="CCEEFF"/>
            <w:tcMar>
              <w:top w:w="0" w:type="dxa"/>
              <w:left w:w="0" w:type="dxa"/>
              <w:bottom w:w="0" w:type="dxa"/>
              <w:right w:w="0" w:type="dxa"/>
            </w:tcMar>
            <w:vAlign w:val="bottom"/>
            <w:hideMark/>
          </w:tcPr>
          <w:p w14:paraId="7A7444A8" w14:textId="77777777" w:rsidR="00000000" w:rsidRDefault="003C5F40">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14:paraId="597AE92D"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B503ED5" w14:textId="77777777" w:rsidR="00000000" w:rsidRDefault="003C5F40">
            <w:pPr>
              <w:pStyle w:val="a3"/>
              <w:spacing w:before="0" w:beforeAutospacing="0" w:after="1" w:afterAutospacing="0"/>
              <w:rPr>
                <w:sz w:val="18"/>
                <w:szCs w:val="18"/>
              </w:rPr>
            </w:pPr>
            <w:r>
              <w:rPr>
                <w:sz w:val="18"/>
                <w:szCs w:val="18"/>
              </w:rPr>
              <w:t>$</w:t>
            </w:r>
          </w:p>
        </w:tc>
        <w:tc>
          <w:tcPr>
            <w:tcW w:w="567" w:type="pct"/>
            <w:shd w:val="clear" w:color="auto" w:fill="CCEEFF"/>
            <w:noWrap/>
            <w:tcMar>
              <w:top w:w="0" w:type="dxa"/>
              <w:left w:w="0" w:type="dxa"/>
              <w:bottom w:w="0" w:type="dxa"/>
              <w:right w:w="0" w:type="dxa"/>
            </w:tcMar>
            <w:vAlign w:val="bottom"/>
            <w:hideMark/>
          </w:tcPr>
          <w:p w14:paraId="30876944" w14:textId="77777777" w:rsidR="00000000" w:rsidRDefault="003C5F40">
            <w:pPr>
              <w:pStyle w:val="a3"/>
              <w:spacing w:before="0" w:beforeAutospacing="0" w:after="1" w:afterAutospacing="0"/>
              <w:ind w:right="60"/>
              <w:jc w:val="right"/>
              <w:rPr>
                <w:sz w:val="18"/>
                <w:szCs w:val="18"/>
              </w:rPr>
            </w:pPr>
            <w:r>
              <w:rPr>
                <w:sz w:val="18"/>
                <w:szCs w:val="18"/>
              </w:rPr>
              <w:t>20,009</w:t>
            </w:r>
          </w:p>
        </w:tc>
        <w:tc>
          <w:tcPr>
            <w:tcW w:w="112" w:type="pct"/>
            <w:shd w:val="clear" w:color="auto" w:fill="CCEEFF"/>
            <w:noWrap/>
            <w:tcMar>
              <w:top w:w="0" w:type="dxa"/>
              <w:left w:w="0" w:type="dxa"/>
              <w:bottom w:w="0" w:type="dxa"/>
              <w:right w:w="0" w:type="dxa"/>
            </w:tcMar>
            <w:vAlign w:val="bottom"/>
            <w:hideMark/>
          </w:tcPr>
          <w:p w14:paraId="55DE2128"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5AAD200" w14:textId="77777777" w:rsidR="00000000" w:rsidRDefault="003C5F40">
            <w:pPr>
              <w:pStyle w:val="a3"/>
              <w:spacing w:before="0" w:beforeAutospacing="0" w:after="1"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14:paraId="45471501" w14:textId="77777777" w:rsidR="00000000" w:rsidRDefault="003C5F40">
            <w:pPr>
              <w:pStyle w:val="a3"/>
              <w:spacing w:before="0" w:beforeAutospacing="0" w:after="1" w:afterAutospacing="0"/>
              <w:ind w:right="60"/>
              <w:jc w:val="right"/>
              <w:rPr>
                <w:sz w:val="18"/>
                <w:szCs w:val="18"/>
              </w:rPr>
            </w:pPr>
            <w:r>
              <w:rPr>
                <w:sz w:val="18"/>
                <w:szCs w:val="18"/>
              </w:rPr>
              <w:t>27,377</w:t>
            </w:r>
          </w:p>
        </w:tc>
      </w:tr>
      <w:tr w:rsidR="00000000" w14:paraId="4DA51644" w14:textId="77777777">
        <w:trPr>
          <w:divId w:val="1519655723"/>
        </w:trPr>
        <w:tc>
          <w:tcPr>
            <w:tcW w:w="3542" w:type="pct"/>
            <w:tcMar>
              <w:top w:w="0" w:type="dxa"/>
              <w:left w:w="0" w:type="dxa"/>
              <w:bottom w:w="0" w:type="dxa"/>
              <w:right w:w="0" w:type="dxa"/>
            </w:tcMar>
            <w:vAlign w:val="bottom"/>
            <w:hideMark/>
          </w:tcPr>
          <w:p w14:paraId="66188554" w14:textId="77777777" w:rsidR="00000000" w:rsidRDefault="003C5F40">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14:paraId="55BFDEA7"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CCD7F2A"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32944793" w14:textId="77777777" w:rsidR="00000000" w:rsidRDefault="003C5F40">
            <w:pPr>
              <w:pStyle w:val="a3"/>
              <w:spacing w:before="0" w:beforeAutospacing="0" w:after="1" w:afterAutospacing="0"/>
              <w:ind w:right="60"/>
              <w:jc w:val="right"/>
              <w:rPr>
                <w:sz w:val="18"/>
                <w:szCs w:val="18"/>
              </w:rPr>
            </w:pPr>
            <w:r>
              <w:rPr>
                <w:sz w:val="18"/>
                <w:szCs w:val="18"/>
              </w:rPr>
              <w:t>37,700</w:t>
            </w:r>
          </w:p>
        </w:tc>
        <w:tc>
          <w:tcPr>
            <w:tcW w:w="112" w:type="pct"/>
            <w:noWrap/>
            <w:tcMar>
              <w:top w:w="0" w:type="dxa"/>
              <w:left w:w="0" w:type="dxa"/>
              <w:bottom w:w="0" w:type="dxa"/>
              <w:right w:w="0" w:type="dxa"/>
            </w:tcMar>
            <w:vAlign w:val="bottom"/>
            <w:hideMark/>
          </w:tcPr>
          <w:p w14:paraId="7D8A99A8"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935B845"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2CEAFAD2" w14:textId="77777777" w:rsidR="00000000" w:rsidRDefault="003C5F40">
            <w:pPr>
              <w:pStyle w:val="a3"/>
              <w:spacing w:before="0" w:beforeAutospacing="0" w:after="1" w:afterAutospacing="0"/>
              <w:ind w:right="60"/>
              <w:jc w:val="right"/>
              <w:rPr>
                <w:sz w:val="18"/>
                <w:szCs w:val="18"/>
              </w:rPr>
            </w:pPr>
            <w:r>
              <w:rPr>
                <w:sz w:val="18"/>
                <w:szCs w:val="18"/>
              </w:rPr>
              <w:t>56,766</w:t>
            </w:r>
          </w:p>
        </w:tc>
      </w:tr>
      <w:tr w:rsidR="00000000" w14:paraId="0CB94495" w14:textId="77777777">
        <w:trPr>
          <w:divId w:val="1519655723"/>
        </w:trPr>
        <w:tc>
          <w:tcPr>
            <w:tcW w:w="3542" w:type="pct"/>
            <w:shd w:val="clear" w:color="auto" w:fill="CCEEFF"/>
            <w:tcMar>
              <w:top w:w="0" w:type="dxa"/>
              <w:left w:w="0" w:type="dxa"/>
              <w:bottom w:w="0" w:type="dxa"/>
              <w:right w:w="0" w:type="dxa"/>
            </w:tcMar>
            <w:vAlign w:val="bottom"/>
            <w:hideMark/>
          </w:tcPr>
          <w:p w14:paraId="51540F96" w14:textId="77777777" w:rsidR="00000000" w:rsidRDefault="003C5F40">
            <w:pPr>
              <w:pStyle w:val="a3"/>
              <w:spacing w:before="0" w:beforeAutospacing="0" w:after="1" w:afterAutospacing="0"/>
              <w:ind w:left="240"/>
              <w:rPr>
                <w:sz w:val="18"/>
                <w:szCs w:val="18"/>
              </w:rPr>
            </w:pPr>
            <w:r>
              <w:rPr>
                <w:sz w:val="18"/>
                <w:szCs w:val="18"/>
              </w:rPr>
              <w:t>Operating lease liabilities</w:t>
            </w:r>
          </w:p>
        </w:tc>
        <w:tc>
          <w:tcPr>
            <w:tcW w:w="112" w:type="pct"/>
            <w:shd w:val="clear" w:color="auto" w:fill="CCEEFF"/>
            <w:noWrap/>
            <w:tcMar>
              <w:top w:w="0" w:type="dxa"/>
              <w:left w:w="0" w:type="dxa"/>
              <w:bottom w:w="0" w:type="dxa"/>
              <w:right w:w="0" w:type="dxa"/>
            </w:tcMar>
            <w:vAlign w:val="bottom"/>
            <w:hideMark/>
          </w:tcPr>
          <w:p w14:paraId="20E6C203"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FADC2BB" w14:textId="77777777" w:rsidR="00000000" w:rsidRDefault="003C5F40">
            <w:pPr>
              <w:pStyle w:val="a3"/>
              <w:spacing w:before="0" w:beforeAutospacing="0" w:after="1" w:afterAutospacing="0"/>
              <w:rPr>
                <w:sz w:val="20"/>
                <w:szCs w:val="20"/>
              </w:rPr>
            </w:pPr>
            <w:r>
              <w:rPr>
                <w:sz w:val="18"/>
                <w:szCs w:val="18"/>
              </w:rPr>
              <w:t>​</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14:paraId="58147160" w14:textId="77777777" w:rsidR="00000000" w:rsidRDefault="003C5F40">
            <w:pPr>
              <w:pStyle w:val="a3"/>
              <w:spacing w:before="0" w:beforeAutospacing="0" w:after="1" w:afterAutospacing="0"/>
              <w:ind w:right="60"/>
              <w:jc w:val="right"/>
              <w:rPr>
                <w:sz w:val="18"/>
                <w:szCs w:val="18"/>
              </w:rPr>
            </w:pPr>
            <w:r>
              <w:rPr>
                <w:sz w:val="18"/>
                <w:szCs w:val="18"/>
              </w:rPr>
              <w:t>6,483</w:t>
            </w:r>
          </w:p>
        </w:tc>
        <w:tc>
          <w:tcPr>
            <w:tcW w:w="112" w:type="pct"/>
            <w:shd w:val="clear" w:color="auto" w:fill="CCEEFF"/>
            <w:noWrap/>
            <w:tcMar>
              <w:top w:w="0" w:type="dxa"/>
              <w:left w:w="0" w:type="dxa"/>
              <w:bottom w:w="0" w:type="dxa"/>
              <w:right w:w="0" w:type="dxa"/>
            </w:tcMar>
            <w:vAlign w:val="bottom"/>
            <w:hideMark/>
          </w:tcPr>
          <w:p w14:paraId="234E49DE"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D7482E6" w14:textId="77777777" w:rsidR="00000000" w:rsidRDefault="003C5F40">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49CE5C57" w14:textId="77777777" w:rsidR="00000000" w:rsidRDefault="003C5F40">
            <w:pPr>
              <w:pStyle w:val="a3"/>
              <w:spacing w:before="0" w:beforeAutospacing="0" w:after="1" w:afterAutospacing="0"/>
              <w:ind w:right="60"/>
              <w:jc w:val="right"/>
              <w:rPr>
                <w:sz w:val="18"/>
                <w:szCs w:val="18"/>
              </w:rPr>
            </w:pPr>
            <w:r>
              <w:rPr>
                <w:sz w:val="18"/>
                <w:szCs w:val="18"/>
              </w:rPr>
              <w:t>5,057</w:t>
            </w:r>
          </w:p>
        </w:tc>
      </w:tr>
      <w:tr w:rsidR="00000000" w14:paraId="69A1C26F" w14:textId="77777777">
        <w:trPr>
          <w:divId w:val="1519655723"/>
        </w:trPr>
        <w:tc>
          <w:tcPr>
            <w:tcW w:w="3542" w:type="pct"/>
            <w:tcMar>
              <w:top w:w="0" w:type="dxa"/>
              <w:left w:w="0" w:type="dxa"/>
              <w:bottom w:w="0" w:type="dxa"/>
              <w:right w:w="0" w:type="dxa"/>
            </w:tcMar>
            <w:vAlign w:val="bottom"/>
            <w:hideMark/>
          </w:tcPr>
          <w:p w14:paraId="3A88CCD7" w14:textId="77777777" w:rsidR="00000000" w:rsidRDefault="003C5F40">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14:paraId="2D271D3D"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50996B6D"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14:paraId="28BB0C44" w14:textId="77777777" w:rsidR="00000000" w:rsidRDefault="003C5F40">
            <w:pPr>
              <w:pStyle w:val="a3"/>
              <w:spacing w:before="0" w:beforeAutospacing="0" w:after="1" w:afterAutospacing="0"/>
              <w:ind w:right="60"/>
              <w:jc w:val="right"/>
              <w:rPr>
                <w:sz w:val="18"/>
                <w:szCs w:val="18"/>
              </w:rPr>
            </w:pPr>
            <w:r>
              <w:rPr>
                <w:sz w:val="18"/>
                <w:szCs w:val="18"/>
              </w:rPr>
              <w:t>64,192</w:t>
            </w:r>
          </w:p>
        </w:tc>
        <w:tc>
          <w:tcPr>
            <w:tcW w:w="112" w:type="pct"/>
            <w:noWrap/>
            <w:tcMar>
              <w:top w:w="0" w:type="dxa"/>
              <w:left w:w="0" w:type="dxa"/>
              <w:bottom w:w="0" w:type="dxa"/>
              <w:right w:w="0" w:type="dxa"/>
            </w:tcMar>
            <w:vAlign w:val="bottom"/>
            <w:hideMark/>
          </w:tcPr>
          <w:p w14:paraId="2AD2541D"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61F193FB"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14:paraId="0BC6EDE9" w14:textId="77777777" w:rsidR="00000000" w:rsidRDefault="003C5F40">
            <w:pPr>
              <w:pStyle w:val="a3"/>
              <w:spacing w:before="0" w:beforeAutospacing="0" w:after="1" w:afterAutospacing="0"/>
              <w:ind w:right="60"/>
              <w:jc w:val="right"/>
              <w:rPr>
                <w:sz w:val="18"/>
                <w:szCs w:val="18"/>
              </w:rPr>
            </w:pPr>
            <w:r>
              <w:rPr>
                <w:sz w:val="18"/>
                <w:szCs w:val="18"/>
              </w:rPr>
              <w:t>89,200</w:t>
            </w:r>
          </w:p>
        </w:tc>
      </w:tr>
      <w:tr w:rsidR="00000000" w14:paraId="1F7759A2" w14:textId="77777777">
        <w:trPr>
          <w:divId w:val="1519655723"/>
        </w:trPr>
        <w:tc>
          <w:tcPr>
            <w:tcW w:w="3542" w:type="pct"/>
            <w:shd w:val="clear" w:color="auto" w:fill="CCEEFF"/>
            <w:tcMar>
              <w:top w:w="0" w:type="dxa"/>
              <w:left w:w="0" w:type="dxa"/>
              <w:bottom w:w="0" w:type="dxa"/>
              <w:right w:w="0" w:type="dxa"/>
            </w:tcMar>
            <w:vAlign w:val="bottom"/>
            <w:hideMark/>
          </w:tcPr>
          <w:p w14:paraId="7DACFE67" w14:textId="77777777" w:rsidR="00000000" w:rsidRDefault="003C5F40">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0A8ACB3"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1F655D4"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324750CD"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74F39772"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005DB7D"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3BC2139E" w14:textId="77777777" w:rsidR="00000000" w:rsidRDefault="003C5F40">
            <w:pPr>
              <w:pStyle w:val="a3"/>
              <w:spacing w:before="0" w:beforeAutospacing="0" w:after="1" w:afterAutospacing="0"/>
              <w:jc w:val="right"/>
              <w:rPr>
                <w:sz w:val="18"/>
                <w:szCs w:val="18"/>
              </w:rPr>
            </w:pPr>
            <w:r>
              <w:rPr>
                <w:sz w:val="18"/>
                <w:szCs w:val="18"/>
              </w:rPr>
              <w:t>  </w:t>
            </w:r>
          </w:p>
        </w:tc>
      </w:tr>
      <w:tr w:rsidR="00000000" w14:paraId="0794B677" w14:textId="77777777">
        <w:trPr>
          <w:divId w:val="1519655723"/>
        </w:trPr>
        <w:tc>
          <w:tcPr>
            <w:tcW w:w="3542" w:type="pct"/>
            <w:tcMar>
              <w:top w:w="0" w:type="dxa"/>
              <w:left w:w="0" w:type="dxa"/>
              <w:bottom w:w="0" w:type="dxa"/>
              <w:right w:w="0" w:type="dxa"/>
            </w:tcMar>
            <w:vAlign w:val="bottom"/>
            <w:hideMark/>
          </w:tcPr>
          <w:p w14:paraId="40B66F66" w14:textId="77777777" w:rsidR="00000000" w:rsidRDefault="003C5F40">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14:paraId="31DC63D6"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EEEE307"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5D887F06"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87DF034"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274F1B9"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0B6A498F" w14:textId="77777777" w:rsidR="00000000" w:rsidRDefault="003C5F40">
            <w:pPr>
              <w:pStyle w:val="a3"/>
              <w:spacing w:before="0" w:beforeAutospacing="0" w:after="1" w:afterAutospacing="0"/>
              <w:jc w:val="right"/>
              <w:rPr>
                <w:sz w:val="18"/>
                <w:szCs w:val="18"/>
              </w:rPr>
            </w:pPr>
            <w:r>
              <w:rPr>
                <w:sz w:val="18"/>
                <w:szCs w:val="18"/>
              </w:rPr>
              <w:t>  </w:t>
            </w:r>
          </w:p>
        </w:tc>
      </w:tr>
      <w:tr w:rsidR="00000000" w14:paraId="53E6C29E" w14:textId="77777777">
        <w:trPr>
          <w:divId w:val="1519655723"/>
        </w:trPr>
        <w:tc>
          <w:tcPr>
            <w:tcW w:w="3542" w:type="pct"/>
            <w:shd w:val="clear" w:color="auto" w:fill="CCEEFF"/>
            <w:tcMar>
              <w:top w:w="0" w:type="dxa"/>
              <w:left w:w="0" w:type="dxa"/>
              <w:bottom w:w="0" w:type="dxa"/>
              <w:right w:w="0" w:type="dxa"/>
            </w:tcMar>
            <w:vAlign w:val="bottom"/>
            <w:hideMark/>
          </w:tcPr>
          <w:p w14:paraId="6F289997" w14:textId="77777777" w:rsidR="00000000" w:rsidRDefault="003C5F40">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14:paraId="03993610"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7BBAF33"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663CF185" w14:textId="77777777" w:rsidR="00000000" w:rsidRDefault="003C5F40">
            <w:pPr>
              <w:pStyle w:val="a3"/>
              <w:spacing w:before="0" w:beforeAutospacing="0" w:after="1" w:afterAutospacing="0"/>
              <w:ind w:right="60"/>
              <w:jc w:val="right"/>
              <w:rPr>
                <w:sz w:val="18"/>
                <w:szCs w:val="18"/>
              </w:rPr>
            </w:pPr>
            <w:r>
              <w:rPr>
                <w:sz w:val="18"/>
                <w:szCs w:val="18"/>
              </w:rPr>
              <w:t>72,996</w:t>
            </w:r>
          </w:p>
        </w:tc>
        <w:tc>
          <w:tcPr>
            <w:tcW w:w="112" w:type="pct"/>
            <w:shd w:val="clear" w:color="auto" w:fill="CCEEFF"/>
            <w:noWrap/>
            <w:tcMar>
              <w:top w:w="0" w:type="dxa"/>
              <w:left w:w="0" w:type="dxa"/>
              <w:bottom w:w="0" w:type="dxa"/>
              <w:right w:w="0" w:type="dxa"/>
            </w:tcMar>
            <w:vAlign w:val="bottom"/>
            <w:hideMark/>
          </w:tcPr>
          <w:p w14:paraId="4B0A6BC9"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9D5CA25"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49B8DC43" w14:textId="77777777" w:rsidR="00000000" w:rsidRDefault="003C5F40">
            <w:pPr>
              <w:pStyle w:val="a3"/>
              <w:spacing w:before="0" w:beforeAutospacing="0" w:after="1" w:afterAutospacing="0"/>
              <w:ind w:right="60"/>
              <w:jc w:val="right"/>
              <w:rPr>
                <w:sz w:val="18"/>
                <w:szCs w:val="18"/>
              </w:rPr>
            </w:pPr>
            <w:r>
              <w:rPr>
                <w:sz w:val="18"/>
                <w:szCs w:val="18"/>
              </w:rPr>
              <w:t>65,474</w:t>
            </w:r>
          </w:p>
        </w:tc>
      </w:tr>
      <w:tr w:rsidR="00000000" w14:paraId="2A2A07F3" w14:textId="77777777">
        <w:trPr>
          <w:divId w:val="1519655723"/>
        </w:trPr>
        <w:tc>
          <w:tcPr>
            <w:tcW w:w="3542" w:type="pct"/>
            <w:tcMar>
              <w:top w:w="0" w:type="dxa"/>
              <w:left w:w="0" w:type="dxa"/>
              <w:bottom w:w="0" w:type="dxa"/>
              <w:right w:w="0" w:type="dxa"/>
            </w:tcMar>
            <w:vAlign w:val="bottom"/>
            <w:hideMark/>
          </w:tcPr>
          <w:p w14:paraId="56C4FDCA" w14:textId="77777777" w:rsidR="00000000" w:rsidRDefault="003C5F40">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14:paraId="5E4918C8"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354887CD" w14:textId="77777777" w:rsidR="00000000" w:rsidRDefault="003C5F40">
            <w:pPr>
              <w:pStyle w:val="a3"/>
              <w:spacing w:before="0" w:beforeAutospacing="0" w:after="1" w:afterAutospacing="0"/>
              <w:rPr>
                <w:sz w:val="20"/>
                <w:szCs w:val="20"/>
              </w:rPr>
            </w:pPr>
            <w:r>
              <w:rPr>
                <w:sz w:val="18"/>
                <w:szCs w:val="18"/>
              </w:rPr>
              <w:t>​</w:t>
            </w:r>
          </w:p>
        </w:tc>
        <w:tc>
          <w:tcPr>
            <w:tcW w:w="567" w:type="pct"/>
            <w:tcBorders>
              <w:bottom w:val="single" w:sz="6" w:space="0" w:color="000000"/>
            </w:tcBorders>
            <w:noWrap/>
            <w:tcMar>
              <w:top w:w="0" w:type="dxa"/>
              <w:left w:w="0" w:type="dxa"/>
              <w:bottom w:w="0" w:type="dxa"/>
              <w:right w:w="0" w:type="dxa"/>
            </w:tcMar>
            <w:vAlign w:val="bottom"/>
            <w:hideMark/>
          </w:tcPr>
          <w:p w14:paraId="3A8E8077" w14:textId="77777777" w:rsidR="00000000" w:rsidRDefault="003C5F40">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14:paraId="07E32987"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30BCE0C8" w14:textId="77777777" w:rsidR="00000000" w:rsidRDefault="003C5F40">
            <w:pPr>
              <w:pStyle w:val="a3"/>
              <w:spacing w:before="0" w:beforeAutospacing="0" w:after="1" w:afterAutospacing="0"/>
              <w:rPr>
                <w:sz w:val="20"/>
                <w:szCs w:val="20"/>
              </w:rPr>
            </w:pPr>
            <w:r>
              <w:rPr>
                <w:sz w:val="18"/>
                <w:szCs w:val="18"/>
              </w:rPr>
              <w:t>​</w:t>
            </w:r>
          </w:p>
        </w:tc>
        <w:tc>
          <w:tcPr>
            <w:tcW w:w="525" w:type="pct"/>
            <w:tcBorders>
              <w:bottom w:val="single" w:sz="6" w:space="0" w:color="000000"/>
            </w:tcBorders>
            <w:noWrap/>
            <w:tcMar>
              <w:top w:w="0" w:type="dxa"/>
              <w:left w:w="0" w:type="dxa"/>
              <w:bottom w:w="0" w:type="dxa"/>
              <w:right w:w="0" w:type="dxa"/>
            </w:tcMar>
            <w:vAlign w:val="bottom"/>
            <w:hideMark/>
          </w:tcPr>
          <w:p w14:paraId="59083019" w14:textId="77777777" w:rsidR="00000000" w:rsidRDefault="003C5F40">
            <w:pPr>
              <w:pStyle w:val="a3"/>
              <w:spacing w:before="0" w:beforeAutospacing="0" w:after="1" w:afterAutospacing="0"/>
              <w:ind w:right="60"/>
              <w:jc w:val="right"/>
              <w:rPr>
                <w:sz w:val="18"/>
                <w:szCs w:val="18"/>
              </w:rPr>
            </w:pPr>
            <w:r>
              <w:rPr>
                <w:sz w:val="18"/>
                <w:szCs w:val="18"/>
              </w:rPr>
              <w:t>1,000</w:t>
            </w:r>
          </w:p>
        </w:tc>
      </w:tr>
      <w:tr w:rsidR="00000000" w14:paraId="5B55D579" w14:textId="77777777">
        <w:trPr>
          <w:divId w:val="1519655723"/>
        </w:trPr>
        <w:tc>
          <w:tcPr>
            <w:tcW w:w="3542" w:type="pct"/>
            <w:shd w:val="clear" w:color="auto" w:fill="CCEEFF"/>
            <w:tcMar>
              <w:top w:w="0" w:type="dxa"/>
              <w:left w:w="0" w:type="dxa"/>
              <w:bottom w:w="0" w:type="dxa"/>
              <w:right w:w="0" w:type="dxa"/>
            </w:tcMar>
            <w:vAlign w:val="bottom"/>
            <w:hideMark/>
          </w:tcPr>
          <w:p w14:paraId="297FB917" w14:textId="77777777" w:rsidR="00000000" w:rsidRDefault="003C5F40">
            <w:pPr>
              <w:pStyle w:val="a3"/>
              <w:spacing w:before="0" w:beforeAutospacing="0" w:after="1" w:afterAutospacing="0"/>
              <w:ind w:left="240"/>
              <w:rPr>
                <w:sz w:val="18"/>
                <w:szCs w:val="18"/>
              </w:rPr>
            </w:pPr>
            <w:r>
              <w:rPr>
                <w:b/>
                <w:bCs/>
                <w:sz w:val="18"/>
                <w:szCs w:val="18"/>
              </w:rPr>
              <w:t>Total Non-Current Liabilities</w:t>
            </w:r>
          </w:p>
        </w:tc>
        <w:tc>
          <w:tcPr>
            <w:tcW w:w="112" w:type="pct"/>
            <w:shd w:val="clear" w:color="auto" w:fill="CCEEFF"/>
            <w:noWrap/>
            <w:tcMar>
              <w:top w:w="0" w:type="dxa"/>
              <w:left w:w="0" w:type="dxa"/>
              <w:bottom w:w="0" w:type="dxa"/>
              <w:right w:w="0" w:type="dxa"/>
            </w:tcMar>
            <w:vAlign w:val="bottom"/>
            <w:hideMark/>
          </w:tcPr>
          <w:p w14:paraId="23EC6998"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F9BB593"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14:paraId="53919B92" w14:textId="77777777" w:rsidR="00000000" w:rsidRDefault="003C5F40">
            <w:pPr>
              <w:pStyle w:val="a3"/>
              <w:spacing w:before="0" w:beforeAutospacing="0" w:after="1" w:afterAutospacing="0"/>
              <w:ind w:right="60"/>
              <w:jc w:val="right"/>
              <w:rPr>
                <w:sz w:val="18"/>
                <w:szCs w:val="18"/>
              </w:rPr>
            </w:pPr>
            <w:r>
              <w:rPr>
                <w:sz w:val="18"/>
                <w:szCs w:val="18"/>
              </w:rPr>
              <w:t>73,996</w:t>
            </w:r>
          </w:p>
        </w:tc>
        <w:tc>
          <w:tcPr>
            <w:tcW w:w="112" w:type="pct"/>
            <w:shd w:val="clear" w:color="auto" w:fill="CCEEFF"/>
            <w:noWrap/>
            <w:tcMar>
              <w:top w:w="0" w:type="dxa"/>
              <w:left w:w="0" w:type="dxa"/>
              <w:bottom w:w="0" w:type="dxa"/>
              <w:right w:w="0" w:type="dxa"/>
            </w:tcMar>
            <w:vAlign w:val="bottom"/>
            <w:hideMark/>
          </w:tcPr>
          <w:p w14:paraId="140A21B5"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63BBE548"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3A57F4C4" w14:textId="77777777" w:rsidR="00000000" w:rsidRDefault="003C5F40">
            <w:pPr>
              <w:pStyle w:val="a3"/>
              <w:spacing w:before="0" w:beforeAutospacing="0" w:after="1" w:afterAutospacing="0"/>
              <w:ind w:right="60"/>
              <w:jc w:val="right"/>
              <w:rPr>
                <w:sz w:val="18"/>
                <w:szCs w:val="18"/>
              </w:rPr>
            </w:pPr>
            <w:r>
              <w:rPr>
                <w:sz w:val="18"/>
                <w:szCs w:val="18"/>
              </w:rPr>
              <w:t>66,474</w:t>
            </w:r>
          </w:p>
        </w:tc>
      </w:tr>
      <w:tr w:rsidR="00000000" w14:paraId="62B866C3" w14:textId="77777777">
        <w:trPr>
          <w:divId w:val="1519655723"/>
        </w:trPr>
        <w:tc>
          <w:tcPr>
            <w:tcW w:w="3542" w:type="pct"/>
            <w:tcMar>
              <w:top w:w="0" w:type="dxa"/>
              <w:left w:w="0" w:type="dxa"/>
              <w:bottom w:w="0" w:type="dxa"/>
              <w:right w:w="0" w:type="dxa"/>
            </w:tcMar>
            <w:vAlign w:val="bottom"/>
            <w:hideMark/>
          </w:tcPr>
          <w:p w14:paraId="06EB6DBC" w14:textId="77777777" w:rsidR="00000000" w:rsidRDefault="003C5F40">
            <w:pPr>
              <w:pStyle w:val="a3"/>
              <w:spacing w:before="0" w:beforeAutospacing="0" w:after="1" w:afterAutospacing="0"/>
              <w:ind w:left="240"/>
              <w:rPr>
                <w:sz w:val="18"/>
                <w:szCs w:val="18"/>
              </w:rPr>
            </w:pPr>
            <w:r>
              <w:rPr>
                <w:b/>
                <w:bCs/>
                <w:sz w:val="18"/>
                <w:szCs w:val="18"/>
              </w:rPr>
              <w:t>Total Liabilities</w:t>
            </w:r>
          </w:p>
        </w:tc>
        <w:tc>
          <w:tcPr>
            <w:tcW w:w="112" w:type="pct"/>
            <w:noWrap/>
            <w:tcMar>
              <w:top w:w="0" w:type="dxa"/>
              <w:left w:w="0" w:type="dxa"/>
              <w:bottom w:w="0" w:type="dxa"/>
              <w:right w:w="0" w:type="dxa"/>
            </w:tcMar>
            <w:vAlign w:val="bottom"/>
            <w:hideMark/>
          </w:tcPr>
          <w:p w14:paraId="10DD728F"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1A808057"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14:paraId="4EC83969" w14:textId="77777777" w:rsidR="00000000" w:rsidRDefault="003C5F40">
            <w:pPr>
              <w:pStyle w:val="a3"/>
              <w:spacing w:before="0" w:beforeAutospacing="0" w:after="1" w:afterAutospacing="0"/>
              <w:ind w:right="60"/>
              <w:jc w:val="right"/>
              <w:rPr>
                <w:sz w:val="18"/>
                <w:szCs w:val="18"/>
              </w:rPr>
            </w:pPr>
            <w:r>
              <w:rPr>
                <w:sz w:val="18"/>
                <w:szCs w:val="18"/>
              </w:rPr>
              <w:t>138,188</w:t>
            </w:r>
          </w:p>
        </w:tc>
        <w:tc>
          <w:tcPr>
            <w:tcW w:w="112" w:type="pct"/>
            <w:noWrap/>
            <w:tcMar>
              <w:top w:w="0" w:type="dxa"/>
              <w:left w:w="0" w:type="dxa"/>
              <w:bottom w:w="0" w:type="dxa"/>
              <w:right w:w="0" w:type="dxa"/>
            </w:tcMar>
            <w:vAlign w:val="bottom"/>
            <w:hideMark/>
          </w:tcPr>
          <w:p w14:paraId="724F46A3"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6655BEB8"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14:paraId="02827B14" w14:textId="77777777" w:rsidR="00000000" w:rsidRDefault="003C5F40">
            <w:pPr>
              <w:pStyle w:val="a3"/>
              <w:spacing w:before="0" w:beforeAutospacing="0" w:after="1" w:afterAutospacing="0"/>
              <w:ind w:right="60"/>
              <w:jc w:val="right"/>
              <w:rPr>
                <w:sz w:val="18"/>
                <w:szCs w:val="18"/>
              </w:rPr>
            </w:pPr>
            <w:r>
              <w:rPr>
                <w:sz w:val="18"/>
                <w:szCs w:val="18"/>
              </w:rPr>
              <w:t>155,674</w:t>
            </w:r>
          </w:p>
        </w:tc>
      </w:tr>
      <w:tr w:rsidR="00000000" w14:paraId="1AFACF88" w14:textId="77777777">
        <w:trPr>
          <w:divId w:val="1519655723"/>
        </w:trPr>
        <w:tc>
          <w:tcPr>
            <w:tcW w:w="3542" w:type="pct"/>
            <w:shd w:val="clear" w:color="auto" w:fill="CCEEFF"/>
            <w:tcMar>
              <w:top w:w="0" w:type="dxa"/>
              <w:left w:w="0" w:type="dxa"/>
              <w:bottom w:w="0" w:type="dxa"/>
              <w:right w:w="0" w:type="dxa"/>
            </w:tcMar>
            <w:vAlign w:val="bottom"/>
            <w:hideMark/>
          </w:tcPr>
          <w:p w14:paraId="574B1F08" w14:textId="77777777" w:rsidR="00000000" w:rsidRDefault="003C5F40">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7F25EBA"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8290A32"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4978E71F"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E476AA0"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4D25836"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248EF286" w14:textId="77777777" w:rsidR="00000000" w:rsidRDefault="003C5F40">
            <w:pPr>
              <w:pStyle w:val="a3"/>
              <w:spacing w:before="0" w:beforeAutospacing="0" w:after="1" w:afterAutospacing="0"/>
              <w:jc w:val="right"/>
              <w:rPr>
                <w:sz w:val="18"/>
                <w:szCs w:val="18"/>
              </w:rPr>
            </w:pPr>
            <w:r>
              <w:rPr>
                <w:sz w:val="18"/>
                <w:szCs w:val="18"/>
              </w:rPr>
              <w:t>  </w:t>
            </w:r>
          </w:p>
        </w:tc>
      </w:tr>
      <w:tr w:rsidR="00000000" w14:paraId="057AC089" w14:textId="77777777">
        <w:trPr>
          <w:divId w:val="1519655723"/>
        </w:trPr>
        <w:tc>
          <w:tcPr>
            <w:tcW w:w="3542" w:type="pct"/>
            <w:tcMar>
              <w:top w:w="0" w:type="dxa"/>
              <w:left w:w="0" w:type="dxa"/>
              <w:bottom w:w="0" w:type="dxa"/>
              <w:right w:w="0" w:type="dxa"/>
            </w:tcMar>
            <w:vAlign w:val="bottom"/>
            <w:hideMark/>
          </w:tcPr>
          <w:p w14:paraId="22F84782" w14:textId="77777777" w:rsidR="00000000" w:rsidRDefault="003C5F40">
            <w:pPr>
              <w:pStyle w:val="a3"/>
              <w:spacing w:before="0" w:beforeAutospacing="0" w:after="1" w:afterAutospacing="0"/>
              <w:rPr>
                <w:sz w:val="18"/>
                <w:szCs w:val="18"/>
              </w:rPr>
            </w:pPr>
            <w:r>
              <w:rPr>
                <w:b/>
                <w:bCs/>
                <w:sz w:val="18"/>
                <w:szCs w:val="18"/>
              </w:rPr>
              <w:t xml:space="preserve">Commitments and contingencies </w:t>
            </w:r>
          </w:p>
        </w:tc>
        <w:tc>
          <w:tcPr>
            <w:tcW w:w="112" w:type="pct"/>
            <w:noWrap/>
            <w:tcMar>
              <w:top w:w="0" w:type="dxa"/>
              <w:left w:w="0" w:type="dxa"/>
              <w:bottom w:w="0" w:type="dxa"/>
              <w:right w:w="0" w:type="dxa"/>
            </w:tcMar>
            <w:vAlign w:val="bottom"/>
            <w:hideMark/>
          </w:tcPr>
          <w:p w14:paraId="29DC1B6C"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C14C5DD"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43F7A200"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0E0EB770"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5A00A91"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47C2566F" w14:textId="77777777" w:rsidR="00000000" w:rsidRDefault="003C5F40">
            <w:pPr>
              <w:pStyle w:val="a3"/>
              <w:spacing w:before="0" w:beforeAutospacing="0" w:after="1" w:afterAutospacing="0"/>
              <w:jc w:val="right"/>
              <w:rPr>
                <w:sz w:val="18"/>
                <w:szCs w:val="18"/>
              </w:rPr>
            </w:pPr>
            <w:r>
              <w:rPr>
                <w:sz w:val="18"/>
                <w:szCs w:val="18"/>
              </w:rPr>
              <w:t>  </w:t>
            </w:r>
          </w:p>
        </w:tc>
      </w:tr>
      <w:tr w:rsidR="00000000" w14:paraId="4105FFB2" w14:textId="77777777">
        <w:trPr>
          <w:divId w:val="1519655723"/>
        </w:trPr>
        <w:tc>
          <w:tcPr>
            <w:tcW w:w="3542" w:type="pct"/>
            <w:shd w:val="clear" w:color="auto" w:fill="CCEEFF"/>
            <w:tcMar>
              <w:top w:w="0" w:type="dxa"/>
              <w:left w:w="0" w:type="dxa"/>
              <w:bottom w:w="0" w:type="dxa"/>
              <w:right w:w="0" w:type="dxa"/>
            </w:tcMar>
            <w:vAlign w:val="bottom"/>
            <w:hideMark/>
          </w:tcPr>
          <w:p w14:paraId="513903F0" w14:textId="77777777" w:rsidR="00000000" w:rsidRDefault="003C5F40">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1358E28F"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3F84FA8"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7814B359" w14:textId="77777777" w:rsidR="00000000" w:rsidRDefault="003C5F40">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4D315CEF"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9C7238C"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67ABB32F" w14:textId="77777777" w:rsidR="00000000" w:rsidRDefault="003C5F40">
            <w:pPr>
              <w:pStyle w:val="a3"/>
              <w:spacing w:before="0" w:beforeAutospacing="0" w:after="1" w:afterAutospacing="0"/>
              <w:jc w:val="right"/>
              <w:rPr>
                <w:sz w:val="18"/>
                <w:szCs w:val="18"/>
              </w:rPr>
            </w:pPr>
            <w:r>
              <w:rPr>
                <w:sz w:val="18"/>
                <w:szCs w:val="18"/>
              </w:rPr>
              <w:t>  </w:t>
            </w:r>
          </w:p>
        </w:tc>
      </w:tr>
      <w:tr w:rsidR="00000000" w14:paraId="4BF88D37" w14:textId="77777777">
        <w:trPr>
          <w:divId w:val="1519655723"/>
        </w:trPr>
        <w:tc>
          <w:tcPr>
            <w:tcW w:w="3542" w:type="pct"/>
            <w:tcMar>
              <w:top w:w="0" w:type="dxa"/>
              <w:left w:w="0" w:type="dxa"/>
              <w:bottom w:w="0" w:type="dxa"/>
              <w:right w:w="0" w:type="dxa"/>
            </w:tcMar>
            <w:vAlign w:val="bottom"/>
            <w:hideMark/>
          </w:tcPr>
          <w:p w14:paraId="1E2F1F8A" w14:textId="77777777" w:rsidR="00000000" w:rsidRDefault="003C5F40">
            <w:pPr>
              <w:pStyle w:val="a3"/>
              <w:spacing w:before="0" w:beforeAutospacing="0" w:after="1" w:afterAutospacing="0"/>
              <w:rPr>
                <w:sz w:val="18"/>
                <w:szCs w:val="18"/>
              </w:rPr>
            </w:pPr>
            <w:r>
              <w:rPr>
                <w:b/>
                <w:bCs/>
                <w:sz w:val="18"/>
                <w:szCs w:val="18"/>
              </w:rPr>
              <w:t>Stockholders’ Equity</w:t>
            </w:r>
          </w:p>
        </w:tc>
        <w:tc>
          <w:tcPr>
            <w:tcW w:w="112" w:type="pct"/>
            <w:noWrap/>
            <w:tcMar>
              <w:top w:w="0" w:type="dxa"/>
              <w:left w:w="0" w:type="dxa"/>
              <w:bottom w:w="0" w:type="dxa"/>
              <w:right w:w="0" w:type="dxa"/>
            </w:tcMar>
            <w:vAlign w:val="bottom"/>
            <w:hideMark/>
          </w:tcPr>
          <w:p w14:paraId="10D9BCBD"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C2A5CB4"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50332827" w14:textId="77777777" w:rsidR="00000000" w:rsidRDefault="003C5F40">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59833F0"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B0D5AE0"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5A64114D" w14:textId="77777777" w:rsidR="00000000" w:rsidRDefault="003C5F40">
            <w:pPr>
              <w:pStyle w:val="a3"/>
              <w:spacing w:before="0" w:beforeAutospacing="0" w:after="1" w:afterAutospacing="0"/>
              <w:jc w:val="right"/>
              <w:rPr>
                <w:sz w:val="18"/>
                <w:szCs w:val="18"/>
              </w:rPr>
            </w:pPr>
            <w:r>
              <w:rPr>
                <w:sz w:val="18"/>
                <w:szCs w:val="18"/>
              </w:rPr>
              <w:t>  </w:t>
            </w:r>
          </w:p>
        </w:tc>
      </w:tr>
      <w:tr w:rsidR="00000000" w14:paraId="1B41ABF3" w14:textId="77777777">
        <w:trPr>
          <w:divId w:val="1519655723"/>
        </w:trPr>
        <w:tc>
          <w:tcPr>
            <w:tcW w:w="3542" w:type="pct"/>
            <w:shd w:val="clear" w:color="auto" w:fill="CCEEFF"/>
            <w:tcMar>
              <w:top w:w="0" w:type="dxa"/>
              <w:left w:w="0" w:type="dxa"/>
              <w:bottom w:w="0" w:type="dxa"/>
              <w:right w:w="0" w:type="dxa"/>
            </w:tcMar>
            <w:vAlign w:val="bottom"/>
            <w:hideMark/>
          </w:tcPr>
          <w:p w14:paraId="194E5372" w14:textId="77777777" w:rsidR="00000000" w:rsidRDefault="003C5F40">
            <w:pPr>
              <w:pStyle w:val="a3"/>
              <w:spacing w:before="0" w:beforeAutospacing="0" w:after="1" w:afterAutospacing="0"/>
              <w:ind w:left="120"/>
              <w:rPr>
                <w:sz w:val="18"/>
                <w:szCs w:val="18"/>
              </w:rPr>
            </w:pPr>
            <w:r>
              <w:rPr>
                <w:sz w:val="18"/>
                <w:szCs w:val="18"/>
              </w:rPr>
              <w:t xml:space="preserve">Series A Convertible Preferred stock, $0.001 par value; 17,000 shares designated, 194 </w:t>
            </w:r>
            <w:r>
              <w:rPr>
                <w:sz w:val="18"/>
                <w:szCs w:val="18"/>
              </w:rPr>
              <w:t xml:space="preserve">shares issued and outstanding as of June 30, 2022 and December 31, 2021 </w:t>
            </w:r>
          </w:p>
        </w:tc>
        <w:tc>
          <w:tcPr>
            <w:tcW w:w="112" w:type="pct"/>
            <w:shd w:val="clear" w:color="auto" w:fill="CCEEFF"/>
            <w:noWrap/>
            <w:tcMar>
              <w:top w:w="0" w:type="dxa"/>
              <w:left w:w="0" w:type="dxa"/>
              <w:bottom w:w="0" w:type="dxa"/>
              <w:right w:w="0" w:type="dxa"/>
            </w:tcMar>
            <w:vAlign w:val="bottom"/>
            <w:hideMark/>
          </w:tcPr>
          <w:p w14:paraId="6CE3F56F"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04B85EF"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6C5DD6CC" w14:textId="77777777" w:rsidR="00000000" w:rsidRDefault="003C5F40">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14:paraId="67063A0F"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4EE3387"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713BB953" w14:textId="77777777" w:rsidR="00000000" w:rsidRDefault="003C5F40">
            <w:pPr>
              <w:pStyle w:val="a3"/>
              <w:spacing w:before="0" w:beforeAutospacing="0" w:after="1" w:afterAutospacing="0"/>
              <w:ind w:right="60"/>
              <w:jc w:val="right"/>
              <w:rPr>
                <w:sz w:val="18"/>
                <w:szCs w:val="18"/>
              </w:rPr>
            </w:pPr>
            <w:r>
              <w:rPr>
                <w:sz w:val="18"/>
                <w:szCs w:val="18"/>
              </w:rPr>
              <w:t>—</w:t>
            </w:r>
          </w:p>
        </w:tc>
      </w:tr>
      <w:tr w:rsidR="00000000" w14:paraId="10C09FAE" w14:textId="77777777">
        <w:trPr>
          <w:divId w:val="1519655723"/>
        </w:trPr>
        <w:tc>
          <w:tcPr>
            <w:tcW w:w="3542" w:type="pct"/>
            <w:tcMar>
              <w:top w:w="0" w:type="dxa"/>
              <w:left w:w="0" w:type="dxa"/>
              <w:bottom w:w="0" w:type="dxa"/>
              <w:right w:w="0" w:type="dxa"/>
            </w:tcMar>
            <w:vAlign w:val="bottom"/>
            <w:hideMark/>
          </w:tcPr>
          <w:p w14:paraId="416E5A6D" w14:textId="77777777" w:rsidR="00000000" w:rsidRDefault="003C5F40">
            <w:pPr>
              <w:pStyle w:val="a3"/>
              <w:spacing w:before="0" w:beforeAutospacing="0" w:after="1" w:afterAutospacing="0"/>
              <w:ind w:left="120"/>
              <w:rPr>
                <w:sz w:val="18"/>
                <w:szCs w:val="18"/>
              </w:rPr>
            </w:pPr>
            <w:r>
              <w:rPr>
                <w:sz w:val="18"/>
                <w:szCs w:val="18"/>
              </w:rPr>
              <w:t>Series B Convertible Preferred stock, $0.001 par value; 11,500,000 shares designated, 2,842,158 shares issued and outstanding as of June 30, 2022 and December 31, 2021</w:t>
            </w:r>
          </w:p>
        </w:tc>
        <w:tc>
          <w:tcPr>
            <w:tcW w:w="112" w:type="pct"/>
            <w:noWrap/>
            <w:tcMar>
              <w:top w:w="0" w:type="dxa"/>
              <w:left w:w="0" w:type="dxa"/>
              <w:bottom w:w="0" w:type="dxa"/>
              <w:right w:w="0" w:type="dxa"/>
            </w:tcMar>
            <w:vAlign w:val="bottom"/>
            <w:hideMark/>
          </w:tcPr>
          <w:p w14:paraId="418FD693"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6278A1D"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75EA43AA" w14:textId="77777777" w:rsidR="00000000" w:rsidRDefault="003C5F40">
            <w:pPr>
              <w:pStyle w:val="a3"/>
              <w:spacing w:before="0" w:beforeAutospacing="0" w:after="1" w:afterAutospacing="0"/>
              <w:ind w:right="60"/>
              <w:jc w:val="right"/>
              <w:rPr>
                <w:sz w:val="18"/>
                <w:szCs w:val="18"/>
              </w:rPr>
            </w:pPr>
            <w:r>
              <w:rPr>
                <w:sz w:val="18"/>
                <w:szCs w:val="18"/>
              </w:rPr>
              <w:t>3</w:t>
            </w:r>
          </w:p>
        </w:tc>
        <w:tc>
          <w:tcPr>
            <w:tcW w:w="112" w:type="pct"/>
            <w:noWrap/>
            <w:tcMar>
              <w:top w:w="0" w:type="dxa"/>
              <w:left w:w="0" w:type="dxa"/>
              <w:bottom w:w="0" w:type="dxa"/>
              <w:right w:w="0" w:type="dxa"/>
            </w:tcMar>
            <w:vAlign w:val="bottom"/>
            <w:hideMark/>
          </w:tcPr>
          <w:p w14:paraId="3732B563"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F656EB5"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6154E421" w14:textId="77777777" w:rsidR="00000000" w:rsidRDefault="003C5F40">
            <w:pPr>
              <w:pStyle w:val="a3"/>
              <w:spacing w:before="0" w:beforeAutospacing="0" w:after="1" w:afterAutospacing="0"/>
              <w:ind w:right="60"/>
              <w:jc w:val="right"/>
              <w:rPr>
                <w:sz w:val="18"/>
                <w:szCs w:val="18"/>
              </w:rPr>
            </w:pPr>
            <w:r>
              <w:rPr>
                <w:sz w:val="18"/>
                <w:szCs w:val="18"/>
              </w:rPr>
              <w:t>3</w:t>
            </w:r>
          </w:p>
        </w:tc>
      </w:tr>
      <w:tr w:rsidR="00000000" w14:paraId="0A045D29" w14:textId="77777777">
        <w:trPr>
          <w:divId w:val="1519655723"/>
        </w:trPr>
        <w:tc>
          <w:tcPr>
            <w:tcW w:w="3542" w:type="pct"/>
            <w:shd w:val="clear" w:color="auto" w:fill="CCEEFF"/>
            <w:tcMar>
              <w:top w:w="0" w:type="dxa"/>
              <w:left w:w="0" w:type="dxa"/>
              <w:bottom w:w="0" w:type="dxa"/>
              <w:right w:w="0" w:type="dxa"/>
            </w:tcMar>
            <w:vAlign w:val="bottom"/>
            <w:hideMark/>
          </w:tcPr>
          <w:p w14:paraId="48BA99F2" w14:textId="77777777" w:rsidR="00000000" w:rsidRDefault="003C5F40">
            <w:pPr>
              <w:pStyle w:val="a3"/>
              <w:spacing w:before="0" w:beforeAutospacing="0" w:after="1" w:afterAutospacing="0"/>
              <w:ind w:left="120"/>
              <w:rPr>
                <w:sz w:val="20"/>
                <w:szCs w:val="20"/>
              </w:rPr>
            </w:pPr>
            <w:r>
              <w:rPr>
                <w:sz w:val="18"/>
                <w:szCs w:val="18"/>
              </w:rPr>
              <w:t>Common stock, $0.000041666 par value; 300,000,000 shares authorized, 157,800,581 and 157,004,742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June 30, 2022 and December 31, 2021, respectively</w:t>
            </w:r>
          </w:p>
        </w:tc>
        <w:tc>
          <w:tcPr>
            <w:tcW w:w="112" w:type="pct"/>
            <w:shd w:val="clear" w:color="auto" w:fill="CCEEFF"/>
            <w:noWrap/>
            <w:tcMar>
              <w:top w:w="0" w:type="dxa"/>
              <w:left w:w="0" w:type="dxa"/>
              <w:bottom w:w="0" w:type="dxa"/>
              <w:right w:w="0" w:type="dxa"/>
            </w:tcMar>
            <w:vAlign w:val="bottom"/>
            <w:hideMark/>
          </w:tcPr>
          <w:p w14:paraId="39B0BA8C"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BF15A56"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0523680B" w14:textId="77777777" w:rsidR="00000000" w:rsidRDefault="003C5F40">
            <w:pPr>
              <w:pStyle w:val="a3"/>
              <w:spacing w:before="0" w:beforeAutospacing="0" w:after="1" w:afterAutospacing="0"/>
              <w:ind w:right="60"/>
              <w:jc w:val="right"/>
              <w:rPr>
                <w:sz w:val="18"/>
                <w:szCs w:val="18"/>
              </w:rPr>
            </w:pPr>
            <w:r>
              <w:rPr>
                <w:sz w:val="18"/>
                <w:szCs w:val="18"/>
              </w:rPr>
              <w:t>7</w:t>
            </w:r>
          </w:p>
        </w:tc>
        <w:tc>
          <w:tcPr>
            <w:tcW w:w="112" w:type="pct"/>
            <w:shd w:val="clear" w:color="auto" w:fill="CCEEFF"/>
            <w:noWrap/>
            <w:tcMar>
              <w:top w:w="0" w:type="dxa"/>
              <w:left w:w="0" w:type="dxa"/>
              <w:bottom w:w="0" w:type="dxa"/>
              <w:right w:w="0" w:type="dxa"/>
            </w:tcMar>
            <w:vAlign w:val="bottom"/>
            <w:hideMark/>
          </w:tcPr>
          <w:p w14:paraId="3A5B1675"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37963A4"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72F05BF3" w14:textId="77777777" w:rsidR="00000000" w:rsidRDefault="003C5F40">
            <w:pPr>
              <w:pStyle w:val="a3"/>
              <w:spacing w:before="0" w:beforeAutospacing="0" w:after="1" w:afterAutospacing="0"/>
              <w:ind w:right="60"/>
              <w:jc w:val="right"/>
              <w:rPr>
                <w:sz w:val="18"/>
                <w:szCs w:val="18"/>
              </w:rPr>
            </w:pPr>
            <w:r>
              <w:rPr>
                <w:sz w:val="18"/>
                <w:szCs w:val="18"/>
              </w:rPr>
              <w:t>7</w:t>
            </w:r>
          </w:p>
        </w:tc>
      </w:tr>
      <w:tr w:rsidR="00000000" w14:paraId="7A9AF09A" w14:textId="77777777">
        <w:trPr>
          <w:divId w:val="1519655723"/>
        </w:trPr>
        <w:tc>
          <w:tcPr>
            <w:tcW w:w="3542" w:type="pct"/>
            <w:tcMar>
              <w:top w:w="0" w:type="dxa"/>
              <w:left w:w="0" w:type="dxa"/>
              <w:bottom w:w="0" w:type="dxa"/>
              <w:right w:w="0" w:type="dxa"/>
            </w:tcMar>
            <w:vAlign w:val="bottom"/>
            <w:hideMark/>
          </w:tcPr>
          <w:p w14:paraId="6476A650" w14:textId="77777777" w:rsidR="00000000" w:rsidRDefault="003C5F40">
            <w:pPr>
              <w:pStyle w:val="a3"/>
              <w:spacing w:before="0" w:beforeAutospacing="0" w:after="1" w:afterAutospacing="0"/>
              <w:ind w:left="120"/>
              <w:rPr>
                <w:sz w:val="18"/>
                <w:szCs w:val="18"/>
              </w:rPr>
            </w:pPr>
            <w:r>
              <w:rPr>
                <w:sz w:val="18"/>
                <w:szCs w:val="18"/>
              </w:rPr>
              <w:t>Accumulated other comprehensive loss</w:t>
            </w:r>
          </w:p>
        </w:tc>
        <w:tc>
          <w:tcPr>
            <w:tcW w:w="112" w:type="pct"/>
            <w:noWrap/>
            <w:tcMar>
              <w:top w:w="0" w:type="dxa"/>
              <w:left w:w="0" w:type="dxa"/>
              <w:bottom w:w="0" w:type="dxa"/>
              <w:right w:w="0" w:type="dxa"/>
            </w:tcMar>
            <w:vAlign w:val="bottom"/>
            <w:hideMark/>
          </w:tcPr>
          <w:p w14:paraId="36D742A6"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B24B03F" w14:textId="77777777" w:rsidR="00000000" w:rsidRDefault="003C5F40">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14:paraId="498A47D7" w14:textId="77777777" w:rsidR="00000000" w:rsidRDefault="003C5F40">
            <w:pPr>
              <w:pStyle w:val="a3"/>
              <w:spacing w:before="0" w:beforeAutospacing="0" w:after="1" w:afterAutospacing="0"/>
              <w:jc w:val="right"/>
              <w:rPr>
                <w:sz w:val="18"/>
                <w:szCs w:val="18"/>
              </w:rPr>
            </w:pPr>
            <w:r>
              <w:rPr>
                <w:sz w:val="18"/>
                <w:szCs w:val="18"/>
              </w:rPr>
              <w:t>(2,697)</w:t>
            </w:r>
          </w:p>
        </w:tc>
        <w:tc>
          <w:tcPr>
            <w:tcW w:w="112" w:type="pct"/>
            <w:noWrap/>
            <w:tcMar>
              <w:top w:w="0" w:type="dxa"/>
              <w:left w:w="0" w:type="dxa"/>
              <w:bottom w:w="0" w:type="dxa"/>
              <w:right w:w="0" w:type="dxa"/>
            </w:tcMar>
            <w:vAlign w:val="bottom"/>
            <w:hideMark/>
          </w:tcPr>
          <w:p w14:paraId="58F2CCC2" w14:textId="77777777" w:rsidR="00000000" w:rsidRDefault="003C5F40">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5A61D84" w14:textId="77777777" w:rsidR="00000000" w:rsidRDefault="003C5F40">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14:paraId="00C75881" w14:textId="77777777" w:rsidR="00000000" w:rsidRDefault="003C5F40">
            <w:pPr>
              <w:pStyle w:val="a3"/>
              <w:spacing w:before="0" w:beforeAutospacing="0" w:after="1" w:afterAutospacing="0"/>
              <w:jc w:val="right"/>
              <w:rPr>
                <w:sz w:val="18"/>
                <w:szCs w:val="18"/>
              </w:rPr>
            </w:pPr>
            <w:r>
              <w:rPr>
                <w:sz w:val="18"/>
                <w:szCs w:val="18"/>
              </w:rPr>
              <w:t>(601)</w:t>
            </w:r>
          </w:p>
        </w:tc>
      </w:tr>
      <w:tr w:rsidR="00000000" w14:paraId="0AA1C996" w14:textId="77777777">
        <w:trPr>
          <w:divId w:val="1519655723"/>
        </w:trPr>
        <w:tc>
          <w:tcPr>
            <w:tcW w:w="3542" w:type="pct"/>
            <w:shd w:val="clear" w:color="auto" w:fill="CCEEFF"/>
            <w:tcMar>
              <w:top w:w="0" w:type="dxa"/>
              <w:left w:w="0" w:type="dxa"/>
              <w:bottom w:w="0" w:type="dxa"/>
              <w:right w:w="0" w:type="dxa"/>
            </w:tcMar>
            <w:vAlign w:val="bottom"/>
            <w:hideMark/>
          </w:tcPr>
          <w:p w14:paraId="250D3670" w14:textId="77777777" w:rsidR="00000000" w:rsidRDefault="003C5F40">
            <w:pPr>
              <w:pStyle w:val="a3"/>
              <w:spacing w:before="0" w:beforeAutospacing="0" w:after="1" w:afterAutospacing="0"/>
              <w:ind w:left="120"/>
              <w:rPr>
                <w:sz w:val="18"/>
                <w:szCs w:val="18"/>
              </w:rPr>
            </w:pPr>
            <w:r>
              <w:rPr>
                <w:sz w:val="18"/>
                <w:szCs w:val="18"/>
              </w:rPr>
              <w:t>Additional paid-in capital</w:t>
            </w:r>
          </w:p>
        </w:tc>
        <w:tc>
          <w:tcPr>
            <w:tcW w:w="112" w:type="pct"/>
            <w:shd w:val="clear" w:color="auto" w:fill="CCEEFF"/>
            <w:noWrap/>
            <w:tcMar>
              <w:top w:w="0" w:type="dxa"/>
              <w:left w:w="0" w:type="dxa"/>
              <w:bottom w:w="0" w:type="dxa"/>
              <w:right w:w="0" w:type="dxa"/>
            </w:tcMar>
            <w:vAlign w:val="bottom"/>
            <w:hideMark/>
          </w:tcPr>
          <w:p w14:paraId="06EE3AB0"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C4E16CD" w14:textId="77777777" w:rsidR="00000000" w:rsidRDefault="003C5F40">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14:paraId="5ACD9E66" w14:textId="77777777" w:rsidR="00000000" w:rsidRDefault="003C5F40">
            <w:pPr>
              <w:pStyle w:val="a3"/>
              <w:spacing w:before="0" w:beforeAutospacing="0" w:after="1" w:afterAutospacing="0"/>
              <w:ind w:right="60"/>
              <w:jc w:val="right"/>
              <w:rPr>
                <w:sz w:val="18"/>
                <w:szCs w:val="18"/>
              </w:rPr>
            </w:pPr>
            <w:r>
              <w:rPr>
                <w:sz w:val="18"/>
                <w:szCs w:val="18"/>
              </w:rPr>
              <w:t>1,838,778</w:t>
            </w:r>
          </w:p>
        </w:tc>
        <w:tc>
          <w:tcPr>
            <w:tcW w:w="112" w:type="pct"/>
            <w:shd w:val="clear" w:color="auto" w:fill="CCEEFF"/>
            <w:noWrap/>
            <w:tcMar>
              <w:top w:w="0" w:type="dxa"/>
              <w:left w:w="0" w:type="dxa"/>
              <w:bottom w:w="0" w:type="dxa"/>
              <w:right w:w="0" w:type="dxa"/>
            </w:tcMar>
            <w:vAlign w:val="bottom"/>
            <w:hideMark/>
          </w:tcPr>
          <w:p w14:paraId="1D428680" w14:textId="77777777" w:rsidR="00000000" w:rsidRDefault="003C5F40">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C2E8F01" w14:textId="77777777" w:rsidR="00000000" w:rsidRDefault="003C5F40">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14:paraId="4130DD2C" w14:textId="77777777" w:rsidR="00000000" w:rsidRDefault="003C5F40">
            <w:pPr>
              <w:pStyle w:val="a3"/>
              <w:spacing w:before="0" w:beforeAutospacing="0" w:after="1" w:afterAutospacing="0"/>
              <w:ind w:right="60"/>
              <w:jc w:val="right"/>
              <w:rPr>
                <w:sz w:val="18"/>
                <w:szCs w:val="18"/>
              </w:rPr>
            </w:pPr>
            <w:r>
              <w:rPr>
                <w:sz w:val="18"/>
                <w:szCs w:val="18"/>
              </w:rPr>
              <w:t>1,794,695</w:t>
            </w:r>
          </w:p>
        </w:tc>
      </w:tr>
      <w:tr w:rsidR="00000000" w14:paraId="6AA87E7A" w14:textId="77777777">
        <w:trPr>
          <w:divId w:val="1519655723"/>
        </w:trPr>
        <w:tc>
          <w:tcPr>
            <w:tcW w:w="3542" w:type="pct"/>
            <w:tcMar>
              <w:top w:w="0" w:type="dxa"/>
              <w:left w:w="0" w:type="dxa"/>
              <w:bottom w:w="0" w:type="dxa"/>
              <w:right w:w="0" w:type="dxa"/>
            </w:tcMar>
            <w:vAlign w:val="bottom"/>
            <w:hideMark/>
          </w:tcPr>
          <w:p w14:paraId="7BBF48D8" w14:textId="77777777" w:rsidR="00000000" w:rsidRDefault="003C5F40">
            <w:pPr>
              <w:pStyle w:val="a3"/>
              <w:spacing w:before="0" w:beforeAutospacing="0" w:after="1" w:afterAutospacing="0"/>
              <w:ind w:left="120"/>
              <w:rPr>
                <w:sz w:val="18"/>
                <w:szCs w:val="18"/>
              </w:rPr>
            </w:pPr>
            <w:r>
              <w:rPr>
                <w:sz w:val="18"/>
                <w:szCs w:val="18"/>
              </w:rPr>
              <w:t>Accumulated deficit</w:t>
            </w:r>
          </w:p>
        </w:tc>
        <w:tc>
          <w:tcPr>
            <w:tcW w:w="112" w:type="pct"/>
            <w:noWrap/>
            <w:tcMar>
              <w:top w:w="0" w:type="dxa"/>
              <w:left w:w="0" w:type="dxa"/>
              <w:bottom w:w="0" w:type="dxa"/>
              <w:right w:w="0" w:type="dxa"/>
            </w:tcMar>
            <w:vAlign w:val="bottom"/>
            <w:hideMark/>
          </w:tcPr>
          <w:p w14:paraId="745A8000"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4EED71D1"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14:paraId="06343579" w14:textId="77777777" w:rsidR="00000000" w:rsidRDefault="003C5F40">
            <w:pPr>
              <w:pStyle w:val="a3"/>
              <w:spacing w:before="0" w:beforeAutospacing="0" w:after="1" w:afterAutospacing="0"/>
              <w:jc w:val="right"/>
              <w:rPr>
                <w:sz w:val="18"/>
                <w:szCs w:val="18"/>
              </w:rPr>
            </w:pPr>
            <w:r>
              <w:rPr>
                <w:sz w:val="18"/>
                <w:szCs w:val="18"/>
              </w:rPr>
              <w:t>(1,363,401)</w:t>
            </w:r>
          </w:p>
        </w:tc>
        <w:tc>
          <w:tcPr>
            <w:tcW w:w="112" w:type="pct"/>
            <w:noWrap/>
            <w:tcMar>
              <w:top w:w="0" w:type="dxa"/>
              <w:left w:w="0" w:type="dxa"/>
              <w:bottom w:w="0" w:type="dxa"/>
              <w:right w:w="0" w:type="dxa"/>
            </w:tcMar>
            <w:vAlign w:val="bottom"/>
            <w:hideMark/>
          </w:tcPr>
          <w:p w14:paraId="1BF40E91"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7CDF9F92"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14:paraId="29F9AE82" w14:textId="77777777" w:rsidR="00000000" w:rsidRDefault="003C5F40">
            <w:pPr>
              <w:pStyle w:val="a3"/>
              <w:spacing w:before="0" w:beforeAutospacing="0" w:after="1" w:afterAutospacing="0"/>
              <w:jc w:val="right"/>
              <w:rPr>
                <w:sz w:val="18"/>
                <w:szCs w:val="18"/>
              </w:rPr>
            </w:pPr>
            <w:r>
              <w:rPr>
                <w:sz w:val="18"/>
                <w:szCs w:val="18"/>
              </w:rPr>
              <w:t>(1,172,445)</w:t>
            </w:r>
          </w:p>
        </w:tc>
      </w:tr>
      <w:tr w:rsidR="00000000" w14:paraId="2252C415" w14:textId="77777777">
        <w:trPr>
          <w:divId w:val="1519655723"/>
        </w:trPr>
        <w:tc>
          <w:tcPr>
            <w:tcW w:w="3542" w:type="pct"/>
            <w:shd w:val="clear" w:color="auto" w:fill="CCEEFF"/>
            <w:tcMar>
              <w:top w:w="0" w:type="dxa"/>
              <w:left w:w="0" w:type="dxa"/>
              <w:bottom w:w="0" w:type="dxa"/>
              <w:right w:w="0" w:type="dxa"/>
            </w:tcMar>
            <w:vAlign w:val="bottom"/>
            <w:hideMark/>
          </w:tcPr>
          <w:p w14:paraId="5D08F293" w14:textId="77777777" w:rsidR="00000000" w:rsidRDefault="003C5F40">
            <w:pPr>
              <w:pStyle w:val="a3"/>
              <w:spacing w:before="0" w:beforeAutospacing="0" w:after="1" w:afterAutospacing="0"/>
              <w:ind w:left="120"/>
              <w:rPr>
                <w:sz w:val="18"/>
                <w:szCs w:val="18"/>
              </w:rPr>
            </w:pPr>
            <w:r>
              <w:rPr>
                <w:b/>
                <w:bCs/>
                <w:sz w:val="18"/>
                <w:szCs w:val="18"/>
              </w:rPr>
              <w:t>Total Stockholders’ Equity</w:t>
            </w:r>
          </w:p>
        </w:tc>
        <w:tc>
          <w:tcPr>
            <w:tcW w:w="112" w:type="pct"/>
            <w:shd w:val="clear" w:color="auto" w:fill="CCEEFF"/>
            <w:noWrap/>
            <w:tcMar>
              <w:top w:w="0" w:type="dxa"/>
              <w:left w:w="0" w:type="dxa"/>
              <w:bottom w:w="0" w:type="dxa"/>
              <w:right w:w="0" w:type="dxa"/>
            </w:tcMar>
            <w:vAlign w:val="bottom"/>
            <w:hideMark/>
          </w:tcPr>
          <w:p w14:paraId="3B4ECC97"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90B98DE" w14:textId="77777777" w:rsidR="00000000" w:rsidRDefault="003C5F40">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14:paraId="2CF45896" w14:textId="77777777" w:rsidR="00000000" w:rsidRDefault="003C5F40">
            <w:pPr>
              <w:pStyle w:val="a3"/>
              <w:spacing w:before="0" w:beforeAutospacing="0" w:after="1" w:afterAutospacing="0"/>
              <w:ind w:right="60"/>
              <w:jc w:val="right"/>
              <w:rPr>
                <w:sz w:val="18"/>
                <w:szCs w:val="18"/>
              </w:rPr>
            </w:pPr>
            <w:r>
              <w:rPr>
                <w:sz w:val="18"/>
                <w:szCs w:val="18"/>
              </w:rPr>
              <w:t>472,690</w:t>
            </w:r>
          </w:p>
        </w:tc>
        <w:tc>
          <w:tcPr>
            <w:tcW w:w="112" w:type="pct"/>
            <w:shd w:val="clear" w:color="auto" w:fill="CCEEFF"/>
            <w:noWrap/>
            <w:tcMar>
              <w:top w:w="0" w:type="dxa"/>
              <w:left w:w="0" w:type="dxa"/>
              <w:bottom w:w="0" w:type="dxa"/>
              <w:right w:w="0" w:type="dxa"/>
            </w:tcMar>
            <w:vAlign w:val="bottom"/>
            <w:hideMark/>
          </w:tcPr>
          <w:p w14:paraId="34F74776"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D7D52F6" w14:textId="77777777" w:rsidR="00000000" w:rsidRDefault="003C5F40">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1BE459B9" w14:textId="77777777" w:rsidR="00000000" w:rsidRDefault="003C5F40">
            <w:pPr>
              <w:pStyle w:val="a3"/>
              <w:spacing w:before="0" w:beforeAutospacing="0" w:after="1" w:afterAutospacing="0"/>
              <w:ind w:right="60"/>
              <w:jc w:val="right"/>
              <w:rPr>
                <w:sz w:val="18"/>
                <w:szCs w:val="18"/>
              </w:rPr>
            </w:pPr>
            <w:r>
              <w:rPr>
                <w:sz w:val="18"/>
                <w:szCs w:val="18"/>
              </w:rPr>
              <w:t>621,659</w:t>
            </w:r>
          </w:p>
        </w:tc>
      </w:tr>
      <w:tr w:rsidR="00000000" w14:paraId="69F5F503" w14:textId="77777777">
        <w:trPr>
          <w:divId w:val="1519655723"/>
        </w:trPr>
        <w:tc>
          <w:tcPr>
            <w:tcW w:w="3542" w:type="pct"/>
            <w:tcMar>
              <w:top w:w="0" w:type="dxa"/>
              <w:left w:w="0" w:type="dxa"/>
              <w:bottom w:w="0" w:type="dxa"/>
              <w:right w:w="0" w:type="dxa"/>
            </w:tcMar>
            <w:vAlign w:val="bottom"/>
            <w:hideMark/>
          </w:tcPr>
          <w:p w14:paraId="5C39241B" w14:textId="77777777" w:rsidR="00000000" w:rsidRDefault="003C5F40">
            <w:pPr>
              <w:pStyle w:val="a3"/>
              <w:spacing w:before="0" w:beforeAutospacing="0" w:after="1" w:afterAutospacing="0"/>
              <w:ind w:left="120"/>
              <w:rPr>
                <w:sz w:val="18"/>
                <w:szCs w:val="18"/>
              </w:rPr>
            </w:pPr>
            <w:r>
              <w:rPr>
                <w:b/>
                <w:bCs/>
                <w:sz w:val="18"/>
                <w:szCs w:val="18"/>
              </w:rPr>
              <w:t>Total Liabilities and Stockholders’ Equity</w:t>
            </w:r>
          </w:p>
        </w:tc>
        <w:tc>
          <w:tcPr>
            <w:tcW w:w="112" w:type="pct"/>
            <w:noWrap/>
            <w:tcMar>
              <w:top w:w="0" w:type="dxa"/>
              <w:left w:w="0" w:type="dxa"/>
              <w:bottom w:w="0" w:type="dxa"/>
              <w:right w:w="0" w:type="dxa"/>
            </w:tcMar>
            <w:vAlign w:val="bottom"/>
            <w:hideMark/>
          </w:tcPr>
          <w:p w14:paraId="172B0EC8"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69E2C281" w14:textId="77777777" w:rsidR="00000000" w:rsidRDefault="003C5F40">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14:paraId="3B4CC361" w14:textId="77777777" w:rsidR="00000000" w:rsidRDefault="003C5F40">
            <w:pPr>
              <w:pStyle w:val="a3"/>
              <w:spacing w:before="0" w:beforeAutospacing="0" w:after="1" w:afterAutospacing="0"/>
              <w:ind w:right="60"/>
              <w:jc w:val="right"/>
              <w:rPr>
                <w:sz w:val="18"/>
                <w:szCs w:val="18"/>
              </w:rPr>
            </w:pPr>
            <w:r>
              <w:rPr>
                <w:sz w:val="18"/>
                <w:szCs w:val="18"/>
              </w:rPr>
              <w:t>610,878</w:t>
            </w:r>
          </w:p>
        </w:tc>
        <w:tc>
          <w:tcPr>
            <w:tcW w:w="112" w:type="pct"/>
            <w:noWrap/>
            <w:tcMar>
              <w:top w:w="0" w:type="dxa"/>
              <w:left w:w="0" w:type="dxa"/>
              <w:bottom w:w="0" w:type="dxa"/>
              <w:right w:w="0" w:type="dxa"/>
            </w:tcMar>
            <w:vAlign w:val="bottom"/>
            <w:hideMark/>
          </w:tcPr>
          <w:p w14:paraId="0AF02507" w14:textId="77777777" w:rsidR="00000000" w:rsidRDefault="003C5F40">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39C92747" w14:textId="77777777" w:rsidR="00000000" w:rsidRDefault="003C5F40">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14:paraId="74F4AF4C" w14:textId="77777777" w:rsidR="00000000" w:rsidRDefault="003C5F40">
            <w:pPr>
              <w:pStyle w:val="a3"/>
              <w:spacing w:before="0" w:beforeAutospacing="0" w:after="1" w:afterAutospacing="0"/>
              <w:ind w:right="60"/>
              <w:jc w:val="right"/>
              <w:rPr>
                <w:sz w:val="18"/>
                <w:szCs w:val="18"/>
              </w:rPr>
            </w:pPr>
            <w:r>
              <w:rPr>
                <w:sz w:val="18"/>
                <w:szCs w:val="18"/>
              </w:rPr>
              <w:t>777,333</w:t>
            </w:r>
          </w:p>
        </w:tc>
      </w:tr>
    </w:tbl>
    <w:p w14:paraId="1BC55E6A" w14:textId="77777777" w:rsidR="00000000" w:rsidRDefault="003C5F40">
      <w:pPr>
        <w:pStyle w:val="a3"/>
        <w:spacing w:before="0" w:beforeAutospacing="0" w:after="0" w:afterAutospacing="0"/>
        <w:divId w:val="1519655723"/>
        <w:rPr>
          <w:sz w:val="20"/>
          <w:szCs w:val="20"/>
        </w:rPr>
      </w:pPr>
      <w:r>
        <w:rPr>
          <w:sz w:val="8"/>
          <w:szCs w:val="8"/>
        </w:rPr>
        <w:t>​</w:t>
      </w:r>
    </w:p>
    <w:p w14:paraId="7DC3D8AD" w14:textId="77777777" w:rsidR="00000000" w:rsidRDefault="003C5F40">
      <w:pPr>
        <w:pStyle w:val="a3"/>
        <w:spacing w:before="0" w:beforeAutospacing="0" w:after="200" w:afterAutospacing="0"/>
        <w:ind w:firstLine="547"/>
        <w:jc w:val="center"/>
        <w:divId w:val="1519655723"/>
        <w:rPr>
          <w:sz w:val="20"/>
          <w:szCs w:val="20"/>
        </w:rPr>
      </w:pPr>
      <w:r>
        <w:rPr>
          <w:sz w:val="20"/>
          <w:szCs w:val="20"/>
        </w:rPr>
        <w:t>The accompanying notes are an integral part of these condensed consolidated financial statements.</w:t>
      </w:r>
    </w:p>
    <w:p w14:paraId="5D5C72AF" w14:textId="77777777" w:rsidR="00000000" w:rsidRDefault="003C5F40">
      <w:pPr>
        <w:pStyle w:val="a3"/>
        <w:spacing w:before="480" w:beforeAutospacing="0" w:after="0" w:afterAutospacing="0"/>
        <w:jc w:val="center"/>
        <w:divId w:val="1291665615"/>
        <w:rPr>
          <w:sz w:val="20"/>
          <w:szCs w:val="20"/>
        </w:rPr>
      </w:pPr>
      <w:r>
        <w:rPr>
          <w:sz w:val="20"/>
          <w:szCs w:val="20"/>
        </w:rPr>
        <w:t>4</w:t>
      </w:r>
    </w:p>
    <w:p w14:paraId="3EA89DEF" w14:textId="77777777" w:rsidR="00000000" w:rsidRDefault="003C5F40">
      <w:pPr>
        <w:pStyle w:val="a3"/>
        <w:spacing w:before="0" w:beforeAutospacing="0" w:after="600" w:afterAutospacing="0"/>
        <w:divId w:val="1571967584"/>
        <w:rPr>
          <w:sz w:val="20"/>
          <w:szCs w:val="20"/>
        </w:rPr>
      </w:pPr>
      <w:hyperlink w:anchor="TOC" w:history="1">
        <w:r>
          <w:rPr>
            <w:rStyle w:val="a4"/>
            <w:sz w:val="20"/>
            <w:szCs w:val="20"/>
          </w:rPr>
          <w:t>Table of Contents</w:t>
        </w:r>
      </w:hyperlink>
    </w:p>
    <w:p w14:paraId="65BFA50D" w14:textId="77777777" w:rsidR="00000000" w:rsidRDefault="003C5F40">
      <w:pPr>
        <w:pStyle w:val="a3"/>
        <w:spacing w:before="0" w:beforeAutospacing="0" w:after="0" w:afterAutospacing="0"/>
        <w:jc w:val="center"/>
        <w:divId w:val="1786388322"/>
        <w:rPr>
          <w:b/>
          <w:bCs/>
          <w:sz w:val="20"/>
          <w:szCs w:val="20"/>
        </w:rPr>
      </w:pPr>
      <w:r>
        <w:rPr>
          <w:b/>
          <w:bCs/>
          <w:sz w:val="20"/>
          <w:szCs w:val="20"/>
        </w:rPr>
        <w:t>IOVANCE BIOTHERAPEUTICS, INC.</w:t>
      </w:r>
    </w:p>
    <w:p w14:paraId="042BCBA7" w14:textId="77777777" w:rsidR="00000000" w:rsidRDefault="003C5F40">
      <w:pPr>
        <w:pStyle w:val="a3"/>
        <w:spacing w:before="0" w:beforeAutospacing="0" w:after="0" w:afterAutospacing="0"/>
        <w:jc w:val="center"/>
        <w:divId w:val="1786388322"/>
        <w:rPr>
          <w:sz w:val="20"/>
          <w:szCs w:val="20"/>
        </w:rPr>
      </w:pPr>
      <w:r>
        <w:rPr>
          <w:b/>
          <w:bCs/>
          <w:sz w:val="20"/>
          <w:szCs w:val="20"/>
        </w:rPr>
        <w:t>Condensed Consolidated Statements of Operations</w:t>
      </w:r>
    </w:p>
    <w:p w14:paraId="1F3076AC" w14:textId="77777777" w:rsidR="00000000" w:rsidRDefault="003C5F40">
      <w:pPr>
        <w:pStyle w:val="a3"/>
        <w:spacing w:before="0" w:beforeAutospacing="0" w:after="0" w:afterAutospacing="0"/>
        <w:jc w:val="center"/>
        <w:divId w:val="1786388322"/>
        <w:rPr>
          <w:sz w:val="20"/>
          <w:szCs w:val="20"/>
        </w:rPr>
      </w:pPr>
      <w:r>
        <w:rPr>
          <w:b/>
          <w:bCs/>
          <w:sz w:val="20"/>
          <w:szCs w:val="20"/>
        </w:rPr>
        <w:t>(unaudited; in thousands, except p</w:t>
      </w:r>
      <w:r>
        <w:rPr>
          <w:b/>
          <w:bCs/>
          <w:sz w:val="20"/>
          <w:szCs w:val="20"/>
        </w:rPr>
        <w:t>er share information)</w:t>
      </w:r>
    </w:p>
    <w:p w14:paraId="21457662" w14:textId="77777777" w:rsidR="00000000" w:rsidRDefault="003C5F40">
      <w:pPr>
        <w:pStyle w:val="a3"/>
        <w:spacing w:before="0" w:beforeAutospacing="0" w:after="0" w:afterAutospacing="0"/>
        <w:jc w:val="center"/>
        <w:divId w:val="17863883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61"/>
        <w:gridCol w:w="77"/>
        <w:gridCol w:w="100"/>
        <w:gridCol w:w="710"/>
        <w:gridCol w:w="160"/>
        <w:gridCol w:w="100"/>
        <w:gridCol w:w="710"/>
        <w:gridCol w:w="160"/>
        <w:gridCol w:w="100"/>
        <w:gridCol w:w="784"/>
        <w:gridCol w:w="160"/>
        <w:gridCol w:w="100"/>
        <w:gridCol w:w="784"/>
      </w:tblGrid>
      <w:tr w:rsidR="00000000" w14:paraId="55144D77" w14:textId="77777777">
        <w:trPr>
          <w:divId w:val="1786388322"/>
          <w:trHeight w:val="20"/>
        </w:trPr>
        <w:tc>
          <w:tcPr>
            <w:tcW w:w="2689" w:type="pct"/>
            <w:tcMar>
              <w:top w:w="0" w:type="dxa"/>
              <w:left w:w="0" w:type="dxa"/>
              <w:bottom w:w="0" w:type="dxa"/>
              <w:right w:w="0" w:type="dxa"/>
            </w:tcMar>
            <w:vAlign w:val="bottom"/>
            <w:hideMark/>
          </w:tcPr>
          <w:p w14:paraId="00DB5589" w14:textId="77777777" w:rsidR="00000000" w:rsidRDefault="003C5F40">
            <w:pPr>
              <w:pStyle w:val="a3"/>
              <w:spacing w:before="0" w:beforeAutospacing="0" w:after="1" w:afterAutospacing="0"/>
              <w:divId w:val="1540389516"/>
              <w:rPr>
                <w:sz w:val="20"/>
                <w:szCs w:val="20"/>
              </w:rPr>
            </w:pPr>
            <w:r>
              <w:rPr>
                <w:sz w:val="2"/>
                <w:szCs w:val="2"/>
              </w:rPr>
              <w:t>​</w:t>
            </w:r>
          </w:p>
        </w:tc>
        <w:tc>
          <w:tcPr>
            <w:tcW w:w="111" w:type="pct"/>
            <w:tcMar>
              <w:top w:w="0" w:type="dxa"/>
              <w:left w:w="0" w:type="dxa"/>
              <w:bottom w:w="0" w:type="dxa"/>
              <w:right w:w="0" w:type="dxa"/>
            </w:tcMar>
            <w:vAlign w:val="bottom"/>
            <w:hideMark/>
          </w:tcPr>
          <w:p w14:paraId="796D2AA1" w14:textId="77777777" w:rsidR="00000000" w:rsidRDefault="003C5F40">
            <w:pPr>
              <w:pStyle w:val="a3"/>
              <w:spacing w:before="0" w:beforeAutospacing="0" w:after="1" w:afterAutospacing="0"/>
              <w:divId w:val="61563068"/>
              <w:rPr>
                <w:sz w:val="20"/>
                <w:szCs w:val="20"/>
              </w:rPr>
            </w:pPr>
            <w:r>
              <w:rPr>
                <w:sz w:val="2"/>
                <w:szCs w:val="2"/>
              </w:rPr>
              <w:t>​</w:t>
            </w:r>
          </w:p>
        </w:tc>
        <w:tc>
          <w:tcPr>
            <w:tcW w:w="69" w:type="pct"/>
            <w:noWrap/>
            <w:tcMar>
              <w:top w:w="0" w:type="dxa"/>
              <w:left w:w="0" w:type="dxa"/>
              <w:bottom w:w="0" w:type="dxa"/>
              <w:right w:w="0" w:type="dxa"/>
            </w:tcMar>
            <w:vAlign w:val="bottom"/>
            <w:hideMark/>
          </w:tcPr>
          <w:p w14:paraId="6C0955BA" w14:textId="77777777" w:rsidR="00000000" w:rsidRDefault="003C5F40">
            <w:pPr>
              <w:pStyle w:val="a3"/>
              <w:spacing w:before="0" w:beforeAutospacing="0" w:after="1" w:afterAutospacing="0"/>
              <w:divId w:val="149446492"/>
              <w:rPr>
                <w:sz w:val="20"/>
                <w:szCs w:val="20"/>
              </w:rPr>
            </w:pPr>
            <w:r>
              <w:rPr>
                <w:sz w:val="2"/>
                <w:szCs w:val="2"/>
              </w:rPr>
              <w:t>​</w:t>
            </w:r>
          </w:p>
        </w:tc>
        <w:tc>
          <w:tcPr>
            <w:tcW w:w="392" w:type="pct"/>
            <w:noWrap/>
            <w:tcMar>
              <w:top w:w="0" w:type="dxa"/>
              <w:left w:w="0" w:type="dxa"/>
              <w:bottom w:w="0" w:type="dxa"/>
              <w:right w:w="0" w:type="dxa"/>
            </w:tcMar>
            <w:vAlign w:val="bottom"/>
            <w:hideMark/>
          </w:tcPr>
          <w:p w14:paraId="3D2AB3E3" w14:textId="77777777" w:rsidR="00000000" w:rsidRDefault="003C5F40">
            <w:pPr>
              <w:pStyle w:val="a3"/>
              <w:spacing w:before="0" w:beforeAutospacing="0" w:after="1" w:afterAutospacing="0"/>
              <w:divId w:val="305167601"/>
              <w:rPr>
                <w:sz w:val="20"/>
                <w:szCs w:val="20"/>
              </w:rPr>
            </w:pPr>
            <w:r>
              <w:rPr>
                <w:sz w:val="2"/>
                <w:szCs w:val="2"/>
              </w:rPr>
              <w:t>​</w:t>
            </w:r>
          </w:p>
        </w:tc>
        <w:tc>
          <w:tcPr>
            <w:tcW w:w="111" w:type="pct"/>
            <w:noWrap/>
            <w:tcMar>
              <w:top w:w="0" w:type="dxa"/>
              <w:left w:w="0" w:type="dxa"/>
              <w:bottom w:w="0" w:type="dxa"/>
              <w:right w:w="0" w:type="dxa"/>
            </w:tcMar>
            <w:vAlign w:val="bottom"/>
            <w:hideMark/>
          </w:tcPr>
          <w:p w14:paraId="2A43D3EC" w14:textId="77777777" w:rsidR="00000000" w:rsidRDefault="003C5F40">
            <w:pPr>
              <w:pStyle w:val="a3"/>
              <w:spacing w:before="0" w:beforeAutospacing="0" w:after="1" w:afterAutospacing="0"/>
              <w:divId w:val="27462228"/>
              <w:rPr>
                <w:sz w:val="20"/>
                <w:szCs w:val="20"/>
              </w:rPr>
            </w:pPr>
            <w:r>
              <w:rPr>
                <w:sz w:val="2"/>
                <w:szCs w:val="2"/>
              </w:rPr>
              <w:t>​</w:t>
            </w:r>
          </w:p>
        </w:tc>
        <w:tc>
          <w:tcPr>
            <w:tcW w:w="69" w:type="pct"/>
            <w:noWrap/>
            <w:tcMar>
              <w:top w:w="0" w:type="dxa"/>
              <w:left w:w="0" w:type="dxa"/>
              <w:bottom w:w="0" w:type="dxa"/>
              <w:right w:w="0" w:type="dxa"/>
            </w:tcMar>
            <w:vAlign w:val="bottom"/>
            <w:hideMark/>
          </w:tcPr>
          <w:p w14:paraId="0725D104" w14:textId="77777777" w:rsidR="00000000" w:rsidRDefault="003C5F40">
            <w:pPr>
              <w:pStyle w:val="a3"/>
              <w:spacing w:before="0" w:beforeAutospacing="0" w:after="1" w:afterAutospacing="0"/>
              <w:divId w:val="950355410"/>
              <w:rPr>
                <w:sz w:val="20"/>
                <w:szCs w:val="20"/>
              </w:rPr>
            </w:pPr>
            <w:r>
              <w:rPr>
                <w:sz w:val="2"/>
                <w:szCs w:val="2"/>
              </w:rPr>
              <w:t>​</w:t>
            </w:r>
          </w:p>
        </w:tc>
        <w:tc>
          <w:tcPr>
            <w:tcW w:w="398" w:type="pct"/>
            <w:noWrap/>
            <w:tcMar>
              <w:top w:w="0" w:type="dxa"/>
              <w:left w:w="0" w:type="dxa"/>
              <w:bottom w:w="0" w:type="dxa"/>
              <w:right w:w="0" w:type="dxa"/>
            </w:tcMar>
            <w:vAlign w:val="bottom"/>
            <w:hideMark/>
          </w:tcPr>
          <w:p w14:paraId="50D0367B" w14:textId="77777777" w:rsidR="00000000" w:rsidRDefault="003C5F40">
            <w:pPr>
              <w:pStyle w:val="a3"/>
              <w:spacing w:before="0" w:beforeAutospacing="0" w:after="1" w:afterAutospacing="0"/>
              <w:divId w:val="1753507317"/>
              <w:rPr>
                <w:sz w:val="20"/>
                <w:szCs w:val="20"/>
              </w:rPr>
            </w:pPr>
            <w:r>
              <w:rPr>
                <w:sz w:val="2"/>
                <w:szCs w:val="2"/>
              </w:rPr>
              <w:t>​</w:t>
            </w:r>
          </w:p>
        </w:tc>
        <w:tc>
          <w:tcPr>
            <w:tcW w:w="111" w:type="pct"/>
            <w:noWrap/>
            <w:tcMar>
              <w:top w:w="0" w:type="dxa"/>
              <w:left w:w="0" w:type="dxa"/>
              <w:bottom w:w="0" w:type="dxa"/>
              <w:right w:w="0" w:type="dxa"/>
            </w:tcMar>
            <w:vAlign w:val="bottom"/>
            <w:hideMark/>
          </w:tcPr>
          <w:p w14:paraId="5EC6F715" w14:textId="77777777" w:rsidR="00000000" w:rsidRDefault="003C5F40">
            <w:pPr>
              <w:pStyle w:val="a3"/>
              <w:spacing w:before="0" w:beforeAutospacing="0" w:after="1" w:afterAutospacing="0"/>
              <w:divId w:val="176623827"/>
              <w:rPr>
                <w:sz w:val="20"/>
                <w:szCs w:val="20"/>
              </w:rPr>
            </w:pPr>
            <w:r>
              <w:rPr>
                <w:sz w:val="2"/>
                <w:szCs w:val="2"/>
              </w:rPr>
              <w:t>​</w:t>
            </w:r>
          </w:p>
        </w:tc>
        <w:tc>
          <w:tcPr>
            <w:tcW w:w="69" w:type="pct"/>
            <w:noWrap/>
            <w:tcMar>
              <w:top w:w="0" w:type="dxa"/>
              <w:left w:w="0" w:type="dxa"/>
              <w:bottom w:w="0" w:type="dxa"/>
              <w:right w:w="0" w:type="dxa"/>
            </w:tcMar>
            <w:vAlign w:val="bottom"/>
            <w:hideMark/>
          </w:tcPr>
          <w:p w14:paraId="1201B7C6" w14:textId="77777777" w:rsidR="00000000" w:rsidRDefault="003C5F40">
            <w:pPr>
              <w:pStyle w:val="a3"/>
              <w:spacing w:before="0" w:beforeAutospacing="0" w:after="1" w:afterAutospacing="0"/>
              <w:divId w:val="1949920960"/>
              <w:rPr>
                <w:sz w:val="20"/>
                <w:szCs w:val="20"/>
              </w:rPr>
            </w:pPr>
            <w:r>
              <w:rPr>
                <w:sz w:val="2"/>
                <w:szCs w:val="2"/>
              </w:rPr>
              <w:t>​</w:t>
            </w:r>
          </w:p>
        </w:tc>
        <w:tc>
          <w:tcPr>
            <w:tcW w:w="398" w:type="pct"/>
            <w:noWrap/>
            <w:tcMar>
              <w:top w:w="0" w:type="dxa"/>
              <w:left w:w="0" w:type="dxa"/>
              <w:bottom w:w="0" w:type="dxa"/>
              <w:right w:w="0" w:type="dxa"/>
            </w:tcMar>
            <w:vAlign w:val="bottom"/>
            <w:hideMark/>
          </w:tcPr>
          <w:p w14:paraId="66F3E3EB" w14:textId="77777777" w:rsidR="00000000" w:rsidRDefault="003C5F40">
            <w:pPr>
              <w:pStyle w:val="a3"/>
              <w:spacing w:before="0" w:beforeAutospacing="0" w:after="1" w:afterAutospacing="0"/>
              <w:divId w:val="828709445"/>
              <w:rPr>
                <w:sz w:val="20"/>
                <w:szCs w:val="20"/>
              </w:rPr>
            </w:pPr>
            <w:r>
              <w:rPr>
                <w:sz w:val="2"/>
                <w:szCs w:val="2"/>
              </w:rPr>
              <w:t>​</w:t>
            </w:r>
          </w:p>
        </w:tc>
        <w:tc>
          <w:tcPr>
            <w:tcW w:w="111" w:type="pct"/>
            <w:noWrap/>
            <w:tcMar>
              <w:top w:w="0" w:type="dxa"/>
              <w:left w:w="0" w:type="dxa"/>
              <w:bottom w:w="0" w:type="dxa"/>
              <w:right w:w="0" w:type="dxa"/>
            </w:tcMar>
            <w:vAlign w:val="bottom"/>
            <w:hideMark/>
          </w:tcPr>
          <w:p w14:paraId="357BA908" w14:textId="77777777" w:rsidR="00000000" w:rsidRDefault="003C5F40">
            <w:pPr>
              <w:pStyle w:val="a3"/>
              <w:spacing w:before="0" w:beforeAutospacing="0" w:after="1" w:afterAutospacing="0"/>
              <w:divId w:val="916788330"/>
              <w:rPr>
                <w:sz w:val="20"/>
                <w:szCs w:val="20"/>
              </w:rPr>
            </w:pPr>
            <w:r>
              <w:rPr>
                <w:sz w:val="2"/>
                <w:szCs w:val="2"/>
              </w:rPr>
              <w:t>​</w:t>
            </w:r>
          </w:p>
        </w:tc>
        <w:tc>
          <w:tcPr>
            <w:tcW w:w="69" w:type="pct"/>
            <w:noWrap/>
            <w:tcMar>
              <w:top w:w="0" w:type="dxa"/>
              <w:left w:w="0" w:type="dxa"/>
              <w:bottom w:w="0" w:type="dxa"/>
              <w:right w:w="0" w:type="dxa"/>
            </w:tcMar>
            <w:vAlign w:val="bottom"/>
            <w:hideMark/>
          </w:tcPr>
          <w:p w14:paraId="641058A4" w14:textId="77777777" w:rsidR="00000000" w:rsidRDefault="003C5F40">
            <w:pPr>
              <w:pStyle w:val="a3"/>
              <w:spacing w:before="0" w:beforeAutospacing="0" w:after="1" w:afterAutospacing="0"/>
              <w:divId w:val="491456022"/>
              <w:rPr>
                <w:sz w:val="20"/>
                <w:szCs w:val="20"/>
              </w:rPr>
            </w:pPr>
            <w:r>
              <w:rPr>
                <w:sz w:val="2"/>
                <w:szCs w:val="2"/>
              </w:rPr>
              <w:t>​</w:t>
            </w:r>
          </w:p>
        </w:tc>
        <w:tc>
          <w:tcPr>
            <w:tcW w:w="398" w:type="pct"/>
            <w:noWrap/>
            <w:tcMar>
              <w:top w:w="0" w:type="dxa"/>
              <w:left w:w="0" w:type="dxa"/>
              <w:bottom w:w="0" w:type="dxa"/>
              <w:right w:w="0" w:type="dxa"/>
            </w:tcMar>
            <w:vAlign w:val="bottom"/>
            <w:hideMark/>
          </w:tcPr>
          <w:p w14:paraId="62258962" w14:textId="77777777" w:rsidR="00000000" w:rsidRDefault="003C5F40">
            <w:pPr>
              <w:pStyle w:val="a3"/>
              <w:spacing w:before="0" w:beforeAutospacing="0" w:after="1" w:afterAutospacing="0"/>
              <w:divId w:val="1043168928"/>
              <w:rPr>
                <w:sz w:val="20"/>
                <w:szCs w:val="20"/>
              </w:rPr>
            </w:pPr>
            <w:r>
              <w:rPr>
                <w:sz w:val="2"/>
                <w:szCs w:val="2"/>
              </w:rPr>
              <w:t>​</w:t>
            </w:r>
          </w:p>
        </w:tc>
      </w:tr>
      <w:tr w:rsidR="00000000" w14:paraId="0731BF47" w14:textId="77777777">
        <w:trPr>
          <w:divId w:val="1786388322"/>
        </w:trPr>
        <w:tc>
          <w:tcPr>
            <w:tcW w:w="2689" w:type="pct"/>
            <w:tcMar>
              <w:top w:w="0" w:type="dxa"/>
              <w:left w:w="0" w:type="dxa"/>
              <w:bottom w:w="0" w:type="dxa"/>
              <w:right w:w="0" w:type="dxa"/>
            </w:tcMar>
            <w:vAlign w:val="bottom"/>
            <w:hideMark/>
          </w:tcPr>
          <w:p w14:paraId="06ECB868" w14:textId="77777777" w:rsidR="00000000" w:rsidRDefault="003C5F40">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14:paraId="426B3005" w14:textId="77777777" w:rsidR="00000000" w:rsidRDefault="003C5F40">
            <w:pPr>
              <w:pStyle w:val="a3"/>
              <w:spacing w:before="0" w:beforeAutospacing="0" w:after="1" w:afterAutospacing="0"/>
              <w:rPr>
                <w:sz w:val="20"/>
                <w:szCs w:val="20"/>
              </w:rPr>
            </w:pPr>
            <w:r>
              <w:rPr>
                <w:sz w:val="16"/>
                <w:szCs w:val="16"/>
              </w:rPr>
              <w:t>​</w:t>
            </w:r>
          </w:p>
        </w:tc>
        <w:tc>
          <w:tcPr>
            <w:tcW w:w="1041" w:type="pct"/>
            <w:gridSpan w:val="5"/>
            <w:noWrap/>
            <w:tcMar>
              <w:top w:w="0" w:type="dxa"/>
              <w:left w:w="0" w:type="dxa"/>
              <w:bottom w:w="0" w:type="dxa"/>
              <w:right w:w="0" w:type="dxa"/>
            </w:tcMar>
            <w:vAlign w:val="bottom"/>
            <w:hideMark/>
          </w:tcPr>
          <w:p w14:paraId="251DF92C" w14:textId="77777777" w:rsidR="00000000" w:rsidRDefault="003C5F40">
            <w:pPr>
              <w:pStyle w:val="a3"/>
              <w:spacing w:before="0" w:beforeAutospacing="0" w:after="1" w:afterAutospacing="0"/>
              <w:jc w:val="center"/>
              <w:rPr>
                <w:sz w:val="16"/>
                <w:szCs w:val="16"/>
              </w:rPr>
            </w:pPr>
            <w:r>
              <w:rPr>
                <w:b/>
                <w:bCs/>
                <w:sz w:val="16"/>
                <w:szCs w:val="16"/>
              </w:rPr>
              <w:t xml:space="preserve">Three Months Ended </w:t>
            </w:r>
          </w:p>
        </w:tc>
        <w:tc>
          <w:tcPr>
            <w:tcW w:w="111" w:type="pct"/>
            <w:noWrap/>
            <w:tcMar>
              <w:top w:w="0" w:type="dxa"/>
              <w:left w:w="0" w:type="dxa"/>
              <w:bottom w:w="0" w:type="dxa"/>
              <w:right w:w="0" w:type="dxa"/>
            </w:tcMar>
            <w:vAlign w:val="bottom"/>
            <w:hideMark/>
          </w:tcPr>
          <w:p w14:paraId="09ECE029" w14:textId="77777777" w:rsidR="00000000" w:rsidRDefault="003C5F40">
            <w:pPr>
              <w:pStyle w:val="a3"/>
              <w:spacing w:before="0" w:beforeAutospacing="0" w:after="1" w:afterAutospacing="0"/>
              <w:rPr>
                <w:sz w:val="20"/>
                <w:szCs w:val="20"/>
              </w:rPr>
            </w:pPr>
            <w:r>
              <w:rPr>
                <w:b/>
                <w:bCs/>
                <w:sz w:val="16"/>
                <w:szCs w:val="16"/>
              </w:rPr>
              <w:t>​</w:t>
            </w:r>
          </w:p>
        </w:tc>
        <w:tc>
          <w:tcPr>
            <w:tcW w:w="1047" w:type="pct"/>
            <w:gridSpan w:val="5"/>
            <w:noWrap/>
            <w:tcMar>
              <w:top w:w="0" w:type="dxa"/>
              <w:left w:w="0" w:type="dxa"/>
              <w:bottom w:w="0" w:type="dxa"/>
              <w:right w:w="0" w:type="dxa"/>
            </w:tcMar>
            <w:vAlign w:val="bottom"/>
            <w:hideMark/>
          </w:tcPr>
          <w:p w14:paraId="5F6029D5"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r>
      <w:tr w:rsidR="00000000" w14:paraId="62D9131D" w14:textId="77777777">
        <w:trPr>
          <w:divId w:val="1786388322"/>
        </w:trPr>
        <w:tc>
          <w:tcPr>
            <w:tcW w:w="2689" w:type="pct"/>
            <w:tcMar>
              <w:top w:w="0" w:type="dxa"/>
              <w:left w:w="0" w:type="dxa"/>
              <w:bottom w:w="0" w:type="dxa"/>
              <w:right w:w="0" w:type="dxa"/>
            </w:tcMar>
            <w:vAlign w:val="bottom"/>
            <w:hideMark/>
          </w:tcPr>
          <w:p w14:paraId="1A83B3AD" w14:textId="77777777" w:rsidR="00000000" w:rsidRDefault="003C5F40">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14:paraId="4990C61E" w14:textId="77777777" w:rsidR="00000000" w:rsidRDefault="003C5F40">
            <w:pPr>
              <w:pStyle w:val="a3"/>
              <w:spacing w:before="0" w:beforeAutospacing="0" w:after="1" w:afterAutospacing="0"/>
              <w:rPr>
                <w:sz w:val="20"/>
                <w:szCs w:val="20"/>
              </w:rPr>
            </w:pPr>
            <w:r>
              <w:rPr>
                <w:sz w:val="16"/>
                <w:szCs w:val="16"/>
              </w:rPr>
              <w:t>​</w:t>
            </w:r>
          </w:p>
        </w:tc>
        <w:tc>
          <w:tcPr>
            <w:tcW w:w="1041" w:type="pct"/>
            <w:gridSpan w:val="5"/>
            <w:tcBorders>
              <w:bottom w:val="single" w:sz="6" w:space="0" w:color="000000"/>
            </w:tcBorders>
            <w:noWrap/>
            <w:tcMar>
              <w:top w:w="0" w:type="dxa"/>
              <w:left w:w="0" w:type="dxa"/>
              <w:bottom w:w="0" w:type="dxa"/>
              <w:right w:w="0" w:type="dxa"/>
            </w:tcMar>
            <w:vAlign w:val="bottom"/>
            <w:hideMark/>
          </w:tcPr>
          <w:p w14:paraId="520D57AC"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11" w:type="pct"/>
            <w:noWrap/>
            <w:tcMar>
              <w:top w:w="0" w:type="dxa"/>
              <w:left w:w="0" w:type="dxa"/>
              <w:bottom w:w="0" w:type="dxa"/>
              <w:right w:w="0" w:type="dxa"/>
            </w:tcMar>
            <w:vAlign w:val="bottom"/>
            <w:hideMark/>
          </w:tcPr>
          <w:p w14:paraId="64E9351A" w14:textId="77777777" w:rsidR="00000000" w:rsidRDefault="003C5F40">
            <w:pPr>
              <w:pStyle w:val="a3"/>
              <w:spacing w:before="0" w:beforeAutospacing="0" w:after="1" w:afterAutospacing="0"/>
              <w:rPr>
                <w:sz w:val="20"/>
                <w:szCs w:val="20"/>
              </w:rPr>
            </w:pPr>
            <w:r>
              <w:rPr>
                <w:b/>
                <w:bCs/>
                <w:sz w:val="16"/>
                <w:szCs w:val="16"/>
              </w:rPr>
              <w:t>​</w:t>
            </w:r>
          </w:p>
        </w:tc>
        <w:tc>
          <w:tcPr>
            <w:tcW w:w="1047" w:type="pct"/>
            <w:gridSpan w:val="5"/>
            <w:tcBorders>
              <w:bottom w:val="single" w:sz="6" w:space="0" w:color="000000"/>
            </w:tcBorders>
            <w:noWrap/>
            <w:tcMar>
              <w:top w:w="0" w:type="dxa"/>
              <w:left w:w="0" w:type="dxa"/>
              <w:bottom w:w="0" w:type="dxa"/>
              <w:right w:w="0" w:type="dxa"/>
            </w:tcMar>
            <w:vAlign w:val="bottom"/>
            <w:hideMark/>
          </w:tcPr>
          <w:p w14:paraId="61A71B8E" w14:textId="77777777" w:rsidR="00000000" w:rsidRDefault="003C5F40">
            <w:pPr>
              <w:pStyle w:val="a3"/>
              <w:spacing w:before="0" w:beforeAutospacing="0" w:after="1" w:afterAutospacing="0"/>
              <w:jc w:val="center"/>
              <w:rPr>
                <w:sz w:val="16"/>
                <w:szCs w:val="16"/>
              </w:rPr>
            </w:pPr>
            <w:r>
              <w:rPr>
                <w:b/>
                <w:bCs/>
                <w:sz w:val="16"/>
                <w:szCs w:val="16"/>
              </w:rPr>
              <w:t>June 30, </w:t>
            </w:r>
          </w:p>
        </w:tc>
      </w:tr>
      <w:tr w:rsidR="00000000" w14:paraId="647E4817" w14:textId="77777777">
        <w:trPr>
          <w:divId w:val="1786388322"/>
        </w:trPr>
        <w:tc>
          <w:tcPr>
            <w:tcW w:w="2689" w:type="pct"/>
            <w:tcMar>
              <w:top w:w="0" w:type="dxa"/>
              <w:left w:w="0" w:type="dxa"/>
              <w:bottom w:w="0" w:type="dxa"/>
              <w:right w:w="0" w:type="dxa"/>
            </w:tcMar>
            <w:vAlign w:val="bottom"/>
            <w:hideMark/>
          </w:tcPr>
          <w:p w14:paraId="3CBF3B64" w14:textId="77777777" w:rsidR="00000000" w:rsidRDefault="003C5F40">
            <w:pPr>
              <w:pStyle w:val="a3"/>
              <w:spacing w:before="0" w:beforeAutospacing="0" w:after="1" w:afterAutospacing="0"/>
              <w:rPr>
                <w:sz w:val="16"/>
                <w:szCs w:val="16"/>
              </w:rPr>
            </w:pPr>
            <w:r>
              <w:rPr>
                <w:sz w:val="16"/>
                <w:szCs w:val="16"/>
              </w:rPr>
              <w:t>​</w:t>
            </w:r>
          </w:p>
        </w:tc>
        <w:tc>
          <w:tcPr>
            <w:tcW w:w="111" w:type="pct"/>
            <w:tcMar>
              <w:top w:w="0" w:type="dxa"/>
              <w:left w:w="0" w:type="dxa"/>
              <w:bottom w:w="0" w:type="dxa"/>
              <w:right w:w="0" w:type="dxa"/>
            </w:tcMar>
            <w:vAlign w:val="bottom"/>
            <w:hideMark/>
          </w:tcPr>
          <w:p w14:paraId="0F564ED6" w14:textId="77777777" w:rsidR="00000000" w:rsidRDefault="003C5F40">
            <w:pPr>
              <w:pStyle w:val="a3"/>
              <w:spacing w:before="0" w:beforeAutospacing="0" w:after="1" w:afterAutospacing="0"/>
              <w:rPr>
                <w:sz w:val="20"/>
                <w:szCs w:val="20"/>
              </w:rPr>
            </w:pPr>
            <w:r>
              <w:rPr>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14:paraId="7D1B239B" w14:textId="77777777" w:rsidR="00000000" w:rsidRDefault="003C5F40">
            <w:pPr>
              <w:pStyle w:val="a3"/>
              <w:spacing w:before="0" w:beforeAutospacing="0" w:after="1"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14:paraId="1531F689" w14:textId="77777777" w:rsidR="00000000" w:rsidRDefault="003C5F40">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38CB97BF" w14:textId="77777777" w:rsidR="00000000" w:rsidRDefault="003C5F40">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14:paraId="75895A24" w14:textId="77777777" w:rsidR="00000000" w:rsidRDefault="003C5F40">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31541C87" w14:textId="77777777" w:rsidR="00000000" w:rsidRDefault="003C5F40">
            <w:pPr>
              <w:pStyle w:val="a3"/>
              <w:spacing w:before="0" w:beforeAutospacing="0" w:after="1"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14:paraId="02D72DDB" w14:textId="77777777" w:rsidR="00000000" w:rsidRDefault="003C5F40">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1406D0A0"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58F42EFF" w14:textId="77777777">
        <w:trPr>
          <w:divId w:val="1786388322"/>
        </w:trPr>
        <w:tc>
          <w:tcPr>
            <w:tcW w:w="2689" w:type="pct"/>
            <w:shd w:val="clear" w:color="auto" w:fill="CCEEFF"/>
            <w:tcMar>
              <w:top w:w="0" w:type="dxa"/>
              <w:left w:w="0" w:type="dxa"/>
              <w:bottom w:w="0" w:type="dxa"/>
              <w:right w:w="0" w:type="dxa"/>
            </w:tcMar>
            <w:vAlign w:val="bottom"/>
            <w:hideMark/>
          </w:tcPr>
          <w:p w14:paraId="5BA09383" w14:textId="77777777" w:rsidR="00000000" w:rsidRDefault="003C5F40">
            <w:pPr>
              <w:pStyle w:val="a3"/>
              <w:spacing w:before="0" w:beforeAutospacing="0" w:after="1" w:afterAutospacing="0"/>
              <w:rPr>
                <w:sz w:val="20"/>
                <w:szCs w:val="20"/>
              </w:rPr>
            </w:pPr>
            <w:r>
              <w:rPr>
                <w:b/>
                <w:bCs/>
                <w:sz w:val="20"/>
                <w:szCs w:val="20"/>
              </w:rPr>
              <w:t>Costs and expenses</w:t>
            </w:r>
          </w:p>
        </w:tc>
        <w:tc>
          <w:tcPr>
            <w:tcW w:w="111" w:type="pct"/>
            <w:shd w:val="clear" w:color="auto" w:fill="CCEEFF"/>
            <w:tcMar>
              <w:top w:w="0" w:type="dxa"/>
              <w:left w:w="0" w:type="dxa"/>
              <w:bottom w:w="0" w:type="dxa"/>
              <w:right w:w="0" w:type="dxa"/>
            </w:tcMar>
            <w:vAlign w:val="bottom"/>
            <w:hideMark/>
          </w:tcPr>
          <w:p w14:paraId="3A47FDC7" w14:textId="77777777" w:rsidR="00000000" w:rsidRDefault="003C5F40">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14:paraId="76DF986D" w14:textId="77777777" w:rsidR="00000000" w:rsidRDefault="003C5F40">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7AE78554"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1EF2F1E9"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69373E00"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07527559"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016C87AA"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3B9D3E4E"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1A6BFCFF"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BD58C97"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0A7F616A"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53C8C9D7" w14:textId="77777777" w:rsidR="00000000" w:rsidRDefault="003C5F40">
            <w:pPr>
              <w:pStyle w:val="a3"/>
              <w:spacing w:before="0" w:beforeAutospacing="0" w:after="1" w:afterAutospacing="0"/>
              <w:jc w:val="right"/>
              <w:rPr>
                <w:sz w:val="20"/>
                <w:szCs w:val="20"/>
              </w:rPr>
            </w:pPr>
            <w:r>
              <w:rPr>
                <w:sz w:val="20"/>
                <w:szCs w:val="20"/>
              </w:rPr>
              <w:t>​</w:t>
            </w:r>
          </w:p>
        </w:tc>
      </w:tr>
      <w:tr w:rsidR="00000000" w14:paraId="72448CBC" w14:textId="77777777">
        <w:trPr>
          <w:divId w:val="1786388322"/>
        </w:trPr>
        <w:tc>
          <w:tcPr>
            <w:tcW w:w="2689" w:type="pct"/>
            <w:tcMar>
              <w:top w:w="0" w:type="dxa"/>
              <w:left w:w="0" w:type="dxa"/>
              <w:bottom w:w="0" w:type="dxa"/>
              <w:right w:w="0" w:type="dxa"/>
            </w:tcMar>
            <w:vAlign w:val="bottom"/>
            <w:hideMark/>
          </w:tcPr>
          <w:p w14:paraId="2ABBCA13" w14:textId="77777777" w:rsidR="00000000" w:rsidRDefault="003C5F40">
            <w:pPr>
              <w:pStyle w:val="a3"/>
              <w:spacing w:before="0" w:beforeAutospacing="0" w:after="1" w:afterAutospacing="0"/>
              <w:ind w:left="120"/>
              <w:rPr>
                <w:sz w:val="20"/>
                <w:szCs w:val="20"/>
              </w:rPr>
            </w:pPr>
            <w:r>
              <w:rPr>
                <w:sz w:val="20"/>
                <w:szCs w:val="20"/>
              </w:rPr>
              <w:t xml:space="preserve">Research and development </w:t>
            </w:r>
          </w:p>
        </w:tc>
        <w:tc>
          <w:tcPr>
            <w:tcW w:w="111" w:type="pct"/>
            <w:tcMar>
              <w:top w:w="0" w:type="dxa"/>
              <w:left w:w="0" w:type="dxa"/>
              <w:bottom w:w="0" w:type="dxa"/>
              <w:right w:w="0" w:type="dxa"/>
            </w:tcMar>
            <w:vAlign w:val="bottom"/>
            <w:hideMark/>
          </w:tcPr>
          <w:p w14:paraId="014401CA" w14:textId="77777777" w:rsidR="00000000" w:rsidRDefault="003C5F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29054F6B" w14:textId="77777777" w:rsidR="00000000" w:rsidRDefault="003C5F40">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14:paraId="4BC475B7" w14:textId="77777777" w:rsidR="00000000" w:rsidRDefault="003C5F40">
            <w:pPr>
              <w:pStyle w:val="a3"/>
              <w:spacing w:before="0" w:beforeAutospacing="0" w:after="1" w:afterAutospacing="0"/>
              <w:ind w:right="60"/>
              <w:jc w:val="right"/>
              <w:rPr>
                <w:sz w:val="20"/>
                <w:szCs w:val="20"/>
              </w:rPr>
            </w:pPr>
            <w:r>
              <w:rPr>
                <w:sz w:val="20"/>
                <w:szCs w:val="20"/>
              </w:rPr>
              <w:t>73,406</w:t>
            </w:r>
          </w:p>
        </w:tc>
        <w:tc>
          <w:tcPr>
            <w:tcW w:w="111" w:type="pct"/>
            <w:noWrap/>
            <w:tcMar>
              <w:top w:w="0" w:type="dxa"/>
              <w:left w:w="0" w:type="dxa"/>
              <w:bottom w:w="0" w:type="dxa"/>
              <w:right w:w="0" w:type="dxa"/>
            </w:tcMar>
            <w:vAlign w:val="bottom"/>
            <w:hideMark/>
          </w:tcPr>
          <w:p w14:paraId="4AE4DB83" w14:textId="77777777" w:rsidR="00000000" w:rsidRDefault="003C5F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48C613A5" w14:textId="77777777" w:rsidR="00000000" w:rsidRDefault="003C5F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71EC7FB9" w14:textId="77777777" w:rsidR="00000000" w:rsidRDefault="003C5F40">
            <w:pPr>
              <w:pStyle w:val="a3"/>
              <w:spacing w:before="0" w:beforeAutospacing="0" w:after="1" w:afterAutospacing="0"/>
              <w:ind w:right="60"/>
              <w:jc w:val="right"/>
              <w:rPr>
                <w:sz w:val="20"/>
                <w:szCs w:val="20"/>
              </w:rPr>
            </w:pPr>
            <w:r>
              <w:rPr>
                <w:sz w:val="20"/>
                <w:szCs w:val="20"/>
              </w:rPr>
              <w:t>62,119</w:t>
            </w:r>
          </w:p>
        </w:tc>
        <w:tc>
          <w:tcPr>
            <w:tcW w:w="111" w:type="pct"/>
            <w:noWrap/>
            <w:tcMar>
              <w:top w:w="0" w:type="dxa"/>
              <w:left w:w="0" w:type="dxa"/>
              <w:bottom w:w="0" w:type="dxa"/>
              <w:right w:w="0" w:type="dxa"/>
            </w:tcMar>
            <w:vAlign w:val="bottom"/>
            <w:hideMark/>
          </w:tcPr>
          <w:p w14:paraId="18ECD3CC" w14:textId="77777777" w:rsidR="00000000" w:rsidRDefault="003C5F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5085E8B0" w14:textId="77777777" w:rsidR="00000000" w:rsidRDefault="003C5F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3C3C8EE4" w14:textId="77777777" w:rsidR="00000000" w:rsidRDefault="003C5F40">
            <w:pPr>
              <w:pStyle w:val="a3"/>
              <w:spacing w:before="0" w:beforeAutospacing="0" w:after="1" w:afterAutospacing="0"/>
              <w:ind w:right="60"/>
              <w:jc w:val="right"/>
              <w:rPr>
                <w:sz w:val="20"/>
                <w:szCs w:val="20"/>
              </w:rPr>
            </w:pPr>
            <w:r>
              <w:rPr>
                <w:sz w:val="20"/>
                <w:szCs w:val="20"/>
              </w:rPr>
              <w:t>141,706</w:t>
            </w:r>
          </w:p>
        </w:tc>
        <w:tc>
          <w:tcPr>
            <w:tcW w:w="111" w:type="pct"/>
            <w:noWrap/>
            <w:tcMar>
              <w:top w:w="0" w:type="dxa"/>
              <w:left w:w="0" w:type="dxa"/>
              <w:bottom w:w="0" w:type="dxa"/>
              <w:right w:w="0" w:type="dxa"/>
            </w:tcMar>
            <w:vAlign w:val="bottom"/>
            <w:hideMark/>
          </w:tcPr>
          <w:p w14:paraId="7A428A54" w14:textId="77777777" w:rsidR="00000000" w:rsidRDefault="003C5F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65C1BFFC" w14:textId="77777777" w:rsidR="00000000" w:rsidRDefault="003C5F40">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14:paraId="54EF0FF8" w14:textId="77777777" w:rsidR="00000000" w:rsidRDefault="003C5F40">
            <w:pPr>
              <w:pStyle w:val="a3"/>
              <w:spacing w:before="0" w:beforeAutospacing="0" w:after="1" w:afterAutospacing="0"/>
              <w:ind w:right="60"/>
              <w:jc w:val="right"/>
              <w:rPr>
                <w:sz w:val="20"/>
                <w:szCs w:val="20"/>
              </w:rPr>
            </w:pPr>
            <w:r>
              <w:rPr>
                <w:sz w:val="20"/>
                <w:szCs w:val="20"/>
              </w:rPr>
              <w:t>118,068</w:t>
            </w:r>
          </w:p>
        </w:tc>
      </w:tr>
      <w:tr w:rsidR="00000000" w14:paraId="025361A7" w14:textId="77777777">
        <w:trPr>
          <w:divId w:val="1786388322"/>
        </w:trPr>
        <w:tc>
          <w:tcPr>
            <w:tcW w:w="2689" w:type="pct"/>
            <w:shd w:val="clear" w:color="auto" w:fill="CCEEFF"/>
            <w:tcMar>
              <w:top w:w="0" w:type="dxa"/>
              <w:left w:w="0" w:type="dxa"/>
              <w:bottom w:w="0" w:type="dxa"/>
              <w:right w:w="0" w:type="dxa"/>
            </w:tcMar>
            <w:vAlign w:val="bottom"/>
            <w:hideMark/>
          </w:tcPr>
          <w:p w14:paraId="4AD7FADD" w14:textId="77777777" w:rsidR="00000000" w:rsidRDefault="003C5F40">
            <w:pPr>
              <w:pStyle w:val="a3"/>
              <w:spacing w:before="0" w:beforeAutospacing="0" w:after="1" w:afterAutospacing="0"/>
              <w:ind w:left="120"/>
              <w:rPr>
                <w:sz w:val="20"/>
                <w:szCs w:val="20"/>
              </w:rPr>
            </w:pPr>
            <w:r>
              <w:rPr>
                <w:sz w:val="20"/>
                <w:szCs w:val="20"/>
              </w:rPr>
              <w:lastRenderedPageBreak/>
              <w:t xml:space="preserve">General and administrative </w:t>
            </w:r>
          </w:p>
        </w:tc>
        <w:tc>
          <w:tcPr>
            <w:tcW w:w="111" w:type="pct"/>
            <w:shd w:val="clear" w:color="auto" w:fill="CCEEFF"/>
            <w:tcMar>
              <w:top w:w="0" w:type="dxa"/>
              <w:left w:w="0" w:type="dxa"/>
              <w:bottom w:w="0" w:type="dxa"/>
              <w:right w:w="0" w:type="dxa"/>
            </w:tcMar>
            <w:vAlign w:val="bottom"/>
            <w:hideMark/>
          </w:tcPr>
          <w:p w14:paraId="5ABFBFC8"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092D5126" w14:textId="77777777" w:rsidR="00000000" w:rsidRDefault="003C5F40">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2A8ECB17" w14:textId="77777777" w:rsidR="00000000" w:rsidRDefault="003C5F40">
            <w:pPr>
              <w:pStyle w:val="a3"/>
              <w:spacing w:before="0" w:beforeAutospacing="0" w:after="1" w:afterAutospacing="0"/>
              <w:ind w:right="60"/>
              <w:jc w:val="right"/>
              <w:rPr>
                <w:sz w:val="20"/>
                <w:szCs w:val="20"/>
              </w:rPr>
            </w:pPr>
            <w:r>
              <w:rPr>
                <w:sz w:val="20"/>
                <w:szCs w:val="20"/>
              </w:rPr>
              <w:t>26,328</w:t>
            </w:r>
          </w:p>
        </w:tc>
        <w:tc>
          <w:tcPr>
            <w:tcW w:w="111" w:type="pct"/>
            <w:shd w:val="clear" w:color="auto" w:fill="CCEEFF"/>
            <w:noWrap/>
            <w:tcMar>
              <w:top w:w="0" w:type="dxa"/>
              <w:left w:w="0" w:type="dxa"/>
              <w:bottom w:w="0" w:type="dxa"/>
              <w:right w:w="0" w:type="dxa"/>
            </w:tcMar>
            <w:vAlign w:val="bottom"/>
            <w:hideMark/>
          </w:tcPr>
          <w:p w14:paraId="4311F23E"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228719E7"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33F9838B" w14:textId="77777777" w:rsidR="00000000" w:rsidRDefault="003C5F40">
            <w:pPr>
              <w:pStyle w:val="a3"/>
              <w:spacing w:before="0" w:beforeAutospacing="0" w:after="1" w:afterAutospacing="0"/>
              <w:ind w:right="60"/>
              <w:jc w:val="right"/>
              <w:rPr>
                <w:sz w:val="20"/>
                <w:szCs w:val="20"/>
              </w:rPr>
            </w:pPr>
            <w:r>
              <w:rPr>
                <w:sz w:val="20"/>
                <w:szCs w:val="20"/>
              </w:rPr>
              <w:t>19,307</w:t>
            </w:r>
          </w:p>
        </w:tc>
        <w:tc>
          <w:tcPr>
            <w:tcW w:w="111" w:type="pct"/>
            <w:shd w:val="clear" w:color="auto" w:fill="CCEEFF"/>
            <w:noWrap/>
            <w:tcMar>
              <w:top w:w="0" w:type="dxa"/>
              <w:left w:w="0" w:type="dxa"/>
              <w:bottom w:w="0" w:type="dxa"/>
              <w:right w:w="0" w:type="dxa"/>
            </w:tcMar>
            <w:vAlign w:val="bottom"/>
            <w:hideMark/>
          </w:tcPr>
          <w:p w14:paraId="0638300F"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34986AA5"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56400273" w14:textId="77777777" w:rsidR="00000000" w:rsidRDefault="003C5F40">
            <w:pPr>
              <w:pStyle w:val="a3"/>
              <w:spacing w:before="0" w:beforeAutospacing="0" w:after="1" w:afterAutospacing="0"/>
              <w:ind w:right="60"/>
              <w:jc w:val="right"/>
              <w:rPr>
                <w:sz w:val="20"/>
                <w:szCs w:val="20"/>
              </w:rPr>
            </w:pPr>
            <w:r>
              <w:rPr>
                <w:sz w:val="20"/>
                <w:szCs w:val="20"/>
              </w:rPr>
              <w:t>49,741</w:t>
            </w:r>
          </w:p>
        </w:tc>
        <w:tc>
          <w:tcPr>
            <w:tcW w:w="111" w:type="pct"/>
            <w:shd w:val="clear" w:color="auto" w:fill="CCEEFF"/>
            <w:noWrap/>
            <w:tcMar>
              <w:top w:w="0" w:type="dxa"/>
              <w:left w:w="0" w:type="dxa"/>
              <w:bottom w:w="0" w:type="dxa"/>
              <w:right w:w="0" w:type="dxa"/>
            </w:tcMar>
            <w:vAlign w:val="bottom"/>
            <w:hideMark/>
          </w:tcPr>
          <w:p w14:paraId="70AACCB1"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637B971D"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17611445" w14:textId="77777777" w:rsidR="00000000" w:rsidRDefault="003C5F40">
            <w:pPr>
              <w:pStyle w:val="a3"/>
              <w:spacing w:before="0" w:beforeAutospacing="0" w:after="1" w:afterAutospacing="0"/>
              <w:ind w:right="60"/>
              <w:jc w:val="right"/>
              <w:rPr>
                <w:sz w:val="20"/>
                <w:szCs w:val="20"/>
              </w:rPr>
            </w:pPr>
            <w:r>
              <w:rPr>
                <w:sz w:val="20"/>
                <w:szCs w:val="20"/>
              </w:rPr>
              <w:t>38,928</w:t>
            </w:r>
          </w:p>
        </w:tc>
      </w:tr>
      <w:tr w:rsidR="00000000" w14:paraId="0763E634" w14:textId="77777777">
        <w:trPr>
          <w:divId w:val="1786388322"/>
        </w:trPr>
        <w:tc>
          <w:tcPr>
            <w:tcW w:w="2689" w:type="pct"/>
            <w:tcMar>
              <w:top w:w="0" w:type="dxa"/>
              <w:left w:w="0" w:type="dxa"/>
              <w:bottom w:w="0" w:type="dxa"/>
              <w:right w:w="0" w:type="dxa"/>
            </w:tcMar>
            <w:vAlign w:val="bottom"/>
            <w:hideMark/>
          </w:tcPr>
          <w:p w14:paraId="53D5FB30" w14:textId="77777777" w:rsidR="00000000" w:rsidRDefault="003C5F40">
            <w:pPr>
              <w:pStyle w:val="a3"/>
              <w:spacing w:before="0" w:beforeAutospacing="0" w:after="1" w:afterAutospacing="0"/>
              <w:ind w:left="240"/>
              <w:rPr>
                <w:sz w:val="20"/>
                <w:szCs w:val="20"/>
              </w:rPr>
            </w:pPr>
            <w:r>
              <w:rPr>
                <w:sz w:val="20"/>
                <w:szCs w:val="20"/>
              </w:rPr>
              <w:t>Total costs and expenses</w:t>
            </w:r>
          </w:p>
        </w:tc>
        <w:tc>
          <w:tcPr>
            <w:tcW w:w="111" w:type="pct"/>
            <w:tcMar>
              <w:top w:w="0" w:type="dxa"/>
              <w:left w:w="0" w:type="dxa"/>
              <w:bottom w:w="0" w:type="dxa"/>
              <w:right w:w="0" w:type="dxa"/>
            </w:tcMar>
            <w:vAlign w:val="bottom"/>
            <w:hideMark/>
          </w:tcPr>
          <w:p w14:paraId="53125122"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00BF5707" w14:textId="77777777" w:rsidR="00000000" w:rsidRDefault="003C5F40">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14:paraId="477A5A92" w14:textId="77777777" w:rsidR="00000000" w:rsidRDefault="003C5F40">
            <w:pPr>
              <w:pStyle w:val="a3"/>
              <w:spacing w:before="0" w:beforeAutospacing="0" w:after="1" w:afterAutospacing="0"/>
              <w:ind w:right="60"/>
              <w:jc w:val="right"/>
              <w:rPr>
                <w:sz w:val="20"/>
                <w:szCs w:val="20"/>
              </w:rPr>
            </w:pPr>
            <w:r>
              <w:rPr>
                <w:sz w:val="20"/>
                <w:szCs w:val="20"/>
              </w:rPr>
              <w:t>99,734</w:t>
            </w:r>
          </w:p>
        </w:tc>
        <w:tc>
          <w:tcPr>
            <w:tcW w:w="111" w:type="pct"/>
            <w:noWrap/>
            <w:tcMar>
              <w:top w:w="0" w:type="dxa"/>
              <w:left w:w="0" w:type="dxa"/>
              <w:bottom w:w="0" w:type="dxa"/>
              <w:right w:w="0" w:type="dxa"/>
            </w:tcMar>
            <w:vAlign w:val="bottom"/>
            <w:hideMark/>
          </w:tcPr>
          <w:p w14:paraId="3BF16144"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362D44EC"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01B9D5B3" w14:textId="77777777" w:rsidR="00000000" w:rsidRDefault="003C5F40">
            <w:pPr>
              <w:pStyle w:val="a3"/>
              <w:spacing w:before="0" w:beforeAutospacing="0" w:after="1" w:afterAutospacing="0"/>
              <w:ind w:right="60"/>
              <w:jc w:val="right"/>
              <w:rPr>
                <w:sz w:val="20"/>
                <w:szCs w:val="20"/>
              </w:rPr>
            </w:pPr>
            <w:r>
              <w:rPr>
                <w:sz w:val="20"/>
                <w:szCs w:val="20"/>
              </w:rPr>
              <w:t>81,426</w:t>
            </w:r>
          </w:p>
        </w:tc>
        <w:tc>
          <w:tcPr>
            <w:tcW w:w="111" w:type="pct"/>
            <w:noWrap/>
            <w:tcMar>
              <w:top w:w="0" w:type="dxa"/>
              <w:left w:w="0" w:type="dxa"/>
              <w:bottom w:w="0" w:type="dxa"/>
              <w:right w:w="0" w:type="dxa"/>
            </w:tcMar>
            <w:vAlign w:val="bottom"/>
            <w:hideMark/>
          </w:tcPr>
          <w:p w14:paraId="5147DDD6"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4D164238"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69F74944" w14:textId="77777777" w:rsidR="00000000" w:rsidRDefault="003C5F40">
            <w:pPr>
              <w:pStyle w:val="a3"/>
              <w:spacing w:before="0" w:beforeAutospacing="0" w:after="1" w:afterAutospacing="0"/>
              <w:ind w:right="60"/>
              <w:jc w:val="right"/>
              <w:rPr>
                <w:sz w:val="20"/>
                <w:szCs w:val="20"/>
              </w:rPr>
            </w:pPr>
            <w:r>
              <w:rPr>
                <w:sz w:val="20"/>
                <w:szCs w:val="20"/>
              </w:rPr>
              <w:t>191,447</w:t>
            </w:r>
          </w:p>
        </w:tc>
        <w:tc>
          <w:tcPr>
            <w:tcW w:w="111" w:type="pct"/>
            <w:noWrap/>
            <w:tcMar>
              <w:top w:w="0" w:type="dxa"/>
              <w:left w:w="0" w:type="dxa"/>
              <w:bottom w:w="0" w:type="dxa"/>
              <w:right w:w="0" w:type="dxa"/>
            </w:tcMar>
            <w:vAlign w:val="bottom"/>
            <w:hideMark/>
          </w:tcPr>
          <w:p w14:paraId="4EC29742"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A31ABDA"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14:paraId="7E9A7ABF" w14:textId="77777777" w:rsidR="00000000" w:rsidRDefault="003C5F40">
            <w:pPr>
              <w:pStyle w:val="a3"/>
              <w:spacing w:before="0" w:beforeAutospacing="0" w:after="1" w:afterAutospacing="0"/>
              <w:ind w:right="60"/>
              <w:jc w:val="right"/>
              <w:rPr>
                <w:sz w:val="20"/>
                <w:szCs w:val="20"/>
              </w:rPr>
            </w:pPr>
            <w:r>
              <w:rPr>
                <w:sz w:val="20"/>
                <w:szCs w:val="20"/>
              </w:rPr>
              <w:t>156,996</w:t>
            </w:r>
          </w:p>
        </w:tc>
      </w:tr>
      <w:tr w:rsidR="00000000" w14:paraId="6147A946" w14:textId="77777777">
        <w:trPr>
          <w:divId w:val="1786388322"/>
        </w:trPr>
        <w:tc>
          <w:tcPr>
            <w:tcW w:w="2689" w:type="pct"/>
            <w:shd w:val="clear" w:color="auto" w:fill="CCEEFF"/>
            <w:tcMar>
              <w:top w:w="0" w:type="dxa"/>
              <w:left w:w="0" w:type="dxa"/>
              <w:bottom w:w="0" w:type="dxa"/>
              <w:right w:w="0" w:type="dxa"/>
            </w:tcMar>
            <w:vAlign w:val="bottom"/>
            <w:hideMark/>
          </w:tcPr>
          <w:p w14:paraId="1E831343" w14:textId="77777777" w:rsidR="00000000" w:rsidRDefault="003C5F40">
            <w:pPr>
              <w:pStyle w:val="a3"/>
              <w:spacing w:before="0" w:beforeAutospacing="0" w:after="1" w:afterAutospacing="0"/>
              <w:rPr>
                <w:sz w:val="20"/>
                <w:szCs w:val="20"/>
              </w:rPr>
            </w:pPr>
            <w:r>
              <w:rPr>
                <w:sz w:val="20"/>
                <w:szCs w:val="20"/>
              </w:rPr>
              <w:t>​</w:t>
            </w:r>
          </w:p>
        </w:tc>
        <w:tc>
          <w:tcPr>
            <w:tcW w:w="111" w:type="pct"/>
            <w:shd w:val="clear" w:color="auto" w:fill="CCEEFF"/>
            <w:tcMar>
              <w:top w:w="0" w:type="dxa"/>
              <w:left w:w="0" w:type="dxa"/>
              <w:bottom w:w="0" w:type="dxa"/>
              <w:right w:w="0" w:type="dxa"/>
            </w:tcMar>
            <w:vAlign w:val="bottom"/>
            <w:hideMark/>
          </w:tcPr>
          <w:p w14:paraId="2586B7ED"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3C4AB69F" w14:textId="77777777" w:rsidR="00000000" w:rsidRDefault="003C5F40">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194CBC18"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2FD89F64"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4677B6C"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30F6ABA3"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0223580C"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0F570F2"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02FAAA52" w14:textId="77777777" w:rsidR="00000000" w:rsidRDefault="003C5F40">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14:paraId="6564AAF5"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61FF686C" w14:textId="77777777" w:rsidR="00000000" w:rsidRDefault="003C5F40">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1E55EBE6" w14:textId="77777777" w:rsidR="00000000" w:rsidRDefault="003C5F40">
            <w:pPr>
              <w:pStyle w:val="a3"/>
              <w:spacing w:before="0" w:beforeAutospacing="0" w:after="1" w:afterAutospacing="0"/>
              <w:jc w:val="right"/>
              <w:rPr>
                <w:sz w:val="20"/>
                <w:szCs w:val="20"/>
              </w:rPr>
            </w:pPr>
            <w:r>
              <w:rPr>
                <w:sz w:val="20"/>
                <w:szCs w:val="20"/>
              </w:rPr>
              <w:t>​</w:t>
            </w:r>
          </w:p>
        </w:tc>
      </w:tr>
      <w:tr w:rsidR="00000000" w14:paraId="4B93F98D" w14:textId="77777777">
        <w:trPr>
          <w:divId w:val="1786388322"/>
        </w:trPr>
        <w:tc>
          <w:tcPr>
            <w:tcW w:w="2689" w:type="pct"/>
            <w:tcMar>
              <w:top w:w="0" w:type="dxa"/>
              <w:left w:w="0" w:type="dxa"/>
              <w:bottom w:w="0" w:type="dxa"/>
              <w:right w:w="0" w:type="dxa"/>
            </w:tcMar>
            <w:vAlign w:val="bottom"/>
            <w:hideMark/>
          </w:tcPr>
          <w:p w14:paraId="1535D0A7" w14:textId="77777777" w:rsidR="00000000" w:rsidRDefault="003C5F40">
            <w:pPr>
              <w:pStyle w:val="a3"/>
              <w:spacing w:before="0" w:beforeAutospacing="0" w:after="1" w:afterAutospacing="0"/>
              <w:rPr>
                <w:sz w:val="20"/>
                <w:szCs w:val="20"/>
              </w:rPr>
            </w:pPr>
            <w:r>
              <w:rPr>
                <w:b/>
                <w:bCs/>
                <w:sz w:val="20"/>
                <w:szCs w:val="20"/>
              </w:rPr>
              <w:t>Loss from operations</w:t>
            </w:r>
          </w:p>
        </w:tc>
        <w:tc>
          <w:tcPr>
            <w:tcW w:w="111" w:type="pct"/>
            <w:tcMar>
              <w:top w:w="0" w:type="dxa"/>
              <w:left w:w="0" w:type="dxa"/>
              <w:bottom w:w="0" w:type="dxa"/>
              <w:right w:w="0" w:type="dxa"/>
            </w:tcMar>
            <w:vAlign w:val="bottom"/>
            <w:hideMark/>
          </w:tcPr>
          <w:p w14:paraId="4C925190" w14:textId="77777777" w:rsidR="00000000" w:rsidRDefault="003C5F40">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14:paraId="244FD250" w14:textId="77777777" w:rsidR="00000000" w:rsidRDefault="003C5F40">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14:paraId="2544081A" w14:textId="77777777" w:rsidR="00000000" w:rsidRDefault="003C5F40">
            <w:pPr>
              <w:pStyle w:val="a3"/>
              <w:spacing w:before="0" w:beforeAutospacing="0" w:after="1" w:afterAutospacing="0"/>
              <w:jc w:val="right"/>
              <w:rPr>
                <w:sz w:val="20"/>
                <w:szCs w:val="20"/>
              </w:rPr>
            </w:pPr>
            <w:r>
              <w:rPr>
                <w:sz w:val="20"/>
                <w:szCs w:val="20"/>
              </w:rPr>
              <w:t>(99,734)</w:t>
            </w:r>
          </w:p>
        </w:tc>
        <w:tc>
          <w:tcPr>
            <w:tcW w:w="111" w:type="pct"/>
            <w:noWrap/>
            <w:tcMar>
              <w:top w:w="0" w:type="dxa"/>
              <w:left w:w="0" w:type="dxa"/>
              <w:bottom w:w="0" w:type="dxa"/>
              <w:right w:w="0" w:type="dxa"/>
            </w:tcMar>
            <w:vAlign w:val="bottom"/>
            <w:hideMark/>
          </w:tcPr>
          <w:p w14:paraId="3DF79A66" w14:textId="77777777" w:rsidR="00000000" w:rsidRDefault="003C5F40">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5EEB036F" w14:textId="77777777" w:rsidR="00000000" w:rsidRDefault="003C5F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78EFA4FE" w14:textId="77777777" w:rsidR="00000000" w:rsidRDefault="003C5F40">
            <w:pPr>
              <w:pStyle w:val="a3"/>
              <w:spacing w:before="0" w:beforeAutospacing="0" w:after="1" w:afterAutospacing="0"/>
              <w:jc w:val="right"/>
              <w:rPr>
                <w:sz w:val="20"/>
                <w:szCs w:val="20"/>
              </w:rPr>
            </w:pPr>
            <w:r>
              <w:rPr>
                <w:sz w:val="20"/>
                <w:szCs w:val="20"/>
              </w:rPr>
              <w:t>(81,426)</w:t>
            </w:r>
          </w:p>
        </w:tc>
        <w:tc>
          <w:tcPr>
            <w:tcW w:w="111" w:type="pct"/>
            <w:noWrap/>
            <w:tcMar>
              <w:top w:w="0" w:type="dxa"/>
              <w:left w:w="0" w:type="dxa"/>
              <w:bottom w:w="0" w:type="dxa"/>
              <w:right w:w="0" w:type="dxa"/>
            </w:tcMar>
            <w:vAlign w:val="bottom"/>
            <w:hideMark/>
          </w:tcPr>
          <w:p w14:paraId="1C99A527" w14:textId="77777777" w:rsidR="00000000" w:rsidRDefault="003C5F40">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14:paraId="4D618CD4" w14:textId="77777777" w:rsidR="00000000" w:rsidRDefault="003C5F40">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32647BAE" w14:textId="77777777" w:rsidR="00000000" w:rsidRDefault="003C5F40">
            <w:pPr>
              <w:pStyle w:val="a3"/>
              <w:spacing w:before="0" w:beforeAutospacing="0" w:after="1" w:afterAutospacing="0"/>
              <w:jc w:val="right"/>
              <w:rPr>
                <w:sz w:val="20"/>
                <w:szCs w:val="20"/>
              </w:rPr>
            </w:pPr>
            <w:r>
              <w:rPr>
                <w:sz w:val="20"/>
                <w:szCs w:val="20"/>
              </w:rPr>
              <w:t>(191,447)</w:t>
            </w:r>
          </w:p>
        </w:tc>
        <w:tc>
          <w:tcPr>
            <w:tcW w:w="111" w:type="pct"/>
            <w:noWrap/>
            <w:tcMar>
              <w:top w:w="0" w:type="dxa"/>
              <w:left w:w="0" w:type="dxa"/>
              <w:bottom w:w="0" w:type="dxa"/>
              <w:right w:w="0" w:type="dxa"/>
            </w:tcMar>
            <w:vAlign w:val="bottom"/>
            <w:hideMark/>
          </w:tcPr>
          <w:p w14:paraId="53E993CF" w14:textId="77777777" w:rsidR="00000000" w:rsidRDefault="003C5F40">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14:paraId="42D83E9F" w14:textId="77777777" w:rsidR="00000000" w:rsidRDefault="003C5F40">
            <w:pPr>
              <w:pStyle w:val="a3"/>
              <w:spacing w:before="0" w:beforeAutospacing="0" w:after="1" w:afterAutospacing="0"/>
              <w:jc w:val="right"/>
              <w:rPr>
                <w:sz w:val="20"/>
                <w:szCs w:val="20"/>
              </w:rPr>
            </w:pPr>
            <w:r>
              <w:rPr>
                <w:sz w:val="20"/>
                <w:szCs w:val="20"/>
              </w:rPr>
              <w:t>​</w:t>
            </w:r>
          </w:p>
        </w:tc>
        <w:tc>
          <w:tcPr>
            <w:tcW w:w="398" w:type="pct"/>
            <w:noWrap/>
            <w:tcMar>
              <w:top w:w="0" w:type="dxa"/>
              <w:left w:w="0" w:type="dxa"/>
              <w:bottom w:w="0" w:type="dxa"/>
              <w:right w:w="0" w:type="dxa"/>
            </w:tcMar>
            <w:vAlign w:val="bottom"/>
            <w:hideMark/>
          </w:tcPr>
          <w:p w14:paraId="7CE72C1B" w14:textId="77777777" w:rsidR="00000000" w:rsidRDefault="003C5F40">
            <w:pPr>
              <w:pStyle w:val="a3"/>
              <w:spacing w:before="0" w:beforeAutospacing="0" w:after="1" w:afterAutospacing="0"/>
              <w:jc w:val="right"/>
              <w:rPr>
                <w:sz w:val="20"/>
                <w:szCs w:val="20"/>
              </w:rPr>
            </w:pPr>
            <w:r>
              <w:rPr>
                <w:sz w:val="20"/>
                <w:szCs w:val="20"/>
              </w:rPr>
              <w:t>(156,996)</w:t>
            </w:r>
          </w:p>
        </w:tc>
      </w:tr>
      <w:tr w:rsidR="00000000" w14:paraId="12B5A8AC" w14:textId="77777777">
        <w:trPr>
          <w:divId w:val="1786388322"/>
        </w:trPr>
        <w:tc>
          <w:tcPr>
            <w:tcW w:w="2689" w:type="pct"/>
            <w:shd w:val="clear" w:color="auto" w:fill="CCEEFF"/>
            <w:tcMar>
              <w:top w:w="0" w:type="dxa"/>
              <w:left w:w="0" w:type="dxa"/>
              <w:bottom w:w="0" w:type="dxa"/>
              <w:right w:w="0" w:type="dxa"/>
            </w:tcMar>
            <w:vAlign w:val="bottom"/>
            <w:hideMark/>
          </w:tcPr>
          <w:p w14:paraId="06D965E0" w14:textId="77777777" w:rsidR="00000000" w:rsidRDefault="003C5F40">
            <w:pPr>
              <w:pStyle w:val="a3"/>
              <w:spacing w:before="0" w:beforeAutospacing="0" w:after="1" w:afterAutospacing="0"/>
              <w:rPr>
                <w:sz w:val="20"/>
                <w:szCs w:val="20"/>
              </w:rPr>
            </w:pPr>
            <w:r>
              <w:rPr>
                <w:b/>
                <w:bCs/>
                <w:sz w:val="20"/>
                <w:szCs w:val="20"/>
              </w:rPr>
              <w:t>Other income</w:t>
            </w:r>
          </w:p>
        </w:tc>
        <w:tc>
          <w:tcPr>
            <w:tcW w:w="111" w:type="pct"/>
            <w:shd w:val="clear" w:color="auto" w:fill="CCEEFF"/>
            <w:tcMar>
              <w:top w:w="0" w:type="dxa"/>
              <w:left w:w="0" w:type="dxa"/>
              <w:bottom w:w="0" w:type="dxa"/>
              <w:right w:w="0" w:type="dxa"/>
            </w:tcMar>
            <w:vAlign w:val="bottom"/>
            <w:hideMark/>
          </w:tcPr>
          <w:p w14:paraId="5D25F912" w14:textId="77777777" w:rsidR="00000000" w:rsidRDefault="003C5F40">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14:paraId="14D1184F" w14:textId="77777777" w:rsidR="00000000" w:rsidRDefault="003C5F40">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349E5056"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87CD194"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780E88B"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1765E4CE" w14:textId="77777777" w:rsidR="00000000" w:rsidRDefault="003C5F40">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B07712D"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78DA9FC" w14:textId="77777777" w:rsidR="00000000" w:rsidRDefault="003C5F40">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00BEEBD6" w14:textId="77777777" w:rsidR="00000000" w:rsidRDefault="003C5F40">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14:paraId="376A2891" w14:textId="77777777" w:rsidR="00000000" w:rsidRDefault="003C5F40">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7EA30283" w14:textId="77777777" w:rsidR="00000000" w:rsidRDefault="003C5F40">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4EA45DF7" w14:textId="77777777" w:rsidR="00000000" w:rsidRDefault="003C5F40">
            <w:pPr>
              <w:pStyle w:val="a3"/>
              <w:spacing w:before="0" w:beforeAutospacing="0" w:after="1" w:afterAutospacing="0"/>
              <w:jc w:val="right"/>
              <w:rPr>
                <w:sz w:val="20"/>
                <w:szCs w:val="20"/>
              </w:rPr>
            </w:pPr>
            <w:r>
              <w:rPr>
                <w:sz w:val="20"/>
                <w:szCs w:val="20"/>
              </w:rPr>
              <w:t>​</w:t>
            </w:r>
          </w:p>
        </w:tc>
      </w:tr>
      <w:tr w:rsidR="00000000" w14:paraId="4AABE81A" w14:textId="77777777">
        <w:trPr>
          <w:divId w:val="1786388322"/>
        </w:trPr>
        <w:tc>
          <w:tcPr>
            <w:tcW w:w="2689" w:type="pct"/>
            <w:tcMar>
              <w:top w:w="0" w:type="dxa"/>
              <w:left w:w="0" w:type="dxa"/>
              <w:bottom w:w="0" w:type="dxa"/>
              <w:right w:w="0" w:type="dxa"/>
            </w:tcMar>
            <w:vAlign w:val="bottom"/>
            <w:hideMark/>
          </w:tcPr>
          <w:p w14:paraId="5E147D17" w14:textId="77777777" w:rsidR="00000000" w:rsidRDefault="003C5F40">
            <w:pPr>
              <w:pStyle w:val="a3"/>
              <w:spacing w:before="0" w:beforeAutospacing="0" w:after="1" w:afterAutospacing="0"/>
              <w:ind w:left="120"/>
              <w:rPr>
                <w:sz w:val="20"/>
                <w:szCs w:val="20"/>
              </w:rPr>
            </w:pPr>
            <w:r>
              <w:rPr>
                <w:sz w:val="20"/>
                <w:szCs w:val="20"/>
              </w:rPr>
              <w:t>Interest income, net</w:t>
            </w:r>
          </w:p>
        </w:tc>
        <w:tc>
          <w:tcPr>
            <w:tcW w:w="111" w:type="pct"/>
            <w:tcMar>
              <w:top w:w="0" w:type="dxa"/>
              <w:left w:w="0" w:type="dxa"/>
              <w:bottom w:w="0" w:type="dxa"/>
              <w:right w:w="0" w:type="dxa"/>
            </w:tcMar>
            <w:vAlign w:val="bottom"/>
            <w:hideMark/>
          </w:tcPr>
          <w:p w14:paraId="530FB472"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C8A5222" w14:textId="77777777" w:rsidR="00000000" w:rsidRDefault="003C5F40">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14:paraId="017D983B" w14:textId="77777777" w:rsidR="00000000" w:rsidRDefault="003C5F40">
            <w:pPr>
              <w:pStyle w:val="a3"/>
              <w:spacing w:before="0" w:beforeAutospacing="0" w:after="1" w:afterAutospacing="0"/>
              <w:ind w:right="60"/>
              <w:jc w:val="right"/>
              <w:rPr>
                <w:sz w:val="20"/>
                <w:szCs w:val="20"/>
              </w:rPr>
            </w:pPr>
            <w:r>
              <w:rPr>
                <w:sz w:val="20"/>
                <w:szCs w:val="20"/>
              </w:rPr>
              <w:t>385</w:t>
            </w:r>
          </w:p>
        </w:tc>
        <w:tc>
          <w:tcPr>
            <w:tcW w:w="111" w:type="pct"/>
            <w:noWrap/>
            <w:tcMar>
              <w:top w:w="0" w:type="dxa"/>
              <w:left w:w="0" w:type="dxa"/>
              <w:bottom w:w="0" w:type="dxa"/>
              <w:right w:w="0" w:type="dxa"/>
            </w:tcMar>
            <w:vAlign w:val="bottom"/>
            <w:hideMark/>
          </w:tcPr>
          <w:p w14:paraId="4A45B38C"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6F05F0D4"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51F4DAB1" w14:textId="77777777" w:rsidR="00000000" w:rsidRDefault="003C5F40">
            <w:pPr>
              <w:pStyle w:val="a3"/>
              <w:spacing w:before="0" w:beforeAutospacing="0" w:after="1" w:afterAutospacing="0"/>
              <w:ind w:right="60"/>
              <w:jc w:val="right"/>
              <w:rPr>
                <w:sz w:val="20"/>
                <w:szCs w:val="20"/>
              </w:rPr>
            </w:pPr>
            <w:r>
              <w:rPr>
                <w:sz w:val="20"/>
                <w:szCs w:val="20"/>
              </w:rPr>
              <w:t>75</w:t>
            </w:r>
          </w:p>
        </w:tc>
        <w:tc>
          <w:tcPr>
            <w:tcW w:w="111" w:type="pct"/>
            <w:noWrap/>
            <w:tcMar>
              <w:top w:w="0" w:type="dxa"/>
              <w:left w:w="0" w:type="dxa"/>
              <w:bottom w:w="0" w:type="dxa"/>
              <w:right w:w="0" w:type="dxa"/>
            </w:tcMar>
            <w:vAlign w:val="bottom"/>
            <w:hideMark/>
          </w:tcPr>
          <w:p w14:paraId="3976A4DF"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79FE06C"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6B7147CE" w14:textId="77777777" w:rsidR="00000000" w:rsidRDefault="003C5F40">
            <w:pPr>
              <w:pStyle w:val="a3"/>
              <w:spacing w:before="0" w:beforeAutospacing="0" w:after="1" w:afterAutospacing="0"/>
              <w:ind w:right="60"/>
              <w:jc w:val="right"/>
              <w:rPr>
                <w:sz w:val="20"/>
                <w:szCs w:val="20"/>
              </w:rPr>
            </w:pPr>
            <w:r>
              <w:rPr>
                <w:sz w:val="20"/>
                <w:szCs w:val="20"/>
              </w:rPr>
              <w:t>491</w:t>
            </w:r>
          </w:p>
        </w:tc>
        <w:tc>
          <w:tcPr>
            <w:tcW w:w="111" w:type="pct"/>
            <w:noWrap/>
            <w:tcMar>
              <w:top w:w="0" w:type="dxa"/>
              <w:left w:w="0" w:type="dxa"/>
              <w:bottom w:w="0" w:type="dxa"/>
              <w:right w:w="0" w:type="dxa"/>
            </w:tcMar>
            <w:vAlign w:val="bottom"/>
            <w:hideMark/>
          </w:tcPr>
          <w:p w14:paraId="73DC88FE"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6E806C7C"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14:paraId="4FCEC6C2" w14:textId="77777777" w:rsidR="00000000" w:rsidRDefault="003C5F40">
            <w:pPr>
              <w:pStyle w:val="a3"/>
              <w:spacing w:before="0" w:beforeAutospacing="0" w:after="1" w:afterAutospacing="0"/>
              <w:ind w:right="60"/>
              <w:jc w:val="right"/>
              <w:rPr>
                <w:sz w:val="20"/>
                <w:szCs w:val="20"/>
              </w:rPr>
            </w:pPr>
            <w:r>
              <w:rPr>
                <w:sz w:val="20"/>
                <w:szCs w:val="20"/>
              </w:rPr>
              <w:t>196</w:t>
            </w:r>
          </w:p>
        </w:tc>
      </w:tr>
      <w:tr w:rsidR="00000000" w14:paraId="41D2FC6C" w14:textId="77777777">
        <w:trPr>
          <w:divId w:val="1786388322"/>
        </w:trPr>
        <w:tc>
          <w:tcPr>
            <w:tcW w:w="2689" w:type="pct"/>
            <w:shd w:val="clear" w:color="auto" w:fill="CCEEFF"/>
            <w:tcMar>
              <w:top w:w="0" w:type="dxa"/>
              <w:left w:w="0" w:type="dxa"/>
              <w:bottom w:w="0" w:type="dxa"/>
              <w:right w:w="0" w:type="dxa"/>
            </w:tcMar>
            <w:vAlign w:val="bottom"/>
            <w:hideMark/>
          </w:tcPr>
          <w:p w14:paraId="3FF40F4D" w14:textId="77777777" w:rsidR="00000000" w:rsidRDefault="003C5F40">
            <w:pPr>
              <w:pStyle w:val="a3"/>
              <w:spacing w:before="0" w:beforeAutospacing="0" w:after="1" w:afterAutospacing="0"/>
              <w:rPr>
                <w:sz w:val="20"/>
                <w:szCs w:val="20"/>
              </w:rPr>
            </w:pPr>
            <w:r>
              <w:rPr>
                <w:b/>
                <w:bCs/>
                <w:sz w:val="20"/>
                <w:szCs w:val="20"/>
              </w:rPr>
              <w:t>Net Loss</w:t>
            </w:r>
          </w:p>
        </w:tc>
        <w:tc>
          <w:tcPr>
            <w:tcW w:w="111" w:type="pct"/>
            <w:shd w:val="clear" w:color="auto" w:fill="CCEEFF"/>
            <w:tcMar>
              <w:top w:w="0" w:type="dxa"/>
              <w:left w:w="0" w:type="dxa"/>
              <w:bottom w:w="0" w:type="dxa"/>
              <w:right w:w="0" w:type="dxa"/>
            </w:tcMar>
            <w:vAlign w:val="bottom"/>
            <w:hideMark/>
          </w:tcPr>
          <w:p w14:paraId="10FBDF5B" w14:textId="77777777" w:rsidR="00000000" w:rsidRDefault="003C5F40">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29B46C7E" w14:textId="77777777" w:rsidR="00000000" w:rsidRDefault="003C5F40">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09B2EDBA" w14:textId="77777777" w:rsidR="00000000" w:rsidRDefault="003C5F40">
            <w:pPr>
              <w:pStyle w:val="a3"/>
              <w:spacing w:before="0" w:beforeAutospacing="0" w:after="1" w:afterAutospacing="0"/>
              <w:jc w:val="right"/>
              <w:rPr>
                <w:sz w:val="20"/>
                <w:szCs w:val="20"/>
              </w:rPr>
            </w:pPr>
            <w:r>
              <w:rPr>
                <w:sz w:val="20"/>
                <w:szCs w:val="20"/>
              </w:rPr>
              <w:t>(99,349)</w:t>
            </w:r>
          </w:p>
        </w:tc>
        <w:tc>
          <w:tcPr>
            <w:tcW w:w="111" w:type="pct"/>
            <w:shd w:val="clear" w:color="auto" w:fill="CCEEFF"/>
            <w:noWrap/>
            <w:tcMar>
              <w:top w:w="0" w:type="dxa"/>
              <w:left w:w="0" w:type="dxa"/>
              <w:bottom w:w="0" w:type="dxa"/>
              <w:right w:w="0" w:type="dxa"/>
            </w:tcMar>
            <w:vAlign w:val="bottom"/>
            <w:hideMark/>
          </w:tcPr>
          <w:p w14:paraId="3056A4C7"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06FC4694"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172C5EE7" w14:textId="77777777" w:rsidR="00000000" w:rsidRDefault="003C5F40">
            <w:pPr>
              <w:pStyle w:val="a3"/>
              <w:spacing w:before="0" w:beforeAutospacing="0" w:after="1" w:afterAutospacing="0"/>
              <w:jc w:val="right"/>
              <w:rPr>
                <w:sz w:val="20"/>
                <w:szCs w:val="20"/>
              </w:rPr>
            </w:pPr>
            <w:r>
              <w:rPr>
                <w:sz w:val="20"/>
                <w:szCs w:val="20"/>
              </w:rPr>
              <w:t>(81,351)</w:t>
            </w:r>
          </w:p>
        </w:tc>
        <w:tc>
          <w:tcPr>
            <w:tcW w:w="111" w:type="pct"/>
            <w:shd w:val="clear" w:color="auto" w:fill="CCEEFF"/>
            <w:noWrap/>
            <w:tcMar>
              <w:top w:w="0" w:type="dxa"/>
              <w:left w:w="0" w:type="dxa"/>
              <w:bottom w:w="0" w:type="dxa"/>
              <w:right w:w="0" w:type="dxa"/>
            </w:tcMar>
            <w:vAlign w:val="bottom"/>
            <w:hideMark/>
          </w:tcPr>
          <w:p w14:paraId="1C41942B"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1ADDFDB4"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515AB230" w14:textId="77777777" w:rsidR="00000000" w:rsidRDefault="003C5F40">
            <w:pPr>
              <w:pStyle w:val="a3"/>
              <w:spacing w:before="0" w:beforeAutospacing="0" w:after="1" w:afterAutospacing="0"/>
              <w:jc w:val="right"/>
              <w:rPr>
                <w:sz w:val="20"/>
                <w:szCs w:val="20"/>
              </w:rPr>
            </w:pPr>
            <w:r>
              <w:rPr>
                <w:sz w:val="20"/>
                <w:szCs w:val="20"/>
              </w:rPr>
              <w:t>(190,956)</w:t>
            </w:r>
          </w:p>
        </w:tc>
        <w:tc>
          <w:tcPr>
            <w:tcW w:w="111" w:type="pct"/>
            <w:shd w:val="clear" w:color="auto" w:fill="CCEEFF"/>
            <w:noWrap/>
            <w:tcMar>
              <w:top w:w="0" w:type="dxa"/>
              <w:left w:w="0" w:type="dxa"/>
              <w:bottom w:w="0" w:type="dxa"/>
              <w:right w:w="0" w:type="dxa"/>
            </w:tcMar>
            <w:vAlign w:val="bottom"/>
            <w:hideMark/>
          </w:tcPr>
          <w:p w14:paraId="1F72C670"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113378DA"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7EB00594" w14:textId="77777777" w:rsidR="00000000" w:rsidRDefault="003C5F40">
            <w:pPr>
              <w:pStyle w:val="a3"/>
              <w:spacing w:before="0" w:beforeAutospacing="0" w:after="1" w:afterAutospacing="0"/>
              <w:jc w:val="right"/>
              <w:rPr>
                <w:sz w:val="20"/>
                <w:szCs w:val="20"/>
              </w:rPr>
            </w:pPr>
            <w:r>
              <w:rPr>
                <w:sz w:val="20"/>
                <w:szCs w:val="20"/>
              </w:rPr>
              <w:t>(156,800)</w:t>
            </w:r>
          </w:p>
        </w:tc>
      </w:tr>
      <w:tr w:rsidR="00000000" w14:paraId="28A55A55" w14:textId="77777777">
        <w:trPr>
          <w:divId w:val="1786388322"/>
        </w:trPr>
        <w:tc>
          <w:tcPr>
            <w:tcW w:w="2689" w:type="pct"/>
            <w:tcMar>
              <w:top w:w="0" w:type="dxa"/>
              <w:left w:w="0" w:type="dxa"/>
              <w:bottom w:w="0" w:type="dxa"/>
              <w:right w:w="0" w:type="dxa"/>
            </w:tcMar>
            <w:vAlign w:val="bottom"/>
            <w:hideMark/>
          </w:tcPr>
          <w:p w14:paraId="562A863D" w14:textId="77777777" w:rsidR="00000000" w:rsidRDefault="003C5F40">
            <w:pPr>
              <w:pStyle w:val="a3"/>
              <w:spacing w:before="0" w:beforeAutospacing="0" w:after="1" w:afterAutospacing="0"/>
              <w:rPr>
                <w:sz w:val="20"/>
                <w:szCs w:val="20"/>
              </w:rPr>
            </w:pPr>
            <w:r>
              <w:rPr>
                <w:b/>
                <w:bCs/>
                <w:sz w:val="20"/>
                <w:szCs w:val="20"/>
              </w:rPr>
              <w:t>Net Loss Per Share of Common Stock, Basic and Diluted</w:t>
            </w:r>
          </w:p>
        </w:tc>
        <w:tc>
          <w:tcPr>
            <w:tcW w:w="111" w:type="pct"/>
            <w:tcMar>
              <w:top w:w="0" w:type="dxa"/>
              <w:left w:w="0" w:type="dxa"/>
              <w:bottom w:w="0" w:type="dxa"/>
              <w:right w:w="0" w:type="dxa"/>
            </w:tcMar>
            <w:vAlign w:val="bottom"/>
            <w:hideMark/>
          </w:tcPr>
          <w:p w14:paraId="386CA52E" w14:textId="77777777" w:rsidR="00000000" w:rsidRDefault="003C5F40">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3B09B971" w14:textId="77777777" w:rsidR="00000000" w:rsidRDefault="003C5F40">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14:paraId="7F1BF4D2" w14:textId="77777777" w:rsidR="00000000" w:rsidRDefault="003C5F40">
            <w:pPr>
              <w:pStyle w:val="a3"/>
              <w:spacing w:before="0" w:beforeAutospacing="0" w:after="1" w:afterAutospacing="0"/>
              <w:jc w:val="right"/>
              <w:rPr>
                <w:sz w:val="20"/>
                <w:szCs w:val="20"/>
              </w:rPr>
            </w:pPr>
            <w:r>
              <w:rPr>
                <w:sz w:val="20"/>
                <w:szCs w:val="20"/>
              </w:rPr>
              <w:t>(0.63)</w:t>
            </w:r>
          </w:p>
        </w:tc>
        <w:tc>
          <w:tcPr>
            <w:tcW w:w="111" w:type="pct"/>
            <w:noWrap/>
            <w:tcMar>
              <w:top w:w="0" w:type="dxa"/>
              <w:left w:w="0" w:type="dxa"/>
              <w:bottom w:w="0" w:type="dxa"/>
              <w:right w:w="0" w:type="dxa"/>
            </w:tcMar>
            <w:vAlign w:val="bottom"/>
            <w:hideMark/>
          </w:tcPr>
          <w:p w14:paraId="6E8C1525"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0F142C33"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13F04878" w14:textId="77777777" w:rsidR="00000000" w:rsidRDefault="003C5F40">
            <w:pPr>
              <w:pStyle w:val="a3"/>
              <w:spacing w:before="0" w:beforeAutospacing="0" w:after="1" w:afterAutospacing="0"/>
              <w:jc w:val="right"/>
              <w:rPr>
                <w:sz w:val="20"/>
                <w:szCs w:val="20"/>
              </w:rPr>
            </w:pPr>
            <w:r>
              <w:rPr>
                <w:sz w:val="20"/>
                <w:szCs w:val="20"/>
              </w:rPr>
              <w:t>(0.53)</w:t>
            </w:r>
          </w:p>
        </w:tc>
        <w:tc>
          <w:tcPr>
            <w:tcW w:w="111" w:type="pct"/>
            <w:noWrap/>
            <w:tcMar>
              <w:top w:w="0" w:type="dxa"/>
              <w:left w:w="0" w:type="dxa"/>
              <w:bottom w:w="0" w:type="dxa"/>
              <w:right w:w="0" w:type="dxa"/>
            </w:tcMar>
            <w:vAlign w:val="bottom"/>
            <w:hideMark/>
          </w:tcPr>
          <w:p w14:paraId="0418CFF5"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46EE8B7F"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486A6865" w14:textId="77777777" w:rsidR="00000000" w:rsidRDefault="003C5F40">
            <w:pPr>
              <w:pStyle w:val="a3"/>
              <w:spacing w:before="0" w:beforeAutospacing="0" w:after="1" w:afterAutospacing="0"/>
              <w:jc w:val="right"/>
              <w:rPr>
                <w:sz w:val="20"/>
                <w:szCs w:val="20"/>
              </w:rPr>
            </w:pPr>
            <w:r>
              <w:rPr>
                <w:sz w:val="20"/>
                <w:szCs w:val="20"/>
              </w:rPr>
              <w:t>(1.21)</w:t>
            </w:r>
          </w:p>
        </w:tc>
        <w:tc>
          <w:tcPr>
            <w:tcW w:w="111" w:type="pct"/>
            <w:noWrap/>
            <w:tcMar>
              <w:top w:w="0" w:type="dxa"/>
              <w:left w:w="0" w:type="dxa"/>
              <w:bottom w:w="0" w:type="dxa"/>
              <w:right w:w="0" w:type="dxa"/>
            </w:tcMar>
            <w:vAlign w:val="bottom"/>
            <w:hideMark/>
          </w:tcPr>
          <w:p w14:paraId="3533BBB1"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1CB43657" w14:textId="77777777" w:rsidR="00000000" w:rsidRDefault="003C5F40">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4895748E" w14:textId="77777777" w:rsidR="00000000" w:rsidRDefault="003C5F40">
            <w:pPr>
              <w:pStyle w:val="a3"/>
              <w:spacing w:before="0" w:beforeAutospacing="0" w:after="1" w:afterAutospacing="0"/>
              <w:jc w:val="right"/>
              <w:rPr>
                <w:sz w:val="20"/>
                <w:szCs w:val="20"/>
              </w:rPr>
            </w:pPr>
            <w:r>
              <w:rPr>
                <w:sz w:val="20"/>
                <w:szCs w:val="20"/>
              </w:rPr>
              <w:t>(1.04)</w:t>
            </w:r>
          </w:p>
        </w:tc>
      </w:tr>
      <w:tr w:rsidR="00000000" w14:paraId="45C9E185" w14:textId="77777777">
        <w:trPr>
          <w:divId w:val="1786388322"/>
        </w:trPr>
        <w:tc>
          <w:tcPr>
            <w:tcW w:w="2689" w:type="pct"/>
            <w:shd w:val="clear" w:color="auto" w:fill="CCEEFF"/>
            <w:tcMar>
              <w:top w:w="0" w:type="dxa"/>
              <w:left w:w="0" w:type="dxa"/>
              <w:bottom w:w="0" w:type="dxa"/>
              <w:right w:w="0" w:type="dxa"/>
            </w:tcMar>
            <w:vAlign w:val="bottom"/>
            <w:hideMark/>
          </w:tcPr>
          <w:p w14:paraId="6A87342F" w14:textId="77777777" w:rsidR="00000000" w:rsidRDefault="003C5F40">
            <w:pPr>
              <w:pStyle w:val="a3"/>
              <w:spacing w:before="0" w:beforeAutospacing="0" w:after="1" w:afterAutospacing="0"/>
              <w:rPr>
                <w:sz w:val="20"/>
                <w:szCs w:val="20"/>
              </w:rPr>
            </w:pPr>
            <w:r>
              <w:rPr>
                <w:b/>
                <w:bCs/>
                <w:sz w:val="20"/>
                <w:szCs w:val="20"/>
              </w:rPr>
              <w:t>Weighted Average Shares of Common Stock Outstanding, Basic and Diluted</w:t>
            </w:r>
          </w:p>
        </w:tc>
        <w:tc>
          <w:tcPr>
            <w:tcW w:w="111" w:type="pct"/>
            <w:shd w:val="clear" w:color="auto" w:fill="CCEEFF"/>
            <w:tcMar>
              <w:top w:w="0" w:type="dxa"/>
              <w:left w:w="0" w:type="dxa"/>
              <w:bottom w:w="0" w:type="dxa"/>
              <w:right w:w="0" w:type="dxa"/>
            </w:tcMar>
            <w:vAlign w:val="bottom"/>
            <w:hideMark/>
          </w:tcPr>
          <w:p w14:paraId="5FE9EFF3" w14:textId="77777777" w:rsidR="00000000" w:rsidRDefault="003C5F40">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2CA7274D" w14:textId="77777777" w:rsidR="00000000" w:rsidRDefault="003C5F40">
            <w:pPr>
              <w:pStyle w:val="a3"/>
              <w:spacing w:before="0" w:beforeAutospacing="0" w:after="1" w:afterAutospacing="0"/>
              <w:rPr>
                <w:sz w:val="20"/>
                <w:szCs w:val="20"/>
              </w:rPr>
            </w:pPr>
            <w:r>
              <w:rPr>
                <w:sz w:val="20"/>
                <w:szCs w:val="20"/>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239B8FA3" w14:textId="77777777" w:rsidR="00000000" w:rsidRDefault="003C5F40">
            <w:pPr>
              <w:pStyle w:val="a3"/>
              <w:spacing w:before="0" w:beforeAutospacing="0" w:after="1" w:afterAutospacing="0"/>
              <w:ind w:right="60"/>
              <w:jc w:val="right"/>
              <w:rPr>
                <w:sz w:val="20"/>
                <w:szCs w:val="20"/>
              </w:rPr>
            </w:pPr>
            <w:r>
              <w:rPr>
                <w:sz w:val="20"/>
                <w:szCs w:val="20"/>
              </w:rPr>
              <w:t>157,274</w:t>
            </w:r>
          </w:p>
        </w:tc>
        <w:tc>
          <w:tcPr>
            <w:tcW w:w="111" w:type="pct"/>
            <w:shd w:val="clear" w:color="auto" w:fill="CCEEFF"/>
            <w:noWrap/>
            <w:tcMar>
              <w:top w:w="0" w:type="dxa"/>
              <w:left w:w="0" w:type="dxa"/>
              <w:bottom w:w="0" w:type="dxa"/>
              <w:right w:w="0" w:type="dxa"/>
            </w:tcMar>
            <w:vAlign w:val="bottom"/>
            <w:hideMark/>
          </w:tcPr>
          <w:p w14:paraId="21E231D0"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7D9DCAFB"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2980F7E5" w14:textId="77777777" w:rsidR="00000000" w:rsidRDefault="003C5F40">
            <w:pPr>
              <w:pStyle w:val="a3"/>
              <w:spacing w:before="0" w:beforeAutospacing="0" w:after="1" w:afterAutospacing="0"/>
              <w:ind w:right="60"/>
              <w:jc w:val="right"/>
              <w:rPr>
                <w:sz w:val="20"/>
                <w:szCs w:val="20"/>
              </w:rPr>
            </w:pPr>
            <w:r>
              <w:rPr>
                <w:sz w:val="20"/>
                <w:szCs w:val="20"/>
              </w:rPr>
              <w:t>153,751</w:t>
            </w:r>
          </w:p>
        </w:tc>
        <w:tc>
          <w:tcPr>
            <w:tcW w:w="111" w:type="pct"/>
            <w:shd w:val="clear" w:color="auto" w:fill="CCEEFF"/>
            <w:noWrap/>
            <w:tcMar>
              <w:top w:w="0" w:type="dxa"/>
              <w:left w:w="0" w:type="dxa"/>
              <w:bottom w:w="0" w:type="dxa"/>
              <w:right w:w="0" w:type="dxa"/>
            </w:tcMar>
            <w:vAlign w:val="bottom"/>
            <w:hideMark/>
          </w:tcPr>
          <w:p w14:paraId="53B2D7A5"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0F07AB69"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3447A626" w14:textId="77777777" w:rsidR="00000000" w:rsidRDefault="003C5F40">
            <w:pPr>
              <w:pStyle w:val="a3"/>
              <w:spacing w:before="0" w:beforeAutospacing="0" w:after="1" w:afterAutospacing="0"/>
              <w:ind w:right="60"/>
              <w:jc w:val="right"/>
              <w:rPr>
                <w:sz w:val="20"/>
                <w:szCs w:val="20"/>
              </w:rPr>
            </w:pPr>
            <w:r>
              <w:rPr>
                <w:sz w:val="20"/>
                <w:szCs w:val="20"/>
              </w:rPr>
              <w:t>157,194</w:t>
            </w:r>
          </w:p>
        </w:tc>
        <w:tc>
          <w:tcPr>
            <w:tcW w:w="111" w:type="pct"/>
            <w:shd w:val="clear" w:color="auto" w:fill="CCEEFF"/>
            <w:noWrap/>
            <w:tcMar>
              <w:top w:w="0" w:type="dxa"/>
              <w:left w:w="0" w:type="dxa"/>
              <w:bottom w:w="0" w:type="dxa"/>
              <w:right w:w="0" w:type="dxa"/>
            </w:tcMar>
            <w:vAlign w:val="bottom"/>
            <w:hideMark/>
          </w:tcPr>
          <w:p w14:paraId="3BBDD2D3" w14:textId="77777777" w:rsidR="00000000" w:rsidRDefault="003C5F40">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7C4DCC61" w14:textId="77777777" w:rsidR="00000000" w:rsidRDefault="003C5F40">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4FA69C60" w14:textId="77777777" w:rsidR="00000000" w:rsidRDefault="003C5F40">
            <w:pPr>
              <w:pStyle w:val="a3"/>
              <w:spacing w:before="0" w:beforeAutospacing="0" w:after="1" w:afterAutospacing="0"/>
              <w:ind w:right="60"/>
              <w:jc w:val="right"/>
              <w:rPr>
                <w:sz w:val="20"/>
                <w:szCs w:val="20"/>
              </w:rPr>
            </w:pPr>
            <w:r>
              <w:rPr>
                <w:sz w:val="20"/>
                <w:szCs w:val="20"/>
              </w:rPr>
              <w:t>150,571</w:t>
            </w:r>
          </w:p>
        </w:tc>
      </w:tr>
    </w:tbl>
    <w:p w14:paraId="6CDD9291" w14:textId="77777777" w:rsidR="00000000" w:rsidRDefault="003C5F40">
      <w:pPr>
        <w:pStyle w:val="a3"/>
        <w:spacing w:before="0" w:beforeAutospacing="0" w:after="0" w:afterAutospacing="0"/>
        <w:divId w:val="1786388322"/>
        <w:rPr>
          <w:sz w:val="20"/>
          <w:szCs w:val="20"/>
        </w:rPr>
      </w:pPr>
      <w:r>
        <w:rPr>
          <w:sz w:val="20"/>
          <w:szCs w:val="20"/>
        </w:rPr>
        <w:t>​</w:t>
      </w:r>
    </w:p>
    <w:p w14:paraId="0B4CAA0F" w14:textId="77777777" w:rsidR="00000000" w:rsidRDefault="003C5F40">
      <w:pPr>
        <w:pStyle w:val="a3"/>
        <w:spacing w:before="0" w:beforeAutospacing="0" w:after="200" w:afterAutospacing="0"/>
        <w:ind w:firstLine="547"/>
        <w:jc w:val="center"/>
        <w:divId w:val="1786388322"/>
        <w:rPr>
          <w:sz w:val="20"/>
          <w:szCs w:val="20"/>
        </w:rPr>
      </w:pPr>
      <w:r>
        <w:rPr>
          <w:sz w:val="20"/>
          <w:szCs w:val="20"/>
        </w:rPr>
        <w:t>The accompanying notes are an integral part of these condensed consolidated financial statements.</w:t>
      </w:r>
    </w:p>
    <w:p w14:paraId="1724ABC9" w14:textId="77777777" w:rsidR="00000000" w:rsidRDefault="003C5F40">
      <w:pPr>
        <w:pStyle w:val="a3"/>
        <w:spacing w:before="0" w:beforeAutospacing="0" w:after="0" w:afterAutospacing="0"/>
        <w:divId w:val="1786388322"/>
        <w:rPr>
          <w:sz w:val="20"/>
          <w:szCs w:val="20"/>
        </w:rPr>
      </w:pPr>
      <w:r>
        <w:rPr>
          <w:sz w:val="20"/>
          <w:szCs w:val="20"/>
        </w:rPr>
        <w:t>​</w:t>
      </w:r>
    </w:p>
    <w:p w14:paraId="74DF098B" w14:textId="77777777" w:rsidR="00000000" w:rsidRDefault="003C5F40">
      <w:pPr>
        <w:pStyle w:val="a3"/>
        <w:spacing w:before="480" w:beforeAutospacing="0" w:after="0" w:afterAutospacing="0"/>
        <w:jc w:val="center"/>
        <w:divId w:val="303972836"/>
        <w:rPr>
          <w:sz w:val="20"/>
          <w:szCs w:val="20"/>
        </w:rPr>
      </w:pPr>
      <w:r>
        <w:rPr>
          <w:sz w:val="20"/>
          <w:szCs w:val="20"/>
        </w:rPr>
        <w:t>5</w:t>
      </w:r>
    </w:p>
    <w:p w14:paraId="2B7E1D4C" w14:textId="77777777" w:rsidR="00000000" w:rsidRDefault="003C5F40">
      <w:pPr>
        <w:pStyle w:val="a3"/>
        <w:spacing w:before="0" w:beforeAutospacing="0" w:after="600" w:afterAutospacing="0"/>
        <w:divId w:val="875964216"/>
        <w:rPr>
          <w:sz w:val="20"/>
          <w:szCs w:val="20"/>
        </w:rPr>
      </w:pPr>
      <w:hyperlink w:anchor="TOC" w:history="1">
        <w:r>
          <w:rPr>
            <w:rStyle w:val="a4"/>
            <w:sz w:val="20"/>
            <w:szCs w:val="20"/>
          </w:rPr>
          <w:t>Table of Contents</w:t>
        </w:r>
      </w:hyperlink>
    </w:p>
    <w:p w14:paraId="2036B392" w14:textId="77777777" w:rsidR="00000000" w:rsidRDefault="003C5F40">
      <w:pPr>
        <w:pStyle w:val="a3"/>
        <w:spacing w:before="0" w:beforeAutospacing="0" w:after="0" w:afterAutospacing="0"/>
        <w:jc w:val="center"/>
        <w:divId w:val="2043439548"/>
        <w:rPr>
          <w:b/>
          <w:bCs/>
          <w:sz w:val="20"/>
          <w:szCs w:val="20"/>
        </w:rPr>
      </w:pPr>
      <w:r>
        <w:rPr>
          <w:b/>
          <w:bCs/>
          <w:sz w:val="20"/>
          <w:szCs w:val="20"/>
        </w:rPr>
        <w:t>IOVANCE BIOTHERAPEUTICS, INC.</w:t>
      </w:r>
    </w:p>
    <w:p w14:paraId="6D939C09" w14:textId="77777777" w:rsidR="00000000" w:rsidRDefault="003C5F40">
      <w:pPr>
        <w:pStyle w:val="a3"/>
        <w:spacing w:before="0" w:beforeAutospacing="0" w:after="0" w:afterAutospacing="0"/>
        <w:jc w:val="center"/>
        <w:divId w:val="2043439548"/>
        <w:rPr>
          <w:sz w:val="20"/>
          <w:szCs w:val="20"/>
        </w:rPr>
      </w:pPr>
      <w:r>
        <w:rPr>
          <w:b/>
          <w:bCs/>
          <w:sz w:val="20"/>
          <w:szCs w:val="20"/>
        </w:rPr>
        <w:t>Condensed Consolidated Statements of Comprehensive Loss</w:t>
      </w:r>
    </w:p>
    <w:p w14:paraId="52D607B8" w14:textId="77777777" w:rsidR="00000000" w:rsidRDefault="003C5F40">
      <w:pPr>
        <w:pStyle w:val="a3"/>
        <w:spacing w:before="0" w:beforeAutospacing="0" w:after="0" w:afterAutospacing="0"/>
        <w:jc w:val="center"/>
        <w:divId w:val="2043439548"/>
        <w:rPr>
          <w:sz w:val="20"/>
          <w:szCs w:val="20"/>
        </w:rPr>
      </w:pPr>
      <w:r>
        <w:rPr>
          <w:b/>
          <w:bCs/>
          <w:sz w:val="20"/>
          <w:szCs w:val="20"/>
        </w:rPr>
        <w:t>(unaudited; in thousands)</w:t>
      </w:r>
    </w:p>
    <w:p w14:paraId="77F300D2" w14:textId="77777777" w:rsidR="00000000" w:rsidRDefault="003C5F40">
      <w:pPr>
        <w:pStyle w:val="a3"/>
        <w:spacing w:before="0" w:beforeAutospacing="0" w:after="0" w:afterAutospacing="0"/>
        <w:jc w:val="center"/>
        <w:divId w:val="2043439548"/>
        <w:rPr>
          <w:sz w:val="20"/>
          <w:szCs w:val="20"/>
        </w:rPr>
      </w:pPr>
      <w:r>
        <w:rPr>
          <w:b/>
          <w:bCs/>
          <w:sz w:val="20"/>
          <w:szCs w:val="20"/>
        </w:rPr>
        <w:t>​</w:t>
      </w:r>
    </w:p>
    <w:tbl>
      <w:tblPr>
        <w:tblW w:w="4962" w:type="pct"/>
        <w:tblCellMar>
          <w:top w:w="15" w:type="dxa"/>
          <w:left w:w="0" w:type="dxa"/>
          <w:bottom w:w="15" w:type="dxa"/>
          <w:right w:w="0" w:type="dxa"/>
        </w:tblCellMar>
        <w:tblLook w:val="04A0" w:firstRow="1" w:lastRow="0" w:firstColumn="1" w:lastColumn="0" w:noHBand="0" w:noVBand="1"/>
      </w:tblPr>
      <w:tblGrid>
        <w:gridCol w:w="4293"/>
        <w:gridCol w:w="134"/>
        <w:gridCol w:w="100"/>
        <w:gridCol w:w="684"/>
        <w:gridCol w:w="160"/>
        <w:gridCol w:w="100"/>
        <w:gridCol w:w="684"/>
        <w:gridCol w:w="160"/>
        <w:gridCol w:w="100"/>
        <w:gridCol w:w="784"/>
        <w:gridCol w:w="160"/>
        <w:gridCol w:w="100"/>
        <w:gridCol w:w="784"/>
      </w:tblGrid>
      <w:tr w:rsidR="00000000" w14:paraId="331D5DC1" w14:textId="77777777">
        <w:trPr>
          <w:divId w:val="2043439548"/>
          <w:trHeight w:val="20"/>
        </w:trPr>
        <w:tc>
          <w:tcPr>
            <w:tcW w:w="2625" w:type="pct"/>
            <w:tcMar>
              <w:top w:w="0" w:type="dxa"/>
              <w:left w:w="0" w:type="dxa"/>
              <w:bottom w:w="0" w:type="dxa"/>
              <w:right w:w="0" w:type="dxa"/>
            </w:tcMar>
            <w:vAlign w:val="bottom"/>
            <w:hideMark/>
          </w:tcPr>
          <w:p w14:paraId="40737678" w14:textId="77777777" w:rsidR="00000000" w:rsidRDefault="003C5F40">
            <w:pPr>
              <w:pStyle w:val="a3"/>
              <w:spacing w:before="0" w:beforeAutospacing="0" w:after="1" w:afterAutospacing="0"/>
              <w:divId w:val="471601099"/>
              <w:rPr>
                <w:sz w:val="20"/>
                <w:szCs w:val="20"/>
              </w:rPr>
            </w:pPr>
            <w:r>
              <w:rPr>
                <w:sz w:val="2"/>
                <w:szCs w:val="2"/>
              </w:rPr>
              <w:t>​</w:t>
            </w:r>
          </w:p>
        </w:tc>
        <w:tc>
          <w:tcPr>
            <w:tcW w:w="103" w:type="pct"/>
            <w:tcMar>
              <w:top w:w="0" w:type="dxa"/>
              <w:left w:w="0" w:type="dxa"/>
              <w:bottom w:w="0" w:type="dxa"/>
              <w:right w:w="0" w:type="dxa"/>
            </w:tcMar>
            <w:vAlign w:val="bottom"/>
            <w:hideMark/>
          </w:tcPr>
          <w:p w14:paraId="2894AEF0" w14:textId="77777777" w:rsidR="00000000" w:rsidRDefault="003C5F40">
            <w:pPr>
              <w:pStyle w:val="a3"/>
              <w:spacing w:before="0" w:beforeAutospacing="0" w:after="1" w:afterAutospacing="0"/>
              <w:divId w:val="1176725031"/>
              <w:rPr>
                <w:sz w:val="20"/>
                <w:szCs w:val="20"/>
              </w:rPr>
            </w:pPr>
            <w:r>
              <w:rPr>
                <w:sz w:val="2"/>
                <w:szCs w:val="2"/>
              </w:rPr>
              <w:t>​</w:t>
            </w:r>
          </w:p>
        </w:tc>
        <w:tc>
          <w:tcPr>
            <w:tcW w:w="66" w:type="pct"/>
            <w:noWrap/>
            <w:tcMar>
              <w:top w:w="0" w:type="dxa"/>
              <w:left w:w="0" w:type="dxa"/>
              <w:bottom w:w="0" w:type="dxa"/>
              <w:right w:w="0" w:type="dxa"/>
            </w:tcMar>
            <w:vAlign w:val="bottom"/>
            <w:hideMark/>
          </w:tcPr>
          <w:p w14:paraId="6B0802C1" w14:textId="77777777" w:rsidR="00000000" w:rsidRDefault="003C5F40">
            <w:pPr>
              <w:pStyle w:val="a3"/>
              <w:spacing w:before="0" w:beforeAutospacing="0" w:after="1" w:afterAutospacing="0"/>
              <w:divId w:val="494303805"/>
              <w:rPr>
                <w:sz w:val="20"/>
                <w:szCs w:val="20"/>
              </w:rPr>
            </w:pPr>
            <w:r>
              <w:rPr>
                <w:sz w:val="2"/>
                <w:szCs w:val="2"/>
              </w:rPr>
              <w:t>​</w:t>
            </w:r>
          </w:p>
        </w:tc>
        <w:tc>
          <w:tcPr>
            <w:tcW w:w="428" w:type="pct"/>
            <w:noWrap/>
            <w:tcMar>
              <w:top w:w="0" w:type="dxa"/>
              <w:left w:w="0" w:type="dxa"/>
              <w:bottom w:w="0" w:type="dxa"/>
              <w:right w:w="0" w:type="dxa"/>
            </w:tcMar>
            <w:vAlign w:val="bottom"/>
            <w:hideMark/>
          </w:tcPr>
          <w:p w14:paraId="2D5E9096" w14:textId="77777777" w:rsidR="00000000" w:rsidRDefault="003C5F40">
            <w:pPr>
              <w:pStyle w:val="a3"/>
              <w:spacing w:before="0" w:beforeAutospacing="0" w:after="1" w:afterAutospacing="0"/>
              <w:divId w:val="2064789556"/>
              <w:rPr>
                <w:sz w:val="20"/>
                <w:szCs w:val="20"/>
              </w:rPr>
            </w:pPr>
            <w:r>
              <w:rPr>
                <w:sz w:val="2"/>
                <w:szCs w:val="2"/>
              </w:rPr>
              <w:t>​</w:t>
            </w:r>
          </w:p>
        </w:tc>
        <w:tc>
          <w:tcPr>
            <w:tcW w:w="108" w:type="pct"/>
            <w:noWrap/>
            <w:tcMar>
              <w:top w:w="0" w:type="dxa"/>
              <w:left w:w="0" w:type="dxa"/>
              <w:bottom w:w="0" w:type="dxa"/>
              <w:right w:w="0" w:type="dxa"/>
            </w:tcMar>
            <w:vAlign w:val="bottom"/>
            <w:hideMark/>
          </w:tcPr>
          <w:p w14:paraId="1FDDA8AE" w14:textId="77777777" w:rsidR="00000000" w:rsidRDefault="003C5F40">
            <w:pPr>
              <w:pStyle w:val="a3"/>
              <w:spacing w:before="0" w:beforeAutospacing="0" w:after="1" w:afterAutospacing="0"/>
              <w:divId w:val="956913803"/>
              <w:rPr>
                <w:sz w:val="20"/>
                <w:szCs w:val="20"/>
              </w:rPr>
            </w:pPr>
            <w:r>
              <w:rPr>
                <w:sz w:val="2"/>
                <w:szCs w:val="2"/>
              </w:rPr>
              <w:t>​</w:t>
            </w:r>
          </w:p>
        </w:tc>
        <w:tc>
          <w:tcPr>
            <w:tcW w:w="68" w:type="pct"/>
            <w:noWrap/>
            <w:tcMar>
              <w:top w:w="0" w:type="dxa"/>
              <w:left w:w="0" w:type="dxa"/>
              <w:bottom w:w="0" w:type="dxa"/>
              <w:right w:w="0" w:type="dxa"/>
            </w:tcMar>
            <w:vAlign w:val="bottom"/>
            <w:hideMark/>
          </w:tcPr>
          <w:p w14:paraId="159CDB0E" w14:textId="77777777" w:rsidR="00000000" w:rsidRDefault="003C5F40">
            <w:pPr>
              <w:pStyle w:val="a3"/>
              <w:spacing w:before="0" w:beforeAutospacing="0" w:after="1" w:afterAutospacing="0"/>
              <w:divId w:val="1875851836"/>
              <w:rPr>
                <w:sz w:val="20"/>
                <w:szCs w:val="20"/>
              </w:rPr>
            </w:pPr>
            <w:r>
              <w:rPr>
                <w:sz w:val="2"/>
                <w:szCs w:val="2"/>
              </w:rPr>
              <w:t>​</w:t>
            </w:r>
          </w:p>
        </w:tc>
        <w:tc>
          <w:tcPr>
            <w:tcW w:w="428" w:type="pct"/>
            <w:noWrap/>
            <w:tcMar>
              <w:top w:w="0" w:type="dxa"/>
              <w:left w:w="0" w:type="dxa"/>
              <w:bottom w:w="0" w:type="dxa"/>
              <w:right w:w="0" w:type="dxa"/>
            </w:tcMar>
            <w:vAlign w:val="bottom"/>
            <w:hideMark/>
          </w:tcPr>
          <w:p w14:paraId="3D8C5245" w14:textId="77777777" w:rsidR="00000000" w:rsidRDefault="003C5F40">
            <w:pPr>
              <w:pStyle w:val="a3"/>
              <w:spacing w:before="0" w:beforeAutospacing="0" w:after="1" w:afterAutospacing="0"/>
              <w:divId w:val="860242040"/>
              <w:rPr>
                <w:sz w:val="20"/>
                <w:szCs w:val="20"/>
              </w:rPr>
            </w:pPr>
            <w:r>
              <w:rPr>
                <w:sz w:val="2"/>
                <w:szCs w:val="2"/>
              </w:rPr>
              <w:t>​</w:t>
            </w:r>
          </w:p>
        </w:tc>
        <w:tc>
          <w:tcPr>
            <w:tcW w:w="108" w:type="pct"/>
            <w:noWrap/>
            <w:tcMar>
              <w:top w:w="0" w:type="dxa"/>
              <w:left w:w="0" w:type="dxa"/>
              <w:bottom w:w="0" w:type="dxa"/>
              <w:right w:w="0" w:type="dxa"/>
            </w:tcMar>
            <w:vAlign w:val="bottom"/>
            <w:hideMark/>
          </w:tcPr>
          <w:p w14:paraId="4B3D0505" w14:textId="77777777" w:rsidR="00000000" w:rsidRDefault="003C5F40">
            <w:pPr>
              <w:pStyle w:val="a3"/>
              <w:spacing w:before="0" w:beforeAutospacing="0" w:after="1" w:afterAutospacing="0"/>
              <w:divId w:val="78791581"/>
              <w:rPr>
                <w:sz w:val="20"/>
                <w:szCs w:val="20"/>
              </w:rPr>
            </w:pPr>
            <w:r>
              <w:rPr>
                <w:sz w:val="2"/>
                <w:szCs w:val="2"/>
              </w:rPr>
              <w:t>​</w:t>
            </w:r>
          </w:p>
        </w:tc>
        <w:tc>
          <w:tcPr>
            <w:tcW w:w="68" w:type="pct"/>
            <w:noWrap/>
            <w:tcMar>
              <w:top w:w="0" w:type="dxa"/>
              <w:left w:w="0" w:type="dxa"/>
              <w:bottom w:w="0" w:type="dxa"/>
              <w:right w:w="0" w:type="dxa"/>
            </w:tcMar>
            <w:vAlign w:val="bottom"/>
            <w:hideMark/>
          </w:tcPr>
          <w:p w14:paraId="7EF6767E" w14:textId="77777777" w:rsidR="00000000" w:rsidRDefault="003C5F40">
            <w:pPr>
              <w:pStyle w:val="a3"/>
              <w:spacing w:before="0" w:beforeAutospacing="0" w:after="1" w:afterAutospacing="0"/>
              <w:divId w:val="1726098619"/>
              <w:rPr>
                <w:sz w:val="20"/>
                <w:szCs w:val="20"/>
              </w:rPr>
            </w:pPr>
            <w:r>
              <w:rPr>
                <w:sz w:val="2"/>
                <w:szCs w:val="2"/>
              </w:rPr>
              <w:t>​</w:t>
            </w:r>
          </w:p>
        </w:tc>
        <w:tc>
          <w:tcPr>
            <w:tcW w:w="428" w:type="pct"/>
            <w:noWrap/>
            <w:tcMar>
              <w:top w:w="0" w:type="dxa"/>
              <w:left w:w="0" w:type="dxa"/>
              <w:bottom w:w="0" w:type="dxa"/>
              <w:right w:w="0" w:type="dxa"/>
            </w:tcMar>
            <w:vAlign w:val="bottom"/>
            <w:hideMark/>
          </w:tcPr>
          <w:p w14:paraId="502CAC45" w14:textId="77777777" w:rsidR="00000000" w:rsidRDefault="003C5F40">
            <w:pPr>
              <w:pStyle w:val="a3"/>
              <w:spacing w:before="0" w:beforeAutospacing="0" w:after="1" w:afterAutospacing="0"/>
              <w:divId w:val="1067538210"/>
              <w:rPr>
                <w:sz w:val="20"/>
                <w:szCs w:val="20"/>
              </w:rPr>
            </w:pPr>
            <w:r>
              <w:rPr>
                <w:sz w:val="2"/>
                <w:szCs w:val="2"/>
              </w:rPr>
              <w:t>​</w:t>
            </w:r>
          </w:p>
        </w:tc>
        <w:tc>
          <w:tcPr>
            <w:tcW w:w="108" w:type="pct"/>
            <w:noWrap/>
            <w:tcMar>
              <w:top w:w="0" w:type="dxa"/>
              <w:left w:w="0" w:type="dxa"/>
              <w:bottom w:w="0" w:type="dxa"/>
              <w:right w:w="0" w:type="dxa"/>
            </w:tcMar>
            <w:vAlign w:val="bottom"/>
            <w:hideMark/>
          </w:tcPr>
          <w:p w14:paraId="5CD9AD81" w14:textId="77777777" w:rsidR="00000000" w:rsidRDefault="003C5F40">
            <w:pPr>
              <w:pStyle w:val="a3"/>
              <w:spacing w:before="0" w:beforeAutospacing="0" w:after="1" w:afterAutospacing="0"/>
              <w:divId w:val="1076784553"/>
              <w:rPr>
                <w:sz w:val="20"/>
                <w:szCs w:val="20"/>
              </w:rPr>
            </w:pPr>
            <w:r>
              <w:rPr>
                <w:sz w:val="2"/>
                <w:szCs w:val="2"/>
              </w:rPr>
              <w:t>​</w:t>
            </w:r>
          </w:p>
        </w:tc>
        <w:tc>
          <w:tcPr>
            <w:tcW w:w="68" w:type="pct"/>
            <w:noWrap/>
            <w:tcMar>
              <w:top w:w="0" w:type="dxa"/>
              <w:left w:w="0" w:type="dxa"/>
              <w:bottom w:w="0" w:type="dxa"/>
              <w:right w:w="0" w:type="dxa"/>
            </w:tcMar>
            <w:vAlign w:val="bottom"/>
            <w:hideMark/>
          </w:tcPr>
          <w:p w14:paraId="25E210EC" w14:textId="77777777" w:rsidR="00000000" w:rsidRDefault="003C5F40">
            <w:pPr>
              <w:pStyle w:val="a3"/>
              <w:spacing w:before="0" w:beforeAutospacing="0" w:after="1" w:afterAutospacing="0"/>
              <w:divId w:val="603613413"/>
              <w:rPr>
                <w:sz w:val="20"/>
                <w:szCs w:val="20"/>
              </w:rPr>
            </w:pPr>
            <w:r>
              <w:rPr>
                <w:sz w:val="2"/>
                <w:szCs w:val="2"/>
              </w:rPr>
              <w:t>​</w:t>
            </w:r>
          </w:p>
        </w:tc>
        <w:tc>
          <w:tcPr>
            <w:tcW w:w="390" w:type="pct"/>
            <w:noWrap/>
            <w:tcMar>
              <w:top w:w="0" w:type="dxa"/>
              <w:left w:w="0" w:type="dxa"/>
              <w:bottom w:w="0" w:type="dxa"/>
              <w:right w:w="0" w:type="dxa"/>
            </w:tcMar>
            <w:vAlign w:val="bottom"/>
            <w:hideMark/>
          </w:tcPr>
          <w:p w14:paraId="6CAFE627" w14:textId="77777777" w:rsidR="00000000" w:rsidRDefault="003C5F40">
            <w:pPr>
              <w:pStyle w:val="a3"/>
              <w:spacing w:before="0" w:beforeAutospacing="0" w:after="1" w:afterAutospacing="0"/>
              <w:divId w:val="2034382039"/>
              <w:rPr>
                <w:sz w:val="20"/>
                <w:szCs w:val="20"/>
              </w:rPr>
            </w:pPr>
            <w:r>
              <w:rPr>
                <w:sz w:val="2"/>
                <w:szCs w:val="2"/>
              </w:rPr>
              <w:t>​</w:t>
            </w:r>
          </w:p>
        </w:tc>
      </w:tr>
      <w:tr w:rsidR="00000000" w14:paraId="25E7E5C3" w14:textId="77777777">
        <w:trPr>
          <w:divId w:val="2043439548"/>
        </w:trPr>
        <w:tc>
          <w:tcPr>
            <w:tcW w:w="2625" w:type="pct"/>
            <w:tcMar>
              <w:top w:w="0" w:type="dxa"/>
              <w:left w:w="0" w:type="dxa"/>
              <w:bottom w:w="0" w:type="dxa"/>
              <w:right w:w="0" w:type="dxa"/>
            </w:tcMar>
            <w:vAlign w:val="bottom"/>
            <w:hideMark/>
          </w:tcPr>
          <w:p w14:paraId="08A28B0F" w14:textId="77777777" w:rsidR="00000000" w:rsidRDefault="003C5F40">
            <w:pPr>
              <w:pStyle w:val="a3"/>
              <w:spacing w:before="0" w:beforeAutospacing="0" w:after="1" w:afterAutospacing="0"/>
              <w:rPr>
                <w:sz w:val="20"/>
                <w:szCs w:val="20"/>
              </w:rPr>
            </w:pPr>
            <w:r>
              <w:rPr>
                <w:sz w:val="16"/>
                <w:szCs w:val="16"/>
              </w:rPr>
              <w:t>​</w:t>
            </w:r>
          </w:p>
        </w:tc>
        <w:tc>
          <w:tcPr>
            <w:tcW w:w="103" w:type="pct"/>
            <w:tcMar>
              <w:top w:w="0" w:type="dxa"/>
              <w:left w:w="0" w:type="dxa"/>
              <w:bottom w:w="0" w:type="dxa"/>
              <w:right w:w="0" w:type="dxa"/>
            </w:tcMar>
            <w:vAlign w:val="bottom"/>
            <w:hideMark/>
          </w:tcPr>
          <w:p w14:paraId="5EBD7F09" w14:textId="77777777" w:rsidR="00000000" w:rsidRDefault="003C5F40">
            <w:pPr>
              <w:pStyle w:val="a3"/>
              <w:spacing w:before="0" w:beforeAutospacing="0" w:after="1" w:afterAutospacing="0"/>
              <w:rPr>
                <w:sz w:val="20"/>
                <w:szCs w:val="20"/>
              </w:rPr>
            </w:pPr>
            <w:r>
              <w:rPr>
                <w:sz w:val="16"/>
                <w:szCs w:val="16"/>
              </w:rPr>
              <w:t>​</w:t>
            </w:r>
          </w:p>
        </w:tc>
        <w:tc>
          <w:tcPr>
            <w:tcW w:w="1099" w:type="pct"/>
            <w:gridSpan w:val="5"/>
            <w:noWrap/>
            <w:tcMar>
              <w:top w:w="0" w:type="dxa"/>
              <w:left w:w="0" w:type="dxa"/>
              <w:bottom w:w="0" w:type="dxa"/>
              <w:right w:w="0" w:type="dxa"/>
            </w:tcMar>
            <w:vAlign w:val="bottom"/>
            <w:hideMark/>
          </w:tcPr>
          <w:p w14:paraId="26BF6C24" w14:textId="77777777" w:rsidR="00000000" w:rsidRDefault="003C5F40">
            <w:pPr>
              <w:pStyle w:val="a3"/>
              <w:spacing w:before="0" w:beforeAutospacing="0" w:after="1" w:afterAutospacing="0"/>
              <w:jc w:val="center"/>
              <w:rPr>
                <w:sz w:val="16"/>
                <w:szCs w:val="16"/>
              </w:rPr>
            </w:pPr>
            <w:r>
              <w:rPr>
                <w:b/>
                <w:bCs/>
                <w:sz w:val="16"/>
                <w:szCs w:val="16"/>
              </w:rPr>
              <w:t xml:space="preserve">Three Months Ended </w:t>
            </w:r>
          </w:p>
        </w:tc>
        <w:tc>
          <w:tcPr>
            <w:tcW w:w="108" w:type="pct"/>
            <w:noWrap/>
            <w:tcMar>
              <w:top w:w="0" w:type="dxa"/>
              <w:left w:w="0" w:type="dxa"/>
              <w:bottom w:w="0" w:type="dxa"/>
              <w:right w:w="0" w:type="dxa"/>
            </w:tcMar>
            <w:vAlign w:val="bottom"/>
            <w:hideMark/>
          </w:tcPr>
          <w:p w14:paraId="18A45BD3" w14:textId="77777777" w:rsidR="00000000" w:rsidRDefault="003C5F40">
            <w:pPr>
              <w:pStyle w:val="a3"/>
              <w:spacing w:before="0" w:beforeAutospacing="0" w:after="1" w:afterAutospacing="0"/>
              <w:rPr>
                <w:sz w:val="20"/>
                <w:szCs w:val="20"/>
              </w:rPr>
            </w:pPr>
            <w:r>
              <w:rPr>
                <w:b/>
                <w:bCs/>
                <w:sz w:val="16"/>
                <w:szCs w:val="16"/>
              </w:rPr>
              <w:t>​</w:t>
            </w:r>
          </w:p>
        </w:tc>
        <w:tc>
          <w:tcPr>
            <w:tcW w:w="1063" w:type="pct"/>
            <w:gridSpan w:val="5"/>
            <w:noWrap/>
            <w:tcMar>
              <w:top w:w="0" w:type="dxa"/>
              <w:left w:w="0" w:type="dxa"/>
              <w:bottom w:w="0" w:type="dxa"/>
              <w:right w:w="0" w:type="dxa"/>
            </w:tcMar>
            <w:vAlign w:val="bottom"/>
            <w:hideMark/>
          </w:tcPr>
          <w:p w14:paraId="746370B6"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r>
      <w:tr w:rsidR="00000000" w14:paraId="781959EE" w14:textId="77777777">
        <w:trPr>
          <w:divId w:val="2043439548"/>
        </w:trPr>
        <w:tc>
          <w:tcPr>
            <w:tcW w:w="2625" w:type="pct"/>
            <w:tcMar>
              <w:top w:w="0" w:type="dxa"/>
              <w:left w:w="0" w:type="dxa"/>
              <w:bottom w:w="0" w:type="dxa"/>
              <w:right w:w="0" w:type="dxa"/>
            </w:tcMar>
            <w:vAlign w:val="bottom"/>
            <w:hideMark/>
          </w:tcPr>
          <w:p w14:paraId="4C663631" w14:textId="77777777" w:rsidR="00000000" w:rsidRDefault="003C5F40">
            <w:pPr>
              <w:pStyle w:val="a3"/>
              <w:spacing w:before="0" w:beforeAutospacing="0" w:after="1" w:afterAutospacing="0"/>
              <w:rPr>
                <w:sz w:val="20"/>
                <w:szCs w:val="20"/>
              </w:rPr>
            </w:pPr>
            <w:r>
              <w:rPr>
                <w:sz w:val="16"/>
                <w:szCs w:val="16"/>
              </w:rPr>
              <w:t>​</w:t>
            </w:r>
          </w:p>
        </w:tc>
        <w:tc>
          <w:tcPr>
            <w:tcW w:w="103" w:type="pct"/>
            <w:tcMar>
              <w:top w:w="0" w:type="dxa"/>
              <w:left w:w="0" w:type="dxa"/>
              <w:bottom w:w="0" w:type="dxa"/>
              <w:right w:w="0" w:type="dxa"/>
            </w:tcMar>
            <w:vAlign w:val="bottom"/>
            <w:hideMark/>
          </w:tcPr>
          <w:p w14:paraId="0839D32A" w14:textId="77777777" w:rsidR="00000000" w:rsidRDefault="003C5F40">
            <w:pPr>
              <w:pStyle w:val="a3"/>
              <w:spacing w:before="0" w:beforeAutospacing="0" w:after="1" w:afterAutospacing="0"/>
              <w:rPr>
                <w:sz w:val="20"/>
                <w:szCs w:val="20"/>
              </w:rPr>
            </w:pPr>
            <w:r>
              <w:rPr>
                <w:sz w:val="16"/>
                <w:szCs w:val="16"/>
              </w:rPr>
              <w:t>​</w:t>
            </w:r>
          </w:p>
        </w:tc>
        <w:tc>
          <w:tcPr>
            <w:tcW w:w="1099" w:type="pct"/>
            <w:gridSpan w:val="5"/>
            <w:tcBorders>
              <w:bottom w:val="single" w:sz="6" w:space="0" w:color="000000"/>
            </w:tcBorders>
            <w:noWrap/>
            <w:tcMar>
              <w:top w:w="0" w:type="dxa"/>
              <w:left w:w="0" w:type="dxa"/>
              <w:bottom w:w="0" w:type="dxa"/>
              <w:right w:w="0" w:type="dxa"/>
            </w:tcMar>
            <w:vAlign w:val="bottom"/>
            <w:hideMark/>
          </w:tcPr>
          <w:p w14:paraId="2D66B22C"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08" w:type="pct"/>
            <w:noWrap/>
            <w:tcMar>
              <w:top w:w="0" w:type="dxa"/>
              <w:left w:w="0" w:type="dxa"/>
              <w:bottom w:w="0" w:type="dxa"/>
              <w:right w:w="0" w:type="dxa"/>
            </w:tcMar>
            <w:vAlign w:val="bottom"/>
            <w:hideMark/>
          </w:tcPr>
          <w:p w14:paraId="57CE1980" w14:textId="77777777" w:rsidR="00000000" w:rsidRDefault="003C5F40">
            <w:pPr>
              <w:pStyle w:val="a3"/>
              <w:spacing w:before="0" w:beforeAutospacing="0" w:after="1" w:afterAutospacing="0"/>
              <w:rPr>
                <w:sz w:val="20"/>
                <w:szCs w:val="20"/>
              </w:rPr>
            </w:pPr>
            <w:r>
              <w:rPr>
                <w:b/>
                <w:bCs/>
                <w:sz w:val="16"/>
                <w:szCs w:val="16"/>
              </w:rPr>
              <w:t>​</w:t>
            </w:r>
          </w:p>
        </w:tc>
        <w:tc>
          <w:tcPr>
            <w:tcW w:w="1063" w:type="pct"/>
            <w:gridSpan w:val="5"/>
            <w:tcBorders>
              <w:bottom w:val="single" w:sz="6" w:space="0" w:color="000000"/>
            </w:tcBorders>
            <w:noWrap/>
            <w:tcMar>
              <w:top w:w="0" w:type="dxa"/>
              <w:left w:w="0" w:type="dxa"/>
              <w:bottom w:w="0" w:type="dxa"/>
              <w:right w:w="0" w:type="dxa"/>
            </w:tcMar>
            <w:vAlign w:val="bottom"/>
            <w:hideMark/>
          </w:tcPr>
          <w:p w14:paraId="18B52356" w14:textId="77777777" w:rsidR="00000000" w:rsidRDefault="003C5F40">
            <w:pPr>
              <w:pStyle w:val="a3"/>
              <w:spacing w:before="0" w:beforeAutospacing="0" w:after="1" w:afterAutospacing="0"/>
              <w:jc w:val="center"/>
              <w:rPr>
                <w:sz w:val="16"/>
                <w:szCs w:val="16"/>
              </w:rPr>
            </w:pPr>
            <w:r>
              <w:rPr>
                <w:b/>
                <w:bCs/>
                <w:sz w:val="16"/>
                <w:szCs w:val="16"/>
              </w:rPr>
              <w:t>June 30, </w:t>
            </w:r>
          </w:p>
        </w:tc>
      </w:tr>
      <w:tr w:rsidR="00000000" w14:paraId="2A281207" w14:textId="77777777">
        <w:trPr>
          <w:divId w:val="2043439548"/>
        </w:trPr>
        <w:tc>
          <w:tcPr>
            <w:tcW w:w="2625" w:type="pct"/>
            <w:tcMar>
              <w:top w:w="0" w:type="dxa"/>
              <w:left w:w="0" w:type="dxa"/>
              <w:bottom w:w="0" w:type="dxa"/>
              <w:right w:w="0" w:type="dxa"/>
            </w:tcMar>
            <w:vAlign w:val="bottom"/>
            <w:hideMark/>
          </w:tcPr>
          <w:p w14:paraId="7F9BE86F" w14:textId="77777777" w:rsidR="00000000" w:rsidRDefault="003C5F40">
            <w:pPr>
              <w:pStyle w:val="a3"/>
              <w:spacing w:before="0" w:beforeAutospacing="0" w:after="1" w:afterAutospacing="0"/>
              <w:rPr>
                <w:sz w:val="16"/>
                <w:szCs w:val="16"/>
              </w:rPr>
            </w:pPr>
            <w:r>
              <w:rPr>
                <w:sz w:val="16"/>
                <w:szCs w:val="16"/>
              </w:rPr>
              <w:t>​</w:t>
            </w:r>
          </w:p>
        </w:tc>
        <w:tc>
          <w:tcPr>
            <w:tcW w:w="103" w:type="pct"/>
            <w:tcMar>
              <w:top w:w="0" w:type="dxa"/>
              <w:left w:w="0" w:type="dxa"/>
              <w:bottom w:w="0" w:type="dxa"/>
              <w:right w:w="0" w:type="dxa"/>
            </w:tcMar>
            <w:vAlign w:val="bottom"/>
            <w:hideMark/>
          </w:tcPr>
          <w:p w14:paraId="1B30D699" w14:textId="77777777" w:rsidR="00000000" w:rsidRDefault="003C5F40">
            <w:pPr>
              <w:pStyle w:val="a3"/>
              <w:spacing w:before="0" w:beforeAutospacing="0" w:after="1" w:afterAutospacing="0"/>
              <w:rPr>
                <w:sz w:val="20"/>
                <w:szCs w:val="20"/>
              </w:rPr>
            </w:pPr>
            <w:r>
              <w:rPr>
                <w:sz w:val="16"/>
                <w:szCs w:val="16"/>
              </w:rPr>
              <w:t>​</w:t>
            </w:r>
          </w:p>
        </w:tc>
        <w:tc>
          <w:tcPr>
            <w:tcW w:w="494" w:type="pct"/>
            <w:gridSpan w:val="2"/>
            <w:tcBorders>
              <w:bottom w:val="single" w:sz="6" w:space="0" w:color="000000"/>
            </w:tcBorders>
            <w:noWrap/>
            <w:tcMar>
              <w:top w:w="0" w:type="dxa"/>
              <w:left w:w="0" w:type="dxa"/>
              <w:bottom w:w="0" w:type="dxa"/>
              <w:right w:w="0" w:type="dxa"/>
            </w:tcMar>
            <w:vAlign w:val="bottom"/>
            <w:hideMark/>
          </w:tcPr>
          <w:p w14:paraId="3BA57131" w14:textId="77777777" w:rsidR="00000000" w:rsidRDefault="003C5F40">
            <w:pPr>
              <w:pStyle w:val="a3"/>
              <w:spacing w:before="0" w:beforeAutospacing="0" w:after="1"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14:paraId="54F434D3" w14:textId="77777777" w:rsidR="00000000" w:rsidRDefault="003C5F40">
            <w:pPr>
              <w:pStyle w:val="a3"/>
              <w:spacing w:before="0" w:beforeAutospacing="0" w:after="1" w:afterAutospacing="0"/>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14:paraId="379B5C31" w14:textId="77777777" w:rsidR="00000000" w:rsidRDefault="003C5F40">
            <w:pPr>
              <w:pStyle w:val="a3"/>
              <w:spacing w:before="0" w:beforeAutospacing="0" w:after="1"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14:paraId="5E2C9FF6" w14:textId="77777777" w:rsidR="00000000" w:rsidRDefault="003C5F40">
            <w:pPr>
              <w:pStyle w:val="a3"/>
              <w:spacing w:before="0" w:beforeAutospacing="0" w:after="1" w:afterAutospacing="0"/>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14:paraId="71018A3D" w14:textId="77777777" w:rsidR="00000000" w:rsidRDefault="003C5F40">
            <w:pPr>
              <w:pStyle w:val="a3"/>
              <w:spacing w:before="0" w:beforeAutospacing="0" w:after="1"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14:paraId="63213940" w14:textId="77777777" w:rsidR="00000000" w:rsidRDefault="003C5F40">
            <w:pPr>
              <w:pStyle w:val="a3"/>
              <w:spacing w:before="0" w:beforeAutospacing="0" w:after="1" w:afterAutospacing="0"/>
              <w:rPr>
                <w:sz w:val="16"/>
                <w:szCs w:val="16"/>
              </w:rPr>
            </w:pPr>
            <w:r>
              <w:rPr>
                <w:b/>
                <w:bCs/>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14:paraId="0C9E2618"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446AEEAC" w14:textId="77777777">
        <w:trPr>
          <w:divId w:val="2043439548"/>
        </w:trPr>
        <w:tc>
          <w:tcPr>
            <w:tcW w:w="2625" w:type="pct"/>
            <w:shd w:val="clear" w:color="auto" w:fill="CCEEFF"/>
            <w:tcMar>
              <w:top w:w="0" w:type="dxa"/>
              <w:left w:w="0" w:type="dxa"/>
              <w:bottom w:w="0" w:type="dxa"/>
              <w:right w:w="0" w:type="dxa"/>
            </w:tcMar>
            <w:vAlign w:val="bottom"/>
            <w:hideMark/>
          </w:tcPr>
          <w:p w14:paraId="5E486FEE" w14:textId="77777777" w:rsidR="00000000" w:rsidRDefault="003C5F40">
            <w:pPr>
              <w:pStyle w:val="a3"/>
              <w:spacing w:before="0" w:beforeAutospacing="0" w:after="1" w:afterAutospacing="0"/>
              <w:rPr>
                <w:sz w:val="20"/>
                <w:szCs w:val="20"/>
              </w:rPr>
            </w:pPr>
            <w:r>
              <w:rPr>
                <w:b/>
                <w:bCs/>
                <w:sz w:val="20"/>
                <w:szCs w:val="20"/>
              </w:rPr>
              <w:t>Net Loss</w:t>
            </w:r>
          </w:p>
        </w:tc>
        <w:tc>
          <w:tcPr>
            <w:tcW w:w="103" w:type="pct"/>
            <w:shd w:val="clear" w:color="auto" w:fill="CCEEFF"/>
            <w:tcMar>
              <w:top w:w="0" w:type="dxa"/>
              <w:left w:w="0" w:type="dxa"/>
              <w:bottom w:w="0" w:type="dxa"/>
              <w:right w:w="0" w:type="dxa"/>
            </w:tcMar>
            <w:vAlign w:val="bottom"/>
            <w:hideMark/>
          </w:tcPr>
          <w:p w14:paraId="1BFAF20D" w14:textId="77777777" w:rsidR="00000000" w:rsidRDefault="003C5F40">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14:paraId="0524A87B" w14:textId="77777777" w:rsidR="00000000" w:rsidRDefault="003C5F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14:paraId="6A601C4C" w14:textId="77777777" w:rsidR="00000000" w:rsidRDefault="003C5F40">
            <w:pPr>
              <w:pStyle w:val="a3"/>
              <w:spacing w:before="0" w:beforeAutospacing="0" w:after="1" w:afterAutospacing="0"/>
              <w:jc w:val="right"/>
              <w:rPr>
                <w:sz w:val="20"/>
                <w:szCs w:val="20"/>
              </w:rPr>
            </w:pPr>
            <w:r>
              <w:rPr>
                <w:sz w:val="20"/>
                <w:szCs w:val="20"/>
              </w:rPr>
              <w:t>(99,349)</w:t>
            </w:r>
          </w:p>
        </w:tc>
        <w:tc>
          <w:tcPr>
            <w:tcW w:w="108" w:type="pct"/>
            <w:shd w:val="clear" w:color="auto" w:fill="CCEEFF"/>
            <w:noWrap/>
            <w:tcMar>
              <w:top w:w="0" w:type="dxa"/>
              <w:left w:w="0" w:type="dxa"/>
              <w:bottom w:w="0" w:type="dxa"/>
              <w:right w:w="0" w:type="dxa"/>
            </w:tcMar>
            <w:vAlign w:val="bottom"/>
            <w:hideMark/>
          </w:tcPr>
          <w:p w14:paraId="042A707F"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B2A664A" w14:textId="77777777" w:rsidR="00000000" w:rsidRDefault="003C5F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14:paraId="54A320E3" w14:textId="77777777" w:rsidR="00000000" w:rsidRDefault="003C5F40">
            <w:pPr>
              <w:pStyle w:val="a3"/>
              <w:spacing w:before="0" w:beforeAutospacing="0" w:after="1" w:afterAutospacing="0"/>
              <w:jc w:val="right"/>
              <w:rPr>
                <w:sz w:val="20"/>
                <w:szCs w:val="20"/>
              </w:rPr>
            </w:pPr>
            <w:r>
              <w:rPr>
                <w:sz w:val="20"/>
                <w:szCs w:val="20"/>
              </w:rPr>
              <w:t>(81,351)</w:t>
            </w:r>
          </w:p>
        </w:tc>
        <w:tc>
          <w:tcPr>
            <w:tcW w:w="108" w:type="pct"/>
            <w:shd w:val="clear" w:color="auto" w:fill="CCEEFF"/>
            <w:noWrap/>
            <w:tcMar>
              <w:top w:w="0" w:type="dxa"/>
              <w:left w:w="0" w:type="dxa"/>
              <w:bottom w:w="0" w:type="dxa"/>
              <w:right w:w="0" w:type="dxa"/>
            </w:tcMar>
            <w:vAlign w:val="bottom"/>
            <w:hideMark/>
          </w:tcPr>
          <w:p w14:paraId="113195FC"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6539F24" w14:textId="77777777" w:rsidR="00000000" w:rsidRDefault="003C5F40">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14:paraId="410D0391" w14:textId="77777777" w:rsidR="00000000" w:rsidRDefault="003C5F40">
            <w:pPr>
              <w:pStyle w:val="a3"/>
              <w:spacing w:before="0" w:beforeAutospacing="0" w:after="1" w:afterAutospacing="0"/>
              <w:jc w:val="right"/>
              <w:rPr>
                <w:sz w:val="20"/>
                <w:szCs w:val="20"/>
              </w:rPr>
            </w:pPr>
            <w:r>
              <w:rPr>
                <w:sz w:val="20"/>
                <w:szCs w:val="20"/>
              </w:rPr>
              <w:t>(190,956)</w:t>
            </w:r>
          </w:p>
        </w:tc>
        <w:tc>
          <w:tcPr>
            <w:tcW w:w="108" w:type="pct"/>
            <w:shd w:val="clear" w:color="auto" w:fill="CCEEFF"/>
            <w:noWrap/>
            <w:tcMar>
              <w:top w:w="0" w:type="dxa"/>
              <w:left w:w="0" w:type="dxa"/>
              <w:bottom w:w="0" w:type="dxa"/>
              <w:right w:w="0" w:type="dxa"/>
            </w:tcMar>
            <w:vAlign w:val="bottom"/>
            <w:hideMark/>
          </w:tcPr>
          <w:p w14:paraId="2B4EA333"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2D7A6FC" w14:textId="77777777" w:rsidR="00000000" w:rsidRDefault="003C5F40">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14:paraId="262DC1A7" w14:textId="77777777" w:rsidR="00000000" w:rsidRDefault="003C5F40">
            <w:pPr>
              <w:pStyle w:val="a3"/>
              <w:spacing w:before="0" w:beforeAutospacing="0" w:after="1" w:afterAutospacing="0"/>
              <w:jc w:val="right"/>
              <w:rPr>
                <w:sz w:val="20"/>
                <w:szCs w:val="20"/>
              </w:rPr>
            </w:pPr>
            <w:r>
              <w:rPr>
                <w:sz w:val="20"/>
                <w:szCs w:val="20"/>
              </w:rPr>
              <w:t>(156,800)</w:t>
            </w:r>
          </w:p>
        </w:tc>
      </w:tr>
      <w:tr w:rsidR="00000000" w14:paraId="74936E50" w14:textId="77777777">
        <w:trPr>
          <w:divId w:val="2043439548"/>
        </w:trPr>
        <w:tc>
          <w:tcPr>
            <w:tcW w:w="2625" w:type="pct"/>
            <w:tcMar>
              <w:top w:w="0" w:type="dxa"/>
              <w:left w:w="0" w:type="dxa"/>
              <w:bottom w:w="0" w:type="dxa"/>
              <w:right w:w="0" w:type="dxa"/>
            </w:tcMar>
            <w:vAlign w:val="bottom"/>
            <w:hideMark/>
          </w:tcPr>
          <w:p w14:paraId="55532682" w14:textId="77777777" w:rsidR="00000000" w:rsidRDefault="003C5F40">
            <w:pPr>
              <w:pStyle w:val="a3"/>
              <w:spacing w:before="0" w:beforeAutospacing="0" w:after="1" w:afterAutospacing="0"/>
              <w:rPr>
                <w:sz w:val="20"/>
                <w:szCs w:val="20"/>
              </w:rPr>
            </w:pPr>
            <w:r>
              <w:rPr>
                <w:sz w:val="20"/>
                <w:szCs w:val="20"/>
              </w:rPr>
              <w:t>Other comprehensive (loss) income:</w:t>
            </w:r>
          </w:p>
        </w:tc>
        <w:tc>
          <w:tcPr>
            <w:tcW w:w="103" w:type="pct"/>
            <w:tcMar>
              <w:top w:w="0" w:type="dxa"/>
              <w:left w:w="0" w:type="dxa"/>
              <w:bottom w:w="0" w:type="dxa"/>
              <w:right w:w="0" w:type="dxa"/>
            </w:tcMar>
            <w:vAlign w:val="bottom"/>
            <w:hideMark/>
          </w:tcPr>
          <w:p w14:paraId="71F923E3" w14:textId="77777777" w:rsidR="00000000" w:rsidRDefault="003C5F40">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14:paraId="7DE2B36C" w14:textId="77777777" w:rsidR="00000000" w:rsidRDefault="003C5F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14:paraId="7D0A2F17" w14:textId="77777777" w:rsidR="00000000" w:rsidRDefault="003C5F40">
            <w:pPr>
              <w:pStyle w:val="a3"/>
              <w:spacing w:before="0" w:beforeAutospacing="0" w:after="1"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14:paraId="0ABD851D"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3A85179" w14:textId="77777777" w:rsidR="00000000" w:rsidRDefault="003C5F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14:paraId="0B4A61AE" w14:textId="77777777" w:rsidR="00000000" w:rsidRDefault="003C5F40">
            <w:pPr>
              <w:pStyle w:val="a3"/>
              <w:spacing w:before="0" w:beforeAutospacing="0" w:after="1"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14:paraId="3F921811"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2B2256E" w14:textId="77777777" w:rsidR="00000000" w:rsidRDefault="003C5F40">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14:paraId="6752E452" w14:textId="77777777" w:rsidR="00000000" w:rsidRDefault="003C5F40">
            <w:pPr>
              <w:pStyle w:val="a3"/>
              <w:spacing w:before="0" w:beforeAutospacing="0" w:after="1"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14:paraId="720E0530"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1EE9F5C1" w14:textId="77777777" w:rsidR="00000000" w:rsidRDefault="003C5F40">
            <w:pPr>
              <w:pStyle w:val="a3"/>
              <w:spacing w:before="0" w:beforeAutospacing="0" w:after="1"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14:paraId="1085B592" w14:textId="77777777" w:rsidR="00000000" w:rsidRDefault="003C5F40">
            <w:pPr>
              <w:pStyle w:val="a3"/>
              <w:spacing w:before="0" w:beforeAutospacing="0" w:after="1" w:afterAutospacing="0"/>
              <w:jc w:val="right"/>
              <w:rPr>
                <w:sz w:val="20"/>
                <w:szCs w:val="20"/>
              </w:rPr>
            </w:pPr>
            <w:r>
              <w:rPr>
                <w:sz w:val="20"/>
                <w:szCs w:val="20"/>
              </w:rPr>
              <w:t>​</w:t>
            </w:r>
          </w:p>
        </w:tc>
      </w:tr>
      <w:tr w:rsidR="00000000" w14:paraId="4C0741A0" w14:textId="77777777">
        <w:trPr>
          <w:divId w:val="2043439548"/>
        </w:trPr>
        <w:tc>
          <w:tcPr>
            <w:tcW w:w="2625" w:type="pct"/>
            <w:shd w:val="clear" w:color="auto" w:fill="CCEEFF"/>
            <w:tcMar>
              <w:top w:w="0" w:type="dxa"/>
              <w:left w:w="0" w:type="dxa"/>
              <w:bottom w:w="0" w:type="dxa"/>
              <w:right w:w="0" w:type="dxa"/>
            </w:tcMar>
            <w:vAlign w:val="bottom"/>
            <w:hideMark/>
          </w:tcPr>
          <w:p w14:paraId="56FBEFD1" w14:textId="77777777" w:rsidR="00000000" w:rsidRDefault="003C5F40">
            <w:pPr>
              <w:pStyle w:val="a3"/>
              <w:spacing w:before="0" w:beforeAutospacing="0" w:after="1" w:afterAutospacing="0"/>
              <w:ind w:left="120"/>
              <w:rPr>
                <w:sz w:val="20"/>
                <w:szCs w:val="20"/>
              </w:rPr>
            </w:pPr>
            <w:r>
              <w:rPr>
                <w:sz w:val="20"/>
                <w:szCs w:val="20"/>
              </w:rPr>
              <w:t>Unrealized (loss) gain on investments</w:t>
            </w:r>
          </w:p>
        </w:tc>
        <w:tc>
          <w:tcPr>
            <w:tcW w:w="103" w:type="pct"/>
            <w:shd w:val="clear" w:color="auto" w:fill="CCEEFF"/>
            <w:tcMar>
              <w:top w:w="0" w:type="dxa"/>
              <w:left w:w="0" w:type="dxa"/>
              <w:bottom w:w="0" w:type="dxa"/>
              <w:right w:w="0" w:type="dxa"/>
            </w:tcMar>
            <w:vAlign w:val="bottom"/>
            <w:hideMark/>
          </w:tcPr>
          <w:p w14:paraId="1A2C0F67" w14:textId="77777777" w:rsidR="00000000" w:rsidRDefault="003C5F40">
            <w:pPr>
              <w:pStyle w:val="a3"/>
              <w:spacing w:before="0" w:beforeAutospacing="0" w:after="1" w:afterAutospacing="0"/>
              <w:ind w:left="12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14:paraId="27579A2B" w14:textId="77777777" w:rsidR="00000000" w:rsidRDefault="003C5F40">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14:paraId="66C21C7D" w14:textId="77777777" w:rsidR="00000000" w:rsidRDefault="003C5F40">
            <w:pPr>
              <w:pStyle w:val="a3"/>
              <w:spacing w:before="0" w:beforeAutospacing="0" w:after="1" w:afterAutospacing="0"/>
              <w:jc w:val="right"/>
              <w:rPr>
                <w:sz w:val="20"/>
                <w:szCs w:val="20"/>
              </w:rPr>
            </w:pPr>
            <w:r>
              <w:rPr>
                <w:sz w:val="20"/>
                <w:szCs w:val="20"/>
              </w:rPr>
              <w:t>(354)</w:t>
            </w:r>
          </w:p>
        </w:tc>
        <w:tc>
          <w:tcPr>
            <w:tcW w:w="108" w:type="pct"/>
            <w:shd w:val="clear" w:color="auto" w:fill="CCEEFF"/>
            <w:noWrap/>
            <w:tcMar>
              <w:top w:w="0" w:type="dxa"/>
              <w:left w:w="0" w:type="dxa"/>
              <w:bottom w:w="0" w:type="dxa"/>
              <w:right w:w="0" w:type="dxa"/>
            </w:tcMar>
            <w:vAlign w:val="bottom"/>
            <w:hideMark/>
          </w:tcPr>
          <w:p w14:paraId="3FCBE271"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0BBAECA2" w14:textId="77777777" w:rsidR="00000000" w:rsidRDefault="003C5F40">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14:paraId="1D14C5B1" w14:textId="77777777" w:rsidR="00000000" w:rsidRDefault="003C5F40">
            <w:pPr>
              <w:pStyle w:val="a3"/>
              <w:spacing w:before="0" w:beforeAutospacing="0" w:after="1" w:afterAutospacing="0"/>
              <w:jc w:val="right"/>
              <w:rPr>
                <w:sz w:val="20"/>
                <w:szCs w:val="20"/>
              </w:rPr>
            </w:pPr>
            <w:r>
              <w:rPr>
                <w:sz w:val="20"/>
                <w:szCs w:val="20"/>
              </w:rPr>
              <w:t>(63)</w:t>
            </w:r>
          </w:p>
        </w:tc>
        <w:tc>
          <w:tcPr>
            <w:tcW w:w="108" w:type="pct"/>
            <w:shd w:val="clear" w:color="auto" w:fill="CCEEFF"/>
            <w:noWrap/>
            <w:tcMar>
              <w:top w:w="0" w:type="dxa"/>
              <w:left w:w="0" w:type="dxa"/>
              <w:bottom w:w="0" w:type="dxa"/>
              <w:right w:w="0" w:type="dxa"/>
            </w:tcMar>
            <w:vAlign w:val="bottom"/>
            <w:hideMark/>
          </w:tcPr>
          <w:p w14:paraId="40F0CBAD"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70C28469" w14:textId="77777777" w:rsidR="00000000" w:rsidRDefault="003C5F40">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14:paraId="715EA4CE" w14:textId="77777777" w:rsidR="00000000" w:rsidRDefault="003C5F40">
            <w:pPr>
              <w:pStyle w:val="a3"/>
              <w:spacing w:before="0" w:beforeAutospacing="0" w:after="1" w:afterAutospacing="0"/>
              <w:jc w:val="right"/>
              <w:rPr>
                <w:sz w:val="20"/>
                <w:szCs w:val="20"/>
              </w:rPr>
            </w:pPr>
            <w:r>
              <w:rPr>
                <w:sz w:val="20"/>
                <w:szCs w:val="20"/>
              </w:rPr>
              <w:t>(2,096)</w:t>
            </w:r>
          </w:p>
        </w:tc>
        <w:tc>
          <w:tcPr>
            <w:tcW w:w="108" w:type="pct"/>
            <w:shd w:val="clear" w:color="auto" w:fill="CCEEFF"/>
            <w:noWrap/>
            <w:tcMar>
              <w:top w:w="0" w:type="dxa"/>
              <w:left w:w="0" w:type="dxa"/>
              <w:bottom w:w="0" w:type="dxa"/>
              <w:right w:w="0" w:type="dxa"/>
            </w:tcMar>
            <w:vAlign w:val="bottom"/>
            <w:hideMark/>
          </w:tcPr>
          <w:p w14:paraId="56E56BFE"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3A6CE489" w14:textId="77777777" w:rsidR="00000000" w:rsidRDefault="003C5F40">
            <w:pPr>
              <w:pStyle w:val="a3"/>
              <w:spacing w:before="0" w:beforeAutospacing="0" w:after="1"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14:paraId="7E883FDF" w14:textId="77777777" w:rsidR="00000000" w:rsidRDefault="003C5F40">
            <w:pPr>
              <w:pStyle w:val="a3"/>
              <w:spacing w:before="0" w:beforeAutospacing="0" w:after="1" w:afterAutospacing="0"/>
              <w:ind w:right="60"/>
              <w:jc w:val="right"/>
              <w:rPr>
                <w:sz w:val="20"/>
                <w:szCs w:val="20"/>
              </w:rPr>
            </w:pPr>
            <w:r>
              <w:rPr>
                <w:sz w:val="20"/>
                <w:szCs w:val="20"/>
              </w:rPr>
              <w:t>14</w:t>
            </w:r>
          </w:p>
        </w:tc>
      </w:tr>
      <w:tr w:rsidR="00000000" w14:paraId="3AB914D6" w14:textId="77777777">
        <w:trPr>
          <w:divId w:val="2043439548"/>
        </w:trPr>
        <w:tc>
          <w:tcPr>
            <w:tcW w:w="2625" w:type="pct"/>
            <w:tcMar>
              <w:top w:w="0" w:type="dxa"/>
              <w:left w:w="0" w:type="dxa"/>
              <w:bottom w:w="0" w:type="dxa"/>
              <w:right w:w="0" w:type="dxa"/>
            </w:tcMar>
            <w:vAlign w:val="bottom"/>
            <w:hideMark/>
          </w:tcPr>
          <w:p w14:paraId="4D6D7B74" w14:textId="77777777" w:rsidR="00000000" w:rsidRDefault="003C5F40">
            <w:pPr>
              <w:pStyle w:val="a3"/>
              <w:spacing w:before="0" w:beforeAutospacing="0" w:after="1" w:afterAutospacing="0"/>
              <w:rPr>
                <w:sz w:val="20"/>
                <w:szCs w:val="20"/>
              </w:rPr>
            </w:pPr>
            <w:r>
              <w:rPr>
                <w:b/>
                <w:bCs/>
                <w:sz w:val="20"/>
                <w:szCs w:val="20"/>
              </w:rPr>
              <w:t>Comprehensive Loss</w:t>
            </w:r>
          </w:p>
        </w:tc>
        <w:tc>
          <w:tcPr>
            <w:tcW w:w="103" w:type="pct"/>
            <w:tcMar>
              <w:top w:w="0" w:type="dxa"/>
              <w:left w:w="0" w:type="dxa"/>
              <w:bottom w:w="0" w:type="dxa"/>
              <w:right w:w="0" w:type="dxa"/>
            </w:tcMar>
            <w:vAlign w:val="bottom"/>
            <w:hideMark/>
          </w:tcPr>
          <w:p w14:paraId="7C25F34B" w14:textId="77777777" w:rsidR="00000000" w:rsidRDefault="003C5F40">
            <w:pPr>
              <w:pStyle w:val="a3"/>
              <w:spacing w:before="0" w:beforeAutospacing="0" w:after="1" w:afterAutospacing="0"/>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14:paraId="56F38280" w14:textId="77777777" w:rsidR="00000000" w:rsidRDefault="003C5F40">
            <w:pPr>
              <w:pStyle w:val="a3"/>
              <w:spacing w:before="0" w:beforeAutospacing="0" w:after="1"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14:paraId="56E244E3" w14:textId="77777777" w:rsidR="00000000" w:rsidRDefault="003C5F40">
            <w:pPr>
              <w:pStyle w:val="a3"/>
              <w:spacing w:before="0" w:beforeAutospacing="0" w:after="1" w:afterAutospacing="0"/>
              <w:jc w:val="right"/>
              <w:rPr>
                <w:sz w:val="20"/>
                <w:szCs w:val="20"/>
              </w:rPr>
            </w:pPr>
            <w:r>
              <w:rPr>
                <w:sz w:val="20"/>
                <w:szCs w:val="20"/>
              </w:rPr>
              <w:t>(99,703)</w:t>
            </w:r>
          </w:p>
        </w:tc>
        <w:tc>
          <w:tcPr>
            <w:tcW w:w="108" w:type="pct"/>
            <w:noWrap/>
            <w:tcMar>
              <w:top w:w="0" w:type="dxa"/>
              <w:left w:w="0" w:type="dxa"/>
              <w:bottom w:w="0" w:type="dxa"/>
              <w:right w:w="0" w:type="dxa"/>
            </w:tcMar>
            <w:vAlign w:val="bottom"/>
            <w:hideMark/>
          </w:tcPr>
          <w:p w14:paraId="417990E1"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6FB7EE76" w14:textId="77777777" w:rsidR="00000000" w:rsidRDefault="003C5F40">
            <w:pPr>
              <w:pStyle w:val="a3"/>
              <w:spacing w:before="0" w:beforeAutospacing="0" w:after="1"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14:paraId="7E442631" w14:textId="77777777" w:rsidR="00000000" w:rsidRDefault="003C5F40">
            <w:pPr>
              <w:pStyle w:val="a3"/>
              <w:spacing w:before="0" w:beforeAutospacing="0" w:after="1" w:afterAutospacing="0"/>
              <w:jc w:val="right"/>
              <w:rPr>
                <w:sz w:val="20"/>
                <w:szCs w:val="20"/>
              </w:rPr>
            </w:pPr>
            <w:r>
              <w:rPr>
                <w:sz w:val="20"/>
                <w:szCs w:val="20"/>
              </w:rPr>
              <w:t>(81,414)</w:t>
            </w:r>
          </w:p>
        </w:tc>
        <w:tc>
          <w:tcPr>
            <w:tcW w:w="108" w:type="pct"/>
            <w:noWrap/>
            <w:tcMar>
              <w:top w:w="0" w:type="dxa"/>
              <w:left w:w="0" w:type="dxa"/>
              <w:bottom w:w="0" w:type="dxa"/>
              <w:right w:w="0" w:type="dxa"/>
            </w:tcMar>
            <w:vAlign w:val="bottom"/>
            <w:hideMark/>
          </w:tcPr>
          <w:p w14:paraId="177A136C"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4147E62F" w14:textId="77777777" w:rsidR="00000000" w:rsidRDefault="003C5F40">
            <w:pPr>
              <w:pStyle w:val="a3"/>
              <w:spacing w:before="0" w:beforeAutospacing="0" w:after="1"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14:paraId="7E566BA4" w14:textId="77777777" w:rsidR="00000000" w:rsidRDefault="003C5F40">
            <w:pPr>
              <w:pStyle w:val="a3"/>
              <w:spacing w:before="0" w:beforeAutospacing="0" w:after="1" w:afterAutospacing="0"/>
              <w:jc w:val="right"/>
              <w:rPr>
                <w:sz w:val="20"/>
                <w:szCs w:val="20"/>
              </w:rPr>
            </w:pPr>
            <w:r>
              <w:rPr>
                <w:sz w:val="20"/>
                <w:szCs w:val="20"/>
              </w:rPr>
              <w:t>(</w:t>
            </w:r>
            <w:r>
              <w:rPr>
                <w:sz w:val="20"/>
                <w:szCs w:val="20"/>
              </w:rPr>
              <w:t>193,052)</w:t>
            </w:r>
          </w:p>
        </w:tc>
        <w:tc>
          <w:tcPr>
            <w:tcW w:w="108" w:type="pct"/>
            <w:noWrap/>
            <w:tcMar>
              <w:top w:w="0" w:type="dxa"/>
              <w:left w:w="0" w:type="dxa"/>
              <w:bottom w:w="0" w:type="dxa"/>
              <w:right w:w="0" w:type="dxa"/>
            </w:tcMar>
            <w:vAlign w:val="bottom"/>
            <w:hideMark/>
          </w:tcPr>
          <w:p w14:paraId="546C7939"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60736948" w14:textId="77777777" w:rsidR="00000000" w:rsidRDefault="003C5F40">
            <w:pPr>
              <w:pStyle w:val="a3"/>
              <w:spacing w:before="0" w:beforeAutospacing="0" w:after="1"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14:paraId="469AC65F" w14:textId="77777777" w:rsidR="00000000" w:rsidRDefault="003C5F40">
            <w:pPr>
              <w:pStyle w:val="a3"/>
              <w:spacing w:before="0" w:beforeAutospacing="0" w:after="1" w:afterAutospacing="0"/>
              <w:jc w:val="right"/>
              <w:rPr>
                <w:sz w:val="20"/>
                <w:szCs w:val="20"/>
              </w:rPr>
            </w:pPr>
            <w:r>
              <w:rPr>
                <w:sz w:val="20"/>
                <w:szCs w:val="20"/>
              </w:rPr>
              <w:t>(156,786)</w:t>
            </w:r>
          </w:p>
        </w:tc>
      </w:tr>
    </w:tbl>
    <w:p w14:paraId="696125EA" w14:textId="77777777" w:rsidR="00000000" w:rsidRDefault="003C5F40">
      <w:pPr>
        <w:pStyle w:val="a3"/>
        <w:spacing w:before="0" w:beforeAutospacing="0" w:after="0" w:afterAutospacing="0"/>
        <w:divId w:val="2043439548"/>
        <w:rPr>
          <w:sz w:val="20"/>
          <w:szCs w:val="20"/>
        </w:rPr>
      </w:pPr>
      <w:r>
        <w:rPr>
          <w:sz w:val="20"/>
          <w:szCs w:val="20"/>
        </w:rPr>
        <w:t>​</w:t>
      </w:r>
    </w:p>
    <w:p w14:paraId="4EF8697C" w14:textId="77777777" w:rsidR="00000000" w:rsidRDefault="003C5F40">
      <w:pPr>
        <w:pStyle w:val="a3"/>
        <w:spacing w:before="0" w:beforeAutospacing="0" w:after="200" w:afterAutospacing="0"/>
        <w:ind w:firstLine="547"/>
        <w:jc w:val="center"/>
        <w:divId w:val="2043439548"/>
        <w:rPr>
          <w:sz w:val="20"/>
          <w:szCs w:val="20"/>
        </w:rPr>
      </w:pPr>
      <w:r>
        <w:rPr>
          <w:sz w:val="20"/>
          <w:szCs w:val="20"/>
        </w:rPr>
        <w:t>The accompanying notes are an integral part of these condensed consolidated financial statements.</w:t>
      </w:r>
    </w:p>
    <w:p w14:paraId="2AF38DF8" w14:textId="77777777" w:rsidR="00000000" w:rsidRDefault="003C5F40">
      <w:pPr>
        <w:pStyle w:val="a3"/>
        <w:spacing w:before="0" w:beforeAutospacing="0" w:after="0" w:afterAutospacing="0"/>
        <w:divId w:val="2043439548"/>
        <w:rPr>
          <w:sz w:val="20"/>
          <w:szCs w:val="20"/>
        </w:rPr>
      </w:pPr>
      <w:r>
        <w:rPr>
          <w:sz w:val="20"/>
          <w:szCs w:val="20"/>
        </w:rPr>
        <w:t>​</w:t>
      </w:r>
    </w:p>
    <w:p w14:paraId="5C9A275A" w14:textId="77777777" w:rsidR="00000000" w:rsidRDefault="003C5F40">
      <w:pPr>
        <w:pStyle w:val="a3"/>
        <w:spacing w:before="0" w:beforeAutospacing="0" w:after="0" w:afterAutospacing="0" w:line="0" w:lineRule="atLeast"/>
        <w:divId w:val="2043439548"/>
        <w:rPr>
          <w:vanish/>
        </w:rPr>
      </w:pPr>
      <w:r>
        <w:rPr>
          <w:vanish/>
          <w:sz w:val="2"/>
          <w:szCs w:val="2"/>
        </w:rPr>
        <w:t>​</w:t>
      </w:r>
    </w:p>
    <w:p w14:paraId="20E493BE" w14:textId="77777777" w:rsidR="00000000" w:rsidRDefault="003C5F40">
      <w:pPr>
        <w:pStyle w:val="a3"/>
        <w:spacing w:before="480" w:beforeAutospacing="0" w:after="0" w:afterAutospacing="0"/>
        <w:jc w:val="center"/>
        <w:divId w:val="49035749"/>
        <w:rPr>
          <w:sz w:val="20"/>
          <w:szCs w:val="20"/>
        </w:rPr>
      </w:pPr>
      <w:r>
        <w:rPr>
          <w:sz w:val="20"/>
          <w:szCs w:val="20"/>
        </w:rPr>
        <w:t>6</w:t>
      </w:r>
    </w:p>
    <w:p w14:paraId="7C04B703" w14:textId="77777777" w:rsidR="00000000" w:rsidRDefault="003C5F40">
      <w:pPr>
        <w:pStyle w:val="a3"/>
        <w:spacing w:before="0" w:beforeAutospacing="0" w:after="600" w:afterAutospacing="0"/>
        <w:divId w:val="527763848"/>
        <w:rPr>
          <w:sz w:val="20"/>
          <w:szCs w:val="20"/>
        </w:rPr>
      </w:pPr>
      <w:hyperlink w:anchor="TOC" w:history="1">
        <w:r>
          <w:rPr>
            <w:rStyle w:val="a4"/>
            <w:sz w:val="20"/>
            <w:szCs w:val="20"/>
          </w:rPr>
          <w:t>Table of Contents</w:t>
        </w:r>
      </w:hyperlink>
    </w:p>
    <w:p w14:paraId="5BEDE9DF" w14:textId="77777777" w:rsidR="00000000" w:rsidRDefault="003C5F40">
      <w:pPr>
        <w:pStyle w:val="a3"/>
        <w:spacing w:before="0" w:beforeAutospacing="0" w:after="0" w:afterAutospacing="0"/>
        <w:divId w:val="83887047"/>
        <w:rPr>
          <w:sz w:val="20"/>
          <w:szCs w:val="20"/>
        </w:rPr>
      </w:pPr>
      <w:r>
        <w:rPr>
          <w:sz w:val="20"/>
          <w:szCs w:val="20"/>
        </w:rPr>
        <w:t>​</w:t>
      </w:r>
    </w:p>
    <w:p w14:paraId="5131EC8C" w14:textId="77777777" w:rsidR="00000000" w:rsidRDefault="003C5F40">
      <w:pPr>
        <w:pStyle w:val="a3"/>
        <w:spacing w:before="0" w:beforeAutospacing="0" w:after="0" w:afterAutospacing="0" w:line="20" w:lineRule="atLeast"/>
        <w:ind w:firstLine="547"/>
        <w:jc w:val="center"/>
        <w:divId w:val="83887047"/>
        <w:rPr>
          <w:b/>
          <w:bCs/>
          <w:sz w:val="20"/>
          <w:szCs w:val="20"/>
        </w:rPr>
      </w:pPr>
      <w:r>
        <w:rPr>
          <w:sz w:val="2"/>
          <w:szCs w:val="2"/>
        </w:rPr>
        <w:t>​</w:t>
      </w:r>
    </w:p>
    <w:p w14:paraId="034C9D37" w14:textId="77777777" w:rsidR="00000000" w:rsidRDefault="003C5F40">
      <w:pPr>
        <w:pStyle w:val="a3"/>
        <w:spacing w:before="0" w:beforeAutospacing="0" w:after="0" w:afterAutospacing="0"/>
        <w:ind w:firstLine="547"/>
        <w:jc w:val="center"/>
        <w:divId w:val="83887047"/>
        <w:rPr>
          <w:b/>
          <w:bCs/>
          <w:sz w:val="20"/>
          <w:szCs w:val="20"/>
        </w:rPr>
      </w:pPr>
      <w:r>
        <w:rPr>
          <w:b/>
          <w:bCs/>
          <w:sz w:val="20"/>
          <w:szCs w:val="20"/>
        </w:rPr>
        <w:t>IOVANCE BIOTHERAPEUTICS, INC</w:t>
      </w:r>
    </w:p>
    <w:p w14:paraId="2D37FF1A" w14:textId="77777777" w:rsidR="00000000" w:rsidRDefault="003C5F40">
      <w:pPr>
        <w:pStyle w:val="a3"/>
        <w:spacing w:before="0" w:beforeAutospacing="0" w:after="0" w:afterAutospacing="0"/>
        <w:jc w:val="center"/>
        <w:divId w:val="83887047"/>
        <w:rPr>
          <w:sz w:val="20"/>
          <w:szCs w:val="20"/>
        </w:rPr>
      </w:pPr>
      <w:r>
        <w:rPr>
          <w:b/>
          <w:bCs/>
          <w:sz w:val="20"/>
          <w:szCs w:val="20"/>
        </w:rPr>
        <w:t>Condensed Consolidated Statements of Stockholders’ Equity</w:t>
      </w:r>
    </w:p>
    <w:p w14:paraId="58426429" w14:textId="77777777" w:rsidR="00000000" w:rsidRDefault="003C5F40">
      <w:pPr>
        <w:pStyle w:val="a3"/>
        <w:spacing w:before="0" w:beforeAutospacing="0" w:after="0" w:afterAutospacing="0"/>
        <w:jc w:val="center"/>
        <w:divId w:val="83887047"/>
        <w:rPr>
          <w:sz w:val="20"/>
          <w:szCs w:val="20"/>
        </w:rPr>
      </w:pPr>
      <w:r>
        <w:rPr>
          <w:b/>
          <w:bCs/>
          <w:sz w:val="20"/>
          <w:szCs w:val="20"/>
        </w:rPr>
        <w:t>For the Three Months Ended June 30, 2022 and 2021</w:t>
      </w:r>
    </w:p>
    <w:p w14:paraId="06094FF7" w14:textId="77777777" w:rsidR="00000000" w:rsidRDefault="003C5F40">
      <w:pPr>
        <w:pStyle w:val="a3"/>
        <w:spacing w:before="0" w:beforeAutospacing="0" w:after="0" w:afterAutospacing="0"/>
        <w:jc w:val="center"/>
        <w:divId w:val="83887047"/>
        <w:rPr>
          <w:sz w:val="20"/>
          <w:szCs w:val="20"/>
        </w:rPr>
      </w:pPr>
      <w:r>
        <w:rPr>
          <w:b/>
          <w:bCs/>
          <w:sz w:val="20"/>
          <w:szCs w:val="20"/>
        </w:rPr>
        <w:t>(unaudited; in thousands, except share information)</w:t>
      </w:r>
    </w:p>
    <w:p w14:paraId="2E4D6CC1" w14:textId="77777777" w:rsidR="00000000" w:rsidRDefault="003C5F40">
      <w:pPr>
        <w:pStyle w:val="a3"/>
        <w:spacing w:before="0" w:beforeAutospacing="0" w:after="0" w:afterAutospacing="0"/>
        <w:jc w:val="center"/>
        <w:divId w:val="8388704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063"/>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27"/>
        <w:gridCol w:w="816"/>
      </w:tblGrid>
      <w:tr w:rsidR="00000000" w14:paraId="728C3856" w14:textId="77777777">
        <w:trPr>
          <w:divId w:val="83887047"/>
          <w:trHeight w:val="20"/>
        </w:trPr>
        <w:tc>
          <w:tcPr>
            <w:tcW w:w="1282" w:type="pct"/>
            <w:tcMar>
              <w:top w:w="0" w:type="dxa"/>
              <w:left w:w="0" w:type="dxa"/>
              <w:bottom w:w="0" w:type="dxa"/>
              <w:right w:w="0" w:type="dxa"/>
            </w:tcMar>
            <w:vAlign w:val="bottom"/>
            <w:hideMark/>
          </w:tcPr>
          <w:p w14:paraId="6B520087" w14:textId="77777777" w:rsidR="00000000" w:rsidRDefault="003C5F40">
            <w:pPr>
              <w:pStyle w:val="a3"/>
              <w:spacing w:before="0" w:beforeAutospacing="0" w:after="1" w:afterAutospacing="0"/>
              <w:divId w:val="954026105"/>
              <w:rPr>
                <w:sz w:val="20"/>
                <w:szCs w:val="20"/>
              </w:rPr>
            </w:pPr>
            <w:r>
              <w:rPr>
                <w:sz w:val="2"/>
                <w:szCs w:val="2"/>
              </w:rPr>
              <w:t>​</w:t>
            </w:r>
          </w:p>
        </w:tc>
        <w:tc>
          <w:tcPr>
            <w:tcW w:w="65" w:type="pct"/>
            <w:noWrap/>
            <w:tcMar>
              <w:top w:w="0" w:type="dxa"/>
              <w:left w:w="0" w:type="dxa"/>
              <w:bottom w:w="0" w:type="dxa"/>
              <w:right w:w="0" w:type="dxa"/>
            </w:tcMar>
            <w:vAlign w:val="bottom"/>
            <w:hideMark/>
          </w:tcPr>
          <w:p w14:paraId="43EB21C5" w14:textId="77777777" w:rsidR="00000000" w:rsidRDefault="003C5F40">
            <w:pPr>
              <w:pStyle w:val="a3"/>
              <w:spacing w:before="0" w:beforeAutospacing="0" w:after="1" w:afterAutospacing="0"/>
              <w:divId w:val="1662849325"/>
              <w:rPr>
                <w:sz w:val="20"/>
                <w:szCs w:val="20"/>
              </w:rPr>
            </w:pPr>
            <w:r>
              <w:rPr>
                <w:sz w:val="2"/>
                <w:szCs w:val="2"/>
              </w:rPr>
              <w:t>​</w:t>
            </w:r>
          </w:p>
        </w:tc>
        <w:tc>
          <w:tcPr>
            <w:tcW w:w="217" w:type="pct"/>
            <w:noWrap/>
            <w:tcMar>
              <w:top w:w="0" w:type="dxa"/>
              <w:left w:w="0" w:type="dxa"/>
              <w:bottom w:w="0" w:type="dxa"/>
              <w:right w:w="0" w:type="dxa"/>
            </w:tcMar>
            <w:vAlign w:val="bottom"/>
            <w:hideMark/>
          </w:tcPr>
          <w:p w14:paraId="2E7B5D9B" w14:textId="77777777" w:rsidR="00000000" w:rsidRDefault="003C5F40">
            <w:pPr>
              <w:pStyle w:val="a3"/>
              <w:spacing w:before="0" w:beforeAutospacing="0" w:after="1" w:afterAutospacing="0"/>
              <w:divId w:val="905189336"/>
              <w:rPr>
                <w:sz w:val="20"/>
                <w:szCs w:val="20"/>
              </w:rPr>
            </w:pPr>
            <w:r>
              <w:rPr>
                <w:sz w:val="2"/>
                <w:szCs w:val="2"/>
              </w:rPr>
              <w:t>​</w:t>
            </w:r>
          </w:p>
        </w:tc>
        <w:tc>
          <w:tcPr>
            <w:tcW w:w="65" w:type="pct"/>
            <w:noWrap/>
            <w:tcMar>
              <w:top w:w="0" w:type="dxa"/>
              <w:left w:w="0" w:type="dxa"/>
              <w:bottom w:w="0" w:type="dxa"/>
              <w:right w:w="0" w:type="dxa"/>
            </w:tcMar>
            <w:vAlign w:val="bottom"/>
            <w:hideMark/>
          </w:tcPr>
          <w:p w14:paraId="4DC2D162" w14:textId="77777777" w:rsidR="00000000" w:rsidRDefault="003C5F40">
            <w:pPr>
              <w:pStyle w:val="a3"/>
              <w:spacing w:before="0" w:beforeAutospacing="0" w:after="1" w:afterAutospacing="0"/>
              <w:divId w:val="485560746"/>
              <w:rPr>
                <w:sz w:val="20"/>
                <w:szCs w:val="20"/>
              </w:rPr>
            </w:pPr>
            <w:r>
              <w:rPr>
                <w:sz w:val="2"/>
                <w:szCs w:val="2"/>
              </w:rPr>
              <w:t>​</w:t>
            </w:r>
          </w:p>
        </w:tc>
        <w:tc>
          <w:tcPr>
            <w:tcW w:w="39" w:type="pct"/>
            <w:noWrap/>
            <w:tcMar>
              <w:top w:w="0" w:type="dxa"/>
              <w:left w:w="0" w:type="dxa"/>
              <w:bottom w:w="0" w:type="dxa"/>
              <w:right w:w="0" w:type="dxa"/>
            </w:tcMar>
            <w:vAlign w:val="bottom"/>
            <w:hideMark/>
          </w:tcPr>
          <w:p w14:paraId="45E780C8" w14:textId="77777777" w:rsidR="00000000" w:rsidRDefault="003C5F40">
            <w:pPr>
              <w:pStyle w:val="a3"/>
              <w:spacing w:before="0" w:beforeAutospacing="0" w:after="1" w:afterAutospacing="0"/>
              <w:divId w:val="777872801"/>
              <w:rPr>
                <w:sz w:val="20"/>
                <w:szCs w:val="20"/>
              </w:rPr>
            </w:pPr>
            <w:r>
              <w:rPr>
                <w:sz w:val="2"/>
                <w:szCs w:val="2"/>
              </w:rPr>
              <w:t>​</w:t>
            </w:r>
          </w:p>
        </w:tc>
        <w:tc>
          <w:tcPr>
            <w:tcW w:w="217" w:type="pct"/>
            <w:noWrap/>
            <w:tcMar>
              <w:top w:w="0" w:type="dxa"/>
              <w:left w:w="0" w:type="dxa"/>
              <w:bottom w:w="0" w:type="dxa"/>
              <w:right w:w="0" w:type="dxa"/>
            </w:tcMar>
            <w:vAlign w:val="bottom"/>
            <w:hideMark/>
          </w:tcPr>
          <w:p w14:paraId="5D444CE0" w14:textId="77777777" w:rsidR="00000000" w:rsidRDefault="003C5F40">
            <w:pPr>
              <w:pStyle w:val="a3"/>
              <w:spacing w:before="0" w:beforeAutospacing="0" w:after="1" w:afterAutospacing="0"/>
              <w:divId w:val="1242638264"/>
              <w:rPr>
                <w:sz w:val="20"/>
                <w:szCs w:val="20"/>
              </w:rPr>
            </w:pPr>
            <w:r>
              <w:rPr>
                <w:sz w:val="2"/>
                <w:szCs w:val="2"/>
              </w:rPr>
              <w:t>​</w:t>
            </w:r>
          </w:p>
        </w:tc>
        <w:tc>
          <w:tcPr>
            <w:tcW w:w="65" w:type="pct"/>
            <w:noWrap/>
            <w:tcMar>
              <w:top w:w="0" w:type="dxa"/>
              <w:left w:w="0" w:type="dxa"/>
              <w:bottom w:w="0" w:type="dxa"/>
              <w:right w:w="0" w:type="dxa"/>
            </w:tcMar>
            <w:vAlign w:val="bottom"/>
            <w:hideMark/>
          </w:tcPr>
          <w:p w14:paraId="20460D83" w14:textId="77777777" w:rsidR="00000000" w:rsidRDefault="003C5F40">
            <w:pPr>
              <w:pStyle w:val="a3"/>
              <w:spacing w:before="0" w:beforeAutospacing="0" w:after="1" w:afterAutospacing="0"/>
              <w:divId w:val="911428205"/>
              <w:rPr>
                <w:sz w:val="20"/>
                <w:szCs w:val="20"/>
              </w:rPr>
            </w:pPr>
            <w:r>
              <w:rPr>
                <w:sz w:val="2"/>
                <w:szCs w:val="2"/>
              </w:rPr>
              <w:t>​</w:t>
            </w:r>
          </w:p>
        </w:tc>
        <w:tc>
          <w:tcPr>
            <w:tcW w:w="256" w:type="pct"/>
            <w:noWrap/>
            <w:tcMar>
              <w:top w:w="0" w:type="dxa"/>
              <w:left w:w="0" w:type="dxa"/>
              <w:bottom w:w="0" w:type="dxa"/>
              <w:right w:w="0" w:type="dxa"/>
            </w:tcMar>
            <w:vAlign w:val="bottom"/>
            <w:hideMark/>
          </w:tcPr>
          <w:p w14:paraId="3A810FCA" w14:textId="77777777" w:rsidR="00000000" w:rsidRDefault="003C5F40">
            <w:pPr>
              <w:pStyle w:val="a3"/>
              <w:spacing w:before="0" w:beforeAutospacing="0" w:after="1" w:afterAutospacing="0"/>
              <w:divId w:val="2041126890"/>
              <w:rPr>
                <w:sz w:val="20"/>
                <w:szCs w:val="20"/>
              </w:rPr>
            </w:pPr>
            <w:r>
              <w:rPr>
                <w:sz w:val="2"/>
                <w:szCs w:val="2"/>
              </w:rPr>
              <w:t>​</w:t>
            </w:r>
          </w:p>
        </w:tc>
        <w:tc>
          <w:tcPr>
            <w:tcW w:w="65" w:type="pct"/>
            <w:noWrap/>
            <w:tcMar>
              <w:top w:w="0" w:type="dxa"/>
              <w:left w:w="0" w:type="dxa"/>
              <w:bottom w:w="0" w:type="dxa"/>
              <w:right w:w="0" w:type="dxa"/>
            </w:tcMar>
            <w:vAlign w:val="bottom"/>
            <w:hideMark/>
          </w:tcPr>
          <w:p w14:paraId="044790E1" w14:textId="77777777" w:rsidR="00000000" w:rsidRDefault="003C5F40">
            <w:pPr>
              <w:pStyle w:val="a3"/>
              <w:spacing w:before="0" w:beforeAutospacing="0" w:after="1" w:afterAutospacing="0"/>
              <w:divId w:val="1445686105"/>
              <w:rPr>
                <w:sz w:val="20"/>
                <w:szCs w:val="20"/>
              </w:rPr>
            </w:pPr>
            <w:r>
              <w:rPr>
                <w:sz w:val="2"/>
                <w:szCs w:val="2"/>
              </w:rPr>
              <w:t>​</w:t>
            </w:r>
          </w:p>
        </w:tc>
        <w:tc>
          <w:tcPr>
            <w:tcW w:w="39" w:type="pct"/>
            <w:noWrap/>
            <w:tcMar>
              <w:top w:w="0" w:type="dxa"/>
              <w:left w:w="0" w:type="dxa"/>
              <w:bottom w:w="0" w:type="dxa"/>
              <w:right w:w="0" w:type="dxa"/>
            </w:tcMar>
            <w:vAlign w:val="bottom"/>
            <w:hideMark/>
          </w:tcPr>
          <w:p w14:paraId="488DA8B5" w14:textId="77777777" w:rsidR="00000000" w:rsidRDefault="003C5F40">
            <w:pPr>
              <w:pStyle w:val="a3"/>
              <w:spacing w:before="0" w:beforeAutospacing="0" w:after="1" w:afterAutospacing="0"/>
              <w:divId w:val="214203391"/>
              <w:rPr>
                <w:sz w:val="20"/>
                <w:szCs w:val="20"/>
              </w:rPr>
            </w:pPr>
            <w:r>
              <w:rPr>
                <w:sz w:val="2"/>
                <w:szCs w:val="2"/>
              </w:rPr>
              <w:t>​</w:t>
            </w:r>
          </w:p>
        </w:tc>
        <w:tc>
          <w:tcPr>
            <w:tcW w:w="217" w:type="pct"/>
            <w:noWrap/>
            <w:tcMar>
              <w:top w:w="0" w:type="dxa"/>
              <w:left w:w="0" w:type="dxa"/>
              <w:bottom w:w="0" w:type="dxa"/>
              <w:right w:w="0" w:type="dxa"/>
            </w:tcMar>
            <w:vAlign w:val="bottom"/>
            <w:hideMark/>
          </w:tcPr>
          <w:p w14:paraId="7D8DFE98" w14:textId="77777777" w:rsidR="00000000" w:rsidRDefault="003C5F40">
            <w:pPr>
              <w:pStyle w:val="a3"/>
              <w:spacing w:before="0" w:beforeAutospacing="0" w:after="1" w:afterAutospacing="0"/>
              <w:divId w:val="579633148"/>
              <w:rPr>
                <w:sz w:val="20"/>
                <w:szCs w:val="20"/>
              </w:rPr>
            </w:pPr>
            <w:r>
              <w:rPr>
                <w:sz w:val="2"/>
                <w:szCs w:val="2"/>
              </w:rPr>
              <w:t>​</w:t>
            </w:r>
          </w:p>
        </w:tc>
        <w:tc>
          <w:tcPr>
            <w:tcW w:w="65" w:type="pct"/>
            <w:noWrap/>
            <w:tcMar>
              <w:top w:w="0" w:type="dxa"/>
              <w:left w:w="0" w:type="dxa"/>
              <w:bottom w:w="0" w:type="dxa"/>
              <w:right w:w="0" w:type="dxa"/>
            </w:tcMar>
            <w:vAlign w:val="bottom"/>
            <w:hideMark/>
          </w:tcPr>
          <w:p w14:paraId="4B6CFB10" w14:textId="77777777" w:rsidR="00000000" w:rsidRDefault="003C5F40">
            <w:pPr>
              <w:pStyle w:val="a3"/>
              <w:spacing w:before="0" w:beforeAutospacing="0" w:after="1" w:afterAutospacing="0"/>
              <w:divId w:val="2095005368"/>
              <w:rPr>
                <w:sz w:val="20"/>
                <w:szCs w:val="20"/>
              </w:rPr>
            </w:pPr>
            <w:r>
              <w:rPr>
                <w:sz w:val="2"/>
                <w:szCs w:val="2"/>
              </w:rPr>
              <w:t>​</w:t>
            </w:r>
          </w:p>
        </w:tc>
        <w:tc>
          <w:tcPr>
            <w:tcW w:w="312" w:type="pct"/>
            <w:noWrap/>
            <w:tcMar>
              <w:top w:w="0" w:type="dxa"/>
              <w:left w:w="0" w:type="dxa"/>
              <w:bottom w:w="0" w:type="dxa"/>
              <w:right w:w="0" w:type="dxa"/>
            </w:tcMar>
            <w:vAlign w:val="bottom"/>
            <w:hideMark/>
          </w:tcPr>
          <w:p w14:paraId="2EE879BE" w14:textId="77777777" w:rsidR="00000000" w:rsidRDefault="003C5F40">
            <w:pPr>
              <w:pStyle w:val="a3"/>
              <w:spacing w:before="0" w:beforeAutospacing="0" w:after="1" w:afterAutospacing="0"/>
              <w:divId w:val="1816949745"/>
              <w:rPr>
                <w:sz w:val="20"/>
                <w:szCs w:val="20"/>
              </w:rPr>
            </w:pPr>
            <w:r>
              <w:rPr>
                <w:sz w:val="2"/>
                <w:szCs w:val="2"/>
              </w:rPr>
              <w:t>​</w:t>
            </w:r>
          </w:p>
        </w:tc>
        <w:tc>
          <w:tcPr>
            <w:tcW w:w="65" w:type="pct"/>
            <w:noWrap/>
            <w:tcMar>
              <w:top w:w="0" w:type="dxa"/>
              <w:left w:w="0" w:type="dxa"/>
              <w:bottom w:w="0" w:type="dxa"/>
              <w:right w:w="0" w:type="dxa"/>
            </w:tcMar>
            <w:vAlign w:val="bottom"/>
            <w:hideMark/>
          </w:tcPr>
          <w:p w14:paraId="27933B34" w14:textId="77777777" w:rsidR="00000000" w:rsidRDefault="003C5F40">
            <w:pPr>
              <w:pStyle w:val="a3"/>
              <w:spacing w:before="0" w:beforeAutospacing="0" w:after="1" w:afterAutospacing="0"/>
              <w:divId w:val="1347757185"/>
              <w:rPr>
                <w:sz w:val="20"/>
                <w:szCs w:val="20"/>
              </w:rPr>
            </w:pPr>
            <w:r>
              <w:rPr>
                <w:sz w:val="2"/>
                <w:szCs w:val="2"/>
              </w:rPr>
              <w:t>​</w:t>
            </w:r>
          </w:p>
        </w:tc>
        <w:tc>
          <w:tcPr>
            <w:tcW w:w="39" w:type="pct"/>
            <w:noWrap/>
            <w:tcMar>
              <w:top w:w="0" w:type="dxa"/>
              <w:left w:w="0" w:type="dxa"/>
              <w:bottom w:w="0" w:type="dxa"/>
              <w:right w:w="0" w:type="dxa"/>
            </w:tcMar>
            <w:vAlign w:val="bottom"/>
            <w:hideMark/>
          </w:tcPr>
          <w:p w14:paraId="5652F0D0" w14:textId="77777777" w:rsidR="00000000" w:rsidRDefault="003C5F40">
            <w:pPr>
              <w:pStyle w:val="a3"/>
              <w:spacing w:before="0" w:beforeAutospacing="0" w:after="1" w:afterAutospacing="0"/>
              <w:divId w:val="1247887494"/>
              <w:rPr>
                <w:sz w:val="20"/>
                <w:szCs w:val="20"/>
              </w:rPr>
            </w:pPr>
            <w:r>
              <w:rPr>
                <w:sz w:val="2"/>
                <w:szCs w:val="2"/>
              </w:rPr>
              <w:t>​</w:t>
            </w:r>
          </w:p>
        </w:tc>
        <w:tc>
          <w:tcPr>
            <w:tcW w:w="268" w:type="pct"/>
            <w:noWrap/>
            <w:tcMar>
              <w:top w:w="0" w:type="dxa"/>
              <w:left w:w="0" w:type="dxa"/>
              <w:bottom w:w="0" w:type="dxa"/>
              <w:right w:w="0" w:type="dxa"/>
            </w:tcMar>
            <w:vAlign w:val="bottom"/>
            <w:hideMark/>
          </w:tcPr>
          <w:p w14:paraId="46ED3ADF" w14:textId="77777777" w:rsidR="00000000" w:rsidRDefault="003C5F40">
            <w:pPr>
              <w:pStyle w:val="a3"/>
              <w:spacing w:before="0" w:beforeAutospacing="0" w:after="1" w:afterAutospacing="0"/>
              <w:divId w:val="1870793475"/>
              <w:rPr>
                <w:sz w:val="20"/>
                <w:szCs w:val="20"/>
              </w:rPr>
            </w:pPr>
            <w:r>
              <w:rPr>
                <w:sz w:val="2"/>
                <w:szCs w:val="2"/>
              </w:rPr>
              <w:t>​</w:t>
            </w:r>
          </w:p>
        </w:tc>
        <w:tc>
          <w:tcPr>
            <w:tcW w:w="65" w:type="pct"/>
            <w:noWrap/>
            <w:tcMar>
              <w:top w:w="0" w:type="dxa"/>
              <w:left w:w="0" w:type="dxa"/>
              <w:bottom w:w="0" w:type="dxa"/>
              <w:right w:w="0" w:type="dxa"/>
            </w:tcMar>
            <w:vAlign w:val="bottom"/>
            <w:hideMark/>
          </w:tcPr>
          <w:p w14:paraId="15F858A7" w14:textId="77777777" w:rsidR="00000000" w:rsidRDefault="003C5F40">
            <w:pPr>
              <w:pStyle w:val="a3"/>
              <w:spacing w:before="0" w:beforeAutospacing="0" w:after="1" w:afterAutospacing="0"/>
              <w:divId w:val="1323197470"/>
              <w:rPr>
                <w:sz w:val="20"/>
                <w:szCs w:val="20"/>
              </w:rPr>
            </w:pPr>
            <w:r>
              <w:rPr>
                <w:sz w:val="2"/>
                <w:szCs w:val="2"/>
              </w:rPr>
              <w:t>​</w:t>
            </w:r>
          </w:p>
        </w:tc>
        <w:tc>
          <w:tcPr>
            <w:tcW w:w="39" w:type="pct"/>
            <w:noWrap/>
            <w:tcMar>
              <w:top w:w="0" w:type="dxa"/>
              <w:left w:w="0" w:type="dxa"/>
              <w:bottom w:w="0" w:type="dxa"/>
              <w:right w:w="0" w:type="dxa"/>
            </w:tcMar>
            <w:vAlign w:val="bottom"/>
            <w:hideMark/>
          </w:tcPr>
          <w:p w14:paraId="736DB7C3" w14:textId="77777777" w:rsidR="00000000" w:rsidRDefault="003C5F40">
            <w:pPr>
              <w:pStyle w:val="a3"/>
              <w:spacing w:before="0" w:beforeAutospacing="0" w:after="1" w:afterAutospacing="0"/>
              <w:divId w:val="1134249584"/>
              <w:rPr>
                <w:sz w:val="20"/>
                <w:szCs w:val="20"/>
              </w:rPr>
            </w:pPr>
            <w:r>
              <w:rPr>
                <w:sz w:val="2"/>
                <w:szCs w:val="2"/>
              </w:rPr>
              <w:t>​</w:t>
            </w:r>
          </w:p>
        </w:tc>
        <w:tc>
          <w:tcPr>
            <w:tcW w:w="268" w:type="pct"/>
            <w:noWrap/>
            <w:tcMar>
              <w:top w:w="0" w:type="dxa"/>
              <w:left w:w="0" w:type="dxa"/>
              <w:bottom w:w="0" w:type="dxa"/>
              <w:right w:w="0" w:type="dxa"/>
            </w:tcMar>
            <w:vAlign w:val="bottom"/>
            <w:hideMark/>
          </w:tcPr>
          <w:p w14:paraId="532F9D6A" w14:textId="77777777" w:rsidR="00000000" w:rsidRDefault="003C5F40">
            <w:pPr>
              <w:pStyle w:val="a3"/>
              <w:spacing w:before="0" w:beforeAutospacing="0" w:after="1" w:afterAutospacing="0"/>
              <w:divId w:val="1221096426"/>
              <w:rPr>
                <w:sz w:val="20"/>
                <w:szCs w:val="20"/>
              </w:rPr>
            </w:pPr>
            <w:r>
              <w:rPr>
                <w:sz w:val="2"/>
                <w:szCs w:val="2"/>
              </w:rPr>
              <w:t>​</w:t>
            </w:r>
          </w:p>
        </w:tc>
        <w:tc>
          <w:tcPr>
            <w:tcW w:w="65" w:type="pct"/>
            <w:noWrap/>
            <w:tcMar>
              <w:top w:w="0" w:type="dxa"/>
              <w:left w:w="0" w:type="dxa"/>
              <w:bottom w:w="0" w:type="dxa"/>
              <w:right w:w="0" w:type="dxa"/>
            </w:tcMar>
            <w:vAlign w:val="bottom"/>
            <w:hideMark/>
          </w:tcPr>
          <w:p w14:paraId="64B6C2CC" w14:textId="77777777" w:rsidR="00000000" w:rsidRDefault="003C5F40">
            <w:pPr>
              <w:pStyle w:val="a3"/>
              <w:spacing w:before="0" w:beforeAutospacing="0" w:after="1" w:afterAutospacing="0"/>
              <w:divId w:val="1068771122"/>
              <w:rPr>
                <w:sz w:val="20"/>
                <w:szCs w:val="20"/>
              </w:rPr>
            </w:pPr>
            <w:r>
              <w:rPr>
                <w:sz w:val="2"/>
                <w:szCs w:val="2"/>
              </w:rPr>
              <w:t>​</w:t>
            </w:r>
          </w:p>
        </w:tc>
        <w:tc>
          <w:tcPr>
            <w:tcW w:w="44" w:type="pct"/>
            <w:noWrap/>
            <w:tcMar>
              <w:top w:w="0" w:type="dxa"/>
              <w:left w:w="0" w:type="dxa"/>
              <w:bottom w:w="0" w:type="dxa"/>
              <w:right w:w="0" w:type="dxa"/>
            </w:tcMar>
            <w:vAlign w:val="bottom"/>
            <w:hideMark/>
          </w:tcPr>
          <w:p w14:paraId="525BFD66" w14:textId="77777777" w:rsidR="00000000" w:rsidRDefault="003C5F40">
            <w:pPr>
              <w:pStyle w:val="a3"/>
              <w:spacing w:before="0" w:beforeAutospacing="0" w:after="1" w:afterAutospacing="0"/>
              <w:divId w:val="503938629"/>
              <w:rPr>
                <w:sz w:val="20"/>
                <w:szCs w:val="20"/>
              </w:rPr>
            </w:pPr>
            <w:r>
              <w:rPr>
                <w:sz w:val="2"/>
                <w:szCs w:val="2"/>
              </w:rPr>
              <w:t>​</w:t>
            </w:r>
          </w:p>
        </w:tc>
        <w:tc>
          <w:tcPr>
            <w:tcW w:w="410" w:type="pct"/>
            <w:noWrap/>
            <w:tcMar>
              <w:top w:w="0" w:type="dxa"/>
              <w:left w:w="0" w:type="dxa"/>
              <w:bottom w:w="0" w:type="dxa"/>
              <w:right w:w="0" w:type="dxa"/>
            </w:tcMar>
            <w:vAlign w:val="bottom"/>
            <w:hideMark/>
          </w:tcPr>
          <w:p w14:paraId="2E152479" w14:textId="77777777" w:rsidR="00000000" w:rsidRDefault="003C5F40">
            <w:pPr>
              <w:pStyle w:val="a3"/>
              <w:spacing w:before="0" w:beforeAutospacing="0" w:after="1" w:afterAutospacing="0"/>
              <w:divId w:val="616911586"/>
              <w:rPr>
                <w:sz w:val="20"/>
                <w:szCs w:val="20"/>
              </w:rPr>
            </w:pPr>
            <w:r>
              <w:rPr>
                <w:sz w:val="2"/>
                <w:szCs w:val="2"/>
              </w:rPr>
              <w:t>​</w:t>
            </w:r>
          </w:p>
        </w:tc>
        <w:tc>
          <w:tcPr>
            <w:tcW w:w="65" w:type="pct"/>
            <w:noWrap/>
            <w:tcMar>
              <w:top w:w="0" w:type="dxa"/>
              <w:left w:w="0" w:type="dxa"/>
              <w:bottom w:w="0" w:type="dxa"/>
              <w:right w:w="0" w:type="dxa"/>
            </w:tcMar>
            <w:vAlign w:val="bottom"/>
            <w:hideMark/>
          </w:tcPr>
          <w:p w14:paraId="7C24F771" w14:textId="77777777" w:rsidR="00000000" w:rsidRDefault="003C5F40">
            <w:pPr>
              <w:pStyle w:val="a3"/>
              <w:spacing w:before="0" w:beforeAutospacing="0" w:after="1" w:afterAutospacing="0"/>
              <w:divId w:val="1523932570"/>
              <w:rPr>
                <w:sz w:val="20"/>
                <w:szCs w:val="20"/>
              </w:rPr>
            </w:pPr>
            <w:r>
              <w:rPr>
                <w:sz w:val="2"/>
                <w:szCs w:val="2"/>
              </w:rPr>
              <w:t>​</w:t>
            </w:r>
          </w:p>
        </w:tc>
        <w:tc>
          <w:tcPr>
            <w:tcW w:w="39" w:type="pct"/>
            <w:noWrap/>
            <w:tcMar>
              <w:top w:w="0" w:type="dxa"/>
              <w:left w:w="0" w:type="dxa"/>
              <w:bottom w:w="0" w:type="dxa"/>
              <w:right w:w="0" w:type="dxa"/>
            </w:tcMar>
            <w:vAlign w:val="bottom"/>
            <w:hideMark/>
          </w:tcPr>
          <w:p w14:paraId="3135A0D0" w14:textId="77777777" w:rsidR="00000000" w:rsidRDefault="003C5F40">
            <w:pPr>
              <w:pStyle w:val="a3"/>
              <w:spacing w:before="0" w:beforeAutospacing="0" w:after="1" w:afterAutospacing="0"/>
              <w:divId w:val="822088142"/>
              <w:rPr>
                <w:sz w:val="20"/>
                <w:szCs w:val="20"/>
              </w:rPr>
            </w:pPr>
            <w:r>
              <w:rPr>
                <w:sz w:val="2"/>
                <w:szCs w:val="2"/>
              </w:rPr>
              <w:t>​</w:t>
            </w:r>
          </w:p>
        </w:tc>
        <w:tc>
          <w:tcPr>
            <w:tcW w:w="319" w:type="pct"/>
            <w:noWrap/>
            <w:tcMar>
              <w:top w:w="0" w:type="dxa"/>
              <w:left w:w="0" w:type="dxa"/>
              <w:bottom w:w="0" w:type="dxa"/>
              <w:right w:w="0" w:type="dxa"/>
            </w:tcMar>
            <w:vAlign w:val="bottom"/>
            <w:hideMark/>
          </w:tcPr>
          <w:p w14:paraId="716721A7" w14:textId="77777777" w:rsidR="00000000" w:rsidRDefault="003C5F40">
            <w:pPr>
              <w:pStyle w:val="a3"/>
              <w:spacing w:before="0" w:beforeAutospacing="0" w:after="1" w:afterAutospacing="0"/>
              <w:divId w:val="20327029"/>
              <w:rPr>
                <w:sz w:val="20"/>
                <w:szCs w:val="20"/>
              </w:rPr>
            </w:pPr>
            <w:r>
              <w:rPr>
                <w:sz w:val="2"/>
                <w:szCs w:val="2"/>
              </w:rPr>
              <w:t>​</w:t>
            </w:r>
          </w:p>
        </w:tc>
        <w:tc>
          <w:tcPr>
            <w:tcW w:w="65" w:type="pct"/>
            <w:noWrap/>
            <w:tcMar>
              <w:top w:w="0" w:type="dxa"/>
              <w:left w:w="0" w:type="dxa"/>
              <w:bottom w:w="0" w:type="dxa"/>
              <w:right w:w="0" w:type="dxa"/>
            </w:tcMar>
            <w:vAlign w:val="bottom"/>
            <w:hideMark/>
          </w:tcPr>
          <w:p w14:paraId="1C82F88F" w14:textId="77777777" w:rsidR="00000000" w:rsidRDefault="003C5F40">
            <w:pPr>
              <w:pStyle w:val="a3"/>
              <w:spacing w:before="0" w:beforeAutospacing="0" w:after="1" w:afterAutospacing="0"/>
              <w:divId w:val="2096125994"/>
              <w:rPr>
                <w:sz w:val="20"/>
                <w:szCs w:val="20"/>
              </w:rPr>
            </w:pPr>
            <w:r>
              <w:rPr>
                <w:sz w:val="2"/>
                <w:szCs w:val="2"/>
              </w:rPr>
              <w:t>​</w:t>
            </w:r>
          </w:p>
        </w:tc>
        <w:tc>
          <w:tcPr>
            <w:tcW w:w="44" w:type="pct"/>
            <w:noWrap/>
            <w:tcMar>
              <w:top w:w="0" w:type="dxa"/>
              <w:left w:w="0" w:type="dxa"/>
              <w:bottom w:w="0" w:type="dxa"/>
              <w:right w:w="0" w:type="dxa"/>
            </w:tcMar>
            <w:vAlign w:val="bottom"/>
            <w:hideMark/>
          </w:tcPr>
          <w:p w14:paraId="67864736" w14:textId="77777777" w:rsidR="00000000" w:rsidRDefault="003C5F40">
            <w:pPr>
              <w:pStyle w:val="a3"/>
              <w:spacing w:before="0" w:beforeAutospacing="0" w:after="1" w:afterAutospacing="0"/>
              <w:divId w:val="636303915"/>
              <w:rPr>
                <w:sz w:val="20"/>
                <w:szCs w:val="20"/>
              </w:rPr>
            </w:pPr>
            <w:r>
              <w:rPr>
                <w:sz w:val="2"/>
                <w:szCs w:val="2"/>
              </w:rPr>
              <w:t>​</w:t>
            </w:r>
          </w:p>
        </w:tc>
        <w:tc>
          <w:tcPr>
            <w:tcW w:w="282" w:type="pct"/>
            <w:noWrap/>
            <w:tcMar>
              <w:top w:w="0" w:type="dxa"/>
              <w:left w:w="0" w:type="dxa"/>
              <w:bottom w:w="0" w:type="dxa"/>
              <w:right w:w="0" w:type="dxa"/>
            </w:tcMar>
            <w:vAlign w:val="bottom"/>
            <w:hideMark/>
          </w:tcPr>
          <w:p w14:paraId="2566C47A" w14:textId="77777777" w:rsidR="00000000" w:rsidRDefault="003C5F40">
            <w:pPr>
              <w:pStyle w:val="a3"/>
              <w:spacing w:before="0" w:beforeAutospacing="0" w:after="1" w:afterAutospacing="0"/>
              <w:divId w:val="871577723"/>
              <w:rPr>
                <w:sz w:val="20"/>
                <w:szCs w:val="20"/>
              </w:rPr>
            </w:pPr>
            <w:r>
              <w:rPr>
                <w:sz w:val="2"/>
                <w:szCs w:val="2"/>
              </w:rPr>
              <w:t>​</w:t>
            </w:r>
          </w:p>
        </w:tc>
      </w:tr>
      <w:tr w:rsidR="00000000" w14:paraId="13B9716A" w14:textId="77777777">
        <w:trPr>
          <w:divId w:val="83887047"/>
        </w:trPr>
        <w:tc>
          <w:tcPr>
            <w:tcW w:w="1282" w:type="pct"/>
            <w:tcMar>
              <w:top w:w="0" w:type="dxa"/>
              <w:left w:w="0" w:type="dxa"/>
              <w:bottom w:w="0" w:type="dxa"/>
              <w:right w:w="0" w:type="dxa"/>
            </w:tcMar>
            <w:vAlign w:val="bottom"/>
            <w:hideMark/>
          </w:tcPr>
          <w:p w14:paraId="085A280B"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05BED796"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noWrap/>
            <w:tcMar>
              <w:top w:w="0" w:type="dxa"/>
              <w:left w:w="0" w:type="dxa"/>
              <w:bottom w:w="0" w:type="dxa"/>
              <w:right w:w="0" w:type="dxa"/>
            </w:tcMar>
            <w:vAlign w:val="bottom"/>
            <w:hideMark/>
          </w:tcPr>
          <w:p w14:paraId="056141B4" w14:textId="77777777" w:rsidR="00000000" w:rsidRDefault="003C5F40">
            <w:pPr>
              <w:pStyle w:val="a3"/>
              <w:spacing w:before="0" w:beforeAutospacing="0" w:after="1"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14:paraId="7F22504F"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626FD032" w14:textId="77777777" w:rsidR="00000000" w:rsidRDefault="003C5F40">
            <w:pPr>
              <w:pStyle w:val="a3"/>
              <w:spacing w:before="0" w:beforeAutospacing="0" w:after="1"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14:paraId="769304C6" w14:textId="77777777" w:rsidR="00000000" w:rsidRDefault="003C5F40">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012B0E61"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6BD348D2"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239D993A" w14:textId="77777777" w:rsidR="00000000" w:rsidRDefault="003C5F40">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700C0B87"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1923227F"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73EF1DB4" w14:textId="77777777" w:rsidR="00000000" w:rsidRDefault="003C5F40">
            <w:pPr>
              <w:pStyle w:val="a3"/>
              <w:spacing w:before="0" w:beforeAutospacing="0" w:after="1" w:afterAutospacing="0"/>
              <w:jc w:val="center"/>
              <w:rPr>
                <w:sz w:val="20"/>
                <w:szCs w:val="20"/>
              </w:rPr>
            </w:pPr>
            <w:r>
              <w:rPr>
                <w:sz w:val="16"/>
                <w:szCs w:val="16"/>
              </w:rPr>
              <w:t>​</w:t>
            </w:r>
          </w:p>
        </w:tc>
        <w:tc>
          <w:tcPr>
            <w:tcW w:w="268" w:type="pct"/>
            <w:noWrap/>
            <w:tcMar>
              <w:top w:w="0" w:type="dxa"/>
              <w:left w:w="0" w:type="dxa"/>
              <w:bottom w:w="0" w:type="dxa"/>
              <w:right w:w="0" w:type="dxa"/>
            </w:tcMar>
            <w:vAlign w:val="bottom"/>
            <w:hideMark/>
          </w:tcPr>
          <w:p w14:paraId="37536BBE"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16591A7D" w14:textId="77777777" w:rsidR="00000000" w:rsidRDefault="003C5F40">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7359E54E" w14:textId="77777777" w:rsidR="00000000" w:rsidRDefault="003C5F40">
            <w:pPr>
              <w:pStyle w:val="a3"/>
              <w:spacing w:before="0" w:beforeAutospacing="0" w:after="1" w:afterAutospacing="0"/>
              <w:jc w:val="center"/>
              <w:rPr>
                <w:sz w:val="20"/>
                <w:szCs w:val="20"/>
              </w:rPr>
            </w:pPr>
            <w:r>
              <w:rPr>
                <w:sz w:val="16"/>
                <w:szCs w:val="16"/>
              </w:rPr>
              <w:t>​</w:t>
            </w:r>
          </w:p>
        </w:tc>
        <w:tc>
          <w:tcPr>
            <w:tcW w:w="410" w:type="pct"/>
            <w:noWrap/>
            <w:tcMar>
              <w:top w:w="0" w:type="dxa"/>
              <w:left w:w="0" w:type="dxa"/>
              <w:bottom w:w="0" w:type="dxa"/>
              <w:right w:w="0" w:type="dxa"/>
            </w:tcMar>
            <w:vAlign w:val="bottom"/>
            <w:hideMark/>
          </w:tcPr>
          <w:p w14:paraId="5ABECE81"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65051DBA"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105253DF" w14:textId="77777777" w:rsidR="00000000" w:rsidRDefault="003C5F40">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14:paraId="416849AF"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58DF96D7" w14:textId="77777777" w:rsidR="00000000" w:rsidRDefault="003C5F40">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14AA8EE6" w14:textId="77777777" w:rsidR="00000000" w:rsidRDefault="003C5F40">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14:paraId="6E38CA65" w14:textId="77777777" w:rsidR="00000000" w:rsidRDefault="003C5F40">
            <w:pPr>
              <w:pStyle w:val="a3"/>
              <w:spacing w:before="0" w:beforeAutospacing="0" w:after="1" w:afterAutospacing="0"/>
              <w:jc w:val="center"/>
              <w:rPr>
                <w:sz w:val="20"/>
                <w:szCs w:val="20"/>
              </w:rPr>
            </w:pPr>
            <w:r>
              <w:rPr>
                <w:sz w:val="16"/>
                <w:szCs w:val="16"/>
              </w:rPr>
              <w:t>​</w:t>
            </w:r>
          </w:p>
        </w:tc>
      </w:tr>
      <w:tr w:rsidR="00000000" w14:paraId="1ACB3A51" w14:textId="77777777">
        <w:trPr>
          <w:divId w:val="83887047"/>
        </w:trPr>
        <w:tc>
          <w:tcPr>
            <w:tcW w:w="1282" w:type="pct"/>
            <w:tcMar>
              <w:top w:w="0" w:type="dxa"/>
              <w:left w:w="0" w:type="dxa"/>
              <w:bottom w:w="0" w:type="dxa"/>
              <w:right w:w="0" w:type="dxa"/>
            </w:tcMar>
            <w:vAlign w:val="bottom"/>
            <w:hideMark/>
          </w:tcPr>
          <w:p w14:paraId="4C40B890"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69F549F8"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noWrap/>
            <w:tcMar>
              <w:top w:w="0" w:type="dxa"/>
              <w:left w:w="0" w:type="dxa"/>
              <w:bottom w:w="0" w:type="dxa"/>
              <w:right w:w="0" w:type="dxa"/>
            </w:tcMar>
            <w:vAlign w:val="bottom"/>
            <w:hideMark/>
          </w:tcPr>
          <w:p w14:paraId="0223B140" w14:textId="77777777" w:rsidR="00000000" w:rsidRDefault="003C5F40">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2E5384EC"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551F0CB4" w14:textId="77777777" w:rsidR="00000000" w:rsidRDefault="003C5F40">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2337445D" w14:textId="77777777" w:rsidR="00000000" w:rsidRDefault="003C5F40">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1A4657A3"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179CD65E"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76D898EE" w14:textId="77777777" w:rsidR="00000000" w:rsidRDefault="003C5F40">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6E6FD8EC"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53E1B651" w14:textId="77777777" w:rsidR="00000000" w:rsidRDefault="003C5F40">
            <w:pPr>
              <w:pStyle w:val="a3"/>
              <w:spacing w:before="0" w:beforeAutospacing="0" w:after="1" w:afterAutospacing="0"/>
              <w:jc w:val="center"/>
              <w:rPr>
                <w:sz w:val="20"/>
                <w:szCs w:val="20"/>
              </w:rPr>
            </w:pPr>
            <w:r>
              <w:rPr>
                <w:b/>
                <w:bCs/>
                <w:sz w:val="16"/>
                <w:szCs w:val="16"/>
              </w:rPr>
              <w:t>​</w:t>
            </w:r>
          </w:p>
        </w:tc>
        <w:tc>
          <w:tcPr>
            <w:tcW w:w="308" w:type="pct"/>
            <w:gridSpan w:val="2"/>
            <w:noWrap/>
            <w:tcMar>
              <w:top w:w="0" w:type="dxa"/>
              <w:left w:w="0" w:type="dxa"/>
              <w:bottom w:w="0" w:type="dxa"/>
              <w:right w:w="0" w:type="dxa"/>
            </w:tcMar>
            <w:vAlign w:val="bottom"/>
            <w:hideMark/>
          </w:tcPr>
          <w:p w14:paraId="151C2083" w14:textId="77777777" w:rsidR="00000000" w:rsidRDefault="003C5F40">
            <w:pPr>
              <w:pStyle w:val="a3"/>
              <w:spacing w:before="0" w:beforeAutospacing="0" w:after="1"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14:paraId="73180852" w14:textId="77777777" w:rsidR="00000000" w:rsidRDefault="003C5F40">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7C041D9C" w14:textId="77777777" w:rsidR="00000000" w:rsidRDefault="003C5F40">
            <w:pPr>
              <w:pStyle w:val="a3"/>
              <w:spacing w:before="0" w:beforeAutospacing="0" w:after="1"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14:paraId="44F0D232"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5BCB0FD" w14:textId="77777777" w:rsidR="00000000" w:rsidRDefault="003C5F40">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14:paraId="12DEB82C"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054C36CC" w14:textId="77777777" w:rsidR="00000000" w:rsidRDefault="003C5F40">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57DED62C" w14:textId="77777777" w:rsidR="00000000" w:rsidRDefault="003C5F40">
            <w:pPr>
              <w:pStyle w:val="a3"/>
              <w:spacing w:before="0" w:beforeAutospacing="0" w:after="1" w:afterAutospacing="0"/>
              <w:jc w:val="center"/>
              <w:rPr>
                <w:sz w:val="16"/>
                <w:szCs w:val="16"/>
              </w:rPr>
            </w:pPr>
            <w:r>
              <w:rPr>
                <w:b/>
                <w:bCs/>
                <w:sz w:val="16"/>
                <w:szCs w:val="16"/>
              </w:rPr>
              <w:t>Total</w:t>
            </w:r>
          </w:p>
        </w:tc>
      </w:tr>
      <w:tr w:rsidR="00000000" w14:paraId="7D77AD2D" w14:textId="77777777">
        <w:trPr>
          <w:divId w:val="83887047"/>
        </w:trPr>
        <w:tc>
          <w:tcPr>
            <w:tcW w:w="1282" w:type="pct"/>
            <w:tcMar>
              <w:top w:w="0" w:type="dxa"/>
              <w:left w:w="0" w:type="dxa"/>
              <w:bottom w:w="0" w:type="dxa"/>
              <w:right w:w="0" w:type="dxa"/>
            </w:tcMar>
            <w:vAlign w:val="bottom"/>
            <w:hideMark/>
          </w:tcPr>
          <w:p w14:paraId="0188F139"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7D9AC93B"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tcBorders>
              <w:bottom w:val="single" w:sz="6" w:space="0" w:color="000000"/>
            </w:tcBorders>
            <w:noWrap/>
            <w:tcMar>
              <w:top w:w="0" w:type="dxa"/>
              <w:left w:w="0" w:type="dxa"/>
              <w:bottom w:w="0" w:type="dxa"/>
              <w:right w:w="0" w:type="dxa"/>
            </w:tcMar>
            <w:vAlign w:val="bottom"/>
            <w:hideMark/>
          </w:tcPr>
          <w:p w14:paraId="3626DF1C" w14:textId="77777777" w:rsidR="00000000" w:rsidRDefault="003C5F40">
            <w:pPr>
              <w:pStyle w:val="a3"/>
              <w:spacing w:before="0" w:beforeAutospacing="0" w:after="1"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14:paraId="0C4A1229"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14:paraId="10A77255" w14:textId="77777777" w:rsidR="00000000" w:rsidRDefault="003C5F40">
            <w:pPr>
              <w:pStyle w:val="a3"/>
              <w:spacing w:before="0" w:beforeAutospacing="0" w:after="1"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14:paraId="02D9ECA4" w14:textId="77777777" w:rsidR="00000000" w:rsidRDefault="003C5F40">
            <w:pPr>
              <w:pStyle w:val="a3"/>
              <w:spacing w:before="0" w:beforeAutospacing="0" w:after="1"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14:paraId="7D58072C" w14:textId="77777777" w:rsidR="00000000" w:rsidRDefault="003C5F40">
            <w:pPr>
              <w:pStyle w:val="a3"/>
              <w:spacing w:before="0" w:beforeAutospacing="0" w:after="1"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14:paraId="35181AA6" w14:textId="77777777" w:rsidR="00000000" w:rsidRDefault="003C5F40">
            <w:pPr>
              <w:pStyle w:val="a3"/>
              <w:spacing w:before="0" w:beforeAutospacing="0" w:after="1" w:afterAutospacing="0"/>
              <w:jc w:val="center"/>
              <w:rPr>
                <w:sz w:val="20"/>
                <w:szCs w:val="20"/>
              </w:rPr>
            </w:pPr>
            <w:r>
              <w:rPr>
                <w:b/>
                <w:bCs/>
                <w:sz w:val="16"/>
                <w:szCs w:val="16"/>
              </w:rPr>
              <w:t>​</w:t>
            </w:r>
          </w:p>
        </w:tc>
        <w:tc>
          <w:tcPr>
            <w:tcW w:w="308" w:type="pct"/>
            <w:gridSpan w:val="2"/>
            <w:noWrap/>
            <w:tcMar>
              <w:top w:w="0" w:type="dxa"/>
              <w:left w:w="0" w:type="dxa"/>
              <w:bottom w:w="0" w:type="dxa"/>
              <w:right w:w="0" w:type="dxa"/>
            </w:tcMar>
            <w:vAlign w:val="bottom"/>
            <w:hideMark/>
          </w:tcPr>
          <w:p w14:paraId="78C31FDA" w14:textId="77777777" w:rsidR="00000000" w:rsidRDefault="003C5F40">
            <w:pPr>
              <w:pStyle w:val="a3"/>
              <w:spacing w:before="0" w:beforeAutospacing="0" w:after="1"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14:paraId="70A9EE52" w14:textId="77777777" w:rsidR="00000000" w:rsidRDefault="003C5F40">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4228B102" w14:textId="77777777" w:rsidR="00000000" w:rsidRDefault="003C5F40">
            <w:pPr>
              <w:pStyle w:val="a3"/>
              <w:spacing w:before="0" w:beforeAutospacing="0" w:after="1"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14:paraId="2E1B5EE3" w14:textId="77777777" w:rsidR="00000000" w:rsidRDefault="003C5F40">
            <w:pPr>
              <w:pStyle w:val="a3"/>
              <w:spacing w:before="0" w:beforeAutospacing="0" w:after="1" w:afterAutospacing="0"/>
              <w:jc w:val="center"/>
              <w:rPr>
                <w:sz w:val="20"/>
                <w:szCs w:val="20"/>
              </w:rPr>
            </w:pPr>
            <w:r>
              <w:rPr>
                <w:b/>
                <w:bCs/>
                <w:sz w:val="16"/>
                <w:szCs w:val="16"/>
              </w:rPr>
              <w:t>​</w:t>
            </w:r>
          </w:p>
        </w:tc>
        <w:tc>
          <w:tcPr>
            <w:tcW w:w="359" w:type="pct"/>
            <w:gridSpan w:val="2"/>
            <w:noWrap/>
            <w:tcMar>
              <w:top w:w="0" w:type="dxa"/>
              <w:left w:w="0" w:type="dxa"/>
              <w:bottom w:w="0" w:type="dxa"/>
              <w:right w:w="0" w:type="dxa"/>
            </w:tcMar>
            <w:vAlign w:val="bottom"/>
            <w:hideMark/>
          </w:tcPr>
          <w:p w14:paraId="6B13F70A" w14:textId="77777777" w:rsidR="00000000" w:rsidRDefault="003C5F40">
            <w:pPr>
              <w:pStyle w:val="a3"/>
              <w:spacing w:before="0" w:beforeAutospacing="0" w:after="1"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14:paraId="77F92CE5" w14:textId="77777777" w:rsidR="00000000" w:rsidRDefault="003C5F40">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2D3C4D8C" w14:textId="77777777" w:rsidR="00000000" w:rsidRDefault="003C5F40">
            <w:pPr>
              <w:pStyle w:val="a3"/>
              <w:spacing w:before="0" w:beforeAutospacing="0" w:after="1" w:afterAutospacing="0"/>
              <w:jc w:val="center"/>
              <w:rPr>
                <w:sz w:val="16"/>
                <w:szCs w:val="16"/>
              </w:rPr>
            </w:pPr>
            <w:r>
              <w:rPr>
                <w:b/>
                <w:bCs/>
                <w:sz w:val="16"/>
                <w:szCs w:val="16"/>
              </w:rPr>
              <w:t>Stockholders’</w:t>
            </w:r>
          </w:p>
        </w:tc>
      </w:tr>
      <w:tr w:rsidR="00000000" w14:paraId="249D8BC1" w14:textId="77777777">
        <w:trPr>
          <w:divId w:val="83887047"/>
        </w:trPr>
        <w:tc>
          <w:tcPr>
            <w:tcW w:w="1282" w:type="pct"/>
            <w:tcMar>
              <w:top w:w="0" w:type="dxa"/>
              <w:left w:w="0" w:type="dxa"/>
              <w:bottom w:w="0" w:type="dxa"/>
              <w:right w:w="0" w:type="dxa"/>
            </w:tcMar>
            <w:vAlign w:val="bottom"/>
            <w:hideMark/>
          </w:tcPr>
          <w:p w14:paraId="733B95D3" w14:textId="77777777" w:rsidR="00000000" w:rsidRDefault="003C5F40">
            <w:pPr>
              <w:pStyle w:val="a3"/>
              <w:spacing w:before="0" w:beforeAutospacing="0" w:after="1" w:afterAutospacing="0"/>
              <w:rPr>
                <w:sz w:val="16"/>
                <w:szCs w:val="16"/>
              </w:rPr>
            </w:pPr>
            <w:r>
              <w:rPr>
                <w:sz w:val="16"/>
                <w:szCs w:val="16"/>
              </w:rPr>
              <w:t>​</w:t>
            </w:r>
          </w:p>
        </w:tc>
        <w:tc>
          <w:tcPr>
            <w:tcW w:w="65" w:type="pct"/>
            <w:noWrap/>
            <w:tcMar>
              <w:top w:w="0" w:type="dxa"/>
              <w:left w:w="0" w:type="dxa"/>
              <w:bottom w:w="0" w:type="dxa"/>
              <w:right w:w="0" w:type="dxa"/>
            </w:tcMar>
            <w:vAlign w:val="bottom"/>
            <w:hideMark/>
          </w:tcPr>
          <w:p w14:paraId="4FEFB0DE" w14:textId="77777777" w:rsidR="00000000" w:rsidRDefault="003C5F40">
            <w:pPr>
              <w:pStyle w:val="a3"/>
              <w:spacing w:before="0" w:beforeAutospacing="0" w:after="1"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14:paraId="3961202C"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5E1C048F"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73E7D436"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1FC51BE6"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14:paraId="67CBF8D4"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1715D8A6"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3C2526E8"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78525A82" w14:textId="77777777" w:rsidR="00000000" w:rsidRDefault="003C5F40">
            <w:pPr>
              <w:pStyle w:val="a3"/>
              <w:spacing w:before="0" w:beforeAutospacing="0" w:after="1"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14:paraId="0A673154"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33DC1FFC" w14:textId="77777777" w:rsidR="00000000" w:rsidRDefault="003C5F40">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14:paraId="1EC3D06E"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591FC32F" w14:textId="77777777" w:rsidR="00000000" w:rsidRDefault="003C5F40">
            <w:pPr>
              <w:pStyle w:val="a3"/>
              <w:spacing w:before="0" w:beforeAutospacing="0" w:after="1" w:afterAutospacing="0"/>
              <w:jc w:val="center"/>
              <w:rPr>
                <w:sz w:val="16"/>
                <w:szCs w:val="16"/>
              </w:rPr>
            </w:pPr>
            <w:r>
              <w:rPr>
                <w:b/>
                <w:bCs/>
                <w:sz w:val="16"/>
                <w:szCs w:val="16"/>
              </w:rPr>
              <w:t>    </w:t>
            </w:r>
          </w:p>
        </w:tc>
        <w:tc>
          <w:tcPr>
            <w:tcW w:w="308" w:type="pct"/>
            <w:gridSpan w:val="2"/>
            <w:tcBorders>
              <w:bottom w:val="single" w:sz="6" w:space="0" w:color="000000"/>
            </w:tcBorders>
            <w:noWrap/>
            <w:tcMar>
              <w:top w:w="0" w:type="dxa"/>
              <w:left w:w="0" w:type="dxa"/>
              <w:bottom w:w="0" w:type="dxa"/>
              <w:right w:w="0" w:type="dxa"/>
            </w:tcMar>
            <w:vAlign w:val="bottom"/>
            <w:hideMark/>
          </w:tcPr>
          <w:p w14:paraId="328FB6E5" w14:textId="77777777" w:rsidR="00000000" w:rsidRDefault="003C5F40">
            <w:pPr>
              <w:pStyle w:val="a3"/>
              <w:spacing w:before="0" w:beforeAutospacing="0" w:after="1"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14:paraId="4E683A58" w14:textId="77777777" w:rsidR="00000000" w:rsidRDefault="003C5F40">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0F9322EE" w14:textId="77777777" w:rsidR="00000000" w:rsidRDefault="003C5F40">
            <w:pPr>
              <w:pStyle w:val="a3"/>
              <w:spacing w:before="0" w:beforeAutospacing="0" w:after="1" w:afterAutospacing="0"/>
              <w:jc w:val="center"/>
              <w:rPr>
                <w:sz w:val="16"/>
                <w:szCs w:val="16"/>
              </w:rPr>
            </w:pPr>
            <w:r>
              <w:rPr>
                <w:b/>
                <w:bCs/>
                <w:sz w:val="16"/>
                <w:szCs w:val="16"/>
              </w:rPr>
              <w:t>Income (Loss)</w:t>
            </w:r>
          </w:p>
        </w:tc>
        <w:tc>
          <w:tcPr>
            <w:tcW w:w="65" w:type="pct"/>
            <w:noWrap/>
            <w:tcMar>
              <w:top w:w="0" w:type="dxa"/>
              <w:left w:w="0" w:type="dxa"/>
              <w:bottom w:w="0" w:type="dxa"/>
              <w:right w:w="0" w:type="dxa"/>
            </w:tcMar>
            <w:vAlign w:val="bottom"/>
            <w:hideMark/>
          </w:tcPr>
          <w:p w14:paraId="1AAFB996" w14:textId="77777777" w:rsidR="00000000" w:rsidRDefault="003C5F40">
            <w:pPr>
              <w:pStyle w:val="a3"/>
              <w:spacing w:before="0" w:beforeAutospacing="0" w:after="1" w:afterAutospacing="0"/>
              <w:jc w:val="center"/>
              <w:rPr>
                <w:sz w:val="16"/>
                <w:szCs w:val="16"/>
              </w:rPr>
            </w:pPr>
            <w:r>
              <w:rPr>
                <w:b/>
                <w:bCs/>
                <w:sz w:val="16"/>
                <w:szCs w:val="16"/>
              </w:rPr>
              <w:t>    </w:t>
            </w:r>
          </w:p>
        </w:tc>
        <w:tc>
          <w:tcPr>
            <w:tcW w:w="359" w:type="pct"/>
            <w:gridSpan w:val="2"/>
            <w:tcBorders>
              <w:bottom w:val="single" w:sz="6" w:space="0" w:color="000000"/>
            </w:tcBorders>
            <w:noWrap/>
            <w:tcMar>
              <w:top w:w="0" w:type="dxa"/>
              <w:left w:w="0" w:type="dxa"/>
              <w:bottom w:w="0" w:type="dxa"/>
              <w:right w:w="0" w:type="dxa"/>
            </w:tcMar>
            <w:vAlign w:val="bottom"/>
            <w:hideMark/>
          </w:tcPr>
          <w:p w14:paraId="626F8103" w14:textId="77777777" w:rsidR="00000000" w:rsidRDefault="003C5F40">
            <w:pPr>
              <w:pStyle w:val="a3"/>
              <w:spacing w:before="0" w:beforeAutospacing="0" w:after="1"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14:paraId="6AB541E7" w14:textId="77777777" w:rsidR="00000000" w:rsidRDefault="003C5F40">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14:paraId="46AE37C0" w14:textId="77777777" w:rsidR="00000000" w:rsidRDefault="003C5F40">
            <w:pPr>
              <w:pStyle w:val="a3"/>
              <w:spacing w:before="0" w:beforeAutospacing="0" w:after="1" w:afterAutospacing="0"/>
              <w:jc w:val="center"/>
              <w:rPr>
                <w:sz w:val="16"/>
                <w:szCs w:val="16"/>
              </w:rPr>
            </w:pPr>
            <w:r>
              <w:rPr>
                <w:b/>
                <w:bCs/>
                <w:sz w:val="16"/>
                <w:szCs w:val="16"/>
              </w:rPr>
              <w:t>Equity</w:t>
            </w:r>
          </w:p>
        </w:tc>
      </w:tr>
      <w:tr w:rsidR="003C5F40" w14:paraId="693B33F4" w14:textId="77777777">
        <w:trPr>
          <w:divId w:val="83887047"/>
        </w:trPr>
        <w:tc>
          <w:tcPr>
            <w:tcW w:w="1282" w:type="pct"/>
            <w:shd w:val="clear" w:color="auto" w:fill="CCEEFF"/>
            <w:tcMar>
              <w:top w:w="0" w:type="dxa"/>
              <w:left w:w="0" w:type="dxa"/>
              <w:bottom w:w="0" w:type="dxa"/>
              <w:right w:w="0" w:type="dxa"/>
            </w:tcMar>
            <w:vAlign w:val="bottom"/>
            <w:hideMark/>
          </w:tcPr>
          <w:p w14:paraId="4B073E22" w14:textId="77777777" w:rsidR="00000000" w:rsidRDefault="003C5F40">
            <w:pPr>
              <w:pStyle w:val="a3"/>
              <w:spacing w:before="0" w:beforeAutospacing="0" w:after="1" w:afterAutospacing="0"/>
              <w:rPr>
                <w:sz w:val="16"/>
                <w:szCs w:val="16"/>
              </w:rPr>
            </w:pPr>
            <w:r>
              <w:rPr>
                <w:b/>
                <w:bCs/>
                <w:sz w:val="16"/>
                <w:szCs w:val="16"/>
              </w:rPr>
              <w:t>Balance - March 31, 2022</w:t>
            </w:r>
          </w:p>
        </w:tc>
        <w:tc>
          <w:tcPr>
            <w:tcW w:w="65" w:type="pct"/>
            <w:shd w:val="clear" w:color="auto" w:fill="CCEEFF"/>
            <w:noWrap/>
            <w:tcMar>
              <w:top w:w="0" w:type="dxa"/>
              <w:left w:w="0" w:type="dxa"/>
              <w:bottom w:w="0" w:type="dxa"/>
              <w:right w:w="0" w:type="dxa"/>
            </w:tcMar>
            <w:vAlign w:val="bottom"/>
            <w:hideMark/>
          </w:tcPr>
          <w:p w14:paraId="6FE78214" w14:textId="77777777" w:rsidR="00000000" w:rsidRDefault="003C5F40">
            <w:pPr>
              <w:pStyle w:val="a3"/>
              <w:spacing w:before="0" w:beforeAutospacing="0" w:after="1"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14:paraId="1F763067"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142BB211"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B5AF710" w14:textId="77777777" w:rsidR="00000000" w:rsidRDefault="003C5F40">
            <w:pPr>
              <w:pStyle w:val="a3"/>
              <w:spacing w:before="0" w:beforeAutospacing="0" w:after="1" w:afterAutospacing="0"/>
              <w:jc w:val="right"/>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1BC5063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08B567F" w14:textId="77777777" w:rsidR="00000000" w:rsidRDefault="003C5F40">
            <w:pPr>
              <w:pStyle w:val="a3"/>
              <w:spacing w:before="0" w:beforeAutospacing="0" w:after="1" w:afterAutospacing="0"/>
              <w:jc w:val="right"/>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2C823807"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14:paraId="1AAC41FB"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D6C0110" w14:textId="77777777" w:rsidR="00000000" w:rsidRDefault="003C5F40">
            <w:pPr>
              <w:pStyle w:val="a3"/>
              <w:spacing w:before="0" w:beforeAutospacing="0" w:after="1" w:afterAutospacing="0"/>
              <w:jc w:val="right"/>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1371BC93"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14:paraId="0D5C0D40" w14:textId="77777777" w:rsidR="00000000" w:rsidRDefault="003C5F40">
            <w:pPr>
              <w:pStyle w:val="a3"/>
              <w:spacing w:before="0" w:beforeAutospacing="0" w:after="1" w:afterAutospacing="0"/>
              <w:jc w:val="right"/>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1F750C6B" w14:textId="77777777" w:rsidR="00000000" w:rsidRDefault="003C5F40">
            <w:pPr>
              <w:pStyle w:val="a3"/>
              <w:spacing w:before="0" w:beforeAutospacing="0" w:after="1" w:afterAutospacing="0"/>
              <w:ind w:right="60"/>
              <w:jc w:val="right"/>
              <w:rPr>
                <w:sz w:val="16"/>
                <w:szCs w:val="16"/>
              </w:rPr>
            </w:pPr>
            <w:r>
              <w:rPr>
                <w:sz w:val="16"/>
                <w:szCs w:val="16"/>
              </w:rPr>
              <w:t>157,168,321</w:t>
            </w:r>
          </w:p>
        </w:tc>
        <w:tc>
          <w:tcPr>
            <w:tcW w:w="65" w:type="pct"/>
            <w:shd w:val="clear" w:color="auto" w:fill="CCEEFF"/>
            <w:noWrap/>
            <w:tcMar>
              <w:top w:w="0" w:type="dxa"/>
              <w:left w:w="0" w:type="dxa"/>
              <w:bottom w:w="0" w:type="dxa"/>
              <w:right w:w="0" w:type="dxa"/>
            </w:tcMar>
            <w:vAlign w:val="bottom"/>
            <w:hideMark/>
          </w:tcPr>
          <w:p w14:paraId="686A393D"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E22C73B" w14:textId="77777777" w:rsidR="00000000" w:rsidRDefault="003C5F40">
            <w:pPr>
              <w:pStyle w:val="a3"/>
              <w:spacing w:before="0" w:beforeAutospacing="0" w:after="1" w:afterAutospacing="0"/>
              <w:jc w:val="right"/>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2741F5C1"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14:paraId="287DC65B"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C2F5158" w14:textId="77777777" w:rsidR="00000000" w:rsidRDefault="003C5F40">
            <w:pPr>
              <w:pStyle w:val="a3"/>
              <w:spacing w:before="0" w:beforeAutospacing="0" w:after="1" w:afterAutospacing="0"/>
              <w:jc w:val="right"/>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3E509754" w14:textId="77777777" w:rsidR="00000000" w:rsidRDefault="003C5F40">
            <w:pPr>
              <w:pStyle w:val="a3"/>
              <w:spacing w:before="0" w:beforeAutospacing="0" w:after="1" w:afterAutospacing="0"/>
              <w:ind w:right="60"/>
              <w:jc w:val="right"/>
              <w:rPr>
                <w:sz w:val="16"/>
                <w:szCs w:val="16"/>
              </w:rPr>
            </w:pPr>
            <w:r>
              <w:rPr>
                <w:sz w:val="16"/>
                <w:szCs w:val="16"/>
              </w:rPr>
              <w:t>1,818,377</w:t>
            </w:r>
          </w:p>
        </w:tc>
        <w:tc>
          <w:tcPr>
            <w:tcW w:w="65" w:type="pct"/>
            <w:shd w:val="clear" w:color="auto" w:fill="CCEEFF"/>
            <w:noWrap/>
            <w:tcMar>
              <w:top w:w="0" w:type="dxa"/>
              <w:left w:w="0" w:type="dxa"/>
              <w:bottom w:w="0" w:type="dxa"/>
              <w:right w:w="0" w:type="dxa"/>
            </w:tcMar>
            <w:vAlign w:val="bottom"/>
            <w:hideMark/>
          </w:tcPr>
          <w:p w14:paraId="34CA3CD2" w14:textId="77777777" w:rsidR="00000000" w:rsidRDefault="003C5F40">
            <w:pPr>
              <w:pStyle w:val="a3"/>
              <w:spacing w:before="0" w:beforeAutospacing="0" w:after="1" w:afterAutospacing="0"/>
              <w:jc w:val="right"/>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4D8C0CD2" w14:textId="77777777" w:rsidR="00000000" w:rsidRDefault="003C5F40">
            <w:pPr>
              <w:pStyle w:val="a3"/>
              <w:spacing w:before="0" w:beforeAutospacing="0" w:after="1" w:afterAutospacing="0"/>
              <w:jc w:val="right"/>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14:paraId="10D4A78A" w14:textId="77777777" w:rsidR="00000000" w:rsidRDefault="003C5F40">
            <w:pPr>
              <w:pStyle w:val="a3"/>
              <w:spacing w:before="0" w:beforeAutospacing="0" w:after="1" w:afterAutospacing="0"/>
              <w:jc w:val="right"/>
              <w:rPr>
                <w:sz w:val="16"/>
                <w:szCs w:val="16"/>
              </w:rPr>
            </w:pPr>
            <w:r>
              <w:rPr>
                <w:sz w:val="16"/>
                <w:szCs w:val="16"/>
              </w:rPr>
              <w:t>(</w:t>
            </w:r>
            <w:r>
              <w:rPr>
                <w:sz w:val="16"/>
                <w:szCs w:val="16"/>
              </w:rPr>
              <w:t>2,343)</w:t>
            </w:r>
          </w:p>
        </w:tc>
        <w:tc>
          <w:tcPr>
            <w:tcW w:w="65" w:type="pct"/>
            <w:shd w:val="clear" w:color="auto" w:fill="CCEEFF"/>
            <w:noWrap/>
            <w:tcMar>
              <w:top w:w="0" w:type="dxa"/>
              <w:left w:w="0" w:type="dxa"/>
              <w:bottom w:w="0" w:type="dxa"/>
              <w:right w:w="0" w:type="dxa"/>
            </w:tcMar>
            <w:vAlign w:val="bottom"/>
            <w:hideMark/>
          </w:tcPr>
          <w:p w14:paraId="492C050A"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8CA3B68" w14:textId="77777777" w:rsidR="00000000" w:rsidRDefault="003C5F40">
            <w:pPr>
              <w:pStyle w:val="a3"/>
              <w:spacing w:before="0" w:beforeAutospacing="0" w:after="1" w:afterAutospacing="0"/>
              <w:jc w:val="right"/>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14:paraId="4155D867" w14:textId="77777777" w:rsidR="00000000" w:rsidRDefault="003C5F40">
            <w:pPr>
              <w:pStyle w:val="a3"/>
              <w:spacing w:before="0" w:beforeAutospacing="0" w:after="1" w:afterAutospacing="0"/>
              <w:jc w:val="right"/>
              <w:rPr>
                <w:sz w:val="16"/>
                <w:szCs w:val="16"/>
              </w:rPr>
            </w:pPr>
            <w:r>
              <w:rPr>
                <w:sz w:val="16"/>
                <w:szCs w:val="16"/>
              </w:rPr>
              <w:t>(1,264,052)</w:t>
            </w:r>
          </w:p>
        </w:tc>
        <w:tc>
          <w:tcPr>
            <w:tcW w:w="65" w:type="pct"/>
            <w:shd w:val="clear" w:color="auto" w:fill="CCEEFF"/>
            <w:noWrap/>
            <w:tcMar>
              <w:top w:w="0" w:type="dxa"/>
              <w:left w:w="0" w:type="dxa"/>
              <w:bottom w:w="0" w:type="dxa"/>
              <w:right w:w="0" w:type="dxa"/>
            </w:tcMar>
            <w:vAlign w:val="bottom"/>
            <w:hideMark/>
          </w:tcPr>
          <w:p w14:paraId="155BB62C" w14:textId="77777777" w:rsidR="00000000" w:rsidRDefault="003C5F40">
            <w:pPr>
              <w:pStyle w:val="a3"/>
              <w:spacing w:before="0" w:beforeAutospacing="0" w:after="1" w:afterAutospacing="0"/>
              <w:jc w:val="right"/>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7A6865C9" w14:textId="77777777" w:rsidR="00000000" w:rsidRDefault="003C5F40">
            <w:pPr>
              <w:pStyle w:val="a3"/>
              <w:spacing w:before="0" w:beforeAutospacing="0" w:after="1" w:afterAutospacing="0"/>
              <w:jc w:val="right"/>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14:paraId="1215CBE1" w14:textId="77777777" w:rsidR="00000000" w:rsidRDefault="003C5F40">
            <w:pPr>
              <w:pStyle w:val="a3"/>
              <w:spacing w:before="0" w:beforeAutospacing="0" w:after="1" w:afterAutospacing="0"/>
              <w:ind w:right="60"/>
              <w:jc w:val="right"/>
              <w:rPr>
                <w:sz w:val="16"/>
                <w:szCs w:val="16"/>
              </w:rPr>
            </w:pPr>
            <w:r>
              <w:rPr>
                <w:sz w:val="16"/>
                <w:szCs w:val="16"/>
              </w:rPr>
              <w:t>551,992</w:t>
            </w:r>
          </w:p>
        </w:tc>
      </w:tr>
      <w:tr w:rsidR="00000000" w14:paraId="2CB9AA95" w14:textId="77777777">
        <w:trPr>
          <w:divId w:val="83887047"/>
        </w:trPr>
        <w:tc>
          <w:tcPr>
            <w:tcW w:w="1282" w:type="pct"/>
            <w:tcMar>
              <w:top w:w="0" w:type="dxa"/>
              <w:left w:w="0" w:type="dxa"/>
              <w:bottom w:w="0" w:type="dxa"/>
              <w:right w:w="0" w:type="dxa"/>
            </w:tcMar>
            <w:vAlign w:val="bottom"/>
            <w:hideMark/>
          </w:tcPr>
          <w:p w14:paraId="1F4500D8" w14:textId="77777777" w:rsidR="00000000" w:rsidRDefault="003C5F40">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14:paraId="353E12D8"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2965C10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FAB449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87267C3"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8036BB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6476CEC"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3D2A6AB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F4D6F56" w14:textId="77777777" w:rsidR="00000000" w:rsidRDefault="003C5F40">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14:paraId="78B50331" w14:textId="77777777" w:rsidR="00000000" w:rsidRDefault="003C5F40">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14:paraId="53485D8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A398952"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2C55D0E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33B032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9F4F0F2"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04CC3E7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A85512B"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787B4B6"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0C2C9F02" w14:textId="77777777" w:rsidR="00000000" w:rsidRDefault="003C5F40">
            <w:pPr>
              <w:pStyle w:val="a3"/>
              <w:spacing w:before="0" w:beforeAutospacing="0" w:after="1" w:afterAutospacing="0"/>
              <w:ind w:right="60"/>
              <w:jc w:val="right"/>
              <w:rPr>
                <w:sz w:val="16"/>
                <w:szCs w:val="16"/>
              </w:rPr>
            </w:pPr>
            <w:r>
              <w:rPr>
                <w:sz w:val="16"/>
                <w:szCs w:val="16"/>
              </w:rPr>
              <w:t>22,468</w:t>
            </w:r>
          </w:p>
        </w:tc>
        <w:tc>
          <w:tcPr>
            <w:tcW w:w="65" w:type="pct"/>
            <w:noWrap/>
            <w:tcMar>
              <w:top w:w="0" w:type="dxa"/>
              <w:left w:w="0" w:type="dxa"/>
              <w:bottom w:w="0" w:type="dxa"/>
              <w:right w:w="0" w:type="dxa"/>
            </w:tcMar>
            <w:vAlign w:val="bottom"/>
            <w:hideMark/>
          </w:tcPr>
          <w:p w14:paraId="26DCD0FE"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004A5BC5"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3FAF509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3B350E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134726F"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6416DA1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BB9DFC0"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04C9AD75"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481019C6" w14:textId="77777777" w:rsidR="00000000" w:rsidRDefault="003C5F40">
            <w:pPr>
              <w:pStyle w:val="a3"/>
              <w:spacing w:before="0" w:beforeAutospacing="0" w:after="1" w:afterAutospacing="0"/>
              <w:ind w:right="60"/>
              <w:jc w:val="right"/>
              <w:rPr>
                <w:sz w:val="16"/>
                <w:szCs w:val="16"/>
              </w:rPr>
            </w:pPr>
            <w:r>
              <w:rPr>
                <w:sz w:val="16"/>
                <w:szCs w:val="16"/>
              </w:rPr>
              <w:t>22,468</w:t>
            </w:r>
          </w:p>
        </w:tc>
      </w:tr>
      <w:tr w:rsidR="003C5F40" w14:paraId="6E30A7FF" w14:textId="77777777">
        <w:trPr>
          <w:divId w:val="83887047"/>
        </w:trPr>
        <w:tc>
          <w:tcPr>
            <w:tcW w:w="1282" w:type="pct"/>
            <w:shd w:val="clear" w:color="auto" w:fill="CCEEFF"/>
            <w:tcMar>
              <w:top w:w="0" w:type="dxa"/>
              <w:left w:w="0" w:type="dxa"/>
              <w:bottom w:w="0" w:type="dxa"/>
              <w:right w:w="0" w:type="dxa"/>
            </w:tcMar>
            <w:vAlign w:val="bottom"/>
            <w:hideMark/>
          </w:tcPr>
          <w:p w14:paraId="69D1CDF3" w14:textId="77777777" w:rsidR="00000000" w:rsidRDefault="003C5F40">
            <w:pPr>
              <w:pStyle w:val="a3"/>
              <w:spacing w:before="0" w:beforeAutospacing="0" w:after="1" w:afterAutospacing="0"/>
              <w:rPr>
                <w:sz w:val="16"/>
                <w:szCs w:val="16"/>
              </w:rPr>
            </w:pPr>
            <w:r>
              <w:rPr>
                <w:sz w:val="16"/>
                <w:szCs w:val="16"/>
              </w:rPr>
              <w:t>Common stock issued upon purchase of employee stock purchase plan</w:t>
            </w:r>
          </w:p>
        </w:tc>
        <w:tc>
          <w:tcPr>
            <w:tcW w:w="65" w:type="pct"/>
            <w:shd w:val="clear" w:color="auto" w:fill="CCEEFF"/>
            <w:noWrap/>
            <w:tcMar>
              <w:top w:w="0" w:type="dxa"/>
              <w:left w:w="0" w:type="dxa"/>
              <w:bottom w:w="0" w:type="dxa"/>
              <w:right w:w="0" w:type="dxa"/>
            </w:tcMar>
            <w:vAlign w:val="bottom"/>
            <w:hideMark/>
          </w:tcPr>
          <w:p w14:paraId="30D6C97B"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AFC443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AD26F62"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6080EA4"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2E26962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95B114A"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55B3036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F972146"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3E44881" w14:textId="77777777" w:rsidR="00000000" w:rsidRDefault="003C5F40">
            <w:pPr>
              <w:pStyle w:val="a3"/>
              <w:spacing w:before="0" w:beforeAutospacing="0" w:after="1" w:afterAutospacing="0"/>
              <w:jc w:val="right"/>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7BE610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D9DB749"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268D78FC" w14:textId="77777777" w:rsidR="00000000" w:rsidRDefault="003C5F40">
            <w:pPr>
              <w:pStyle w:val="a3"/>
              <w:spacing w:before="0" w:beforeAutospacing="0" w:after="1" w:afterAutospacing="0"/>
              <w:ind w:right="60"/>
              <w:jc w:val="right"/>
              <w:rPr>
                <w:sz w:val="16"/>
                <w:szCs w:val="16"/>
              </w:rPr>
            </w:pPr>
            <w:r>
              <w:rPr>
                <w:sz w:val="16"/>
                <w:szCs w:val="16"/>
              </w:rPr>
              <w:t>80,203</w:t>
            </w:r>
          </w:p>
        </w:tc>
        <w:tc>
          <w:tcPr>
            <w:tcW w:w="65" w:type="pct"/>
            <w:shd w:val="clear" w:color="auto" w:fill="CCEEFF"/>
            <w:noWrap/>
            <w:tcMar>
              <w:top w:w="0" w:type="dxa"/>
              <w:left w:w="0" w:type="dxa"/>
              <w:bottom w:w="0" w:type="dxa"/>
              <w:right w:w="0" w:type="dxa"/>
            </w:tcMar>
            <w:vAlign w:val="bottom"/>
            <w:hideMark/>
          </w:tcPr>
          <w:p w14:paraId="1C6732F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E1BECC7"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057521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0F5980C"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8D6CDB7"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39EB8A6" w14:textId="77777777" w:rsidR="00000000" w:rsidRDefault="003C5F40">
            <w:pPr>
              <w:pStyle w:val="a3"/>
              <w:spacing w:before="0" w:beforeAutospacing="0" w:after="1" w:afterAutospacing="0"/>
              <w:ind w:right="60"/>
              <w:jc w:val="right"/>
              <w:rPr>
                <w:sz w:val="16"/>
                <w:szCs w:val="16"/>
              </w:rPr>
            </w:pPr>
            <w:r>
              <w:rPr>
                <w:sz w:val="16"/>
                <w:szCs w:val="16"/>
              </w:rPr>
              <w:t>582</w:t>
            </w:r>
          </w:p>
        </w:tc>
        <w:tc>
          <w:tcPr>
            <w:tcW w:w="65" w:type="pct"/>
            <w:shd w:val="clear" w:color="auto" w:fill="CCEEFF"/>
            <w:noWrap/>
            <w:tcMar>
              <w:top w:w="0" w:type="dxa"/>
              <w:left w:w="0" w:type="dxa"/>
              <w:bottom w:w="0" w:type="dxa"/>
              <w:right w:w="0" w:type="dxa"/>
            </w:tcMar>
            <w:vAlign w:val="bottom"/>
            <w:hideMark/>
          </w:tcPr>
          <w:p w14:paraId="0B1EA9F9"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326B7DFD"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60CD262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93D9EC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C020940"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4529898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58D0EF9"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6F8462FC" w14:textId="77777777" w:rsidR="00000000" w:rsidRDefault="003C5F40">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44D65967" w14:textId="77777777" w:rsidR="00000000" w:rsidRDefault="003C5F40">
            <w:pPr>
              <w:pStyle w:val="a3"/>
              <w:spacing w:before="0" w:beforeAutospacing="0" w:after="1" w:afterAutospacing="0"/>
              <w:ind w:right="60"/>
              <w:jc w:val="right"/>
              <w:rPr>
                <w:sz w:val="16"/>
                <w:szCs w:val="16"/>
              </w:rPr>
            </w:pPr>
            <w:r>
              <w:rPr>
                <w:sz w:val="16"/>
                <w:szCs w:val="16"/>
              </w:rPr>
              <w:t>582</w:t>
            </w:r>
          </w:p>
        </w:tc>
      </w:tr>
      <w:tr w:rsidR="00000000" w14:paraId="05FE3C1C" w14:textId="77777777">
        <w:trPr>
          <w:divId w:val="83887047"/>
        </w:trPr>
        <w:tc>
          <w:tcPr>
            <w:tcW w:w="1282" w:type="pct"/>
            <w:tcMar>
              <w:top w:w="0" w:type="dxa"/>
              <w:left w:w="0" w:type="dxa"/>
              <w:bottom w:w="0" w:type="dxa"/>
              <w:right w:w="0" w:type="dxa"/>
            </w:tcMar>
            <w:vAlign w:val="bottom"/>
            <w:hideMark/>
          </w:tcPr>
          <w:p w14:paraId="5BA9CAD6" w14:textId="77777777" w:rsidR="00000000" w:rsidRDefault="003C5F40">
            <w:pPr>
              <w:pStyle w:val="a3"/>
              <w:spacing w:before="0" w:beforeAutospacing="0" w:after="1" w:afterAutospacing="0"/>
              <w:rPr>
                <w:sz w:val="16"/>
                <w:szCs w:val="16"/>
              </w:rPr>
            </w:pPr>
            <w:r>
              <w:rPr>
                <w:sz w:val="16"/>
                <w:szCs w:val="16"/>
              </w:rPr>
              <w:t>Vesting of restricted shares issued for services</w:t>
            </w:r>
          </w:p>
        </w:tc>
        <w:tc>
          <w:tcPr>
            <w:tcW w:w="65" w:type="pct"/>
            <w:noWrap/>
            <w:tcMar>
              <w:top w:w="0" w:type="dxa"/>
              <w:left w:w="0" w:type="dxa"/>
              <w:bottom w:w="0" w:type="dxa"/>
              <w:right w:w="0" w:type="dxa"/>
            </w:tcMar>
            <w:vAlign w:val="bottom"/>
            <w:hideMark/>
          </w:tcPr>
          <w:p w14:paraId="1BD74E7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2DEA9D4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C9F6E8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B60E9F2"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3FFBB0C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5B956D3"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2244ADA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FC6A0B5" w14:textId="77777777" w:rsidR="00000000" w:rsidRDefault="003C5F40">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14:paraId="42100CB5" w14:textId="77777777" w:rsidR="00000000" w:rsidRDefault="003C5F40">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14:paraId="7CC4442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076B807" w14:textId="77777777" w:rsidR="00000000" w:rsidRDefault="003C5F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57E98C5" w14:textId="77777777" w:rsidR="00000000" w:rsidRDefault="003C5F40">
            <w:pPr>
              <w:pStyle w:val="a3"/>
              <w:spacing w:before="0" w:beforeAutospacing="0" w:after="1" w:afterAutospacing="0"/>
              <w:ind w:right="60"/>
              <w:jc w:val="right"/>
              <w:rPr>
                <w:sz w:val="16"/>
                <w:szCs w:val="16"/>
              </w:rPr>
            </w:pPr>
            <w:r>
              <w:rPr>
                <w:sz w:val="16"/>
                <w:szCs w:val="16"/>
              </w:rPr>
              <w:t>898,392</w:t>
            </w:r>
          </w:p>
        </w:tc>
        <w:tc>
          <w:tcPr>
            <w:tcW w:w="65" w:type="pct"/>
            <w:noWrap/>
            <w:tcMar>
              <w:top w:w="0" w:type="dxa"/>
              <w:left w:w="0" w:type="dxa"/>
              <w:bottom w:w="0" w:type="dxa"/>
              <w:right w:w="0" w:type="dxa"/>
            </w:tcMar>
            <w:vAlign w:val="bottom"/>
            <w:hideMark/>
          </w:tcPr>
          <w:p w14:paraId="54B7883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FF0BCB5"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71843DB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940D77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796FAC6"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061F523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AA23BCE"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CDD4BA4"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10ABAB8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4DFD819"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A71F533"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40D86F4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A3106A0"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5D8052F"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5B4BCCD7" w14:textId="77777777" w:rsidR="00000000" w:rsidRDefault="003C5F40">
            <w:pPr>
              <w:pStyle w:val="a3"/>
              <w:spacing w:before="0" w:beforeAutospacing="0" w:after="1" w:afterAutospacing="0"/>
              <w:ind w:right="60"/>
              <w:jc w:val="right"/>
              <w:rPr>
                <w:sz w:val="16"/>
                <w:szCs w:val="16"/>
              </w:rPr>
            </w:pPr>
            <w:r>
              <w:rPr>
                <w:sz w:val="16"/>
                <w:szCs w:val="16"/>
              </w:rPr>
              <w:t>—</w:t>
            </w:r>
          </w:p>
        </w:tc>
      </w:tr>
      <w:tr w:rsidR="003C5F40" w14:paraId="114A822C" w14:textId="77777777">
        <w:trPr>
          <w:divId w:val="83887047"/>
        </w:trPr>
        <w:tc>
          <w:tcPr>
            <w:tcW w:w="1282" w:type="pct"/>
            <w:shd w:val="clear" w:color="auto" w:fill="CCEEFF"/>
            <w:tcMar>
              <w:top w:w="0" w:type="dxa"/>
              <w:left w:w="0" w:type="dxa"/>
              <w:bottom w:w="0" w:type="dxa"/>
              <w:right w:w="0" w:type="dxa"/>
            </w:tcMar>
            <w:vAlign w:val="bottom"/>
            <w:hideMark/>
          </w:tcPr>
          <w:p w14:paraId="0554B626" w14:textId="77777777" w:rsidR="00000000" w:rsidRDefault="003C5F40">
            <w:pPr>
              <w:pStyle w:val="a3"/>
              <w:spacing w:before="0" w:beforeAutospacing="0" w:after="1" w:afterAutospacing="0"/>
              <w:rPr>
                <w:sz w:val="16"/>
                <w:szCs w:val="16"/>
              </w:rPr>
            </w:pPr>
            <w:r>
              <w:rPr>
                <w:sz w:val="16"/>
                <w:szCs w:val="16"/>
              </w:rPr>
              <w:t>Tax payments related to shares retired for vested restricted stock units</w:t>
            </w:r>
          </w:p>
        </w:tc>
        <w:tc>
          <w:tcPr>
            <w:tcW w:w="65" w:type="pct"/>
            <w:shd w:val="clear" w:color="auto" w:fill="CCEEFF"/>
            <w:noWrap/>
            <w:tcMar>
              <w:top w:w="0" w:type="dxa"/>
              <w:left w:w="0" w:type="dxa"/>
              <w:bottom w:w="0" w:type="dxa"/>
              <w:right w:w="0" w:type="dxa"/>
            </w:tcMar>
            <w:vAlign w:val="bottom"/>
            <w:hideMark/>
          </w:tcPr>
          <w:p w14:paraId="1DDC7738"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2DD667A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553300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3659B5D"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5C06021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D8A4AB9"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6D61816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0AE69B1"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E198F54" w14:textId="77777777" w:rsidR="00000000" w:rsidRDefault="003C5F40">
            <w:pPr>
              <w:pStyle w:val="a3"/>
              <w:spacing w:before="0" w:beforeAutospacing="0" w:after="1" w:afterAutospacing="0"/>
              <w:jc w:val="right"/>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459C762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E6DEB46"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79E790E0" w14:textId="77777777" w:rsidR="00000000" w:rsidRDefault="003C5F40">
            <w:pPr>
              <w:pStyle w:val="a3"/>
              <w:spacing w:before="0" w:beforeAutospacing="0" w:after="1" w:afterAutospacing="0"/>
              <w:jc w:val="right"/>
              <w:rPr>
                <w:sz w:val="16"/>
                <w:szCs w:val="16"/>
              </w:rPr>
            </w:pPr>
            <w:r>
              <w:rPr>
                <w:sz w:val="16"/>
                <w:szCs w:val="16"/>
              </w:rPr>
              <w:t>(346,335)</w:t>
            </w:r>
          </w:p>
        </w:tc>
        <w:tc>
          <w:tcPr>
            <w:tcW w:w="65" w:type="pct"/>
            <w:shd w:val="clear" w:color="auto" w:fill="CCEEFF"/>
            <w:noWrap/>
            <w:tcMar>
              <w:top w:w="0" w:type="dxa"/>
              <w:left w:w="0" w:type="dxa"/>
              <w:bottom w:w="0" w:type="dxa"/>
              <w:right w:w="0" w:type="dxa"/>
            </w:tcMar>
            <w:vAlign w:val="bottom"/>
            <w:hideMark/>
          </w:tcPr>
          <w:p w14:paraId="43ADE746"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18E32B0"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473B3DA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6B87CCB"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E98503D" w14:textId="77777777" w:rsidR="00000000" w:rsidRDefault="003C5F40">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14:paraId="244AFB7E" w14:textId="77777777" w:rsidR="00000000" w:rsidRDefault="003C5F40">
            <w:pPr>
              <w:pStyle w:val="a3"/>
              <w:spacing w:before="0" w:beforeAutospacing="0" w:after="1" w:afterAutospacing="0"/>
              <w:jc w:val="right"/>
              <w:rPr>
                <w:sz w:val="16"/>
                <w:szCs w:val="16"/>
              </w:rPr>
            </w:pPr>
            <w:r>
              <w:rPr>
                <w:sz w:val="16"/>
                <w:szCs w:val="16"/>
              </w:rPr>
              <w:t>(2,649)</w:t>
            </w:r>
          </w:p>
        </w:tc>
        <w:tc>
          <w:tcPr>
            <w:tcW w:w="65" w:type="pct"/>
            <w:shd w:val="clear" w:color="auto" w:fill="CCEEFF"/>
            <w:noWrap/>
            <w:tcMar>
              <w:top w:w="0" w:type="dxa"/>
              <w:left w:w="0" w:type="dxa"/>
              <w:bottom w:w="0" w:type="dxa"/>
              <w:right w:w="0" w:type="dxa"/>
            </w:tcMar>
            <w:vAlign w:val="bottom"/>
            <w:hideMark/>
          </w:tcPr>
          <w:p w14:paraId="6B9EE79D"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4A285FE1"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09F31FA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F12B04C"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B0230E6"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3E1AA08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E8C2A24"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0239602D"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6E2B618E" w14:textId="77777777" w:rsidR="00000000" w:rsidRDefault="003C5F40">
            <w:pPr>
              <w:pStyle w:val="a3"/>
              <w:spacing w:before="0" w:beforeAutospacing="0" w:after="1" w:afterAutospacing="0"/>
              <w:jc w:val="right"/>
              <w:rPr>
                <w:sz w:val="16"/>
                <w:szCs w:val="16"/>
              </w:rPr>
            </w:pPr>
            <w:r>
              <w:rPr>
                <w:sz w:val="16"/>
                <w:szCs w:val="16"/>
              </w:rPr>
              <w:t>(2,649)</w:t>
            </w:r>
          </w:p>
        </w:tc>
      </w:tr>
      <w:tr w:rsidR="00000000" w14:paraId="110F6489" w14:textId="77777777">
        <w:trPr>
          <w:divId w:val="83887047"/>
        </w:trPr>
        <w:tc>
          <w:tcPr>
            <w:tcW w:w="1282" w:type="pct"/>
            <w:tcMar>
              <w:top w:w="0" w:type="dxa"/>
              <w:left w:w="0" w:type="dxa"/>
              <w:bottom w:w="0" w:type="dxa"/>
              <w:right w:w="0" w:type="dxa"/>
            </w:tcMar>
            <w:vAlign w:val="bottom"/>
            <w:hideMark/>
          </w:tcPr>
          <w:p w14:paraId="727086A8" w14:textId="77777777" w:rsidR="00000000" w:rsidRDefault="003C5F40">
            <w:pPr>
              <w:pStyle w:val="a3"/>
              <w:spacing w:before="0" w:beforeAutospacing="0" w:after="1" w:afterAutospacing="0"/>
              <w:rPr>
                <w:sz w:val="16"/>
                <w:szCs w:val="16"/>
              </w:rPr>
            </w:pPr>
            <w:r>
              <w:rPr>
                <w:sz w:val="16"/>
                <w:szCs w:val="16"/>
              </w:rPr>
              <w:t>Unrealized loss on investments</w:t>
            </w:r>
          </w:p>
        </w:tc>
        <w:tc>
          <w:tcPr>
            <w:tcW w:w="65" w:type="pct"/>
            <w:noWrap/>
            <w:tcMar>
              <w:top w:w="0" w:type="dxa"/>
              <w:left w:w="0" w:type="dxa"/>
              <w:bottom w:w="0" w:type="dxa"/>
              <w:right w:w="0" w:type="dxa"/>
            </w:tcMar>
            <w:vAlign w:val="bottom"/>
            <w:hideMark/>
          </w:tcPr>
          <w:p w14:paraId="61EACF78"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082612E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7B0C9E4"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43E07B9"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2ABAFA2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21BA1FA"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5921DEA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36820B7" w14:textId="77777777" w:rsidR="00000000" w:rsidRDefault="003C5F40">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14:paraId="4CBBB0BF" w14:textId="77777777" w:rsidR="00000000" w:rsidRDefault="003C5F40">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14:paraId="577865E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0EB2D6F"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193ACA3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F6CD0C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C9388D1"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12F477E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7A847FC"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DDE6671"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780CB2F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A3BD873"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04EB7857" w14:textId="77777777" w:rsidR="00000000" w:rsidRDefault="003C5F40">
            <w:pPr>
              <w:pStyle w:val="a3"/>
              <w:spacing w:before="0" w:beforeAutospacing="0" w:after="1" w:afterAutospacing="0"/>
              <w:rPr>
                <w:sz w:val="16"/>
                <w:szCs w:val="16"/>
              </w:rPr>
            </w:pPr>
            <w:r>
              <w:rPr>
                <w:sz w:val="16"/>
                <w:szCs w:val="16"/>
              </w:rPr>
              <w:t> </w:t>
            </w:r>
          </w:p>
        </w:tc>
        <w:tc>
          <w:tcPr>
            <w:tcW w:w="410" w:type="pct"/>
            <w:noWrap/>
            <w:tcMar>
              <w:top w:w="0" w:type="dxa"/>
              <w:left w:w="0" w:type="dxa"/>
              <w:bottom w:w="0" w:type="dxa"/>
              <w:right w:w="0" w:type="dxa"/>
            </w:tcMar>
            <w:vAlign w:val="bottom"/>
            <w:hideMark/>
          </w:tcPr>
          <w:p w14:paraId="58745CCC" w14:textId="77777777" w:rsidR="00000000" w:rsidRDefault="003C5F40">
            <w:pPr>
              <w:pStyle w:val="a3"/>
              <w:spacing w:before="0" w:beforeAutospacing="0" w:after="1" w:afterAutospacing="0"/>
              <w:jc w:val="right"/>
              <w:rPr>
                <w:sz w:val="16"/>
                <w:szCs w:val="16"/>
              </w:rPr>
            </w:pPr>
            <w:r>
              <w:rPr>
                <w:sz w:val="16"/>
                <w:szCs w:val="16"/>
              </w:rPr>
              <w:t>(354)</w:t>
            </w:r>
          </w:p>
        </w:tc>
        <w:tc>
          <w:tcPr>
            <w:tcW w:w="65" w:type="pct"/>
            <w:noWrap/>
            <w:tcMar>
              <w:top w:w="0" w:type="dxa"/>
              <w:left w:w="0" w:type="dxa"/>
              <w:bottom w:w="0" w:type="dxa"/>
              <w:right w:w="0" w:type="dxa"/>
            </w:tcMar>
            <w:vAlign w:val="bottom"/>
            <w:hideMark/>
          </w:tcPr>
          <w:p w14:paraId="0318EAFC"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DFB7619"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62EE91E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55FF5D9"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7D67891A"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0803B3A5" w14:textId="77777777" w:rsidR="00000000" w:rsidRDefault="003C5F40">
            <w:pPr>
              <w:pStyle w:val="a3"/>
              <w:spacing w:before="0" w:beforeAutospacing="0" w:after="1" w:afterAutospacing="0"/>
              <w:jc w:val="right"/>
              <w:rPr>
                <w:sz w:val="16"/>
                <w:szCs w:val="16"/>
              </w:rPr>
            </w:pPr>
            <w:r>
              <w:rPr>
                <w:sz w:val="16"/>
                <w:szCs w:val="16"/>
              </w:rPr>
              <w:t>(354)</w:t>
            </w:r>
          </w:p>
        </w:tc>
      </w:tr>
      <w:tr w:rsidR="003C5F40" w14:paraId="14B5C3FB" w14:textId="77777777">
        <w:trPr>
          <w:divId w:val="83887047"/>
        </w:trPr>
        <w:tc>
          <w:tcPr>
            <w:tcW w:w="1282" w:type="pct"/>
            <w:shd w:val="clear" w:color="auto" w:fill="CCEEFF"/>
            <w:tcMar>
              <w:top w:w="0" w:type="dxa"/>
              <w:left w:w="0" w:type="dxa"/>
              <w:bottom w:w="0" w:type="dxa"/>
              <w:right w:w="0" w:type="dxa"/>
            </w:tcMar>
            <w:vAlign w:val="bottom"/>
            <w:hideMark/>
          </w:tcPr>
          <w:p w14:paraId="169099F6" w14:textId="77777777" w:rsidR="00000000" w:rsidRDefault="003C5F40">
            <w:pPr>
              <w:pStyle w:val="a3"/>
              <w:spacing w:before="0" w:beforeAutospacing="0" w:after="1" w:afterAutospacing="0"/>
              <w:rPr>
                <w:sz w:val="16"/>
                <w:szCs w:val="16"/>
              </w:rPr>
            </w:pPr>
            <w:r>
              <w:rPr>
                <w:sz w:val="16"/>
                <w:szCs w:val="16"/>
              </w:rPr>
              <w:t>Net loss</w:t>
            </w:r>
          </w:p>
        </w:tc>
        <w:tc>
          <w:tcPr>
            <w:tcW w:w="65" w:type="pct"/>
            <w:shd w:val="clear" w:color="auto" w:fill="CCEEFF"/>
            <w:noWrap/>
            <w:tcMar>
              <w:top w:w="0" w:type="dxa"/>
              <w:left w:w="0" w:type="dxa"/>
              <w:bottom w:w="0" w:type="dxa"/>
              <w:right w:w="0" w:type="dxa"/>
            </w:tcMar>
            <w:vAlign w:val="bottom"/>
            <w:hideMark/>
          </w:tcPr>
          <w:p w14:paraId="446F4311"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14:paraId="7B6CAEB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3770CD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5933E7F9"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14:paraId="375715D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2ECF561" w14:textId="77777777" w:rsidR="00000000" w:rsidRDefault="003C5F40">
            <w:pPr>
              <w:pStyle w:val="a3"/>
              <w:spacing w:before="0" w:beforeAutospacing="0" w:after="1" w:afterAutospacing="0"/>
              <w:rPr>
                <w:sz w:val="20"/>
                <w:szCs w:val="20"/>
              </w:rPr>
            </w:pPr>
            <w:r>
              <w:rPr>
                <w:sz w:val="16"/>
                <w:szCs w:val="16"/>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14:paraId="778E46C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83E3781" w14:textId="77777777" w:rsidR="00000000" w:rsidRDefault="003C5F40">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5E42966" w14:textId="77777777" w:rsidR="00000000" w:rsidRDefault="003C5F40">
            <w:pPr>
              <w:pStyle w:val="a3"/>
              <w:spacing w:before="0" w:beforeAutospacing="0" w:after="1" w:afterAutospacing="0"/>
              <w:jc w:val="right"/>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14:paraId="4D15309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0F587CA" w14:textId="77777777" w:rsidR="00000000" w:rsidRDefault="003C5F40">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14:paraId="26672B0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EEB3CF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018E556E"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14:paraId="4C7008F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113F74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7602D335"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14:paraId="656D85B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5AFFE1F"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14:paraId="3BB4C507" w14:textId="77777777" w:rsidR="00000000" w:rsidRDefault="003C5F40">
            <w:pPr>
              <w:pStyle w:val="a3"/>
              <w:spacing w:before="0" w:beforeAutospacing="0" w:after="1" w:afterAutospacing="0"/>
              <w:rPr>
                <w:sz w:val="20"/>
                <w:szCs w:val="20"/>
              </w:rPr>
            </w:pPr>
            <w:r>
              <w:rPr>
                <w:sz w:val="16"/>
                <w:szCs w:val="16"/>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14:paraId="20F7684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E671666"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63D314E7" w14:textId="77777777" w:rsidR="00000000" w:rsidRDefault="003C5F40">
            <w:pPr>
              <w:pStyle w:val="a3"/>
              <w:spacing w:before="0" w:beforeAutospacing="0" w:after="1" w:afterAutospacing="0"/>
              <w:rPr>
                <w:sz w:val="16"/>
                <w:szCs w:val="16"/>
              </w:rPr>
            </w:pPr>
            <w:r>
              <w:rPr>
                <w:sz w:val="16"/>
                <w:szCs w:val="16"/>
              </w:rPr>
              <w:t> </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14:paraId="33D5D78E" w14:textId="77777777" w:rsidR="00000000" w:rsidRDefault="003C5F40">
            <w:pPr>
              <w:pStyle w:val="a3"/>
              <w:spacing w:before="0" w:beforeAutospacing="0" w:after="1" w:afterAutospacing="0"/>
              <w:jc w:val="right"/>
              <w:rPr>
                <w:sz w:val="16"/>
                <w:szCs w:val="16"/>
              </w:rPr>
            </w:pPr>
            <w:r>
              <w:rPr>
                <w:sz w:val="16"/>
                <w:szCs w:val="16"/>
              </w:rPr>
              <w:t>(99,349)</w:t>
            </w:r>
          </w:p>
        </w:tc>
        <w:tc>
          <w:tcPr>
            <w:tcW w:w="65" w:type="pct"/>
            <w:shd w:val="clear" w:color="auto" w:fill="CCEEFF"/>
            <w:noWrap/>
            <w:tcMar>
              <w:top w:w="0" w:type="dxa"/>
              <w:left w:w="0" w:type="dxa"/>
              <w:bottom w:w="0" w:type="dxa"/>
              <w:right w:w="0" w:type="dxa"/>
            </w:tcMar>
            <w:vAlign w:val="bottom"/>
            <w:hideMark/>
          </w:tcPr>
          <w:p w14:paraId="2DBB432C"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14:paraId="040CA7A2" w14:textId="77777777" w:rsidR="00000000" w:rsidRDefault="003C5F40">
            <w:pPr>
              <w:pStyle w:val="a3"/>
              <w:spacing w:before="0" w:beforeAutospacing="0" w:after="1" w:afterAutospacing="0"/>
              <w:rPr>
                <w:sz w:val="16"/>
                <w:szCs w:val="16"/>
              </w:rPr>
            </w:pPr>
            <w:r>
              <w:rPr>
                <w:sz w:val="16"/>
                <w:szCs w:val="16"/>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14:paraId="7487B19D" w14:textId="77777777" w:rsidR="00000000" w:rsidRDefault="003C5F40">
            <w:pPr>
              <w:pStyle w:val="a3"/>
              <w:spacing w:before="0" w:beforeAutospacing="0" w:after="1" w:afterAutospacing="0"/>
              <w:jc w:val="right"/>
              <w:rPr>
                <w:sz w:val="16"/>
                <w:szCs w:val="16"/>
              </w:rPr>
            </w:pPr>
            <w:r>
              <w:rPr>
                <w:sz w:val="16"/>
                <w:szCs w:val="16"/>
              </w:rPr>
              <w:t>(99,349)</w:t>
            </w:r>
          </w:p>
        </w:tc>
      </w:tr>
      <w:tr w:rsidR="00000000" w14:paraId="6382AB53" w14:textId="77777777">
        <w:trPr>
          <w:divId w:val="83887047"/>
        </w:trPr>
        <w:tc>
          <w:tcPr>
            <w:tcW w:w="1282" w:type="pct"/>
            <w:tcMar>
              <w:top w:w="0" w:type="dxa"/>
              <w:left w:w="0" w:type="dxa"/>
              <w:bottom w:w="0" w:type="dxa"/>
              <w:right w:w="0" w:type="dxa"/>
            </w:tcMar>
            <w:vAlign w:val="bottom"/>
            <w:hideMark/>
          </w:tcPr>
          <w:p w14:paraId="1C2C360C" w14:textId="77777777" w:rsidR="00000000" w:rsidRDefault="003C5F40">
            <w:pPr>
              <w:pStyle w:val="a3"/>
              <w:spacing w:before="0" w:beforeAutospacing="0" w:after="1" w:afterAutospacing="0"/>
              <w:rPr>
                <w:sz w:val="16"/>
                <w:szCs w:val="16"/>
              </w:rPr>
            </w:pPr>
            <w:r>
              <w:rPr>
                <w:b/>
                <w:bCs/>
                <w:sz w:val="16"/>
                <w:szCs w:val="16"/>
              </w:rPr>
              <w:t>Balance - June 30, 2022</w:t>
            </w:r>
          </w:p>
        </w:tc>
        <w:tc>
          <w:tcPr>
            <w:tcW w:w="65" w:type="pct"/>
            <w:noWrap/>
            <w:tcMar>
              <w:top w:w="0" w:type="dxa"/>
              <w:left w:w="0" w:type="dxa"/>
              <w:bottom w:w="0" w:type="dxa"/>
              <w:right w:w="0" w:type="dxa"/>
            </w:tcMar>
            <w:vAlign w:val="bottom"/>
            <w:hideMark/>
          </w:tcPr>
          <w:p w14:paraId="6722373C" w14:textId="77777777" w:rsidR="00000000" w:rsidRDefault="003C5F40">
            <w:pPr>
              <w:pStyle w:val="a3"/>
              <w:spacing w:before="0" w:beforeAutospacing="0" w:after="1" w:afterAutospacing="0"/>
              <w:rPr>
                <w:sz w:val="16"/>
                <w:szCs w:val="16"/>
              </w:rPr>
            </w:pPr>
            <w:r>
              <w:rPr>
                <w:sz w:val="16"/>
                <w:szCs w:val="16"/>
              </w:rPr>
              <w:t> </w:t>
            </w:r>
          </w:p>
        </w:tc>
        <w:tc>
          <w:tcPr>
            <w:tcW w:w="217" w:type="pct"/>
            <w:tcBorders>
              <w:bottom w:val="double" w:sz="6" w:space="0" w:color="000000"/>
            </w:tcBorders>
            <w:noWrap/>
            <w:tcMar>
              <w:top w:w="0" w:type="dxa"/>
              <w:left w:w="0" w:type="dxa"/>
              <w:bottom w:w="0" w:type="dxa"/>
              <w:right w:w="0" w:type="dxa"/>
            </w:tcMar>
            <w:vAlign w:val="bottom"/>
            <w:hideMark/>
          </w:tcPr>
          <w:p w14:paraId="26ADE093"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14:paraId="778D30D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7E973584"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noWrap/>
            <w:tcMar>
              <w:top w:w="0" w:type="dxa"/>
              <w:left w:w="0" w:type="dxa"/>
              <w:bottom w:w="0" w:type="dxa"/>
              <w:right w:w="0" w:type="dxa"/>
            </w:tcMar>
            <w:vAlign w:val="bottom"/>
            <w:hideMark/>
          </w:tcPr>
          <w:p w14:paraId="09ECF69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2BC3559" w14:textId="77777777" w:rsidR="00000000" w:rsidRDefault="003C5F40">
            <w:pPr>
              <w:pStyle w:val="a3"/>
              <w:spacing w:before="0" w:beforeAutospacing="0" w:after="1" w:afterAutospacing="0"/>
              <w:rPr>
                <w:sz w:val="16"/>
                <w:szCs w:val="16"/>
              </w:rPr>
            </w:pPr>
            <w:r>
              <w:rPr>
                <w:sz w:val="16"/>
                <w:szCs w:val="16"/>
              </w:rPr>
              <w:t> </w:t>
            </w:r>
          </w:p>
        </w:tc>
        <w:tc>
          <w:tcPr>
            <w:tcW w:w="256" w:type="pct"/>
            <w:tcBorders>
              <w:bottom w:val="double" w:sz="6" w:space="0" w:color="000000"/>
            </w:tcBorders>
            <w:noWrap/>
            <w:tcMar>
              <w:top w:w="0" w:type="dxa"/>
              <w:left w:w="0" w:type="dxa"/>
              <w:bottom w:w="0" w:type="dxa"/>
              <w:right w:w="0" w:type="dxa"/>
            </w:tcMar>
            <w:vAlign w:val="bottom"/>
            <w:hideMark/>
          </w:tcPr>
          <w:p w14:paraId="69579044"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14:paraId="5F4660F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2A038D0C"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noWrap/>
            <w:tcMar>
              <w:top w:w="0" w:type="dxa"/>
              <w:left w:w="0" w:type="dxa"/>
              <w:bottom w:w="0" w:type="dxa"/>
              <w:right w:w="0" w:type="dxa"/>
            </w:tcMar>
            <w:vAlign w:val="bottom"/>
            <w:hideMark/>
          </w:tcPr>
          <w:p w14:paraId="6546D59B"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14:paraId="697D89C0" w14:textId="77777777" w:rsidR="00000000" w:rsidRDefault="003C5F40">
            <w:pPr>
              <w:pStyle w:val="a3"/>
              <w:spacing w:before="0" w:beforeAutospacing="0" w:after="1" w:afterAutospacing="0"/>
              <w:rPr>
                <w:sz w:val="16"/>
                <w:szCs w:val="16"/>
              </w:rPr>
            </w:pPr>
            <w:r>
              <w:rPr>
                <w:sz w:val="16"/>
                <w:szCs w:val="16"/>
              </w:rPr>
              <w:t> </w:t>
            </w:r>
          </w:p>
        </w:tc>
        <w:tc>
          <w:tcPr>
            <w:tcW w:w="312" w:type="pct"/>
            <w:tcBorders>
              <w:bottom w:val="double" w:sz="6" w:space="0" w:color="000000"/>
            </w:tcBorders>
            <w:noWrap/>
            <w:tcMar>
              <w:top w:w="0" w:type="dxa"/>
              <w:left w:w="0" w:type="dxa"/>
              <w:bottom w:w="0" w:type="dxa"/>
              <w:right w:w="0" w:type="dxa"/>
            </w:tcMar>
            <w:vAlign w:val="bottom"/>
            <w:hideMark/>
          </w:tcPr>
          <w:p w14:paraId="101A80EA" w14:textId="77777777" w:rsidR="00000000" w:rsidRDefault="003C5F40">
            <w:pPr>
              <w:pStyle w:val="a3"/>
              <w:spacing w:before="0" w:beforeAutospacing="0" w:after="1" w:afterAutospacing="0"/>
              <w:ind w:right="60"/>
              <w:jc w:val="right"/>
              <w:rPr>
                <w:sz w:val="16"/>
                <w:szCs w:val="16"/>
              </w:rPr>
            </w:pPr>
            <w:r>
              <w:rPr>
                <w:sz w:val="16"/>
                <w:szCs w:val="16"/>
              </w:rPr>
              <w:t>157,800,581</w:t>
            </w:r>
          </w:p>
        </w:tc>
        <w:tc>
          <w:tcPr>
            <w:tcW w:w="65" w:type="pct"/>
            <w:noWrap/>
            <w:tcMar>
              <w:top w:w="0" w:type="dxa"/>
              <w:left w:w="0" w:type="dxa"/>
              <w:bottom w:w="0" w:type="dxa"/>
              <w:right w:w="0" w:type="dxa"/>
            </w:tcMar>
            <w:vAlign w:val="bottom"/>
            <w:hideMark/>
          </w:tcPr>
          <w:p w14:paraId="63D055A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4A725D1A"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14:paraId="206A9733"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noWrap/>
            <w:tcMar>
              <w:top w:w="0" w:type="dxa"/>
              <w:left w:w="0" w:type="dxa"/>
              <w:bottom w:w="0" w:type="dxa"/>
              <w:right w:w="0" w:type="dxa"/>
            </w:tcMar>
            <w:vAlign w:val="bottom"/>
            <w:hideMark/>
          </w:tcPr>
          <w:p w14:paraId="34373075"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444AC36F"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14:paraId="03384561" w14:textId="77777777" w:rsidR="00000000" w:rsidRDefault="003C5F40">
            <w:pPr>
              <w:pStyle w:val="a3"/>
              <w:spacing w:before="0" w:beforeAutospacing="0" w:after="1" w:afterAutospacing="0"/>
              <w:ind w:right="60"/>
              <w:jc w:val="right"/>
              <w:rPr>
                <w:sz w:val="16"/>
                <w:szCs w:val="16"/>
              </w:rPr>
            </w:pPr>
            <w:r>
              <w:rPr>
                <w:sz w:val="16"/>
                <w:szCs w:val="16"/>
              </w:rPr>
              <w:t>1,838,778</w:t>
            </w:r>
          </w:p>
        </w:tc>
        <w:tc>
          <w:tcPr>
            <w:tcW w:w="65" w:type="pct"/>
            <w:noWrap/>
            <w:tcMar>
              <w:top w:w="0" w:type="dxa"/>
              <w:left w:w="0" w:type="dxa"/>
              <w:bottom w:w="0" w:type="dxa"/>
              <w:right w:w="0" w:type="dxa"/>
            </w:tcMar>
            <w:vAlign w:val="bottom"/>
            <w:hideMark/>
          </w:tcPr>
          <w:p w14:paraId="20CA5BBA"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14:paraId="0E2DBEF9" w14:textId="77777777" w:rsidR="00000000" w:rsidRDefault="003C5F40">
            <w:pPr>
              <w:pStyle w:val="a3"/>
              <w:spacing w:before="0" w:beforeAutospacing="0" w:after="1" w:afterAutospacing="0"/>
              <w:rPr>
                <w:sz w:val="16"/>
                <w:szCs w:val="16"/>
              </w:rPr>
            </w:pPr>
            <w:r>
              <w:rPr>
                <w:sz w:val="16"/>
                <w:szCs w:val="16"/>
              </w:rPr>
              <w:t>$</w:t>
            </w:r>
          </w:p>
        </w:tc>
        <w:tc>
          <w:tcPr>
            <w:tcW w:w="410" w:type="pct"/>
            <w:tcBorders>
              <w:bottom w:val="double" w:sz="6" w:space="0" w:color="000000"/>
            </w:tcBorders>
            <w:noWrap/>
            <w:tcMar>
              <w:top w:w="0" w:type="dxa"/>
              <w:left w:w="0" w:type="dxa"/>
              <w:bottom w:w="0" w:type="dxa"/>
              <w:right w:w="0" w:type="dxa"/>
            </w:tcMar>
            <w:vAlign w:val="bottom"/>
            <w:hideMark/>
          </w:tcPr>
          <w:p w14:paraId="0C041D1E" w14:textId="77777777" w:rsidR="00000000" w:rsidRDefault="003C5F40">
            <w:pPr>
              <w:pStyle w:val="a3"/>
              <w:spacing w:before="0" w:beforeAutospacing="0" w:after="1" w:afterAutospacing="0"/>
              <w:jc w:val="right"/>
              <w:rPr>
                <w:sz w:val="16"/>
                <w:szCs w:val="16"/>
              </w:rPr>
            </w:pPr>
            <w:r>
              <w:rPr>
                <w:sz w:val="16"/>
                <w:szCs w:val="16"/>
              </w:rPr>
              <w:t>(2,697)</w:t>
            </w:r>
          </w:p>
        </w:tc>
        <w:tc>
          <w:tcPr>
            <w:tcW w:w="65" w:type="pct"/>
            <w:noWrap/>
            <w:tcMar>
              <w:top w:w="0" w:type="dxa"/>
              <w:left w:w="0" w:type="dxa"/>
              <w:bottom w:w="0" w:type="dxa"/>
              <w:right w:w="0" w:type="dxa"/>
            </w:tcMar>
            <w:vAlign w:val="bottom"/>
            <w:hideMark/>
          </w:tcPr>
          <w:p w14:paraId="14DDC66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1B10B08A" w14:textId="77777777" w:rsidR="00000000" w:rsidRDefault="003C5F40">
            <w:pPr>
              <w:pStyle w:val="a3"/>
              <w:spacing w:before="0" w:beforeAutospacing="0" w:after="1" w:afterAutospacing="0"/>
              <w:rPr>
                <w:sz w:val="16"/>
                <w:szCs w:val="16"/>
              </w:rPr>
            </w:pPr>
            <w:r>
              <w:rPr>
                <w:sz w:val="16"/>
                <w:szCs w:val="16"/>
              </w:rPr>
              <w:t>$</w:t>
            </w:r>
          </w:p>
        </w:tc>
        <w:tc>
          <w:tcPr>
            <w:tcW w:w="319" w:type="pct"/>
            <w:tcBorders>
              <w:bottom w:val="double" w:sz="6" w:space="0" w:color="000000"/>
            </w:tcBorders>
            <w:noWrap/>
            <w:tcMar>
              <w:top w:w="0" w:type="dxa"/>
              <w:left w:w="0" w:type="dxa"/>
              <w:bottom w:w="0" w:type="dxa"/>
              <w:right w:w="0" w:type="dxa"/>
            </w:tcMar>
            <w:vAlign w:val="bottom"/>
            <w:hideMark/>
          </w:tcPr>
          <w:p w14:paraId="6A51592D" w14:textId="77777777" w:rsidR="00000000" w:rsidRDefault="003C5F40">
            <w:pPr>
              <w:pStyle w:val="a3"/>
              <w:spacing w:before="0" w:beforeAutospacing="0" w:after="1" w:afterAutospacing="0"/>
              <w:jc w:val="right"/>
              <w:rPr>
                <w:sz w:val="16"/>
                <w:szCs w:val="16"/>
              </w:rPr>
            </w:pPr>
            <w:r>
              <w:rPr>
                <w:sz w:val="16"/>
                <w:szCs w:val="16"/>
              </w:rPr>
              <w:t>(1,363,401)</w:t>
            </w:r>
          </w:p>
        </w:tc>
        <w:tc>
          <w:tcPr>
            <w:tcW w:w="65" w:type="pct"/>
            <w:noWrap/>
            <w:tcMar>
              <w:top w:w="0" w:type="dxa"/>
              <w:left w:w="0" w:type="dxa"/>
              <w:bottom w:w="0" w:type="dxa"/>
              <w:right w:w="0" w:type="dxa"/>
            </w:tcMar>
            <w:vAlign w:val="bottom"/>
            <w:hideMark/>
          </w:tcPr>
          <w:p w14:paraId="4DD6F248"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14:paraId="4A199351" w14:textId="77777777" w:rsidR="00000000" w:rsidRDefault="003C5F40">
            <w:pPr>
              <w:pStyle w:val="a3"/>
              <w:spacing w:before="0" w:beforeAutospacing="0" w:after="1" w:afterAutospacing="0"/>
              <w:rPr>
                <w:sz w:val="16"/>
                <w:szCs w:val="16"/>
              </w:rPr>
            </w:pPr>
            <w:r>
              <w:rPr>
                <w:sz w:val="16"/>
                <w:szCs w:val="16"/>
              </w:rPr>
              <w:t>$</w:t>
            </w:r>
          </w:p>
        </w:tc>
        <w:tc>
          <w:tcPr>
            <w:tcW w:w="282" w:type="pct"/>
            <w:tcBorders>
              <w:bottom w:val="double" w:sz="6" w:space="0" w:color="000000"/>
            </w:tcBorders>
            <w:noWrap/>
            <w:tcMar>
              <w:top w:w="0" w:type="dxa"/>
              <w:left w:w="0" w:type="dxa"/>
              <w:bottom w:w="0" w:type="dxa"/>
              <w:right w:w="0" w:type="dxa"/>
            </w:tcMar>
            <w:vAlign w:val="bottom"/>
            <w:hideMark/>
          </w:tcPr>
          <w:p w14:paraId="52355820" w14:textId="77777777" w:rsidR="00000000" w:rsidRDefault="003C5F40">
            <w:pPr>
              <w:pStyle w:val="a3"/>
              <w:spacing w:before="0" w:beforeAutospacing="0" w:after="1" w:afterAutospacing="0"/>
              <w:ind w:right="60"/>
              <w:jc w:val="right"/>
              <w:rPr>
                <w:sz w:val="16"/>
                <w:szCs w:val="16"/>
              </w:rPr>
            </w:pPr>
            <w:r>
              <w:rPr>
                <w:sz w:val="16"/>
                <w:szCs w:val="16"/>
              </w:rPr>
              <w:t>472,690</w:t>
            </w:r>
          </w:p>
        </w:tc>
      </w:tr>
      <w:tr w:rsidR="003C5F40" w14:paraId="2719F51B" w14:textId="77777777">
        <w:trPr>
          <w:divId w:val="83887047"/>
        </w:trPr>
        <w:tc>
          <w:tcPr>
            <w:tcW w:w="1282" w:type="pct"/>
            <w:shd w:val="clear" w:color="auto" w:fill="CCEEFF"/>
            <w:tcMar>
              <w:top w:w="0" w:type="dxa"/>
              <w:left w:w="0" w:type="dxa"/>
              <w:bottom w:w="0" w:type="dxa"/>
              <w:right w:w="0" w:type="dxa"/>
            </w:tcMar>
            <w:vAlign w:val="bottom"/>
            <w:hideMark/>
          </w:tcPr>
          <w:p w14:paraId="26F377FB"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54E9014"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1FA3C70"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47ED611D"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8B379DC"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856F572"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5B12C817"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7A93049A"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7524778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309C844"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79548CED"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3BAF5117"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4FC6B5E6"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153D0A8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1C9ABF1"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10D620A8"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01AF9A49"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8BEA069"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41CB755"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CB22AE4"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0A246611"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316C49C2"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22565811"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57D4DAE"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1319ED52" w14:textId="77777777" w:rsidR="00000000" w:rsidRDefault="003C5F40">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4B225D9"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162E57A" w14:textId="77777777" w:rsidR="00000000" w:rsidRDefault="003C5F40">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6A0A4585" w14:textId="77777777" w:rsidR="00000000" w:rsidRDefault="003C5F40">
            <w:pPr>
              <w:pStyle w:val="a3"/>
              <w:spacing w:before="0" w:beforeAutospacing="0" w:after="1" w:afterAutospacing="0"/>
              <w:rPr>
                <w:sz w:val="20"/>
                <w:szCs w:val="20"/>
              </w:rPr>
            </w:pPr>
            <w:r>
              <w:rPr>
                <w:sz w:val="16"/>
                <w:szCs w:val="16"/>
              </w:rPr>
              <w:t>​</w:t>
            </w:r>
          </w:p>
        </w:tc>
      </w:tr>
      <w:tr w:rsidR="00000000" w14:paraId="45F00A76" w14:textId="77777777">
        <w:trPr>
          <w:divId w:val="83887047"/>
        </w:trPr>
        <w:tc>
          <w:tcPr>
            <w:tcW w:w="1282" w:type="pct"/>
            <w:tcMar>
              <w:top w:w="0" w:type="dxa"/>
              <w:left w:w="0" w:type="dxa"/>
              <w:bottom w:w="0" w:type="dxa"/>
              <w:right w:w="0" w:type="dxa"/>
            </w:tcMar>
            <w:vAlign w:val="bottom"/>
            <w:hideMark/>
          </w:tcPr>
          <w:p w14:paraId="29DCD4F7" w14:textId="77777777" w:rsidR="00000000" w:rsidRDefault="003C5F40">
            <w:pPr>
              <w:pStyle w:val="a3"/>
              <w:spacing w:before="0" w:beforeAutospacing="0" w:after="1" w:afterAutospacing="0"/>
              <w:rPr>
                <w:sz w:val="16"/>
                <w:szCs w:val="16"/>
              </w:rPr>
            </w:pPr>
            <w:r>
              <w:rPr>
                <w:b/>
                <w:bCs/>
                <w:sz w:val="16"/>
                <w:szCs w:val="16"/>
              </w:rPr>
              <w:t>Balance - March 31, 2021</w:t>
            </w:r>
          </w:p>
        </w:tc>
        <w:tc>
          <w:tcPr>
            <w:tcW w:w="65" w:type="pct"/>
            <w:noWrap/>
            <w:tcMar>
              <w:top w:w="0" w:type="dxa"/>
              <w:left w:w="0" w:type="dxa"/>
              <w:bottom w:w="0" w:type="dxa"/>
              <w:right w:w="0" w:type="dxa"/>
            </w:tcMar>
            <w:vAlign w:val="bottom"/>
            <w:hideMark/>
          </w:tcPr>
          <w:p w14:paraId="17E2DE80" w14:textId="77777777" w:rsidR="00000000" w:rsidRDefault="003C5F40">
            <w:pPr>
              <w:pStyle w:val="a3"/>
              <w:spacing w:before="0" w:beforeAutospacing="0" w:after="1" w:afterAutospacing="0"/>
              <w:rPr>
                <w:sz w:val="16"/>
                <w:szCs w:val="16"/>
              </w:rPr>
            </w:pPr>
            <w:r>
              <w:rPr>
                <w:sz w:val="16"/>
                <w:szCs w:val="16"/>
              </w:rPr>
              <w:t> </w:t>
            </w:r>
          </w:p>
        </w:tc>
        <w:tc>
          <w:tcPr>
            <w:tcW w:w="217" w:type="pct"/>
            <w:noWrap/>
            <w:tcMar>
              <w:top w:w="0" w:type="dxa"/>
              <w:left w:w="0" w:type="dxa"/>
              <w:bottom w:w="0" w:type="dxa"/>
              <w:right w:w="0" w:type="dxa"/>
            </w:tcMar>
            <w:vAlign w:val="bottom"/>
            <w:hideMark/>
          </w:tcPr>
          <w:p w14:paraId="757E9503"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14:paraId="14277CF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9F2DB23" w14:textId="77777777" w:rsidR="00000000" w:rsidRDefault="003C5F40">
            <w:pPr>
              <w:pStyle w:val="a3"/>
              <w:spacing w:before="0" w:beforeAutospacing="0" w:after="1" w:afterAutospacing="0"/>
              <w:rPr>
                <w:sz w:val="16"/>
                <w:szCs w:val="16"/>
              </w:rPr>
            </w:pPr>
            <w:r>
              <w:rPr>
                <w:sz w:val="16"/>
                <w:szCs w:val="16"/>
              </w:rPr>
              <w:t>$</w:t>
            </w:r>
          </w:p>
        </w:tc>
        <w:tc>
          <w:tcPr>
            <w:tcW w:w="217" w:type="pct"/>
            <w:noWrap/>
            <w:tcMar>
              <w:top w:w="0" w:type="dxa"/>
              <w:left w:w="0" w:type="dxa"/>
              <w:bottom w:w="0" w:type="dxa"/>
              <w:right w:w="0" w:type="dxa"/>
            </w:tcMar>
            <w:vAlign w:val="bottom"/>
            <w:hideMark/>
          </w:tcPr>
          <w:p w14:paraId="04CDB6C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2E94A01" w14:textId="77777777" w:rsidR="00000000" w:rsidRDefault="003C5F40">
            <w:pPr>
              <w:pStyle w:val="a3"/>
              <w:spacing w:before="0" w:beforeAutospacing="0" w:after="1" w:afterAutospacing="0"/>
              <w:rPr>
                <w:sz w:val="16"/>
                <w:szCs w:val="16"/>
              </w:rPr>
            </w:pPr>
            <w:r>
              <w:rPr>
                <w:sz w:val="16"/>
                <w:szCs w:val="16"/>
              </w:rPr>
              <w:t> </w:t>
            </w:r>
          </w:p>
        </w:tc>
        <w:tc>
          <w:tcPr>
            <w:tcW w:w="256" w:type="pct"/>
            <w:noWrap/>
            <w:tcMar>
              <w:top w:w="0" w:type="dxa"/>
              <w:left w:w="0" w:type="dxa"/>
              <w:bottom w:w="0" w:type="dxa"/>
              <w:right w:w="0" w:type="dxa"/>
            </w:tcMar>
            <w:vAlign w:val="bottom"/>
            <w:hideMark/>
          </w:tcPr>
          <w:p w14:paraId="2AC8E92C"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14:paraId="78A60A88"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4EF0389" w14:textId="77777777" w:rsidR="00000000" w:rsidRDefault="003C5F40">
            <w:pPr>
              <w:pStyle w:val="a3"/>
              <w:spacing w:before="0" w:beforeAutospacing="0" w:after="1" w:afterAutospacing="0"/>
              <w:rPr>
                <w:sz w:val="16"/>
                <w:szCs w:val="16"/>
              </w:rPr>
            </w:pPr>
            <w:r>
              <w:rPr>
                <w:sz w:val="16"/>
                <w:szCs w:val="16"/>
              </w:rPr>
              <w:t>$</w:t>
            </w:r>
          </w:p>
        </w:tc>
        <w:tc>
          <w:tcPr>
            <w:tcW w:w="217" w:type="pct"/>
            <w:noWrap/>
            <w:tcMar>
              <w:top w:w="0" w:type="dxa"/>
              <w:left w:w="0" w:type="dxa"/>
              <w:bottom w:w="0" w:type="dxa"/>
              <w:right w:w="0" w:type="dxa"/>
            </w:tcMar>
            <w:vAlign w:val="bottom"/>
            <w:hideMark/>
          </w:tcPr>
          <w:p w14:paraId="306769A0"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14:paraId="0A4BE436" w14:textId="77777777" w:rsidR="00000000" w:rsidRDefault="003C5F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1C7EB13A" w14:textId="77777777" w:rsidR="00000000" w:rsidRDefault="003C5F40">
            <w:pPr>
              <w:pStyle w:val="a3"/>
              <w:spacing w:before="0" w:beforeAutospacing="0" w:after="1" w:afterAutospacing="0"/>
              <w:ind w:right="60"/>
              <w:jc w:val="right"/>
              <w:rPr>
                <w:sz w:val="16"/>
                <w:szCs w:val="16"/>
              </w:rPr>
            </w:pPr>
            <w:r>
              <w:rPr>
                <w:sz w:val="16"/>
                <w:szCs w:val="16"/>
              </w:rPr>
              <w:t>149,315,299</w:t>
            </w:r>
          </w:p>
        </w:tc>
        <w:tc>
          <w:tcPr>
            <w:tcW w:w="65" w:type="pct"/>
            <w:noWrap/>
            <w:tcMar>
              <w:top w:w="0" w:type="dxa"/>
              <w:left w:w="0" w:type="dxa"/>
              <w:bottom w:w="0" w:type="dxa"/>
              <w:right w:w="0" w:type="dxa"/>
            </w:tcMar>
            <w:vAlign w:val="bottom"/>
            <w:hideMark/>
          </w:tcPr>
          <w:p w14:paraId="4361CE18"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A2C4843" w14:textId="77777777" w:rsidR="00000000" w:rsidRDefault="003C5F40">
            <w:pPr>
              <w:pStyle w:val="a3"/>
              <w:spacing w:before="0" w:beforeAutospacing="0" w:after="1" w:afterAutospacing="0"/>
              <w:rPr>
                <w:sz w:val="16"/>
                <w:szCs w:val="16"/>
              </w:rPr>
            </w:pPr>
            <w:r>
              <w:rPr>
                <w:sz w:val="16"/>
                <w:szCs w:val="16"/>
              </w:rPr>
              <w:t>$</w:t>
            </w:r>
          </w:p>
        </w:tc>
        <w:tc>
          <w:tcPr>
            <w:tcW w:w="268" w:type="pct"/>
            <w:noWrap/>
            <w:tcMar>
              <w:top w:w="0" w:type="dxa"/>
              <w:left w:w="0" w:type="dxa"/>
              <w:bottom w:w="0" w:type="dxa"/>
              <w:right w:w="0" w:type="dxa"/>
            </w:tcMar>
            <w:vAlign w:val="bottom"/>
            <w:hideMark/>
          </w:tcPr>
          <w:p w14:paraId="2FDCE824" w14:textId="77777777" w:rsidR="00000000" w:rsidRDefault="003C5F40">
            <w:pPr>
              <w:pStyle w:val="a3"/>
              <w:spacing w:before="0" w:beforeAutospacing="0" w:after="1" w:afterAutospacing="0"/>
              <w:ind w:right="60"/>
              <w:jc w:val="right"/>
              <w:rPr>
                <w:sz w:val="16"/>
                <w:szCs w:val="16"/>
              </w:rPr>
            </w:pPr>
            <w:r>
              <w:rPr>
                <w:sz w:val="16"/>
                <w:szCs w:val="16"/>
              </w:rPr>
              <w:t>6</w:t>
            </w:r>
          </w:p>
        </w:tc>
        <w:tc>
          <w:tcPr>
            <w:tcW w:w="65" w:type="pct"/>
            <w:noWrap/>
            <w:tcMar>
              <w:top w:w="0" w:type="dxa"/>
              <w:left w:w="0" w:type="dxa"/>
              <w:bottom w:w="0" w:type="dxa"/>
              <w:right w:w="0" w:type="dxa"/>
            </w:tcMar>
            <w:vAlign w:val="bottom"/>
            <w:hideMark/>
          </w:tcPr>
          <w:p w14:paraId="48C2709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6661D94" w14:textId="77777777" w:rsidR="00000000" w:rsidRDefault="003C5F40">
            <w:pPr>
              <w:pStyle w:val="a3"/>
              <w:spacing w:before="0" w:beforeAutospacing="0" w:after="1" w:afterAutospacing="0"/>
              <w:rPr>
                <w:sz w:val="16"/>
                <w:szCs w:val="16"/>
              </w:rPr>
            </w:pPr>
            <w:r>
              <w:rPr>
                <w:sz w:val="16"/>
                <w:szCs w:val="16"/>
              </w:rPr>
              <w:t>$</w:t>
            </w:r>
          </w:p>
        </w:tc>
        <w:tc>
          <w:tcPr>
            <w:tcW w:w="268" w:type="pct"/>
            <w:noWrap/>
            <w:tcMar>
              <w:top w:w="0" w:type="dxa"/>
              <w:left w:w="0" w:type="dxa"/>
              <w:bottom w:w="0" w:type="dxa"/>
              <w:right w:w="0" w:type="dxa"/>
            </w:tcMar>
            <w:vAlign w:val="bottom"/>
            <w:hideMark/>
          </w:tcPr>
          <w:p w14:paraId="7689B6F7" w14:textId="77777777" w:rsidR="00000000" w:rsidRDefault="003C5F40">
            <w:pPr>
              <w:pStyle w:val="a3"/>
              <w:spacing w:before="0" w:beforeAutospacing="0" w:after="1" w:afterAutospacing="0"/>
              <w:ind w:right="60"/>
              <w:jc w:val="right"/>
              <w:rPr>
                <w:sz w:val="16"/>
                <w:szCs w:val="16"/>
              </w:rPr>
            </w:pPr>
            <w:r>
              <w:rPr>
                <w:sz w:val="16"/>
                <w:szCs w:val="16"/>
              </w:rPr>
              <w:t>1,552,968</w:t>
            </w:r>
          </w:p>
        </w:tc>
        <w:tc>
          <w:tcPr>
            <w:tcW w:w="65" w:type="pct"/>
            <w:noWrap/>
            <w:tcMar>
              <w:top w:w="0" w:type="dxa"/>
              <w:left w:w="0" w:type="dxa"/>
              <w:bottom w:w="0" w:type="dxa"/>
              <w:right w:w="0" w:type="dxa"/>
            </w:tcMar>
            <w:vAlign w:val="bottom"/>
            <w:hideMark/>
          </w:tcPr>
          <w:p w14:paraId="1C3D19C5"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6F124DBD" w14:textId="77777777" w:rsidR="00000000" w:rsidRDefault="003C5F40">
            <w:pPr>
              <w:pStyle w:val="a3"/>
              <w:spacing w:before="0" w:beforeAutospacing="0" w:after="1"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14:paraId="2C3D4E30" w14:textId="77777777" w:rsidR="00000000" w:rsidRDefault="003C5F40">
            <w:pPr>
              <w:pStyle w:val="a3"/>
              <w:spacing w:before="0" w:beforeAutospacing="0" w:after="1" w:afterAutospacing="0"/>
              <w:ind w:right="60"/>
              <w:jc w:val="right"/>
              <w:rPr>
                <w:sz w:val="16"/>
                <w:szCs w:val="16"/>
              </w:rPr>
            </w:pPr>
            <w:r>
              <w:rPr>
                <w:sz w:val="16"/>
                <w:szCs w:val="16"/>
              </w:rPr>
              <w:t>96</w:t>
            </w:r>
          </w:p>
        </w:tc>
        <w:tc>
          <w:tcPr>
            <w:tcW w:w="65" w:type="pct"/>
            <w:noWrap/>
            <w:tcMar>
              <w:top w:w="0" w:type="dxa"/>
              <w:left w:w="0" w:type="dxa"/>
              <w:bottom w:w="0" w:type="dxa"/>
              <w:right w:w="0" w:type="dxa"/>
            </w:tcMar>
            <w:vAlign w:val="bottom"/>
            <w:hideMark/>
          </w:tcPr>
          <w:p w14:paraId="46ED4B19"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866D8BF" w14:textId="77777777" w:rsidR="00000000" w:rsidRDefault="003C5F40">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14:paraId="3C95E8FC" w14:textId="77777777" w:rsidR="00000000" w:rsidRDefault="003C5F40">
            <w:pPr>
              <w:pStyle w:val="a3"/>
              <w:spacing w:before="0" w:beforeAutospacing="0" w:after="1" w:afterAutospacing="0"/>
              <w:jc w:val="right"/>
              <w:rPr>
                <w:sz w:val="16"/>
                <w:szCs w:val="16"/>
              </w:rPr>
            </w:pPr>
            <w:r>
              <w:rPr>
                <w:sz w:val="16"/>
                <w:szCs w:val="16"/>
              </w:rPr>
              <w:t>(905,642)</w:t>
            </w:r>
          </w:p>
        </w:tc>
        <w:tc>
          <w:tcPr>
            <w:tcW w:w="65" w:type="pct"/>
            <w:noWrap/>
            <w:tcMar>
              <w:top w:w="0" w:type="dxa"/>
              <w:left w:w="0" w:type="dxa"/>
              <w:bottom w:w="0" w:type="dxa"/>
              <w:right w:w="0" w:type="dxa"/>
            </w:tcMar>
            <w:vAlign w:val="bottom"/>
            <w:hideMark/>
          </w:tcPr>
          <w:p w14:paraId="5E17DDF7"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4AB4570" w14:textId="77777777" w:rsidR="00000000" w:rsidRDefault="003C5F40">
            <w:pPr>
              <w:pStyle w:val="a3"/>
              <w:spacing w:before="0" w:beforeAutospacing="0" w:after="1" w:afterAutospacing="0"/>
              <w:rPr>
                <w:sz w:val="16"/>
                <w:szCs w:val="16"/>
              </w:rPr>
            </w:pPr>
            <w:r>
              <w:rPr>
                <w:sz w:val="16"/>
                <w:szCs w:val="16"/>
              </w:rPr>
              <w:t>$</w:t>
            </w:r>
          </w:p>
        </w:tc>
        <w:tc>
          <w:tcPr>
            <w:tcW w:w="282" w:type="pct"/>
            <w:noWrap/>
            <w:tcMar>
              <w:top w:w="0" w:type="dxa"/>
              <w:left w:w="0" w:type="dxa"/>
              <w:bottom w:w="0" w:type="dxa"/>
              <w:right w:w="0" w:type="dxa"/>
            </w:tcMar>
            <w:vAlign w:val="bottom"/>
            <w:hideMark/>
          </w:tcPr>
          <w:p w14:paraId="4993CB6E" w14:textId="77777777" w:rsidR="00000000" w:rsidRDefault="003C5F40">
            <w:pPr>
              <w:pStyle w:val="a3"/>
              <w:spacing w:before="0" w:beforeAutospacing="0" w:after="1" w:afterAutospacing="0"/>
              <w:ind w:right="60"/>
              <w:jc w:val="right"/>
              <w:rPr>
                <w:sz w:val="16"/>
                <w:szCs w:val="16"/>
              </w:rPr>
            </w:pPr>
            <w:r>
              <w:rPr>
                <w:sz w:val="16"/>
                <w:szCs w:val="16"/>
              </w:rPr>
              <w:t>647,431</w:t>
            </w:r>
          </w:p>
        </w:tc>
      </w:tr>
      <w:tr w:rsidR="003C5F40" w14:paraId="0FB14268" w14:textId="77777777">
        <w:trPr>
          <w:divId w:val="83887047"/>
        </w:trPr>
        <w:tc>
          <w:tcPr>
            <w:tcW w:w="1282" w:type="pct"/>
            <w:shd w:val="clear" w:color="auto" w:fill="CCEEFF"/>
            <w:tcMar>
              <w:top w:w="0" w:type="dxa"/>
              <w:left w:w="0" w:type="dxa"/>
              <w:bottom w:w="0" w:type="dxa"/>
              <w:right w:w="0" w:type="dxa"/>
            </w:tcMar>
            <w:vAlign w:val="bottom"/>
            <w:hideMark/>
          </w:tcPr>
          <w:p w14:paraId="24CE1FFE" w14:textId="77777777" w:rsidR="00000000" w:rsidRDefault="003C5F40">
            <w:pPr>
              <w:pStyle w:val="a3"/>
              <w:spacing w:before="0" w:beforeAutospacing="0" w:after="1" w:afterAutospacing="0"/>
              <w:rPr>
                <w:sz w:val="16"/>
                <w:szCs w:val="16"/>
              </w:rPr>
            </w:pPr>
            <w:r>
              <w:rPr>
                <w:sz w:val="16"/>
                <w:szCs w:val="16"/>
              </w:rPr>
              <w:t>Stock-based compensation expense</w:t>
            </w:r>
          </w:p>
        </w:tc>
        <w:tc>
          <w:tcPr>
            <w:tcW w:w="65" w:type="pct"/>
            <w:shd w:val="clear" w:color="auto" w:fill="CCEEFF"/>
            <w:noWrap/>
            <w:tcMar>
              <w:top w:w="0" w:type="dxa"/>
              <w:left w:w="0" w:type="dxa"/>
              <w:bottom w:w="0" w:type="dxa"/>
              <w:right w:w="0" w:type="dxa"/>
            </w:tcMar>
            <w:vAlign w:val="bottom"/>
            <w:hideMark/>
          </w:tcPr>
          <w:p w14:paraId="12AE25EC"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DF18F9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71FAC2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51BB1B4"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627D0AF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219EDD5"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67C5F13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FC4FB3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2E74EF1"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6ECC501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F294258"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5CE3089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CCDE599"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1EDD667"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2C47139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DC88B4F"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19539A7"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64D1A158" w14:textId="77777777" w:rsidR="00000000" w:rsidRDefault="003C5F40">
            <w:pPr>
              <w:pStyle w:val="a3"/>
              <w:spacing w:before="0" w:beforeAutospacing="0" w:after="1" w:afterAutospacing="0"/>
              <w:ind w:right="60"/>
              <w:jc w:val="right"/>
              <w:rPr>
                <w:sz w:val="16"/>
                <w:szCs w:val="16"/>
              </w:rPr>
            </w:pPr>
            <w:r>
              <w:rPr>
                <w:sz w:val="16"/>
                <w:szCs w:val="16"/>
              </w:rPr>
              <w:t>14,414</w:t>
            </w:r>
          </w:p>
        </w:tc>
        <w:tc>
          <w:tcPr>
            <w:tcW w:w="65" w:type="pct"/>
            <w:shd w:val="clear" w:color="auto" w:fill="CCEEFF"/>
            <w:noWrap/>
            <w:tcMar>
              <w:top w:w="0" w:type="dxa"/>
              <w:left w:w="0" w:type="dxa"/>
              <w:bottom w:w="0" w:type="dxa"/>
              <w:right w:w="0" w:type="dxa"/>
            </w:tcMar>
            <w:vAlign w:val="bottom"/>
            <w:hideMark/>
          </w:tcPr>
          <w:p w14:paraId="59279977"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5F3744AB"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6652372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B1B9821"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CA82192"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091CDA5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2F148FF"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6D8A2F1B"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693E2228" w14:textId="77777777" w:rsidR="00000000" w:rsidRDefault="003C5F40">
            <w:pPr>
              <w:pStyle w:val="a3"/>
              <w:spacing w:before="0" w:beforeAutospacing="0" w:after="1" w:afterAutospacing="0"/>
              <w:ind w:right="60"/>
              <w:jc w:val="right"/>
              <w:rPr>
                <w:sz w:val="16"/>
                <w:szCs w:val="16"/>
              </w:rPr>
            </w:pPr>
            <w:r>
              <w:rPr>
                <w:sz w:val="16"/>
                <w:szCs w:val="16"/>
              </w:rPr>
              <w:t>14,414</w:t>
            </w:r>
          </w:p>
        </w:tc>
      </w:tr>
      <w:tr w:rsidR="00000000" w14:paraId="7D35E1B7" w14:textId="77777777">
        <w:trPr>
          <w:divId w:val="83887047"/>
        </w:trPr>
        <w:tc>
          <w:tcPr>
            <w:tcW w:w="1282" w:type="pct"/>
            <w:tcMar>
              <w:top w:w="0" w:type="dxa"/>
              <w:left w:w="0" w:type="dxa"/>
              <w:bottom w:w="0" w:type="dxa"/>
              <w:right w:w="0" w:type="dxa"/>
            </w:tcMar>
            <w:vAlign w:val="bottom"/>
            <w:hideMark/>
          </w:tcPr>
          <w:p w14:paraId="1E4D5C83" w14:textId="77777777" w:rsidR="00000000" w:rsidRDefault="003C5F40">
            <w:pPr>
              <w:pStyle w:val="a3"/>
              <w:spacing w:before="0" w:beforeAutospacing="0" w:after="1" w:afterAutospacing="0"/>
              <w:rPr>
                <w:sz w:val="16"/>
                <w:szCs w:val="16"/>
              </w:rPr>
            </w:pPr>
            <w:r>
              <w:rPr>
                <w:sz w:val="16"/>
                <w:szCs w:val="16"/>
              </w:rPr>
              <w:t>Common stock issued upon purchase of employee stock purchase plan</w:t>
            </w:r>
          </w:p>
        </w:tc>
        <w:tc>
          <w:tcPr>
            <w:tcW w:w="65" w:type="pct"/>
            <w:noWrap/>
            <w:tcMar>
              <w:top w:w="0" w:type="dxa"/>
              <w:left w:w="0" w:type="dxa"/>
              <w:bottom w:w="0" w:type="dxa"/>
              <w:right w:w="0" w:type="dxa"/>
            </w:tcMar>
            <w:vAlign w:val="bottom"/>
            <w:hideMark/>
          </w:tcPr>
          <w:p w14:paraId="18E2C111"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E157AD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916B039"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67348EE"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FC1C49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79F2DBD"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30AAB30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FA4029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72053BC4"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DD2BC4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88D9CD4"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5BC62ADC" w14:textId="77777777" w:rsidR="00000000" w:rsidRDefault="003C5F40">
            <w:pPr>
              <w:pStyle w:val="a3"/>
              <w:spacing w:before="0" w:beforeAutospacing="0" w:after="1" w:afterAutospacing="0"/>
              <w:ind w:right="60"/>
              <w:jc w:val="right"/>
              <w:rPr>
                <w:sz w:val="16"/>
                <w:szCs w:val="16"/>
              </w:rPr>
            </w:pPr>
            <w:r>
              <w:rPr>
                <w:sz w:val="16"/>
                <w:szCs w:val="16"/>
              </w:rPr>
              <w:t>55,315</w:t>
            </w:r>
          </w:p>
        </w:tc>
        <w:tc>
          <w:tcPr>
            <w:tcW w:w="65" w:type="pct"/>
            <w:noWrap/>
            <w:tcMar>
              <w:top w:w="0" w:type="dxa"/>
              <w:left w:w="0" w:type="dxa"/>
              <w:bottom w:w="0" w:type="dxa"/>
              <w:right w:w="0" w:type="dxa"/>
            </w:tcMar>
            <w:vAlign w:val="bottom"/>
            <w:hideMark/>
          </w:tcPr>
          <w:p w14:paraId="5C671C73"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7ABB6282"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01BF034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7EE4E0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C335C93"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49734693" w14:textId="77777777" w:rsidR="00000000" w:rsidRDefault="003C5F40">
            <w:pPr>
              <w:pStyle w:val="a3"/>
              <w:spacing w:before="0" w:beforeAutospacing="0" w:after="1" w:afterAutospacing="0"/>
              <w:ind w:right="60"/>
              <w:jc w:val="right"/>
              <w:rPr>
                <w:sz w:val="16"/>
                <w:szCs w:val="16"/>
              </w:rPr>
            </w:pPr>
            <w:r>
              <w:rPr>
                <w:sz w:val="16"/>
                <w:szCs w:val="16"/>
              </w:rPr>
              <w:t>970</w:t>
            </w:r>
          </w:p>
        </w:tc>
        <w:tc>
          <w:tcPr>
            <w:tcW w:w="65" w:type="pct"/>
            <w:noWrap/>
            <w:tcMar>
              <w:top w:w="0" w:type="dxa"/>
              <w:left w:w="0" w:type="dxa"/>
              <w:bottom w:w="0" w:type="dxa"/>
              <w:right w:w="0" w:type="dxa"/>
            </w:tcMar>
            <w:vAlign w:val="bottom"/>
            <w:hideMark/>
          </w:tcPr>
          <w:p w14:paraId="666740B4"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222A2849"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46584BC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45F7079"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C6ABCBB"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45D7258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9C88755"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CFCC469"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1807C5A4" w14:textId="77777777" w:rsidR="00000000" w:rsidRDefault="003C5F40">
            <w:pPr>
              <w:pStyle w:val="a3"/>
              <w:spacing w:before="0" w:beforeAutospacing="0" w:after="1" w:afterAutospacing="0"/>
              <w:ind w:right="60"/>
              <w:jc w:val="right"/>
              <w:rPr>
                <w:sz w:val="16"/>
                <w:szCs w:val="16"/>
              </w:rPr>
            </w:pPr>
            <w:r>
              <w:rPr>
                <w:sz w:val="16"/>
                <w:szCs w:val="16"/>
              </w:rPr>
              <w:t>970</w:t>
            </w:r>
          </w:p>
        </w:tc>
      </w:tr>
      <w:tr w:rsidR="003C5F40" w14:paraId="28963BA7" w14:textId="77777777">
        <w:trPr>
          <w:divId w:val="83887047"/>
        </w:trPr>
        <w:tc>
          <w:tcPr>
            <w:tcW w:w="1282" w:type="pct"/>
            <w:shd w:val="clear" w:color="auto" w:fill="CCEEFF"/>
            <w:tcMar>
              <w:top w:w="0" w:type="dxa"/>
              <w:left w:w="0" w:type="dxa"/>
              <w:bottom w:w="0" w:type="dxa"/>
              <w:right w:w="0" w:type="dxa"/>
            </w:tcMar>
            <w:vAlign w:val="bottom"/>
            <w:hideMark/>
          </w:tcPr>
          <w:p w14:paraId="17213214" w14:textId="77777777" w:rsidR="00000000" w:rsidRDefault="003C5F40">
            <w:pPr>
              <w:pStyle w:val="a3"/>
              <w:spacing w:before="0" w:beforeAutospacing="0" w:after="1" w:afterAutospacing="0"/>
              <w:rPr>
                <w:sz w:val="16"/>
                <w:szCs w:val="16"/>
              </w:rPr>
            </w:pPr>
            <w:r>
              <w:rPr>
                <w:sz w:val="16"/>
                <w:szCs w:val="16"/>
              </w:rPr>
              <w:t>Common stock issued upon exercise of stock options</w:t>
            </w:r>
          </w:p>
        </w:tc>
        <w:tc>
          <w:tcPr>
            <w:tcW w:w="65" w:type="pct"/>
            <w:shd w:val="clear" w:color="auto" w:fill="CCEEFF"/>
            <w:noWrap/>
            <w:tcMar>
              <w:top w:w="0" w:type="dxa"/>
              <w:left w:w="0" w:type="dxa"/>
              <w:bottom w:w="0" w:type="dxa"/>
              <w:right w:w="0" w:type="dxa"/>
            </w:tcMar>
            <w:vAlign w:val="bottom"/>
            <w:hideMark/>
          </w:tcPr>
          <w:p w14:paraId="6F8AE1D5"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E06ADE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14A44C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93D08D7"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758900A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3EC3EF3"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3937B00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8695F94"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D84727A"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0D2897A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94D9EC7"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61D12756" w14:textId="77777777" w:rsidR="00000000" w:rsidRDefault="003C5F40">
            <w:pPr>
              <w:pStyle w:val="a3"/>
              <w:spacing w:before="0" w:beforeAutospacing="0" w:after="1" w:afterAutospacing="0"/>
              <w:ind w:right="60"/>
              <w:jc w:val="right"/>
              <w:rPr>
                <w:sz w:val="16"/>
                <w:szCs w:val="16"/>
              </w:rPr>
            </w:pPr>
            <w:r>
              <w:rPr>
                <w:sz w:val="16"/>
                <w:szCs w:val="16"/>
              </w:rPr>
              <w:t>233,251</w:t>
            </w:r>
          </w:p>
        </w:tc>
        <w:tc>
          <w:tcPr>
            <w:tcW w:w="65" w:type="pct"/>
            <w:shd w:val="clear" w:color="auto" w:fill="CCEEFF"/>
            <w:noWrap/>
            <w:tcMar>
              <w:top w:w="0" w:type="dxa"/>
              <w:left w:w="0" w:type="dxa"/>
              <w:bottom w:w="0" w:type="dxa"/>
              <w:right w:w="0" w:type="dxa"/>
            </w:tcMar>
            <w:vAlign w:val="bottom"/>
            <w:hideMark/>
          </w:tcPr>
          <w:p w14:paraId="2FDEEF6D"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693F2A1"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44CFCFA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35DDFE1"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362AD00"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2B93D95B" w14:textId="77777777" w:rsidR="00000000" w:rsidRDefault="003C5F40">
            <w:pPr>
              <w:pStyle w:val="a3"/>
              <w:spacing w:before="0" w:beforeAutospacing="0" w:after="1" w:afterAutospacing="0"/>
              <w:ind w:right="60"/>
              <w:jc w:val="right"/>
              <w:rPr>
                <w:sz w:val="16"/>
                <w:szCs w:val="16"/>
              </w:rPr>
            </w:pPr>
            <w:r>
              <w:rPr>
                <w:sz w:val="16"/>
                <w:szCs w:val="16"/>
              </w:rPr>
              <w:t>2,742</w:t>
            </w:r>
          </w:p>
        </w:tc>
        <w:tc>
          <w:tcPr>
            <w:tcW w:w="65" w:type="pct"/>
            <w:shd w:val="clear" w:color="auto" w:fill="CCEEFF"/>
            <w:noWrap/>
            <w:tcMar>
              <w:top w:w="0" w:type="dxa"/>
              <w:left w:w="0" w:type="dxa"/>
              <w:bottom w:w="0" w:type="dxa"/>
              <w:right w:w="0" w:type="dxa"/>
            </w:tcMar>
            <w:vAlign w:val="bottom"/>
            <w:hideMark/>
          </w:tcPr>
          <w:p w14:paraId="62063161"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2A12E5B"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1C7C23E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17A8D1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5839754"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1451418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C4C24AD"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6027B6A5"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6E96C1D0" w14:textId="77777777" w:rsidR="00000000" w:rsidRDefault="003C5F40">
            <w:pPr>
              <w:pStyle w:val="a3"/>
              <w:spacing w:before="0" w:beforeAutospacing="0" w:after="1" w:afterAutospacing="0"/>
              <w:ind w:right="60"/>
              <w:jc w:val="right"/>
              <w:rPr>
                <w:sz w:val="16"/>
                <w:szCs w:val="16"/>
              </w:rPr>
            </w:pPr>
            <w:r>
              <w:rPr>
                <w:sz w:val="16"/>
                <w:szCs w:val="16"/>
              </w:rPr>
              <w:t>2,742</w:t>
            </w:r>
          </w:p>
        </w:tc>
      </w:tr>
      <w:tr w:rsidR="00000000" w14:paraId="67B9BD90" w14:textId="77777777">
        <w:trPr>
          <w:divId w:val="83887047"/>
        </w:trPr>
        <w:tc>
          <w:tcPr>
            <w:tcW w:w="1282" w:type="pct"/>
            <w:tcMar>
              <w:top w:w="0" w:type="dxa"/>
              <w:left w:w="0" w:type="dxa"/>
              <w:bottom w:w="0" w:type="dxa"/>
              <w:right w:w="0" w:type="dxa"/>
            </w:tcMar>
            <w:vAlign w:val="bottom"/>
            <w:hideMark/>
          </w:tcPr>
          <w:p w14:paraId="267B4F82" w14:textId="77777777" w:rsidR="00000000" w:rsidRDefault="003C5F40">
            <w:pPr>
              <w:pStyle w:val="a3"/>
              <w:spacing w:before="0" w:beforeAutospacing="0" w:after="1" w:afterAutospacing="0"/>
              <w:rPr>
                <w:sz w:val="16"/>
                <w:szCs w:val="16"/>
              </w:rPr>
            </w:pPr>
            <w:r>
              <w:rPr>
                <w:sz w:val="16"/>
                <w:szCs w:val="16"/>
              </w:rPr>
              <w:t>Common stock sold in public offering, net of offering costs</w:t>
            </w:r>
          </w:p>
        </w:tc>
        <w:tc>
          <w:tcPr>
            <w:tcW w:w="65" w:type="pct"/>
            <w:noWrap/>
            <w:tcMar>
              <w:top w:w="0" w:type="dxa"/>
              <w:left w:w="0" w:type="dxa"/>
              <w:bottom w:w="0" w:type="dxa"/>
              <w:right w:w="0" w:type="dxa"/>
            </w:tcMar>
            <w:vAlign w:val="bottom"/>
            <w:hideMark/>
          </w:tcPr>
          <w:p w14:paraId="63A5FFE6"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7256F3F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CD95925"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93D85D6"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1844085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5016BF2"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2296D11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EDF752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D9F5727"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4DF4D2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59FD725"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300D513A" w14:textId="77777777" w:rsidR="00000000" w:rsidRDefault="003C5F40">
            <w:pPr>
              <w:pStyle w:val="a3"/>
              <w:spacing w:before="0" w:beforeAutospacing="0" w:after="1" w:afterAutospacing="0"/>
              <w:ind w:right="60"/>
              <w:jc w:val="right"/>
              <w:rPr>
                <w:sz w:val="16"/>
                <w:szCs w:val="16"/>
              </w:rPr>
            </w:pPr>
            <w:r>
              <w:rPr>
                <w:sz w:val="16"/>
                <w:szCs w:val="16"/>
              </w:rPr>
              <w:t>5,195,856</w:t>
            </w:r>
          </w:p>
        </w:tc>
        <w:tc>
          <w:tcPr>
            <w:tcW w:w="65" w:type="pct"/>
            <w:noWrap/>
            <w:tcMar>
              <w:top w:w="0" w:type="dxa"/>
              <w:left w:w="0" w:type="dxa"/>
              <w:bottom w:w="0" w:type="dxa"/>
              <w:right w:w="0" w:type="dxa"/>
            </w:tcMar>
            <w:vAlign w:val="bottom"/>
            <w:hideMark/>
          </w:tcPr>
          <w:p w14:paraId="09F1ED0C"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11FAA12"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56CC3DAB" w14:textId="77777777" w:rsidR="00000000" w:rsidRDefault="003C5F40">
            <w:pPr>
              <w:pStyle w:val="a3"/>
              <w:spacing w:before="0" w:beforeAutospacing="0" w:after="1"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14:paraId="7466ADB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224766B"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6BDFAE6D" w14:textId="77777777" w:rsidR="00000000" w:rsidRDefault="003C5F40">
            <w:pPr>
              <w:pStyle w:val="a3"/>
              <w:spacing w:before="0" w:beforeAutospacing="0" w:after="1" w:afterAutospacing="0"/>
              <w:ind w:right="60"/>
              <w:jc w:val="right"/>
              <w:rPr>
                <w:sz w:val="16"/>
                <w:szCs w:val="16"/>
              </w:rPr>
            </w:pPr>
            <w:r>
              <w:rPr>
                <w:sz w:val="16"/>
                <w:szCs w:val="16"/>
              </w:rPr>
              <w:t>160,269</w:t>
            </w:r>
          </w:p>
        </w:tc>
        <w:tc>
          <w:tcPr>
            <w:tcW w:w="65" w:type="pct"/>
            <w:noWrap/>
            <w:tcMar>
              <w:top w:w="0" w:type="dxa"/>
              <w:left w:w="0" w:type="dxa"/>
              <w:bottom w:w="0" w:type="dxa"/>
              <w:right w:w="0" w:type="dxa"/>
            </w:tcMar>
            <w:vAlign w:val="bottom"/>
            <w:hideMark/>
          </w:tcPr>
          <w:p w14:paraId="7F337757"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74764C99"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79657D7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58C4AFA"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2252A91"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56DEDD0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ED26C60"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29946B01" w14:textId="77777777" w:rsidR="00000000" w:rsidRDefault="003C5F40">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14:paraId="3DD9CDD2" w14:textId="77777777" w:rsidR="00000000" w:rsidRDefault="003C5F40">
            <w:pPr>
              <w:pStyle w:val="a3"/>
              <w:spacing w:before="0" w:beforeAutospacing="0" w:after="1" w:afterAutospacing="0"/>
              <w:ind w:right="60"/>
              <w:jc w:val="right"/>
              <w:rPr>
                <w:sz w:val="16"/>
                <w:szCs w:val="16"/>
              </w:rPr>
            </w:pPr>
            <w:r>
              <w:rPr>
                <w:sz w:val="16"/>
                <w:szCs w:val="16"/>
              </w:rPr>
              <w:t>160,270</w:t>
            </w:r>
          </w:p>
        </w:tc>
      </w:tr>
      <w:tr w:rsidR="003C5F40" w14:paraId="79D67470" w14:textId="77777777">
        <w:trPr>
          <w:divId w:val="83887047"/>
        </w:trPr>
        <w:tc>
          <w:tcPr>
            <w:tcW w:w="1282" w:type="pct"/>
            <w:shd w:val="clear" w:color="auto" w:fill="CCEEFF"/>
            <w:tcMar>
              <w:top w:w="0" w:type="dxa"/>
              <w:left w:w="0" w:type="dxa"/>
              <w:bottom w:w="0" w:type="dxa"/>
              <w:right w:w="0" w:type="dxa"/>
            </w:tcMar>
            <w:vAlign w:val="bottom"/>
            <w:hideMark/>
          </w:tcPr>
          <w:p w14:paraId="5BAA3A11" w14:textId="77777777" w:rsidR="00000000" w:rsidRDefault="003C5F40">
            <w:pPr>
              <w:pStyle w:val="a3"/>
              <w:spacing w:before="0" w:beforeAutospacing="0" w:after="1" w:afterAutospacing="0"/>
              <w:rPr>
                <w:sz w:val="16"/>
                <w:szCs w:val="16"/>
              </w:rPr>
            </w:pPr>
            <w:r>
              <w:rPr>
                <w:sz w:val="16"/>
                <w:szCs w:val="16"/>
              </w:rPr>
              <w:t>Unrealized loss on short-term investments</w:t>
            </w:r>
          </w:p>
        </w:tc>
        <w:tc>
          <w:tcPr>
            <w:tcW w:w="65" w:type="pct"/>
            <w:shd w:val="clear" w:color="auto" w:fill="CCEEFF"/>
            <w:noWrap/>
            <w:tcMar>
              <w:top w:w="0" w:type="dxa"/>
              <w:left w:w="0" w:type="dxa"/>
              <w:bottom w:w="0" w:type="dxa"/>
              <w:right w:w="0" w:type="dxa"/>
            </w:tcMar>
            <w:vAlign w:val="bottom"/>
            <w:hideMark/>
          </w:tcPr>
          <w:p w14:paraId="2C828893"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26BE468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CA525D9"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6A9F07E"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07BD29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94AA2E6"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3F584CA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981DA0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595B780"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BAD807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A273730"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7D7D2F5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68DDC9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B5491DA"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066C41D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226D9A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778C1DF"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EB2588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AFC60E7"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3F1E80E5"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10439827" w14:textId="77777777" w:rsidR="00000000" w:rsidRDefault="003C5F40">
            <w:pPr>
              <w:pStyle w:val="a3"/>
              <w:spacing w:before="0" w:beforeAutospacing="0" w:after="1" w:afterAutospacing="0"/>
              <w:jc w:val="right"/>
              <w:rPr>
                <w:sz w:val="16"/>
                <w:szCs w:val="16"/>
              </w:rPr>
            </w:pPr>
            <w:r>
              <w:rPr>
                <w:sz w:val="16"/>
                <w:szCs w:val="16"/>
              </w:rPr>
              <w:t>(63)</w:t>
            </w:r>
          </w:p>
        </w:tc>
        <w:tc>
          <w:tcPr>
            <w:tcW w:w="65" w:type="pct"/>
            <w:shd w:val="clear" w:color="auto" w:fill="CCEEFF"/>
            <w:noWrap/>
            <w:tcMar>
              <w:top w:w="0" w:type="dxa"/>
              <w:left w:w="0" w:type="dxa"/>
              <w:bottom w:w="0" w:type="dxa"/>
              <w:right w:w="0" w:type="dxa"/>
            </w:tcMar>
            <w:vAlign w:val="bottom"/>
            <w:hideMark/>
          </w:tcPr>
          <w:p w14:paraId="0C30C42C"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5E281B5"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1D96DFA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00F273E"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0614EFD"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5020151A" w14:textId="77777777" w:rsidR="00000000" w:rsidRDefault="003C5F40">
            <w:pPr>
              <w:pStyle w:val="a3"/>
              <w:spacing w:before="0" w:beforeAutospacing="0" w:after="1" w:afterAutospacing="0"/>
              <w:jc w:val="right"/>
              <w:rPr>
                <w:sz w:val="16"/>
                <w:szCs w:val="16"/>
              </w:rPr>
            </w:pPr>
            <w:r>
              <w:rPr>
                <w:sz w:val="16"/>
                <w:szCs w:val="16"/>
              </w:rPr>
              <w:t>(63)</w:t>
            </w:r>
          </w:p>
        </w:tc>
      </w:tr>
      <w:tr w:rsidR="00000000" w14:paraId="5AB2DCF9" w14:textId="77777777">
        <w:trPr>
          <w:divId w:val="83887047"/>
        </w:trPr>
        <w:tc>
          <w:tcPr>
            <w:tcW w:w="1282" w:type="pct"/>
            <w:tcMar>
              <w:top w:w="0" w:type="dxa"/>
              <w:left w:w="0" w:type="dxa"/>
              <w:bottom w:w="0" w:type="dxa"/>
              <w:right w:w="0" w:type="dxa"/>
            </w:tcMar>
            <w:vAlign w:val="bottom"/>
            <w:hideMark/>
          </w:tcPr>
          <w:p w14:paraId="333DDF67" w14:textId="77777777" w:rsidR="00000000" w:rsidRDefault="003C5F40">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14:paraId="67B04FDA"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71F44B7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3FF0172"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8E752B3"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4D5C602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BE1FB81" w14:textId="77777777" w:rsidR="00000000" w:rsidRDefault="003C5F40">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14:paraId="577A724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F8010A7"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3F0B82E0"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37A8ABA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CCE3587" w14:textId="77777777" w:rsidR="00000000" w:rsidRDefault="003C5F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14:paraId="6DE872A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9835F1E"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0FE4AB7D"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5293869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0A03BAF"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1E1E6BB6"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1016F55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BCFEABB"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526CE661" w14:textId="77777777" w:rsidR="00000000" w:rsidRDefault="003C5F40">
            <w:pPr>
              <w:pStyle w:val="a3"/>
              <w:spacing w:before="0" w:beforeAutospacing="0" w:after="1" w:afterAutospacing="0"/>
              <w:rPr>
                <w:sz w:val="20"/>
                <w:szCs w:val="20"/>
              </w:rPr>
            </w:pPr>
            <w:r>
              <w:rPr>
                <w:sz w:val="16"/>
                <w:szCs w:val="16"/>
              </w:rPr>
              <w:t>​</w:t>
            </w:r>
          </w:p>
        </w:tc>
        <w:tc>
          <w:tcPr>
            <w:tcW w:w="410" w:type="pct"/>
            <w:tcBorders>
              <w:bottom w:val="single" w:sz="6" w:space="0" w:color="000000"/>
            </w:tcBorders>
            <w:noWrap/>
            <w:tcMar>
              <w:top w:w="0" w:type="dxa"/>
              <w:left w:w="0" w:type="dxa"/>
              <w:bottom w:w="0" w:type="dxa"/>
              <w:right w:w="0" w:type="dxa"/>
            </w:tcMar>
            <w:vAlign w:val="bottom"/>
            <w:hideMark/>
          </w:tcPr>
          <w:p w14:paraId="36CF02B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EA6DF8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2DACDE3" w14:textId="77777777" w:rsidR="00000000" w:rsidRDefault="003C5F40">
            <w:pPr>
              <w:pStyle w:val="a3"/>
              <w:spacing w:before="0" w:beforeAutospacing="0" w:after="1" w:afterAutospacing="0"/>
              <w:rPr>
                <w:sz w:val="16"/>
                <w:szCs w:val="16"/>
              </w:rPr>
            </w:pPr>
            <w:r>
              <w:rPr>
                <w:sz w:val="16"/>
                <w:szCs w:val="16"/>
              </w:rPr>
              <w:t> </w:t>
            </w:r>
          </w:p>
        </w:tc>
        <w:tc>
          <w:tcPr>
            <w:tcW w:w="319" w:type="pct"/>
            <w:tcBorders>
              <w:bottom w:val="single" w:sz="6" w:space="0" w:color="000000"/>
            </w:tcBorders>
            <w:noWrap/>
            <w:tcMar>
              <w:top w:w="0" w:type="dxa"/>
              <w:left w:w="0" w:type="dxa"/>
              <w:bottom w:w="0" w:type="dxa"/>
              <w:right w:w="0" w:type="dxa"/>
            </w:tcMar>
            <w:vAlign w:val="bottom"/>
            <w:hideMark/>
          </w:tcPr>
          <w:p w14:paraId="3F1930A4" w14:textId="77777777" w:rsidR="00000000" w:rsidRDefault="003C5F40">
            <w:pPr>
              <w:pStyle w:val="a3"/>
              <w:spacing w:before="0" w:beforeAutospacing="0" w:after="1" w:afterAutospacing="0"/>
              <w:jc w:val="right"/>
              <w:rPr>
                <w:sz w:val="16"/>
                <w:szCs w:val="16"/>
              </w:rPr>
            </w:pPr>
            <w:r>
              <w:rPr>
                <w:sz w:val="16"/>
                <w:szCs w:val="16"/>
              </w:rPr>
              <w:t>(81,351)</w:t>
            </w:r>
          </w:p>
        </w:tc>
        <w:tc>
          <w:tcPr>
            <w:tcW w:w="65" w:type="pct"/>
            <w:noWrap/>
            <w:tcMar>
              <w:top w:w="0" w:type="dxa"/>
              <w:left w:w="0" w:type="dxa"/>
              <w:bottom w:w="0" w:type="dxa"/>
              <w:right w:w="0" w:type="dxa"/>
            </w:tcMar>
            <w:vAlign w:val="bottom"/>
            <w:hideMark/>
          </w:tcPr>
          <w:p w14:paraId="446BDFBD"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79733F88" w14:textId="77777777" w:rsidR="00000000" w:rsidRDefault="003C5F40">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14:paraId="5559377F" w14:textId="77777777" w:rsidR="00000000" w:rsidRDefault="003C5F40">
            <w:pPr>
              <w:pStyle w:val="a3"/>
              <w:spacing w:before="0" w:beforeAutospacing="0" w:after="1" w:afterAutospacing="0"/>
              <w:jc w:val="right"/>
              <w:rPr>
                <w:sz w:val="16"/>
                <w:szCs w:val="16"/>
              </w:rPr>
            </w:pPr>
            <w:r>
              <w:rPr>
                <w:sz w:val="16"/>
                <w:szCs w:val="16"/>
              </w:rPr>
              <w:t>(81,351)</w:t>
            </w:r>
          </w:p>
        </w:tc>
      </w:tr>
      <w:tr w:rsidR="003C5F40" w14:paraId="1888860B" w14:textId="77777777">
        <w:trPr>
          <w:divId w:val="83887047"/>
        </w:trPr>
        <w:tc>
          <w:tcPr>
            <w:tcW w:w="1282" w:type="pct"/>
            <w:shd w:val="clear" w:color="auto" w:fill="CCEEFF"/>
            <w:tcMar>
              <w:top w:w="0" w:type="dxa"/>
              <w:left w:w="0" w:type="dxa"/>
              <w:bottom w:w="0" w:type="dxa"/>
              <w:right w:w="0" w:type="dxa"/>
            </w:tcMar>
            <w:vAlign w:val="bottom"/>
            <w:hideMark/>
          </w:tcPr>
          <w:p w14:paraId="1AD4347F" w14:textId="77777777" w:rsidR="00000000" w:rsidRDefault="003C5F40">
            <w:pPr>
              <w:pStyle w:val="a3"/>
              <w:spacing w:before="0" w:beforeAutospacing="0" w:after="1" w:afterAutospacing="0"/>
              <w:rPr>
                <w:sz w:val="16"/>
                <w:szCs w:val="16"/>
              </w:rPr>
            </w:pPr>
            <w:r>
              <w:rPr>
                <w:b/>
                <w:bCs/>
                <w:sz w:val="16"/>
                <w:szCs w:val="16"/>
              </w:rPr>
              <w:t>Balance - June 30, 2021</w:t>
            </w:r>
          </w:p>
        </w:tc>
        <w:tc>
          <w:tcPr>
            <w:tcW w:w="65" w:type="pct"/>
            <w:shd w:val="clear" w:color="auto" w:fill="CCEEFF"/>
            <w:noWrap/>
            <w:tcMar>
              <w:top w:w="0" w:type="dxa"/>
              <w:left w:w="0" w:type="dxa"/>
              <w:bottom w:w="0" w:type="dxa"/>
              <w:right w:w="0" w:type="dxa"/>
            </w:tcMar>
            <w:vAlign w:val="bottom"/>
            <w:hideMark/>
          </w:tcPr>
          <w:p w14:paraId="59EE9F29" w14:textId="77777777" w:rsidR="00000000" w:rsidRDefault="003C5F40">
            <w:pPr>
              <w:pStyle w:val="a3"/>
              <w:spacing w:before="0" w:beforeAutospacing="0" w:after="1"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325CDC7C"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2F834CCD"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5B262073"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60B7BCA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3CD73EB" w14:textId="77777777" w:rsidR="00000000" w:rsidRDefault="003C5F40">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14:paraId="7BE4ADA6"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14:paraId="0EE6AAC0"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42313B87"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75C57139"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14:paraId="329586FA" w14:textId="77777777" w:rsidR="00000000" w:rsidRDefault="003C5F40">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2D67F49F" w14:textId="77777777" w:rsidR="00000000" w:rsidRDefault="003C5F40">
            <w:pPr>
              <w:pStyle w:val="a3"/>
              <w:spacing w:before="0" w:beforeAutospacing="0" w:after="1" w:afterAutospacing="0"/>
              <w:ind w:right="60"/>
              <w:jc w:val="right"/>
              <w:rPr>
                <w:sz w:val="16"/>
                <w:szCs w:val="16"/>
              </w:rPr>
            </w:pPr>
            <w:r>
              <w:rPr>
                <w:sz w:val="16"/>
                <w:szCs w:val="16"/>
              </w:rPr>
              <w:t>154,799,721</w:t>
            </w:r>
          </w:p>
        </w:tc>
        <w:tc>
          <w:tcPr>
            <w:tcW w:w="65" w:type="pct"/>
            <w:shd w:val="clear" w:color="auto" w:fill="CCEEFF"/>
            <w:noWrap/>
            <w:tcMar>
              <w:top w:w="0" w:type="dxa"/>
              <w:left w:w="0" w:type="dxa"/>
              <w:bottom w:w="0" w:type="dxa"/>
              <w:right w:w="0" w:type="dxa"/>
            </w:tcMar>
            <w:vAlign w:val="bottom"/>
            <w:hideMark/>
          </w:tcPr>
          <w:p w14:paraId="08203C66"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57B9D737"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0F8241BC"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14:paraId="13207A3A"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5FFDCDFF"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26D4A20E" w14:textId="77777777" w:rsidR="00000000" w:rsidRDefault="003C5F40">
            <w:pPr>
              <w:pStyle w:val="a3"/>
              <w:spacing w:before="0" w:beforeAutospacing="0" w:after="1" w:afterAutospacing="0"/>
              <w:ind w:right="60"/>
              <w:jc w:val="right"/>
              <w:rPr>
                <w:sz w:val="16"/>
                <w:szCs w:val="16"/>
              </w:rPr>
            </w:pPr>
            <w:r>
              <w:rPr>
                <w:sz w:val="16"/>
                <w:szCs w:val="16"/>
              </w:rPr>
              <w:t>1,731,363</w:t>
            </w:r>
          </w:p>
        </w:tc>
        <w:tc>
          <w:tcPr>
            <w:tcW w:w="65" w:type="pct"/>
            <w:shd w:val="clear" w:color="auto" w:fill="CCEEFF"/>
            <w:noWrap/>
            <w:tcMar>
              <w:top w:w="0" w:type="dxa"/>
              <w:left w:w="0" w:type="dxa"/>
              <w:bottom w:w="0" w:type="dxa"/>
              <w:right w:w="0" w:type="dxa"/>
            </w:tcMar>
            <w:vAlign w:val="bottom"/>
            <w:hideMark/>
          </w:tcPr>
          <w:p w14:paraId="4659B493"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7A713BCC" w14:textId="77777777" w:rsidR="00000000" w:rsidRDefault="003C5F40">
            <w:pPr>
              <w:pStyle w:val="a3"/>
              <w:spacing w:before="0" w:beforeAutospacing="0" w:after="1" w:afterAutospacing="0"/>
              <w:rPr>
                <w:sz w:val="16"/>
                <w:szCs w:val="16"/>
              </w:rPr>
            </w:pPr>
            <w:r>
              <w:rPr>
                <w:sz w:val="16"/>
                <w:szCs w:val="16"/>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14:paraId="650FFD7D" w14:textId="77777777" w:rsidR="00000000" w:rsidRDefault="003C5F40">
            <w:pPr>
              <w:pStyle w:val="a3"/>
              <w:spacing w:before="0" w:beforeAutospacing="0" w:after="1" w:afterAutospacing="0"/>
              <w:ind w:right="60"/>
              <w:jc w:val="right"/>
              <w:rPr>
                <w:sz w:val="16"/>
                <w:szCs w:val="16"/>
              </w:rPr>
            </w:pPr>
            <w:r>
              <w:rPr>
                <w:sz w:val="16"/>
                <w:szCs w:val="16"/>
              </w:rPr>
              <w:t>33</w:t>
            </w:r>
          </w:p>
        </w:tc>
        <w:tc>
          <w:tcPr>
            <w:tcW w:w="65" w:type="pct"/>
            <w:shd w:val="clear" w:color="auto" w:fill="CCEEFF"/>
            <w:noWrap/>
            <w:tcMar>
              <w:top w:w="0" w:type="dxa"/>
              <w:left w:w="0" w:type="dxa"/>
              <w:bottom w:w="0" w:type="dxa"/>
              <w:right w:w="0" w:type="dxa"/>
            </w:tcMar>
            <w:vAlign w:val="bottom"/>
            <w:hideMark/>
          </w:tcPr>
          <w:p w14:paraId="317C9255"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13068C44" w14:textId="77777777" w:rsidR="00000000" w:rsidRDefault="003C5F40">
            <w:pPr>
              <w:pStyle w:val="a3"/>
              <w:spacing w:before="0" w:beforeAutospacing="0" w:after="1"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7D3FC7D1" w14:textId="77777777" w:rsidR="00000000" w:rsidRDefault="003C5F40">
            <w:pPr>
              <w:pStyle w:val="a3"/>
              <w:spacing w:before="0" w:beforeAutospacing="0" w:after="1" w:afterAutospacing="0"/>
              <w:jc w:val="right"/>
              <w:rPr>
                <w:sz w:val="16"/>
                <w:szCs w:val="16"/>
              </w:rPr>
            </w:pPr>
            <w:r>
              <w:rPr>
                <w:sz w:val="16"/>
                <w:szCs w:val="16"/>
              </w:rPr>
              <w:t>(986,993)</w:t>
            </w:r>
          </w:p>
        </w:tc>
        <w:tc>
          <w:tcPr>
            <w:tcW w:w="65" w:type="pct"/>
            <w:shd w:val="clear" w:color="auto" w:fill="CCEEFF"/>
            <w:noWrap/>
            <w:tcMar>
              <w:top w:w="0" w:type="dxa"/>
              <w:left w:w="0" w:type="dxa"/>
              <w:bottom w:w="0" w:type="dxa"/>
              <w:right w:w="0" w:type="dxa"/>
            </w:tcMar>
            <w:vAlign w:val="bottom"/>
            <w:hideMark/>
          </w:tcPr>
          <w:p w14:paraId="12E1A932"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762497D6" w14:textId="77777777" w:rsidR="00000000" w:rsidRDefault="003C5F40">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14:paraId="74E1E12E" w14:textId="77777777" w:rsidR="00000000" w:rsidRDefault="003C5F40">
            <w:pPr>
              <w:pStyle w:val="a3"/>
              <w:spacing w:before="0" w:beforeAutospacing="0" w:after="1" w:afterAutospacing="0"/>
              <w:ind w:right="60"/>
              <w:jc w:val="right"/>
              <w:rPr>
                <w:sz w:val="16"/>
                <w:szCs w:val="16"/>
              </w:rPr>
            </w:pPr>
            <w:r>
              <w:rPr>
                <w:sz w:val="16"/>
                <w:szCs w:val="16"/>
              </w:rPr>
              <w:t>744,413</w:t>
            </w:r>
          </w:p>
        </w:tc>
      </w:tr>
    </w:tbl>
    <w:p w14:paraId="488B0FDD"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19EC7026"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1E9713A2"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24D8FFAD"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33D550D0"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198A018C"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5E6A245C" w14:textId="77777777" w:rsidR="00000000" w:rsidRDefault="003C5F40">
      <w:pPr>
        <w:pStyle w:val="a3"/>
        <w:spacing w:before="0" w:beforeAutospacing="0" w:after="0" w:afterAutospacing="0"/>
        <w:ind w:firstLine="547"/>
        <w:jc w:val="center"/>
        <w:divId w:val="83887047"/>
        <w:rPr>
          <w:sz w:val="20"/>
          <w:szCs w:val="20"/>
        </w:rPr>
      </w:pPr>
      <w:r>
        <w:rPr>
          <w:sz w:val="20"/>
          <w:szCs w:val="20"/>
        </w:rPr>
        <w:t>​</w:t>
      </w:r>
    </w:p>
    <w:p w14:paraId="2901C8B9" w14:textId="77777777" w:rsidR="00000000" w:rsidRDefault="003C5F40">
      <w:pPr>
        <w:pStyle w:val="a3"/>
        <w:spacing w:before="0" w:beforeAutospacing="0" w:after="0" w:afterAutospacing="0"/>
        <w:ind w:firstLine="547"/>
        <w:jc w:val="center"/>
        <w:divId w:val="83887047"/>
        <w:rPr>
          <w:sz w:val="20"/>
          <w:szCs w:val="20"/>
        </w:rPr>
      </w:pPr>
      <w:r>
        <w:rPr>
          <w:sz w:val="20"/>
          <w:szCs w:val="20"/>
        </w:rPr>
        <w:t>The accompanying notes are an integral part of these condensed consolidated financial statements.</w:t>
      </w:r>
    </w:p>
    <w:p w14:paraId="447E18E1"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348D4801"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2B102728"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25BAE660"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0E24B73C"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319641C7"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6C6645FC" w14:textId="77777777" w:rsidR="00000000" w:rsidRDefault="003C5F40">
      <w:pPr>
        <w:pStyle w:val="a3"/>
        <w:spacing w:before="0" w:beforeAutospacing="0" w:after="0" w:afterAutospacing="0"/>
        <w:ind w:firstLine="547"/>
        <w:divId w:val="83887047"/>
        <w:rPr>
          <w:sz w:val="20"/>
          <w:szCs w:val="20"/>
        </w:rPr>
      </w:pPr>
      <w:r>
        <w:rPr>
          <w:b/>
          <w:bCs/>
          <w:sz w:val="2"/>
          <w:szCs w:val="2"/>
        </w:rPr>
        <w:t>​</w:t>
      </w:r>
    </w:p>
    <w:p w14:paraId="2A97B475" w14:textId="77777777" w:rsidR="00000000" w:rsidRDefault="003C5F40">
      <w:pPr>
        <w:pStyle w:val="a3"/>
        <w:spacing w:before="0" w:beforeAutospacing="0" w:after="0" w:afterAutospacing="0"/>
        <w:divId w:val="83887047"/>
        <w:rPr>
          <w:sz w:val="20"/>
          <w:szCs w:val="20"/>
        </w:rPr>
      </w:pPr>
      <w:r>
        <w:rPr>
          <w:b/>
          <w:bCs/>
          <w:sz w:val="2"/>
          <w:szCs w:val="2"/>
        </w:rPr>
        <w:t>​</w:t>
      </w:r>
    </w:p>
    <w:p w14:paraId="18F2B32A" w14:textId="77777777" w:rsidR="00000000" w:rsidRDefault="003C5F40">
      <w:pPr>
        <w:pStyle w:val="a3"/>
        <w:spacing w:before="480" w:beforeAutospacing="0" w:after="0" w:afterAutospacing="0"/>
        <w:jc w:val="center"/>
        <w:divId w:val="22563734"/>
        <w:rPr>
          <w:sz w:val="20"/>
          <w:szCs w:val="20"/>
        </w:rPr>
      </w:pPr>
      <w:r>
        <w:rPr>
          <w:sz w:val="20"/>
          <w:szCs w:val="20"/>
        </w:rPr>
        <w:t>7</w:t>
      </w:r>
    </w:p>
    <w:p w14:paraId="31D010C0" w14:textId="77777777" w:rsidR="00000000" w:rsidRDefault="003C5F40">
      <w:pPr>
        <w:pStyle w:val="a3"/>
        <w:spacing w:before="0" w:beforeAutospacing="0" w:after="600" w:afterAutospacing="0"/>
        <w:divId w:val="1809667121"/>
        <w:rPr>
          <w:sz w:val="20"/>
          <w:szCs w:val="20"/>
        </w:rPr>
      </w:pPr>
      <w:hyperlink w:anchor="TOC" w:history="1">
        <w:r>
          <w:rPr>
            <w:rStyle w:val="a4"/>
            <w:sz w:val="20"/>
            <w:szCs w:val="20"/>
          </w:rPr>
          <w:t>Table of Contents</w:t>
        </w:r>
      </w:hyperlink>
    </w:p>
    <w:p w14:paraId="161F5BF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C17A76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27E461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1534C6E"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3A7BF4C" w14:textId="77777777" w:rsidR="00000000" w:rsidRDefault="003C5F40">
      <w:pPr>
        <w:pStyle w:val="a3"/>
        <w:spacing w:before="0" w:beforeAutospacing="0" w:after="0" w:afterAutospacing="0"/>
        <w:ind w:firstLine="547"/>
        <w:jc w:val="center"/>
        <w:divId w:val="513498969"/>
        <w:rPr>
          <w:b/>
          <w:bCs/>
          <w:sz w:val="20"/>
          <w:szCs w:val="20"/>
        </w:rPr>
      </w:pPr>
      <w:r>
        <w:rPr>
          <w:b/>
          <w:bCs/>
          <w:sz w:val="20"/>
          <w:szCs w:val="20"/>
        </w:rPr>
        <w:t>IOVANCE BIOTHERAPEUTICS, INC</w:t>
      </w:r>
    </w:p>
    <w:p w14:paraId="0562AE51" w14:textId="77777777" w:rsidR="00000000" w:rsidRDefault="003C5F40">
      <w:pPr>
        <w:pStyle w:val="a3"/>
        <w:spacing w:before="0" w:beforeAutospacing="0" w:after="0" w:afterAutospacing="0"/>
        <w:jc w:val="center"/>
        <w:divId w:val="513498969"/>
        <w:rPr>
          <w:sz w:val="20"/>
          <w:szCs w:val="20"/>
        </w:rPr>
      </w:pPr>
      <w:r>
        <w:rPr>
          <w:b/>
          <w:bCs/>
          <w:sz w:val="20"/>
          <w:szCs w:val="20"/>
        </w:rPr>
        <w:t>Condensed Consolidated Statements of Stockholders’ Equity</w:t>
      </w:r>
    </w:p>
    <w:p w14:paraId="35C60110" w14:textId="77777777" w:rsidR="00000000" w:rsidRDefault="003C5F40">
      <w:pPr>
        <w:pStyle w:val="a3"/>
        <w:spacing w:before="0" w:beforeAutospacing="0" w:after="0" w:afterAutospacing="0"/>
        <w:jc w:val="center"/>
        <w:divId w:val="513498969"/>
        <w:rPr>
          <w:sz w:val="20"/>
          <w:szCs w:val="20"/>
        </w:rPr>
      </w:pPr>
      <w:r>
        <w:rPr>
          <w:b/>
          <w:bCs/>
          <w:sz w:val="20"/>
          <w:szCs w:val="20"/>
        </w:rPr>
        <w:t>For the Six Months Ended June 30, 2022 and 2021</w:t>
      </w:r>
    </w:p>
    <w:p w14:paraId="0823A007" w14:textId="77777777" w:rsidR="00000000" w:rsidRDefault="003C5F40">
      <w:pPr>
        <w:pStyle w:val="a3"/>
        <w:spacing w:before="0" w:beforeAutospacing="0" w:after="0" w:afterAutospacing="0"/>
        <w:jc w:val="center"/>
        <w:divId w:val="513498969"/>
        <w:rPr>
          <w:sz w:val="20"/>
          <w:szCs w:val="20"/>
        </w:rPr>
      </w:pPr>
      <w:r>
        <w:rPr>
          <w:b/>
          <w:bCs/>
          <w:sz w:val="20"/>
          <w:szCs w:val="20"/>
        </w:rPr>
        <w:t>(unaudited; in thousands, except share information)</w:t>
      </w:r>
    </w:p>
    <w:p w14:paraId="59BEDE85" w14:textId="77777777" w:rsidR="00000000" w:rsidRDefault="003C5F40">
      <w:pPr>
        <w:pStyle w:val="a3"/>
        <w:spacing w:before="0" w:beforeAutospacing="0" w:after="0" w:afterAutospacing="0"/>
        <w:divId w:val="513498969"/>
        <w:rPr>
          <w:sz w:val="20"/>
          <w:szCs w:val="20"/>
        </w:rPr>
      </w:pPr>
      <w:r>
        <w:rPr>
          <w:b/>
          <w:bCs/>
          <w:sz w:val="2"/>
          <w:szCs w:val="2"/>
        </w:rPr>
        <w:t>​</w:t>
      </w:r>
    </w:p>
    <w:p w14:paraId="0A6B741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750DBFC"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4143FA4" w14:textId="77777777" w:rsidR="00000000" w:rsidRDefault="003C5F40">
      <w:pPr>
        <w:pStyle w:val="a3"/>
        <w:spacing w:before="0" w:beforeAutospacing="0" w:after="0" w:afterAutospacing="0"/>
        <w:divId w:val="513498969"/>
        <w:rPr>
          <w:sz w:val="20"/>
          <w:szCs w:val="20"/>
        </w:rPr>
      </w:pPr>
      <w:r>
        <w:rPr>
          <w:b/>
          <w:bCs/>
          <w:sz w:val="2"/>
          <w:szCs w:val="2"/>
        </w:rPr>
        <w:t>​</w:t>
      </w:r>
    </w:p>
    <w:p w14:paraId="27DA6267"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FFDCB80"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674F5A5"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1000966F"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197CB7D"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7661F80"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63D347F7"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B7CCB90"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D9A1E51"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C89DC72"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FDAE525"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B958D3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357497A"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6AAA6B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BCA6258"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E2B95B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91BA62F"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14C339F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0934086" w14:textId="77777777" w:rsidR="00000000" w:rsidRDefault="003C5F40">
      <w:pPr>
        <w:pStyle w:val="a3"/>
        <w:spacing w:before="0" w:beforeAutospacing="0" w:after="0" w:afterAutospacing="0"/>
        <w:ind w:firstLine="547"/>
        <w:divId w:val="513498969"/>
        <w:rPr>
          <w:sz w:val="20"/>
          <w:szCs w:val="20"/>
        </w:rPr>
      </w:pPr>
      <w:r>
        <w:rPr>
          <w:b/>
          <w:bCs/>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27"/>
        <w:gridCol w:w="816"/>
      </w:tblGrid>
      <w:tr w:rsidR="00000000" w14:paraId="41E78AC6" w14:textId="77777777">
        <w:trPr>
          <w:divId w:val="513498969"/>
          <w:trHeight w:val="20"/>
        </w:trPr>
        <w:tc>
          <w:tcPr>
            <w:tcW w:w="1282" w:type="pct"/>
            <w:tcMar>
              <w:top w:w="0" w:type="dxa"/>
              <w:left w:w="0" w:type="dxa"/>
              <w:bottom w:w="0" w:type="dxa"/>
              <w:right w:w="0" w:type="dxa"/>
            </w:tcMar>
            <w:vAlign w:val="bottom"/>
            <w:hideMark/>
          </w:tcPr>
          <w:p w14:paraId="4C1F2A53" w14:textId="77777777" w:rsidR="00000000" w:rsidRDefault="003C5F40">
            <w:pPr>
              <w:pStyle w:val="a3"/>
              <w:spacing w:before="0" w:beforeAutospacing="0" w:after="1" w:afterAutospacing="0"/>
              <w:divId w:val="2066945179"/>
              <w:rPr>
                <w:sz w:val="20"/>
                <w:szCs w:val="20"/>
              </w:rPr>
            </w:pPr>
            <w:r>
              <w:rPr>
                <w:sz w:val="2"/>
                <w:szCs w:val="2"/>
              </w:rPr>
              <w:t>​</w:t>
            </w:r>
          </w:p>
        </w:tc>
        <w:tc>
          <w:tcPr>
            <w:tcW w:w="65" w:type="pct"/>
            <w:noWrap/>
            <w:tcMar>
              <w:top w:w="0" w:type="dxa"/>
              <w:left w:w="0" w:type="dxa"/>
              <w:bottom w:w="0" w:type="dxa"/>
              <w:right w:w="0" w:type="dxa"/>
            </w:tcMar>
            <w:vAlign w:val="bottom"/>
            <w:hideMark/>
          </w:tcPr>
          <w:p w14:paraId="62A77D3B" w14:textId="77777777" w:rsidR="00000000" w:rsidRDefault="003C5F40">
            <w:pPr>
              <w:pStyle w:val="a3"/>
              <w:spacing w:before="0" w:beforeAutospacing="0" w:after="1" w:afterAutospacing="0"/>
              <w:divId w:val="1118643699"/>
              <w:rPr>
                <w:sz w:val="20"/>
                <w:szCs w:val="20"/>
              </w:rPr>
            </w:pPr>
            <w:r>
              <w:rPr>
                <w:sz w:val="2"/>
                <w:szCs w:val="2"/>
              </w:rPr>
              <w:t>​</w:t>
            </w:r>
          </w:p>
        </w:tc>
        <w:tc>
          <w:tcPr>
            <w:tcW w:w="217" w:type="pct"/>
            <w:noWrap/>
            <w:tcMar>
              <w:top w:w="0" w:type="dxa"/>
              <w:left w:w="0" w:type="dxa"/>
              <w:bottom w:w="0" w:type="dxa"/>
              <w:right w:w="0" w:type="dxa"/>
            </w:tcMar>
            <w:vAlign w:val="bottom"/>
            <w:hideMark/>
          </w:tcPr>
          <w:p w14:paraId="4E7C1A6C" w14:textId="77777777" w:rsidR="00000000" w:rsidRDefault="003C5F40">
            <w:pPr>
              <w:pStyle w:val="a3"/>
              <w:spacing w:before="0" w:beforeAutospacing="0" w:after="1" w:afterAutospacing="0"/>
              <w:divId w:val="649016486"/>
              <w:rPr>
                <w:sz w:val="20"/>
                <w:szCs w:val="20"/>
              </w:rPr>
            </w:pPr>
            <w:r>
              <w:rPr>
                <w:sz w:val="2"/>
                <w:szCs w:val="2"/>
              </w:rPr>
              <w:t>​</w:t>
            </w:r>
          </w:p>
        </w:tc>
        <w:tc>
          <w:tcPr>
            <w:tcW w:w="65" w:type="pct"/>
            <w:noWrap/>
            <w:tcMar>
              <w:top w:w="0" w:type="dxa"/>
              <w:left w:w="0" w:type="dxa"/>
              <w:bottom w:w="0" w:type="dxa"/>
              <w:right w:w="0" w:type="dxa"/>
            </w:tcMar>
            <w:vAlign w:val="bottom"/>
            <w:hideMark/>
          </w:tcPr>
          <w:p w14:paraId="0A0E80D9" w14:textId="77777777" w:rsidR="00000000" w:rsidRDefault="003C5F40">
            <w:pPr>
              <w:pStyle w:val="a3"/>
              <w:spacing w:before="0" w:beforeAutospacing="0" w:after="1" w:afterAutospacing="0"/>
              <w:divId w:val="238909029"/>
              <w:rPr>
                <w:sz w:val="20"/>
                <w:szCs w:val="20"/>
              </w:rPr>
            </w:pPr>
            <w:r>
              <w:rPr>
                <w:sz w:val="2"/>
                <w:szCs w:val="2"/>
              </w:rPr>
              <w:t>​</w:t>
            </w:r>
          </w:p>
        </w:tc>
        <w:tc>
          <w:tcPr>
            <w:tcW w:w="39" w:type="pct"/>
            <w:noWrap/>
            <w:tcMar>
              <w:top w:w="0" w:type="dxa"/>
              <w:left w:w="0" w:type="dxa"/>
              <w:bottom w:w="0" w:type="dxa"/>
              <w:right w:w="0" w:type="dxa"/>
            </w:tcMar>
            <w:vAlign w:val="bottom"/>
            <w:hideMark/>
          </w:tcPr>
          <w:p w14:paraId="6971AF9D" w14:textId="77777777" w:rsidR="00000000" w:rsidRDefault="003C5F40">
            <w:pPr>
              <w:pStyle w:val="a3"/>
              <w:spacing w:before="0" w:beforeAutospacing="0" w:after="1" w:afterAutospacing="0"/>
              <w:divId w:val="209729333"/>
              <w:rPr>
                <w:sz w:val="20"/>
                <w:szCs w:val="20"/>
              </w:rPr>
            </w:pPr>
            <w:r>
              <w:rPr>
                <w:sz w:val="2"/>
                <w:szCs w:val="2"/>
              </w:rPr>
              <w:t>​</w:t>
            </w:r>
          </w:p>
        </w:tc>
        <w:tc>
          <w:tcPr>
            <w:tcW w:w="217" w:type="pct"/>
            <w:noWrap/>
            <w:tcMar>
              <w:top w:w="0" w:type="dxa"/>
              <w:left w:w="0" w:type="dxa"/>
              <w:bottom w:w="0" w:type="dxa"/>
              <w:right w:w="0" w:type="dxa"/>
            </w:tcMar>
            <w:vAlign w:val="bottom"/>
            <w:hideMark/>
          </w:tcPr>
          <w:p w14:paraId="496B0F5F" w14:textId="77777777" w:rsidR="00000000" w:rsidRDefault="003C5F40">
            <w:pPr>
              <w:pStyle w:val="a3"/>
              <w:spacing w:before="0" w:beforeAutospacing="0" w:after="1" w:afterAutospacing="0"/>
              <w:divId w:val="2128619725"/>
              <w:rPr>
                <w:sz w:val="20"/>
                <w:szCs w:val="20"/>
              </w:rPr>
            </w:pPr>
            <w:r>
              <w:rPr>
                <w:sz w:val="2"/>
                <w:szCs w:val="2"/>
              </w:rPr>
              <w:t>​</w:t>
            </w:r>
          </w:p>
        </w:tc>
        <w:tc>
          <w:tcPr>
            <w:tcW w:w="65" w:type="pct"/>
            <w:noWrap/>
            <w:tcMar>
              <w:top w:w="0" w:type="dxa"/>
              <w:left w:w="0" w:type="dxa"/>
              <w:bottom w:w="0" w:type="dxa"/>
              <w:right w:w="0" w:type="dxa"/>
            </w:tcMar>
            <w:vAlign w:val="bottom"/>
            <w:hideMark/>
          </w:tcPr>
          <w:p w14:paraId="2B399A96" w14:textId="77777777" w:rsidR="00000000" w:rsidRDefault="003C5F40">
            <w:pPr>
              <w:pStyle w:val="a3"/>
              <w:spacing w:before="0" w:beforeAutospacing="0" w:after="1" w:afterAutospacing="0"/>
              <w:divId w:val="567040235"/>
              <w:rPr>
                <w:sz w:val="20"/>
                <w:szCs w:val="20"/>
              </w:rPr>
            </w:pPr>
            <w:r>
              <w:rPr>
                <w:sz w:val="2"/>
                <w:szCs w:val="2"/>
              </w:rPr>
              <w:t>​</w:t>
            </w:r>
          </w:p>
        </w:tc>
        <w:tc>
          <w:tcPr>
            <w:tcW w:w="256" w:type="pct"/>
            <w:noWrap/>
            <w:tcMar>
              <w:top w:w="0" w:type="dxa"/>
              <w:left w:w="0" w:type="dxa"/>
              <w:bottom w:w="0" w:type="dxa"/>
              <w:right w:w="0" w:type="dxa"/>
            </w:tcMar>
            <w:vAlign w:val="bottom"/>
            <w:hideMark/>
          </w:tcPr>
          <w:p w14:paraId="5BEC359F" w14:textId="77777777" w:rsidR="00000000" w:rsidRDefault="003C5F40">
            <w:pPr>
              <w:pStyle w:val="a3"/>
              <w:spacing w:before="0" w:beforeAutospacing="0" w:after="1" w:afterAutospacing="0"/>
              <w:divId w:val="521091459"/>
              <w:rPr>
                <w:sz w:val="20"/>
                <w:szCs w:val="20"/>
              </w:rPr>
            </w:pPr>
            <w:r>
              <w:rPr>
                <w:sz w:val="2"/>
                <w:szCs w:val="2"/>
              </w:rPr>
              <w:t>​</w:t>
            </w:r>
          </w:p>
        </w:tc>
        <w:tc>
          <w:tcPr>
            <w:tcW w:w="65" w:type="pct"/>
            <w:noWrap/>
            <w:tcMar>
              <w:top w:w="0" w:type="dxa"/>
              <w:left w:w="0" w:type="dxa"/>
              <w:bottom w:w="0" w:type="dxa"/>
              <w:right w:w="0" w:type="dxa"/>
            </w:tcMar>
            <w:vAlign w:val="bottom"/>
            <w:hideMark/>
          </w:tcPr>
          <w:p w14:paraId="0FD1F965" w14:textId="77777777" w:rsidR="00000000" w:rsidRDefault="003C5F40">
            <w:pPr>
              <w:pStyle w:val="a3"/>
              <w:spacing w:before="0" w:beforeAutospacing="0" w:after="1" w:afterAutospacing="0"/>
              <w:divId w:val="719128770"/>
              <w:rPr>
                <w:sz w:val="20"/>
                <w:szCs w:val="20"/>
              </w:rPr>
            </w:pPr>
            <w:r>
              <w:rPr>
                <w:sz w:val="2"/>
                <w:szCs w:val="2"/>
              </w:rPr>
              <w:t>​</w:t>
            </w:r>
          </w:p>
        </w:tc>
        <w:tc>
          <w:tcPr>
            <w:tcW w:w="39" w:type="pct"/>
            <w:noWrap/>
            <w:tcMar>
              <w:top w:w="0" w:type="dxa"/>
              <w:left w:w="0" w:type="dxa"/>
              <w:bottom w:w="0" w:type="dxa"/>
              <w:right w:w="0" w:type="dxa"/>
            </w:tcMar>
            <w:vAlign w:val="bottom"/>
            <w:hideMark/>
          </w:tcPr>
          <w:p w14:paraId="05594900" w14:textId="77777777" w:rsidR="00000000" w:rsidRDefault="003C5F40">
            <w:pPr>
              <w:pStyle w:val="a3"/>
              <w:spacing w:before="0" w:beforeAutospacing="0" w:after="1" w:afterAutospacing="0"/>
              <w:divId w:val="1856110612"/>
              <w:rPr>
                <w:sz w:val="20"/>
                <w:szCs w:val="20"/>
              </w:rPr>
            </w:pPr>
            <w:r>
              <w:rPr>
                <w:sz w:val="2"/>
                <w:szCs w:val="2"/>
              </w:rPr>
              <w:t>​</w:t>
            </w:r>
          </w:p>
        </w:tc>
        <w:tc>
          <w:tcPr>
            <w:tcW w:w="217" w:type="pct"/>
            <w:noWrap/>
            <w:tcMar>
              <w:top w:w="0" w:type="dxa"/>
              <w:left w:w="0" w:type="dxa"/>
              <w:bottom w:w="0" w:type="dxa"/>
              <w:right w:w="0" w:type="dxa"/>
            </w:tcMar>
            <w:vAlign w:val="bottom"/>
            <w:hideMark/>
          </w:tcPr>
          <w:p w14:paraId="4D52260B" w14:textId="77777777" w:rsidR="00000000" w:rsidRDefault="003C5F40">
            <w:pPr>
              <w:pStyle w:val="a3"/>
              <w:spacing w:before="0" w:beforeAutospacing="0" w:after="1" w:afterAutospacing="0"/>
              <w:divId w:val="752120568"/>
              <w:rPr>
                <w:sz w:val="20"/>
                <w:szCs w:val="20"/>
              </w:rPr>
            </w:pPr>
            <w:r>
              <w:rPr>
                <w:sz w:val="2"/>
                <w:szCs w:val="2"/>
              </w:rPr>
              <w:t>​</w:t>
            </w:r>
          </w:p>
        </w:tc>
        <w:tc>
          <w:tcPr>
            <w:tcW w:w="65" w:type="pct"/>
            <w:noWrap/>
            <w:tcMar>
              <w:top w:w="0" w:type="dxa"/>
              <w:left w:w="0" w:type="dxa"/>
              <w:bottom w:w="0" w:type="dxa"/>
              <w:right w:w="0" w:type="dxa"/>
            </w:tcMar>
            <w:vAlign w:val="bottom"/>
            <w:hideMark/>
          </w:tcPr>
          <w:p w14:paraId="638A51CE" w14:textId="77777777" w:rsidR="00000000" w:rsidRDefault="003C5F40">
            <w:pPr>
              <w:pStyle w:val="a3"/>
              <w:spacing w:before="0" w:beforeAutospacing="0" w:after="1" w:afterAutospacing="0"/>
              <w:divId w:val="466356569"/>
              <w:rPr>
                <w:sz w:val="20"/>
                <w:szCs w:val="20"/>
              </w:rPr>
            </w:pPr>
            <w:r>
              <w:rPr>
                <w:sz w:val="2"/>
                <w:szCs w:val="2"/>
              </w:rPr>
              <w:t>​</w:t>
            </w:r>
          </w:p>
        </w:tc>
        <w:tc>
          <w:tcPr>
            <w:tcW w:w="312" w:type="pct"/>
            <w:noWrap/>
            <w:tcMar>
              <w:top w:w="0" w:type="dxa"/>
              <w:left w:w="0" w:type="dxa"/>
              <w:bottom w:w="0" w:type="dxa"/>
              <w:right w:w="0" w:type="dxa"/>
            </w:tcMar>
            <w:vAlign w:val="bottom"/>
            <w:hideMark/>
          </w:tcPr>
          <w:p w14:paraId="4C71358F" w14:textId="77777777" w:rsidR="00000000" w:rsidRDefault="003C5F40">
            <w:pPr>
              <w:pStyle w:val="a3"/>
              <w:spacing w:before="0" w:beforeAutospacing="0" w:after="1" w:afterAutospacing="0"/>
              <w:divId w:val="1423406606"/>
              <w:rPr>
                <w:sz w:val="20"/>
                <w:szCs w:val="20"/>
              </w:rPr>
            </w:pPr>
            <w:r>
              <w:rPr>
                <w:sz w:val="2"/>
                <w:szCs w:val="2"/>
              </w:rPr>
              <w:t>​</w:t>
            </w:r>
          </w:p>
        </w:tc>
        <w:tc>
          <w:tcPr>
            <w:tcW w:w="65" w:type="pct"/>
            <w:noWrap/>
            <w:tcMar>
              <w:top w:w="0" w:type="dxa"/>
              <w:left w:w="0" w:type="dxa"/>
              <w:bottom w:w="0" w:type="dxa"/>
              <w:right w:w="0" w:type="dxa"/>
            </w:tcMar>
            <w:vAlign w:val="bottom"/>
            <w:hideMark/>
          </w:tcPr>
          <w:p w14:paraId="2E20941B" w14:textId="77777777" w:rsidR="00000000" w:rsidRDefault="003C5F40">
            <w:pPr>
              <w:pStyle w:val="a3"/>
              <w:spacing w:before="0" w:beforeAutospacing="0" w:after="1" w:afterAutospacing="0"/>
              <w:divId w:val="1139876900"/>
              <w:rPr>
                <w:sz w:val="20"/>
                <w:szCs w:val="20"/>
              </w:rPr>
            </w:pPr>
            <w:r>
              <w:rPr>
                <w:sz w:val="2"/>
                <w:szCs w:val="2"/>
              </w:rPr>
              <w:t>​</w:t>
            </w:r>
          </w:p>
        </w:tc>
        <w:tc>
          <w:tcPr>
            <w:tcW w:w="39" w:type="pct"/>
            <w:noWrap/>
            <w:tcMar>
              <w:top w:w="0" w:type="dxa"/>
              <w:left w:w="0" w:type="dxa"/>
              <w:bottom w:w="0" w:type="dxa"/>
              <w:right w:w="0" w:type="dxa"/>
            </w:tcMar>
            <w:vAlign w:val="bottom"/>
            <w:hideMark/>
          </w:tcPr>
          <w:p w14:paraId="32DE8B87" w14:textId="77777777" w:rsidR="00000000" w:rsidRDefault="003C5F40">
            <w:pPr>
              <w:pStyle w:val="a3"/>
              <w:spacing w:before="0" w:beforeAutospacing="0" w:after="1" w:afterAutospacing="0"/>
              <w:divId w:val="142549649"/>
              <w:rPr>
                <w:sz w:val="20"/>
                <w:szCs w:val="20"/>
              </w:rPr>
            </w:pPr>
            <w:r>
              <w:rPr>
                <w:sz w:val="2"/>
                <w:szCs w:val="2"/>
              </w:rPr>
              <w:t>​</w:t>
            </w:r>
          </w:p>
        </w:tc>
        <w:tc>
          <w:tcPr>
            <w:tcW w:w="268" w:type="pct"/>
            <w:noWrap/>
            <w:tcMar>
              <w:top w:w="0" w:type="dxa"/>
              <w:left w:w="0" w:type="dxa"/>
              <w:bottom w:w="0" w:type="dxa"/>
              <w:right w:w="0" w:type="dxa"/>
            </w:tcMar>
            <w:vAlign w:val="bottom"/>
            <w:hideMark/>
          </w:tcPr>
          <w:p w14:paraId="1E9B8AF8" w14:textId="77777777" w:rsidR="00000000" w:rsidRDefault="003C5F40">
            <w:pPr>
              <w:pStyle w:val="a3"/>
              <w:spacing w:before="0" w:beforeAutospacing="0" w:after="1" w:afterAutospacing="0"/>
              <w:divId w:val="486440490"/>
              <w:rPr>
                <w:sz w:val="20"/>
                <w:szCs w:val="20"/>
              </w:rPr>
            </w:pPr>
            <w:r>
              <w:rPr>
                <w:sz w:val="2"/>
                <w:szCs w:val="2"/>
              </w:rPr>
              <w:t>​</w:t>
            </w:r>
          </w:p>
        </w:tc>
        <w:tc>
          <w:tcPr>
            <w:tcW w:w="65" w:type="pct"/>
            <w:noWrap/>
            <w:tcMar>
              <w:top w:w="0" w:type="dxa"/>
              <w:left w:w="0" w:type="dxa"/>
              <w:bottom w:w="0" w:type="dxa"/>
              <w:right w:w="0" w:type="dxa"/>
            </w:tcMar>
            <w:vAlign w:val="bottom"/>
            <w:hideMark/>
          </w:tcPr>
          <w:p w14:paraId="502F062A" w14:textId="77777777" w:rsidR="00000000" w:rsidRDefault="003C5F40">
            <w:pPr>
              <w:pStyle w:val="a3"/>
              <w:spacing w:before="0" w:beforeAutospacing="0" w:after="1" w:afterAutospacing="0"/>
              <w:divId w:val="1439523483"/>
              <w:rPr>
                <w:sz w:val="20"/>
                <w:szCs w:val="20"/>
              </w:rPr>
            </w:pPr>
            <w:r>
              <w:rPr>
                <w:sz w:val="2"/>
                <w:szCs w:val="2"/>
              </w:rPr>
              <w:t>​</w:t>
            </w:r>
          </w:p>
        </w:tc>
        <w:tc>
          <w:tcPr>
            <w:tcW w:w="39" w:type="pct"/>
            <w:noWrap/>
            <w:tcMar>
              <w:top w:w="0" w:type="dxa"/>
              <w:left w:w="0" w:type="dxa"/>
              <w:bottom w:w="0" w:type="dxa"/>
              <w:right w:w="0" w:type="dxa"/>
            </w:tcMar>
            <w:vAlign w:val="bottom"/>
            <w:hideMark/>
          </w:tcPr>
          <w:p w14:paraId="370C4A55" w14:textId="77777777" w:rsidR="00000000" w:rsidRDefault="003C5F40">
            <w:pPr>
              <w:pStyle w:val="a3"/>
              <w:spacing w:before="0" w:beforeAutospacing="0" w:after="1" w:afterAutospacing="0"/>
              <w:divId w:val="1491675658"/>
              <w:rPr>
                <w:sz w:val="20"/>
                <w:szCs w:val="20"/>
              </w:rPr>
            </w:pPr>
            <w:r>
              <w:rPr>
                <w:sz w:val="2"/>
                <w:szCs w:val="2"/>
              </w:rPr>
              <w:t>​</w:t>
            </w:r>
          </w:p>
        </w:tc>
        <w:tc>
          <w:tcPr>
            <w:tcW w:w="268" w:type="pct"/>
            <w:noWrap/>
            <w:tcMar>
              <w:top w:w="0" w:type="dxa"/>
              <w:left w:w="0" w:type="dxa"/>
              <w:bottom w:w="0" w:type="dxa"/>
              <w:right w:w="0" w:type="dxa"/>
            </w:tcMar>
            <w:vAlign w:val="bottom"/>
            <w:hideMark/>
          </w:tcPr>
          <w:p w14:paraId="6D8C66E2" w14:textId="77777777" w:rsidR="00000000" w:rsidRDefault="003C5F40">
            <w:pPr>
              <w:pStyle w:val="a3"/>
              <w:spacing w:before="0" w:beforeAutospacing="0" w:after="1" w:afterAutospacing="0"/>
              <w:divId w:val="1675304006"/>
              <w:rPr>
                <w:sz w:val="20"/>
                <w:szCs w:val="20"/>
              </w:rPr>
            </w:pPr>
            <w:r>
              <w:rPr>
                <w:sz w:val="2"/>
                <w:szCs w:val="2"/>
              </w:rPr>
              <w:t>​</w:t>
            </w:r>
          </w:p>
        </w:tc>
        <w:tc>
          <w:tcPr>
            <w:tcW w:w="65" w:type="pct"/>
            <w:noWrap/>
            <w:tcMar>
              <w:top w:w="0" w:type="dxa"/>
              <w:left w:w="0" w:type="dxa"/>
              <w:bottom w:w="0" w:type="dxa"/>
              <w:right w:w="0" w:type="dxa"/>
            </w:tcMar>
            <w:vAlign w:val="bottom"/>
            <w:hideMark/>
          </w:tcPr>
          <w:p w14:paraId="3E53DB4C" w14:textId="77777777" w:rsidR="00000000" w:rsidRDefault="003C5F40">
            <w:pPr>
              <w:pStyle w:val="a3"/>
              <w:spacing w:before="0" w:beforeAutospacing="0" w:after="1" w:afterAutospacing="0"/>
              <w:divId w:val="335764733"/>
              <w:rPr>
                <w:sz w:val="20"/>
                <w:szCs w:val="20"/>
              </w:rPr>
            </w:pPr>
            <w:r>
              <w:rPr>
                <w:sz w:val="2"/>
                <w:szCs w:val="2"/>
              </w:rPr>
              <w:t>​</w:t>
            </w:r>
          </w:p>
        </w:tc>
        <w:tc>
          <w:tcPr>
            <w:tcW w:w="44" w:type="pct"/>
            <w:noWrap/>
            <w:tcMar>
              <w:top w:w="0" w:type="dxa"/>
              <w:left w:w="0" w:type="dxa"/>
              <w:bottom w:w="0" w:type="dxa"/>
              <w:right w:w="0" w:type="dxa"/>
            </w:tcMar>
            <w:vAlign w:val="bottom"/>
            <w:hideMark/>
          </w:tcPr>
          <w:p w14:paraId="3210BB5E" w14:textId="77777777" w:rsidR="00000000" w:rsidRDefault="003C5F40">
            <w:pPr>
              <w:pStyle w:val="a3"/>
              <w:spacing w:before="0" w:beforeAutospacing="0" w:after="1" w:afterAutospacing="0"/>
              <w:divId w:val="1346513114"/>
              <w:rPr>
                <w:sz w:val="20"/>
                <w:szCs w:val="20"/>
              </w:rPr>
            </w:pPr>
            <w:r>
              <w:rPr>
                <w:sz w:val="2"/>
                <w:szCs w:val="2"/>
              </w:rPr>
              <w:t>​</w:t>
            </w:r>
          </w:p>
        </w:tc>
        <w:tc>
          <w:tcPr>
            <w:tcW w:w="410" w:type="pct"/>
            <w:noWrap/>
            <w:tcMar>
              <w:top w:w="0" w:type="dxa"/>
              <w:left w:w="0" w:type="dxa"/>
              <w:bottom w:w="0" w:type="dxa"/>
              <w:right w:w="0" w:type="dxa"/>
            </w:tcMar>
            <w:vAlign w:val="bottom"/>
            <w:hideMark/>
          </w:tcPr>
          <w:p w14:paraId="46F0C6EF" w14:textId="77777777" w:rsidR="00000000" w:rsidRDefault="003C5F40">
            <w:pPr>
              <w:pStyle w:val="a3"/>
              <w:spacing w:before="0" w:beforeAutospacing="0" w:after="1" w:afterAutospacing="0"/>
              <w:divId w:val="1331643522"/>
              <w:rPr>
                <w:sz w:val="20"/>
                <w:szCs w:val="20"/>
              </w:rPr>
            </w:pPr>
            <w:r>
              <w:rPr>
                <w:sz w:val="2"/>
                <w:szCs w:val="2"/>
              </w:rPr>
              <w:t>​</w:t>
            </w:r>
          </w:p>
        </w:tc>
        <w:tc>
          <w:tcPr>
            <w:tcW w:w="65" w:type="pct"/>
            <w:noWrap/>
            <w:tcMar>
              <w:top w:w="0" w:type="dxa"/>
              <w:left w:w="0" w:type="dxa"/>
              <w:bottom w:w="0" w:type="dxa"/>
              <w:right w:w="0" w:type="dxa"/>
            </w:tcMar>
            <w:vAlign w:val="bottom"/>
            <w:hideMark/>
          </w:tcPr>
          <w:p w14:paraId="1E0CAB19" w14:textId="77777777" w:rsidR="00000000" w:rsidRDefault="003C5F40">
            <w:pPr>
              <w:pStyle w:val="a3"/>
              <w:spacing w:before="0" w:beforeAutospacing="0" w:after="1" w:afterAutospacing="0"/>
              <w:divId w:val="1223979943"/>
              <w:rPr>
                <w:sz w:val="20"/>
                <w:szCs w:val="20"/>
              </w:rPr>
            </w:pPr>
            <w:r>
              <w:rPr>
                <w:sz w:val="2"/>
                <w:szCs w:val="2"/>
              </w:rPr>
              <w:t>​</w:t>
            </w:r>
          </w:p>
        </w:tc>
        <w:tc>
          <w:tcPr>
            <w:tcW w:w="39" w:type="pct"/>
            <w:noWrap/>
            <w:tcMar>
              <w:top w:w="0" w:type="dxa"/>
              <w:left w:w="0" w:type="dxa"/>
              <w:bottom w:w="0" w:type="dxa"/>
              <w:right w:w="0" w:type="dxa"/>
            </w:tcMar>
            <w:vAlign w:val="bottom"/>
            <w:hideMark/>
          </w:tcPr>
          <w:p w14:paraId="670CA39D" w14:textId="77777777" w:rsidR="00000000" w:rsidRDefault="003C5F40">
            <w:pPr>
              <w:pStyle w:val="a3"/>
              <w:spacing w:before="0" w:beforeAutospacing="0" w:after="1" w:afterAutospacing="0"/>
              <w:divId w:val="1683509179"/>
              <w:rPr>
                <w:sz w:val="20"/>
                <w:szCs w:val="20"/>
              </w:rPr>
            </w:pPr>
            <w:r>
              <w:rPr>
                <w:sz w:val="2"/>
                <w:szCs w:val="2"/>
              </w:rPr>
              <w:t>​</w:t>
            </w:r>
          </w:p>
        </w:tc>
        <w:tc>
          <w:tcPr>
            <w:tcW w:w="319" w:type="pct"/>
            <w:noWrap/>
            <w:tcMar>
              <w:top w:w="0" w:type="dxa"/>
              <w:left w:w="0" w:type="dxa"/>
              <w:bottom w:w="0" w:type="dxa"/>
              <w:right w:w="0" w:type="dxa"/>
            </w:tcMar>
            <w:vAlign w:val="bottom"/>
            <w:hideMark/>
          </w:tcPr>
          <w:p w14:paraId="6AEDAD74" w14:textId="77777777" w:rsidR="00000000" w:rsidRDefault="003C5F40">
            <w:pPr>
              <w:pStyle w:val="a3"/>
              <w:spacing w:before="0" w:beforeAutospacing="0" w:after="1" w:afterAutospacing="0"/>
              <w:divId w:val="38016594"/>
              <w:rPr>
                <w:sz w:val="20"/>
                <w:szCs w:val="20"/>
              </w:rPr>
            </w:pPr>
            <w:r>
              <w:rPr>
                <w:sz w:val="2"/>
                <w:szCs w:val="2"/>
              </w:rPr>
              <w:t>​</w:t>
            </w:r>
          </w:p>
        </w:tc>
        <w:tc>
          <w:tcPr>
            <w:tcW w:w="65" w:type="pct"/>
            <w:noWrap/>
            <w:tcMar>
              <w:top w:w="0" w:type="dxa"/>
              <w:left w:w="0" w:type="dxa"/>
              <w:bottom w:w="0" w:type="dxa"/>
              <w:right w:w="0" w:type="dxa"/>
            </w:tcMar>
            <w:vAlign w:val="bottom"/>
            <w:hideMark/>
          </w:tcPr>
          <w:p w14:paraId="3B2418CD" w14:textId="77777777" w:rsidR="00000000" w:rsidRDefault="003C5F40">
            <w:pPr>
              <w:pStyle w:val="a3"/>
              <w:spacing w:before="0" w:beforeAutospacing="0" w:after="1" w:afterAutospacing="0"/>
              <w:divId w:val="1525905126"/>
              <w:rPr>
                <w:sz w:val="20"/>
                <w:szCs w:val="20"/>
              </w:rPr>
            </w:pPr>
            <w:r>
              <w:rPr>
                <w:sz w:val="2"/>
                <w:szCs w:val="2"/>
              </w:rPr>
              <w:t>​</w:t>
            </w:r>
          </w:p>
        </w:tc>
        <w:tc>
          <w:tcPr>
            <w:tcW w:w="44" w:type="pct"/>
            <w:noWrap/>
            <w:tcMar>
              <w:top w:w="0" w:type="dxa"/>
              <w:left w:w="0" w:type="dxa"/>
              <w:bottom w:w="0" w:type="dxa"/>
              <w:right w:w="0" w:type="dxa"/>
            </w:tcMar>
            <w:vAlign w:val="bottom"/>
            <w:hideMark/>
          </w:tcPr>
          <w:p w14:paraId="72D84C68" w14:textId="77777777" w:rsidR="00000000" w:rsidRDefault="003C5F40">
            <w:pPr>
              <w:pStyle w:val="a3"/>
              <w:spacing w:before="0" w:beforeAutospacing="0" w:after="1" w:afterAutospacing="0"/>
              <w:divId w:val="2052925296"/>
              <w:rPr>
                <w:sz w:val="20"/>
                <w:szCs w:val="20"/>
              </w:rPr>
            </w:pPr>
            <w:r>
              <w:rPr>
                <w:sz w:val="2"/>
                <w:szCs w:val="2"/>
              </w:rPr>
              <w:t>​</w:t>
            </w:r>
          </w:p>
        </w:tc>
        <w:tc>
          <w:tcPr>
            <w:tcW w:w="282" w:type="pct"/>
            <w:noWrap/>
            <w:tcMar>
              <w:top w:w="0" w:type="dxa"/>
              <w:left w:w="0" w:type="dxa"/>
              <w:bottom w:w="0" w:type="dxa"/>
              <w:right w:w="0" w:type="dxa"/>
            </w:tcMar>
            <w:vAlign w:val="bottom"/>
            <w:hideMark/>
          </w:tcPr>
          <w:p w14:paraId="6EF82D1C" w14:textId="77777777" w:rsidR="00000000" w:rsidRDefault="003C5F40">
            <w:pPr>
              <w:pStyle w:val="a3"/>
              <w:spacing w:before="0" w:beforeAutospacing="0" w:after="1" w:afterAutospacing="0"/>
              <w:divId w:val="1087771438"/>
              <w:rPr>
                <w:sz w:val="20"/>
                <w:szCs w:val="20"/>
              </w:rPr>
            </w:pPr>
            <w:r>
              <w:rPr>
                <w:sz w:val="2"/>
                <w:szCs w:val="2"/>
              </w:rPr>
              <w:t>​</w:t>
            </w:r>
          </w:p>
        </w:tc>
      </w:tr>
      <w:tr w:rsidR="00000000" w14:paraId="201CCF02" w14:textId="77777777">
        <w:trPr>
          <w:divId w:val="513498969"/>
        </w:trPr>
        <w:tc>
          <w:tcPr>
            <w:tcW w:w="1282" w:type="pct"/>
            <w:tcMar>
              <w:top w:w="0" w:type="dxa"/>
              <w:left w:w="0" w:type="dxa"/>
              <w:bottom w:w="0" w:type="dxa"/>
              <w:right w:w="0" w:type="dxa"/>
            </w:tcMar>
            <w:vAlign w:val="bottom"/>
            <w:hideMark/>
          </w:tcPr>
          <w:p w14:paraId="6AC3B4A7"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70F66BFE"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noWrap/>
            <w:tcMar>
              <w:top w:w="0" w:type="dxa"/>
              <w:left w:w="0" w:type="dxa"/>
              <w:bottom w:w="0" w:type="dxa"/>
              <w:right w:w="0" w:type="dxa"/>
            </w:tcMar>
            <w:vAlign w:val="bottom"/>
            <w:hideMark/>
          </w:tcPr>
          <w:p w14:paraId="3899DCBF" w14:textId="77777777" w:rsidR="00000000" w:rsidRDefault="003C5F40">
            <w:pPr>
              <w:pStyle w:val="a3"/>
              <w:spacing w:before="0" w:beforeAutospacing="0" w:after="1"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14:paraId="01B64D67"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49C41CDE" w14:textId="77777777" w:rsidR="00000000" w:rsidRDefault="003C5F40">
            <w:pPr>
              <w:pStyle w:val="a3"/>
              <w:spacing w:before="0" w:beforeAutospacing="0" w:after="1"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14:paraId="03945030" w14:textId="77777777" w:rsidR="00000000" w:rsidRDefault="003C5F40">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6BD4FC41"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64DE3A01"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3C6423E3" w14:textId="77777777" w:rsidR="00000000" w:rsidRDefault="003C5F40">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68C1880A"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638CD9E6"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2D902678" w14:textId="77777777" w:rsidR="00000000" w:rsidRDefault="003C5F40">
            <w:pPr>
              <w:pStyle w:val="a3"/>
              <w:spacing w:before="0" w:beforeAutospacing="0" w:after="1" w:afterAutospacing="0"/>
              <w:jc w:val="center"/>
              <w:rPr>
                <w:sz w:val="20"/>
                <w:szCs w:val="20"/>
              </w:rPr>
            </w:pPr>
            <w:r>
              <w:rPr>
                <w:sz w:val="16"/>
                <w:szCs w:val="16"/>
              </w:rPr>
              <w:t>​</w:t>
            </w:r>
          </w:p>
        </w:tc>
        <w:tc>
          <w:tcPr>
            <w:tcW w:w="268" w:type="pct"/>
            <w:noWrap/>
            <w:tcMar>
              <w:top w:w="0" w:type="dxa"/>
              <w:left w:w="0" w:type="dxa"/>
              <w:bottom w:w="0" w:type="dxa"/>
              <w:right w:w="0" w:type="dxa"/>
            </w:tcMar>
            <w:vAlign w:val="bottom"/>
            <w:hideMark/>
          </w:tcPr>
          <w:p w14:paraId="0E20A23D"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14FCAD11" w14:textId="77777777" w:rsidR="00000000" w:rsidRDefault="003C5F40">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3C8833C7" w14:textId="77777777" w:rsidR="00000000" w:rsidRDefault="003C5F40">
            <w:pPr>
              <w:pStyle w:val="a3"/>
              <w:spacing w:before="0" w:beforeAutospacing="0" w:after="1" w:afterAutospacing="0"/>
              <w:jc w:val="center"/>
              <w:rPr>
                <w:sz w:val="20"/>
                <w:szCs w:val="20"/>
              </w:rPr>
            </w:pPr>
            <w:r>
              <w:rPr>
                <w:sz w:val="16"/>
                <w:szCs w:val="16"/>
              </w:rPr>
              <w:t>​</w:t>
            </w:r>
          </w:p>
        </w:tc>
        <w:tc>
          <w:tcPr>
            <w:tcW w:w="410" w:type="pct"/>
            <w:noWrap/>
            <w:tcMar>
              <w:top w:w="0" w:type="dxa"/>
              <w:left w:w="0" w:type="dxa"/>
              <w:bottom w:w="0" w:type="dxa"/>
              <w:right w:w="0" w:type="dxa"/>
            </w:tcMar>
            <w:vAlign w:val="bottom"/>
            <w:hideMark/>
          </w:tcPr>
          <w:p w14:paraId="50372186"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6E0DEF6A"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27A69844" w14:textId="77777777" w:rsidR="00000000" w:rsidRDefault="003C5F40">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14:paraId="3D2C2BC4"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6297C77B" w14:textId="77777777" w:rsidR="00000000" w:rsidRDefault="003C5F40">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73CCAC3F" w14:textId="77777777" w:rsidR="00000000" w:rsidRDefault="003C5F40">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14:paraId="0DF8E2AD" w14:textId="77777777" w:rsidR="00000000" w:rsidRDefault="003C5F40">
            <w:pPr>
              <w:pStyle w:val="a3"/>
              <w:spacing w:before="0" w:beforeAutospacing="0" w:after="1" w:afterAutospacing="0"/>
              <w:jc w:val="center"/>
              <w:rPr>
                <w:sz w:val="20"/>
                <w:szCs w:val="20"/>
              </w:rPr>
            </w:pPr>
            <w:r>
              <w:rPr>
                <w:sz w:val="16"/>
                <w:szCs w:val="16"/>
              </w:rPr>
              <w:t>​</w:t>
            </w:r>
          </w:p>
        </w:tc>
      </w:tr>
      <w:tr w:rsidR="00000000" w14:paraId="2BA77479" w14:textId="77777777">
        <w:trPr>
          <w:divId w:val="513498969"/>
        </w:trPr>
        <w:tc>
          <w:tcPr>
            <w:tcW w:w="1282" w:type="pct"/>
            <w:tcMar>
              <w:top w:w="0" w:type="dxa"/>
              <w:left w:w="0" w:type="dxa"/>
              <w:bottom w:w="0" w:type="dxa"/>
              <w:right w:w="0" w:type="dxa"/>
            </w:tcMar>
            <w:vAlign w:val="bottom"/>
            <w:hideMark/>
          </w:tcPr>
          <w:p w14:paraId="0C3E3022"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48C948DD"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noWrap/>
            <w:tcMar>
              <w:top w:w="0" w:type="dxa"/>
              <w:left w:w="0" w:type="dxa"/>
              <w:bottom w:w="0" w:type="dxa"/>
              <w:right w:w="0" w:type="dxa"/>
            </w:tcMar>
            <w:vAlign w:val="bottom"/>
            <w:hideMark/>
          </w:tcPr>
          <w:p w14:paraId="6CFD2F2F" w14:textId="77777777" w:rsidR="00000000" w:rsidRDefault="003C5F40">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4808034D"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76738A18" w14:textId="77777777" w:rsidR="00000000" w:rsidRDefault="003C5F40">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4985B4DA" w14:textId="77777777" w:rsidR="00000000" w:rsidRDefault="003C5F40">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2977EC08"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78A6CAC4"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31BDB591" w14:textId="77777777" w:rsidR="00000000" w:rsidRDefault="003C5F40">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55EB58F6" w14:textId="77777777" w:rsidR="00000000" w:rsidRDefault="003C5F40">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40C0B4AD" w14:textId="77777777" w:rsidR="00000000" w:rsidRDefault="003C5F40">
            <w:pPr>
              <w:pStyle w:val="a3"/>
              <w:spacing w:before="0" w:beforeAutospacing="0" w:after="1" w:afterAutospacing="0"/>
              <w:jc w:val="center"/>
              <w:rPr>
                <w:sz w:val="20"/>
                <w:szCs w:val="20"/>
              </w:rPr>
            </w:pPr>
            <w:r>
              <w:rPr>
                <w:b/>
                <w:bCs/>
                <w:sz w:val="16"/>
                <w:szCs w:val="16"/>
              </w:rPr>
              <w:t>​</w:t>
            </w:r>
          </w:p>
        </w:tc>
        <w:tc>
          <w:tcPr>
            <w:tcW w:w="308" w:type="pct"/>
            <w:gridSpan w:val="2"/>
            <w:noWrap/>
            <w:tcMar>
              <w:top w:w="0" w:type="dxa"/>
              <w:left w:w="0" w:type="dxa"/>
              <w:bottom w:w="0" w:type="dxa"/>
              <w:right w:w="0" w:type="dxa"/>
            </w:tcMar>
            <w:vAlign w:val="bottom"/>
            <w:hideMark/>
          </w:tcPr>
          <w:p w14:paraId="3BE02C7C" w14:textId="77777777" w:rsidR="00000000" w:rsidRDefault="003C5F40">
            <w:pPr>
              <w:pStyle w:val="a3"/>
              <w:spacing w:before="0" w:beforeAutospacing="0" w:after="1"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14:paraId="22177082" w14:textId="77777777" w:rsidR="00000000" w:rsidRDefault="003C5F40">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7843EE6F" w14:textId="77777777" w:rsidR="00000000" w:rsidRDefault="003C5F40">
            <w:pPr>
              <w:pStyle w:val="a3"/>
              <w:spacing w:before="0" w:beforeAutospacing="0" w:after="1"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14:paraId="611F15E7" w14:textId="77777777" w:rsidR="00000000" w:rsidRDefault="003C5F40">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0098293F" w14:textId="77777777" w:rsidR="00000000" w:rsidRDefault="003C5F40">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14:paraId="6872FFB2" w14:textId="77777777" w:rsidR="00000000" w:rsidRDefault="003C5F40">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1EC83725" w14:textId="77777777" w:rsidR="00000000" w:rsidRDefault="003C5F40">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01F83F77" w14:textId="77777777" w:rsidR="00000000" w:rsidRDefault="003C5F40">
            <w:pPr>
              <w:pStyle w:val="a3"/>
              <w:spacing w:before="0" w:beforeAutospacing="0" w:after="1" w:afterAutospacing="0"/>
              <w:jc w:val="center"/>
              <w:rPr>
                <w:sz w:val="16"/>
                <w:szCs w:val="16"/>
              </w:rPr>
            </w:pPr>
            <w:r>
              <w:rPr>
                <w:b/>
                <w:bCs/>
                <w:sz w:val="16"/>
                <w:szCs w:val="16"/>
              </w:rPr>
              <w:t>Total</w:t>
            </w:r>
          </w:p>
        </w:tc>
      </w:tr>
      <w:tr w:rsidR="00000000" w14:paraId="4C21AF45" w14:textId="77777777">
        <w:trPr>
          <w:divId w:val="513498969"/>
        </w:trPr>
        <w:tc>
          <w:tcPr>
            <w:tcW w:w="1282" w:type="pct"/>
            <w:tcMar>
              <w:top w:w="0" w:type="dxa"/>
              <w:left w:w="0" w:type="dxa"/>
              <w:bottom w:w="0" w:type="dxa"/>
              <w:right w:w="0" w:type="dxa"/>
            </w:tcMar>
            <w:vAlign w:val="bottom"/>
            <w:hideMark/>
          </w:tcPr>
          <w:p w14:paraId="522C214C"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02063B34" w14:textId="77777777" w:rsidR="00000000" w:rsidRDefault="003C5F40">
            <w:pPr>
              <w:pStyle w:val="a3"/>
              <w:spacing w:before="0" w:beforeAutospacing="0" w:after="1" w:afterAutospacing="0"/>
              <w:jc w:val="center"/>
              <w:rPr>
                <w:sz w:val="20"/>
                <w:szCs w:val="20"/>
              </w:rPr>
            </w:pPr>
            <w:r>
              <w:rPr>
                <w:b/>
                <w:bCs/>
                <w:sz w:val="16"/>
                <w:szCs w:val="16"/>
              </w:rPr>
              <w:t>​</w:t>
            </w:r>
          </w:p>
        </w:tc>
        <w:tc>
          <w:tcPr>
            <w:tcW w:w="539" w:type="pct"/>
            <w:gridSpan w:val="4"/>
            <w:tcBorders>
              <w:bottom w:val="single" w:sz="6" w:space="0" w:color="000000"/>
            </w:tcBorders>
            <w:noWrap/>
            <w:tcMar>
              <w:top w:w="0" w:type="dxa"/>
              <w:left w:w="0" w:type="dxa"/>
              <w:bottom w:w="0" w:type="dxa"/>
              <w:right w:w="0" w:type="dxa"/>
            </w:tcMar>
            <w:vAlign w:val="bottom"/>
            <w:hideMark/>
          </w:tcPr>
          <w:p w14:paraId="4419DE28" w14:textId="77777777" w:rsidR="00000000" w:rsidRDefault="003C5F40">
            <w:pPr>
              <w:pStyle w:val="a3"/>
              <w:spacing w:before="0" w:beforeAutospacing="0" w:after="1"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14:paraId="2F6C7B14" w14:textId="77777777" w:rsidR="00000000" w:rsidRDefault="003C5F40">
            <w:pPr>
              <w:pStyle w:val="a3"/>
              <w:spacing w:before="0" w:beforeAutospacing="0" w:after="1"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14:paraId="6FBA70E0" w14:textId="77777777" w:rsidR="00000000" w:rsidRDefault="003C5F40">
            <w:pPr>
              <w:pStyle w:val="a3"/>
              <w:spacing w:before="0" w:beforeAutospacing="0" w:after="1"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14:paraId="5E892D92" w14:textId="77777777" w:rsidR="00000000" w:rsidRDefault="003C5F40">
            <w:pPr>
              <w:pStyle w:val="a3"/>
              <w:spacing w:before="0" w:beforeAutospacing="0" w:after="1"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14:paraId="4FA61EF8" w14:textId="77777777" w:rsidR="00000000" w:rsidRDefault="003C5F40">
            <w:pPr>
              <w:pStyle w:val="a3"/>
              <w:spacing w:before="0" w:beforeAutospacing="0" w:after="1"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14:paraId="32FEDD45" w14:textId="77777777" w:rsidR="00000000" w:rsidRDefault="003C5F40">
            <w:pPr>
              <w:pStyle w:val="a3"/>
              <w:spacing w:before="0" w:beforeAutospacing="0" w:after="1" w:afterAutospacing="0"/>
              <w:jc w:val="center"/>
              <w:rPr>
                <w:sz w:val="20"/>
                <w:szCs w:val="20"/>
              </w:rPr>
            </w:pPr>
            <w:r>
              <w:rPr>
                <w:b/>
                <w:bCs/>
                <w:sz w:val="16"/>
                <w:szCs w:val="16"/>
              </w:rPr>
              <w:t>​</w:t>
            </w:r>
          </w:p>
        </w:tc>
        <w:tc>
          <w:tcPr>
            <w:tcW w:w="308" w:type="pct"/>
            <w:gridSpan w:val="2"/>
            <w:noWrap/>
            <w:tcMar>
              <w:top w:w="0" w:type="dxa"/>
              <w:left w:w="0" w:type="dxa"/>
              <w:bottom w:w="0" w:type="dxa"/>
              <w:right w:w="0" w:type="dxa"/>
            </w:tcMar>
            <w:vAlign w:val="bottom"/>
            <w:hideMark/>
          </w:tcPr>
          <w:p w14:paraId="767B7D59" w14:textId="77777777" w:rsidR="00000000" w:rsidRDefault="003C5F40">
            <w:pPr>
              <w:pStyle w:val="a3"/>
              <w:spacing w:before="0" w:beforeAutospacing="0" w:after="1"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14:paraId="7A84C500" w14:textId="77777777" w:rsidR="00000000" w:rsidRDefault="003C5F40">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52869300" w14:textId="77777777" w:rsidR="00000000" w:rsidRDefault="003C5F40">
            <w:pPr>
              <w:pStyle w:val="a3"/>
              <w:spacing w:before="0" w:beforeAutospacing="0" w:after="1"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14:paraId="0FC24689" w14:textId="77777777" w:rsidR="00000000" w:rsidRDefault="003C5F40">
            <w:pPr>
              <w:pStyle w:val="a3"/>
              <w:spacing w:before="0" w:beforeAutospacing="0" w:after="1" w:afterAutospacing="0"/>
              <w:jc w:val="center"/>
              <w:rPr>
                <w:sz w:val="20"/>
                <w:szCs w:val="20"/>
              </w:rPr>
            </w:pPr>
            <w:r>
              <w:rPr>
                <w:b/>
                <w:bCs/>
                <w:sz w:val="16"/>
                <w:szCs w:val="16"/>
              </w:rPr>
              <w:t>​</w:t>
            </w:r>
          </w:p>
        </w:tc>
        <w:tc>
          <w:tcPr>
            <w:tcW w:w="359" w:type="pct"/>
            <w:gridSpan w:val="2"/>
            <w:noWrap/>
            <w:tcMar>
              <w:top w:w="0" w:type="dxa"/>
              <w:left w:w="0" w:type="dxa"/>
              <w:bottom w:w="0" w:type="dxa"/>
              <w:right w:w="0" w:type="dxa"/>
            </w:tcMar>
            <w:vAlign w:val="bottom"/>
            <w:hideMark/>
          </w:tcPr>
          <w:p w14:paraId="2B18BFF3" w14:textId="77777777" w:rsidR="00000000" w:rsidRDefault="003C5F40">
            <w:pPr>
              <w:pStyle w:val="a3"/>
              <w:spacing w:before="0" w:beforeAutospacing="0" w:after="1"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14:paraId="6F88A05F" w14:textId="77777777" w:rsidR="00000000" w:rsidRDefault="003C5F40">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677D4735" w14:textId="77777777" w:rsidR="00000000" w:rsidRDefault="003C5F40">
            <w:pPr>
              <w:pStyle w:val="a3"/>
              <w:spacing w:before="0" w:beforeAutospacing="0" w:after="1" w:afterAutospacing="0"/>
              <w:jc w:val="center"/>
              <w:rPr>
                <w:sz w:val="16"/>
                <w:szCs w:val="16"/>
              </w:rPr>
            </w:pPr>
            <w:r>
              <w:rPr>
                <w:b/>
                <w:bCs/>
                <w:sz w:val="16"/>
                <w:szCs w:val="16"/>
              </w:rPr>
              <w:t>Stockholders’</w:t>
            </w:r>
          </w:p>
        </w:tc>
      </w:tr>
      <w:tr w:rsidR="00000000" w14:paraId="48D0BA25" w14:textId="77777777">
        <w:trPr>
          <w:divId w:val="513498969"/>
        </w:trPr>
        <w:tc>
          <w:tcPr>
            <w:tcW w:w="1282" w:type="pct"/>
            <w:tcMar>
              <w:top w:w="0" w:type="dxa"/>
              <w:left w:w="0" w:type="dxa"/>
              <w:bottom w:w="0" w:type="dxa"/>
              <w:right w:w="0" w:type="dxa"/>
            </w:tcMar>
            <w:vAlign w:val="bottom"/>
            <w:hideMark/>
          </w:tcPr>
          <w:p w14:paraId="434DBCF0" w14:textId="77777777" w:rsidR="00000000" w:rsidRDefault="003C5F40">
            <w:pPr>
              <w:pStyle w:val="a3"/>
              <w:spacing w:before="0" w:beforeAutospacing="0" w:after="1" w:afterAutospacing="0"/>
              <w:rPr>
                <w:sz w:val="16"/>
                <w:szCs w:val="16"/>
              </w:rPr>
            </w:pPr>
            <w:r>
              <w:rPr>
                <w:sz w:val="16"/>
                <w:szCs w:val="16"/>
              </w:rPr>
              <w:t>​</w:t>
            </w:r>
          </w:p>
        </w:tc>
        <w:tc>
          <w:tcPr>
            <w:tcW w:w="65" w:type="pct"/>
            <w:noWrap/>
            <w:tcMar>
              <w:top w:w="0" w:type="dxa"/>
              <w:left w:w="0" w:type="dxa"/>
              <w:bottom w:w="0" w:type="dxa"/>
              <w:right w:w="0" w:type="dxa"/>
            </w:tcMar>
            <w:vAlign w:val="bottom"/>
            <w:hideMark/>
          </w:tcPr>
          <w:p w14:paraId="185618FC" w14:textId="77777777" w:rsidR="00000000" w:rsidRDefault="003C5F40">
            <w:pPr>
              <w:pStyle w:val="a3"/>
              <w:spacing w:before="0" w:beforeAutospacing="0" w:after="1"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14:paraId="3A092E33"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0D3E2C47"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253559CA"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0AC2647E"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14:paraId="5E95DB89"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36140597" w14:textId="77777777" w:rsidR="00000000" w:rsidRDefault="003C5F40">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39273E22"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318774BF" w14:textId="77777777" w:rsidR="00000000" w:rsidRDefault="003C5F40">
            <w:pPr>
              <w:pStyle w:val="a3"/>
              <w:spacing w:before="0" w:beforeAutospacing="0" w:after="1"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14:paraId="3496876C" w14:textId="77777777" w:rsidR="00000000" w:rsidRDefault="003C5F40">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0DD61161" w14:textId="77777777" w:rsidR="00000000" w:rsidRDefault="003C5F40">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14:paraId="6865733A" w14:textId="77777777" w:rsidR="00000000" w:rsidRDefault="003C5F40">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170272BB" w14:textId="77777777" w:rsidR="00000000" w:rsidRDefault="003C5F40">
            <w:pPr>
              <w:pStyle w:val="a3"/>
              <w:spacing w:before="0" w:beforeAutospacing="0" w:after="1" w:afterAutospacing="0"/>
              <w:jc w:val="center"/>
              <w:rPr>
                <w:sz w:val="16"/>
                <w:szCs w:val="16"/>
              </w:rPr>
            </w:pPr>
            <w:r>
              <w:rPr>
                <w:b/>
                <w:bCs/>
                <w:sz w:val="16"/>
                <w:szCs w:val="16"/>
              </w:rPr>
              <w:t>    </w:t>
            </w:r>
          </w:p>
        </w:tc>
        <w:tc>
          <w:tcPr>
            <w:tcW w:w="308" w:type="pct"/>
            <w:gridSpan w:val="2"/>
            <w:tcBorders>
              <w:bottom w:val="single" w:sz="6" w:space="0" w:color="000000"/>
            </w:tcBorders>
            <w:noWrap/>
            <w:tcMar>
              <w:top w:w="0" w:type="dxa"/>
              <w:left w:w="0" w:type="dxa"/>
              <w:bottom w:w="0" w:type="dxa"/>
              <w:right w:w="0" w:type="dxa"/>
            </w:tcMar>
            <w:vAlign w:val="bottom"/>
            <w:hideMark/>
          </w:tcPr>
          <w:p w14:paraId="53F830AC" w14:textId="77777777" w:rsidR="00000000" w:rsidRDefault="003C5F40">
            <w:pPr>
              <w:pStyle w:val="a3"/>
              <w:spacing w:before="0" w:beforeAutospacing="0" w:after="1"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14:paraId="73700DEC" w14:textId="77777777" w:rsidR="00000000" w:rsidRDefault="003C5F40">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2CD315F7" w14:textId="77777777" w:rsidR="00000000" w:rsidRDefault="003C5F40">
            <w:pPr>
              <w:pStyle w:val="a3"/>
              <w:spacing w:before="0" w:beforeAutospacing="0" w:after="1" w:afterAutospacing="0"/>
              <w:jc w:val="center"/>
              <w:rPr>
                <w:sz w:val="16"/>
                <w:szCs w:val="16"/>
              </w:rPr>
            </w:pPr>
            <w:r>
              <w:rPr>
                <w:b/>
                <w:bCs/>
                <w:sz w:val="16"/>
                <w:szCs w:val="16"/>
              </w:rPr>
              <w:t>Income</w:t>
            </w:r>
          </w:p>
        </w:tc>
        <w:tc>
          <w:tcPr>
            <w:tcW w:w="65" w:type="pct"/>
            <w:noWrap/>
            <w:tcMar>
              <w:top w:w="0" w:type="dxa"/>
              <w:left w:w="0" w:type="dxa"/>
              <w:bottom w:w="0" w:type="dxa"/>
              <w:right w:w="0" w:type="dxa"/>
            </w:tcMar>
            <w:vAlign w:val="bottom"/>
            <w:hideMark/>
          </w:tcPr>
          <w:p w14:paraId="38FE68B1" w14:textId="77777777" w:rsidR="00000000" w:rsidRDefault="003C5F40">
            <w:pPr>
              <w:pStyle w:val="a3"/>
              <w:spacing w:before="0" w:beforeAutospacing="0" w:after="1" w:afterAutospacing="0"/>
              <w:jc w:val="center"/>
              <w:rPr>
                <w:sz w:val="16"/>
                <w:szCs w:val="16"/>
              </w:rPr>
            </w:pPr>
            <w:r>
              <w:rPr>
                <w:b/>
                <w:bCs/>
                <w:sz w:val="16"/>
                <w:szCs w:val="16"/>
              </w:rPr>
              <w:t>    </w:t>
            </w:r>
          </w:p>
        </w:tc>
        <w:tc>
          <w:tcPr>
            <w:tcW w:w="359" w:type="pct"/>
            <w:gridSpan w:val="2"/>
            <w:tcBorders>
              <w:bottom w:val="single" w:sz="6" w:space="0" w:color="000000"/>
            </w:tcBorders>
            <w:noWrap/>
            <w:tcMar>
              <w:top w:w="0" w:type="dxa"/>
              <w:left w:w="0" w:type="dxa"/>
              <w:bottom w:w="0" w:type="dxa"/>
              <w:right w:w="0" w:type="dxa"/>
            </w:tcMar>
            <w:vAlign w:val="bottom"/>
            <w:hideMark/>
          </w:tcPr>
          <w:p w14:paraId="13031E7A" w14:textId="77777777" w:rsidR="00000000" w:rsidRDefault="003C5F40">
            <w:pPr>
              <w:pStyle w:val="a3"/>
              <w:spacing w:before="0" w:beforeAutospacing="0" w:after="1"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14:paraId="79B4EF6E" w14:textId="77777777" w:rsidR="00000000" w:rsidRDefault="003C5F40">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14:paraId="2D52493F" w14:textId="77777777" w:rsidR="00000000" w:rsidRDefault="003C5F40">
            <w:pPr>
              <w:pStyle w:val="a3"/>
              <w:spacing w:before="0" w:beforeAutospacing="0" w:after="1" w:afterAutospacing="0"/>
              <w:jc w:val="center"/>
              <w:rPr>
                <w:sz w:val="16"/>
                <w:szCs w:val="16"/>
              </w:rPr>
            </w:pPr>
            <w:r>
              <w:rPr>
                <w:b/>
                <w:bCs/>
                <w:sz w:val="16"/>
                <w:szCs w:val="16"/>
              </w:rPr>
              <w:t>Equity</w:t>
            </w:r>
          </w:p>
        </w:tc>
      </w:tr>
      <w:tr w:rsidR="003C5F40" w14:paraId="1EDC87C0" w14:textId="77777777">
        <w:trPr>
          <w:divId w:val="513498969"/>
        </w:trPr>
        <w:tc>
          <w:tcPr>
            <w:tcW w:w="1282" w:type="pct"/>
            <w:shd w:val="clear" w:color="auto" w:fill="CCEEFF"/>
            <w:tcMar>
              <w:top w:w="0" w:type="dxa"/>
              <w:left w:w="0" w:type="dxa"/>
              <w:bottom w:w="0" w:type="dxa"/>
              <w:right w:w="0" w:type="dxa"/>
            </w:tcMar>
            <w:vAlign w:val="bottom"/>
            <w:hideMark/>
          </w:tcPr>
          <w:p w14:paraId="0A82097E" w14:textId="77777777" w:rsidR="00000000" w:rsidRDefault="003C5F40">
            <w:pPr>
              <w:pStyle w:val="a3"/>
              <w:spacing w:before="0" w:beforeAutospacing="0" w:after="1" w:afterAutospacing="0"/>
              <w:rPr>
                <w:sz w:val="16"/>
                <w:szCs w:val="16"/>
              </w:rPr>
            </w:pPr>
            <w:r>
              <w:rPr>
                <w:b/>
                <w:bCs/>
                <w:sz w:val="16"/>
                <w:szCs w:val="16"/>
              </w:rPr>
              <w:t>Balance - December 31, 2021</w:t>
            </w:r>
          </w:p>
        </w:tc>
        <w:tc>
          <w:tcPr>
            <w:tcW w:w="65" w:type="pct"/>
            <w:shd w:val="clear" w:color="auto" w:fill="CCEEFF"/>
            <w:noWrap/>
            <w:tcMar>
              <w:top w:w="0" w:type="dxa"/>
              <w:left w:w="0" w:type="dxa"/>
              <w:bottom w:w="0" w:type="dxa"/>
              <w:right w:w="0" w:type="dxa"/>
            </w:tcMar>
            <w:vAlign w:val="bottom"/>
            <w:hideMark/>
          </w:tcPr>
          <w:p w14:paraId="39B2D767" w14:textId="77777777" w:rsidR="00000000" w:rsidRDefault="003C5F40">
            <w:pPr>
              <w:pStyle w:val="a3"/>
              <w:spacing w:before="0" w:beforeAutospacing="0" w:after="1"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14:paraId="1CFE5FD7"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65AF714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6999726" w14:textId="77777777" w:rsidR="00000000" w:rsidRDefault="003C5F40">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1D4844E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88913CF" w14:textId="77777777" w:rsidR="00000000" w:rsidRDefault="003C5F40">
            <w:pPr>
              <w:pStyle w:val="a3"/>
              <w:spacing w:before="0" w:beforeAutospacing="0" w:after="1" w:afterAutospacing="0"/>
              <w:rPr>
                <w:sz w:val="16"/>
                <w:szCs w:val="16"/>
              </w:rPr>
            </w:pPr>
            <w:r>
              <w:rPr>
                <w:sz w:val="16"/>
                <w:szCs w:val="16"/>
              </w:rPr>
              <w:t> </w:t>
            </w:r>
          </w:p>
        </w:tc>
        <w:tc>
          <w:tcPr>
            <w:tcW w:w="256" w:type="pct"/>
            <w:shd w:val="clear" w:color="auto" w:fill="CCEEFF"/>
            <w:noWrap/>
            <w:tcMar>
              <w:top w:w="0" w:type="dxa"/>
              <w:left w:w="0" w:type="dxa"/>
              <w:bottom w:w="0" w:type="dxa"/>
              <w:right w:w="0" w:type="dxa"/>
            </w:tcMar>
            <w:vAlign w:val="bottom"/>
            <w:hideMark/>
          </w:tcPr>
          <w:p w14:paraId="3DC9D2A0"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14:paraId="02A229A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224CA3B" w14:textId="77777777" w:rsidR="00000000" w:rsidRDefault="003C5F40">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786EF5C0"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14:paraId="53D6C00F" w14:textId="77777777" w:rsidR="00000000" w:rsidRDefault="003C5F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7092DC48" w14:textId="77777777" w:rsidR="00000000" w:rsidRDefault="003C5F40">
            <w:pPr>
              <w:pStyle w:val="a3"/>
              <w:spacing w:before="0" w:beforeAutospacing="0" w:after="1" w:afterAutospacing="0"/>
              <w:ind w:right="60"/>
              <w:jc w:val="right"/>
              <w:rPr>
                <w:sz w:val="16"/>
                <w:szCs w:val="16"/>
              </w:rPr>
            </w:pPr>
            <w:r>
              <w:rPr>
                <w:sz w:val="16"/>
                <w:szCs w:val="16"/>
              </w:rPr>
              <w:t>157,004,742</w:t>
            </w:r>
          </w:p>
        </w:tc>
        <w:tc>
          <w:tcPr>
            <w:tcW w:w="65" w:type="pct"/>
            <w:shd w:val="clear" w:color="auto" w:fill="CCEEFF"/>
            <w:noWrap/>
            <w:tcMar>
              <w:top w:w="0" w:type="dxa"/>
              <w:left w:w="0" w:type="dxa"/>
              <w:bottom w:w="0" w:type="dxa"/>
              <w:right w:w="0" w:type="dxa"/>
            </w:tcMar>
            <w:vAlign w:val="bottom"/>
            <w:hideMark/>
          </w:tcPr>
          <w:p w14:paraId="4D19B862"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EC355C0" w14:textId="77777777" w:rsidR="00000000" w:rsidRDefault="003C5F40">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56BD91E5"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14:paraId="4192F4C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DC64AEB" w14:textId="77777777" w:rsidR="00000000" w:rsidRDefault="003C5F40">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7B34E92B" w14:textId="77777777" w:rsidR="00000000" w:rsidRDefault="003C5F40">
            <w:pPr>
              <w:pStyle w:val="a3"/>
              <w:spacing w:before="0" w:beforeAutospacing="0" w:after="1" w:afterAutospacing="0"/>
              <w:ind w:right="60"/>
              <w:jc w:val="right"/>
              <w:rPr>
                <w:sz w:val="16"/>
                <w:szCs w:val="16"/>
              </w:rPr>
            </w:pPr>
            <w:r>
              <w:rPr>
                <w:sz w:val="16"/>
                <w:szCs w:val="16"/>
              </w:rPr>
              <w:t>1,794,695</w:t>
            </w:r>
          </w:p>
        </w:tc>
        <w:tc>
          <w:tcPr>
            <w:tcW w:w="65" w:type="pct"/>
            <w:shd w:val="clear" w:color="auto" w:fill="CCEEFF"/>
            <w:noWrap/>
            <w:tcMar>
              <w:top w:w="0" w:type="dxa"/>
              <w:left w:w="0" w:type="dxa"/>
              <w:bottom w:w="0" w:type="dxa"/>
              <w:right w:w="0" w:type="dxa"/>
            </w:tcMar>
            <w:vAlign w:val="bottom"/>
            <w:hideMark/>
          </w:tcPr>
          <w:p w14:paraId="37E2019F"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7464F2EC" w14:textId="77777777" w:rsidR="00000000" w:rsidRDefault="003C5F40">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14:paraId="5FC8307C" w14:textId="77777777" w:rsidR="00000000" w:rsidRDefault="003C5F40">
            <w:pPr>
              <w:pStyle w:val="a3"/>
              <w:spacing w:before="0" w:beforeAutospacing="0" w:after="1" w:afterAutospacing="0"/>
              <w:jc w:val="right"/>
              <w:rPr>
                <w:sz w:val="16"/>
                <w:szCs w:val="16"/>
              </w:rPr>
            </w:pPr>
            <w:r>
              <w:rPr>
                <w:sz w:val="16"/>
                <w:szCs w:val="16"/>
              </w:rPr>
              <w:t>(601)</w:t>
            </w:r>
          </w:p>
        </w:tc>
        <w:tc>
          <w:tcPr>
            <w:tcW w:w="65" w:type="pct"/>
            <w:shd w:val="clear" w:color="auto" w:fill="CCEEFF"/>
            <w:noWrap/>
            <w:tcMar>
              <w:top w:w="0" w:type="dxa"/>
              <w:left w:w="0" w:type="dxa"/>
              <w:bottom w:w="0" w:type="dxa"/>
              <w:right w:w="0" w:type="dxa"/>
            </w:tcMar>
            <w:vAlign w:val="bottom"/>
            <w:hideMark/>
          </w:tcPr>
          <w:p w14:paraId="1DF8DC7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F2F8046" w14:textId="77777777" w:rsidR="00000000" w:rsidRDefault="003C5F40">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14:paraId="0C58E79B" w14:textId="77777777" w:rsidR="00000000" w:rsidRDefault="003C5F40">
            <w:pPr>
              <w:pStyle w:val="a3"/>
              <w:spacing w:before="0" w:beforeAutospacing="0" w:after="1" w:afterAutospacing="0"/>
              <w:jc w:val="right"/>
              <w:rPr>
                <w:sz w:val="16"/>
                <w:szCs w:val="16"/>
              </w:rPr>
            </w:pPr>
            <w:r>
              <w:rPr>
                <w:sz w:val="16"/>
                <w:szCs w:val="16"/>
              </w:rPr>
              <w:t>(1,172,445)</w:t>
            </w:r>
          </w:p>
        </w:tc>
        <w:tc>
          <w:tcPr>
            <w:tcW w:w="65" w:type="pct"/>
            <w:shd w:val="clear" w:color="auto" w:fill="CCEEFF"/>
            <w:noWrap/>
            <w:tcMar>
              <w:top w:w="0" w:type="dxa"/>
              <w:left w:w="0" w:type="dxa"/>
              <w:bottom w:w="0" w:type="dxa"/>
              <w:right w:w="0" w:type="dxa"/>
            </w:tcMar>
            <w:vAlign w:val="bottom"/>
            <w:hideMark/>
          </w:tcPr>
          <w:p w14:paraId="49B9E79F"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7BF78F15" w14:textId="77777777" w:rsidR="00000000" w:rsidRDefault="003C5F40">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14:paraId="63390E0A" w14:textId="77777777" w:rsidR="00000000" w:rsidRDefault="003C5F40">
            <w:pPr>
              <w:pStyle w:val="a3"/>
              <w:spacing w:before="0" w:beforeAutospacing="0" w:after="1" w:afterAutospacing="0"/>
              <w:ind w:right="60"/>
              <w:jc w:val="right"/>
              <w:rPr>
                <w:sz w:val="16"/>
                <w:szCs w:val="16"/>
              </w:rPr>
            </w:pPr>
            <w:r>
              <w:rPr>
                <w:sz w:val="16"/>
                <w:szCs w:val="16"/>
              </w:rPr>
              <w:t>621,659</w:t>
            </w:r>
          </w:p>
        </w:tc>
      </w:tr>
      <w:tr w:rsidR="00000000" w14:paraId="71443396" w14:textId="77777777">
        <w:trPr>
          <w:divId w:val="513498969"/>
        </w:trPr>
        <w:tc>
          <w:tcPr>
            <w:tcW w:w="1282" w:type="pct"/>
            <w:tcMar>
              <w:top w:w="0" w:type="dxa"/>
              <w:left w:w="0" w:type="dxa"/>
              <w:bottom w:w="0" w:type="dxa"/>
              <w:right w:w="0" w:type="dxa"/>
            </w:tcMar>
            <w:vAlign w:val="bottom"/>
            <w:hideMark/>
          </w:tcPr>
          <w:p w14:paraId="0D509CBB" w14:textId="77777777" w:rsidR="00000000" w:rsidRDefault="003C5F40">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14:paraId="68996C73"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0E272A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A559309"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FF6B1B5"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60C6D1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5C2847F"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1261ADE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858CEA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1FDD4A9"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1D41D0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1697F63"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5748D28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FC07B0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63C7F0E"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49E308D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5D5ED6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B015A18"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1DE9FDBF" w14:textId="77777777" w:rsidR="00000000" w:rsidRDefault="003C5F40">
            <w:pPr>
              <w:pStyle w:val="a3"/>
              <w:spacing w:before="0" w:beforeAutospacing="0" w:after="1" w:afterAutospacing="0"/>
              <w:ind w:right="60"/>
              <w:jc w:val="right"/>
              <w:rPr>
                <w:sz w:val="16"/>
                <w:szCs w:val="16"/>
              </w:rPr>
            </w:pPr>
            <w:r>
              <w:rPr>
                <w:sz w:val="16"/>
                <w:szCs w:val="16"/>
              </w:rPr>
              <w:t>44,733</w:t>
            </w:r>
          </w:p>
        </w:tc>
        <w:tc>
          <w:tcPr>
            <w:tcW w:w="65" w:type="pct"/>
            <w:noWrap/>
            <w:tcMar>
              <w:top w:w="0" w:type="dxa"/>
              <w:left w:w="0" w:type="dxa"/>
              <w:bottom w:w="0" w:type="dxa"/>
              <w:right w:w="0" w:type="dxa"/>
            </w:tcMar>
            <w:vAlign w:val="bottom"/>
            <w:hideMark/>
          </w:tcPr>
          <w:p w14:paraId="34B8569D"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1EDF90CA"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01C2615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91DE74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B3F6FDC"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3BB3113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FA7E044"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6536B84"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0950867E" w14:textId="77777777" w:rsidR="00000000" w:rsidRDefault="003C5F40">
            <w:pPr>
              <w:pStyle w:val="a3"/>
              <w:spacing w:before="0" w:beforeAutospacing="0" w:after="1" w:afterAutospacing="0"/>
              <w:ind w:right="60"/>
              <w:jc w:val="right"/>
              <w:rPr>
                <w:sz w:val="16"/>
                <w:szCs w:val="16"/>
              </w:rPr>
            </w:pPr>
            <w:r>
              <w:rPr>
                <w:sz w:val="16"/>
                <w:szCs w:val="16"/>
              </w:rPr>
              <w:t>44,733</w:t>
            </w:r>
          </w:p>
        </w:tc>
      </w:tr>
      <w:tr w:rsidR="003C5F40" w14:paraId="32711FF5" w14:textId="77777777">
        <w:trPr>
          <w:divId w:val="513498969"/>
        </w:trPr>
        <w:tc>
          <w:tcPr>
            <w:tcW w:w="1282" w:type="pct"/>
            <w:shd w:val="clear" w:color="auto" w:fill="CCEEFF"/>
            <w:tcMar>
              <w:top w:w="0" w:type="dxa"/>
              <w:left w:w="0" w:type="dxa"/>
              <w:bottom w:w="0" w:type="dxa"/>
              <w:right w:w="0" w:type="dxa"/>
            </w:tcMar>
            <w:vAlign w:val="bottom"/>
            <w:hideMark/>
          </w:tcPr>
          <w:p w14:paraId="607BFAF3" w14:textId="77777777" w:rsidR="00000000" w:rsidRDefault="003C5F40">
            <w:pPr>
              <w:pStyle w:val="a3"/>
              <w:spacing w:before="0" w:beforeAutospacing="0" w:after="1" w:afterAutospacing="0"/>
              <w:rPr>
                <w:sz w:val="16"/>
                <w:szCs w:val="16"/>
              </w:rPr>
            </w:pPr>
            <w:r>
              <w:rPr>
                <w:sz w:val="16"/>
                <w:szCs w:val="16"/>
              </w:rPr>
              <w:t>Common stock issued upon purchase of employee stock purchase plan</w:t>
            </w:r>
          </w:p>
        </w:tc>
        <w:tc>
          <w:tcPr>
            <w:tcW w:w="65" w:type="pct"/>
            <w:shd w:val="clear" w:color="auto" w:fill="CCEEFF"/>
            <w:noWrap/>
            <w:tcMar>
              <w:top w:w="0" w:type="dxa"/>
              <w:left w:w="0" w:type="dxa"/>
              <w:bottom w:w="0" w:type="dxa"/>
              <w:right w:w="0" w:type="dxa"/>
            </w:tcMar>
            <w:vAlign w:val="bottom"/>
            <w:hideMark/>
          </w:tcPr>
          <w:p w14:paraId="0F57270E"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D81F15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D148BB9"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840E803"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2D11909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5E487A3"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7B34341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CBEE87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2E9DBC0"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40A0348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D0B3E4F"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136249CC" w14:textId="77777777" w:rsidR="00000000" w:rsidRDefault="003C5F40">
            <w:pPr>
              <w:pStyle w:val="a3"/>
              <w:spacing w:before="0" w:beforeAutospacing="0" w:after="1" w:afterAutospacing="0"/>
              <w:ind w:right="60"/>
              <w:jc w:val="right"/>
              <w:rPr>
                <w:sz w:val="16"/>
                <w:szCs w:val="16"/>
              </w:rPr>
            </w:pPr>
            <w:r>
              <w:rPr>
                <w:sz w:val="16"/>
                <w:szCs w:val="16"/>
              </w:rPr>
              <w:t>80,203</w:t>
            </w:r>
          </w:p>
        </w:tc>
        <w:tc>
          <w:tcPr>
            <w:tcW w:w="65" w:type="pct"/>
            <w:shd w:val="clear" w:color="auto" w:fill="CCEEFF"/>
            <w:noWrap/>
            <w:tcMar>
              <w:top w:w="0" w:type="dxa"/>
              <w:left w:w="0" w:type="dxa"/>
              <w:bottom w:w="0" w:type="dxa"/>
              <w:right w:w="0" w:type="dxa"/>
            </w:tcMar>
            <w:vAlign w:val="bottom"/>
            <w:hideMark/>
          </w:tcPr>
          <w:p w14:paraId="3CB5DC92"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7DB8F21"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2D0EA06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52C9132"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9CAF5B8"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3A41636B" w14:textId="77777777" w:rsidR="00000000" w:rsidRDefault="003C5F40">
            <w:pPr>
              <w:pStyle w:val="a3"/>
              <w:spacing w:before="0" w:beforeAutospacing="0" w:after="1" w:afterAutospacing="0"/>
              <w:ind w:right="60"/>
              <w:jc w:val="right"/>
              <w:rPr>
                <w:sz w:val="16"/>
                <w:szCs w:val="16"/>
              </w:rPr>
            </w:pPr>
            <w:r>
              <w:rPr>
                <w:sz w:val="16"/>
                <w:szCs w:val="16"/>
              </w:rPr>
              <w:t>582</w:t>
            </w:r>
          </w:p>
        </w:tc>
        <w:tc>
          <w:tcPr>
            <w:tcW w:w="65" w:type="pct"/>
            <w:shd w:val="clear" w:color="auto" w:fill="CCEEFF"/>
            <w:noWrap/>
            <w:tcMar>
              <w:top w:w="0" w:type="dxa"/>
              <w:left w:w="0" w:type="dxa"/>
              <w:bottom w:w="0" w:type="dxa"/>
              <w:right w:w="0" w:type="dxa"/>
            </w:tcMar>
            <w:vAlign w:val="bottom"/>
            <w:hideMark/>
          </w:tcPr>
          <w:p w14:paraId="798FD5F6"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E103342"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6E8B2C3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C2D0204"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5B335FD"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172AD8F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1D356F2"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03BB777B" w14:textId="77777777" w:rsidR="00000000" w:rsidRDefault="003C5F40">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49E35CEF" w14:textId="77777777" w:rsidR="00000000" w:rsidRDefault="003C5F40">
            <w:pPr>
              <w:pStyle w:val="a3"/>
              <w:spacing w:before="0" w:beforeAutospacing="0" w:after="1" w:afterAutospacing="0"/>
              <w:ind w:right="60"/>
              <w:jc w:val="right"/>
              <w:rPr>
                <w:sz w:val="16"/>
                <w:szCs w:val="16"/>
              </w:rPr>
            </w:pPr>
            <w:r>
              <w:rPr>
                <w:sz w:val="16"/>
                <w:szCs w:val="16"/>
              </w:rPr>
              <w:t>582</w:t>
            </w:r>
          </w:p>
        </w:tc>
      </w:tr>
      <w:tr w:rsidR="00000000" w14:paraId="289A1D6C" w14:textId="77777777">
        <w:trPr>
          <w:divId w:val="513498969"/>
        </w:trPr>
        <w:tc>
          <w:tcPr>
            <w:tcW w:w="1282" w:type="pct"/>
            <w:tcMar>
              <w:top w:w="0" w:type="dxa"/>
              <w:left w:w="0" w:type="dxa"/>
              <w:bottom w:w="0" w:type="dxa"/>
              <w:right w:w="0" w:type="dxa"/>
            </w:tcMar>
            <w:vAlign w:val="bottom"/>
            <w:hideMark/>
          </w:tcPr>
          <w:p w14:paraId="38E3B965" w14:textId="77777777" w:rsidR="00000000" w:rsidRDefault="003C5F40">
            <w:pPr>
              <w:pStyle w:val="a3"/>
              <w:spacing w:before="0" w:beforeAutospacing="0" w:after="1" w:afterAutospacing="0"/>
              <w:rPr>
                <w:sz w:val="16"/>
                <w:szCs w:val="16"/>
              </w:rPr>
            </w:pPr>
            <w:r>
              <w:rPr>
                <w:sz w:val="16"/>
                <w:szCs w:val="16"/>
              </w:rPr>
              <w:t>Vesting of restricted shares issued for services</w:t>
            </w:r>
          </w:p>
        </w:tc>
        <w:tc>
          <w:tcPr>
            <w:tcW w:w="65" w:type="pct"/>
            <w:noWrap/>
            <w:tcMar>
              <w:top w:w="0" w:type="dxa"/>
              <w:left w:w="0" w:type="dxa"/>
              <w:bottom w:w="0" w:type="dxa"/>
              <w:right w:w="0" w:type="dxa"/>
            </w:tcMar>
            <w:vAlign w:val="bottom"/>
            <w:hideMark/>
          </w:tcPr>
          <w:p w14:paraId="134C24C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B2C561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EEE873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FC730DD"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7AA51D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C13ABB5"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59AF147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CB13801"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5BE543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11B23B6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D9E457E" w14:textId="77777777" w:rsidR="00000000" w:rsidRDefault="003C5F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BDCF9DF" w14:textId="77777777" w:rsidR="00000000" w:rsidRDefault="003C5F40">
            <w:pPr>
              <w:pStyle w:val="a3"/>
              <w:spacing w:before="0" w:beforeAutospacing="0" w:after="1" w:afterAutospacing="0"/>
              <w:ind w:right="60"/>
              <w:jc w:val="right"/>
              <w:rPr>
                <w:sz w:val="16"/>
                <w:szCs w:val="16"/>
              </w:rPr>
            </w:pPr>
            <w:r>
              <w:rPr>
                <w:sz w:val="16"/>
                <w:szCs w:val="16"/>
              </w:rPr>
              <w:t>898,392</w:t>
            </w:r>
          </w:p>
        </w:tc>
        <w:tc>
          <w:tcPr>
            <w:tcW w:w="65" w:type="pct"/>
            <w:noWrap/>
            <w:tcMar>
              <w:top w:w="0" w:type="dxa"/>
              <w:left w:w="0" w:type="dxa"/>
              <w:bottom w:w="0" w:type="dxa"/>
              <w:right w:w="0" w:type="dxa"/>
            </w:tcMar>
            <w:vAlign w:val="bottom"/>
            <w:hideMark/>
          </w:tcPr>
          <w:p w14:paraId="276AA6AC"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188D2FA"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3912870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6D2F8F4"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6A56136"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018F33C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DC226FE"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C5EC5FA"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6ADDD5D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B60B680"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84624D8"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26002BD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F9F9C5E"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93EAF3E"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54D5C958" w14:textId="77777777" w:rsidR="00000000" w:rsidRDefault="003C5F40">
            <w:pPr>
              <w:pStyle w:val="a3"/>
              <w:spacing w:before="0" w:beforeAutospacing="0" w:after="1" w:afterAutospacing="0"/>
              <w:ind w:right="60"/>
              <w:jc w:val="right"/>
              <w:rPr>
                <w:sz w:val="16"/>
                <w:szCs w:val="16"/>
              </w:rPr>
            </w:pPr>
            <w:r>
              <w:rPr>
                <w:sz w:val="16"/>
                <w:szCs w:val="16"/>
              </w:rPr>
              <w:t>—</w:t>
            </w:r>
          </w:p>
        </w:tc>
      </w:tr>
      <w:tr w:rsidR="003C5F40" w14:paraId="5FB141E3" w14:textId="77777777">
        <w:trPr>
          <w:divId w:val="513498969"/>
        </w:trPr>
        <w:tc>
          <w:tcPr>
            <w:tcW w:w="1282" w:type="pct"/>
            <w:shd w:val="clear" w:color="auto" w:fill="CCEEFF"/>
            <w:tcMar>
              <w:top w:w="0" w:type="dxa"/>
              <w:left w:w="0" w:type="dxa"/>
              <w:bottom w:w="0" w:type="dxa"/>
              <w:right w:w="0" w:type="dxa"/>
            </w:tcMar>
            <w:vAlign w:val="bottom"/>
            <w:hideMark/>
          </w:tcPr>
          <w:p w14:paraId="3B6773A7" w14:textId="77777777" w:rsidR="00000000" w:rsidRDefault="003C5F40">
            <w:pPr>
              <w:pStyle w:val="a3"/>
              <w:spacing w:before="0" w:beforeAutospacing="0" w:after="1" w:afterAutospacing="0"/>
              <w:rPr>
                <w:sz w:val="16"/>
                <w:szCs w:val="16"/>
              </w:rPr>
            </w:pPr>
            <w:r>
              <w:rPr>
                <w:sz w:val="16"/>
                <w:szCs w:val="16"/>
              </w:rPr>
              <w:t>Tax payments related to shares retired for vested restricted stock units</w:t>
            </w:r>
          </w:p>
        </w:tc>
        <w:tc>
          <w:tcPr>
            <w:tcW w:w="65" w:type="pct"/>
            <w:shd w:val="clear" w:color="auto" w:fill="CCEEFF"/>
            <w:noWrap/>
            <w:tcMar>
              <w:top w:w="0" w:type="dxa"/>
              <w:left w:w="0" w:type="dxa"/>
              <w:bottom w:w="0" w:type="dxa"/>
              <w:right w:w="0" w:type="dxa"/>
            </w:tcMar>
            <w:vAlign w:val="bottom"/>
            <w:hideMark/>
          </w:tcPr>
          <w:p w14:paraId="0ACCA916"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687F552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7F3BBA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C72A565"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54008A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498DD42"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276D311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30088BC"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68A5E2D"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654BC1E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65BC2A5"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2946FF19" w14:textId="77777777" w:rsidR="00000000" w:rsidRDefault="003C5F40">
            <w:pPr>
              <w:pStyle w:val="a3"/>
              <w:spacing w:before="0" w:beforeAutospacing="0" w:after="1" w:afterAutospacing="0"/>
              <w:jc w:val="right"/>
              <w:rPr>
                <w:sz w:val="16"/>
                <w:szCs w:val="16"/>
              </w:rPr>
            </w:pPr>
            <w:r>
              <w:rPr>
                <w:sz w:val="16"/>
                <w:szCs w:val="16"/>
              </w:rPr>
              <w:t>(346,335)</w:t>
            </w:r>
          </w:p>
        </w:tc>
        <w:tc>
          <w:tcPr>
            <w:tcW w:w="65" w:type="pct"/>
            <w:shd w:val="clear" w:color="auto" w:fill="CCEEFF"/>
            <w:noWrap/>
            <w:tcMar>
              <w:top w:w="0" w:type="dxa"/>
              <w:left w:w="0" w:type="dxa"/>
              <w:bottom w:w="0" w:type="dxa"/>
              <w:right w:w="0" w:type="dxa"/>
            </w:tcMar>
            <w:vAlign w:val="bottom"/>
            <w:hideMark/>
          </w:tcPr>
          <w:p w14:paraId="23B51CA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619F455"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CBF58C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BD22A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9E75D7F" w14:textId="77777777" w:rsidR="00000000" w:rsidRDefault="003C5F40">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14:paraId="3BFAC281" w14:textId="77777777" w:rsidR="00000000" w:rsidRDefault="003C5F40">
            <w:pPr>
              <w:pStyle w:val="a3"/>
              <w:spacing w:before="0" w:beforeAutospacing="0" w:after="1" w:afterAutospacing="0"/>
              <w:jc w:val="right"/>
              <w:rPr>
                <w:sz w:val="16"/>
                <w:szCs w:val="16"/>
              </w:rPr>
            </w:pPr>
            <w:r>
              <w:rPr>
                <w:sz w:val="16"/>
                <w:szCs w:val="16"/>
              </w:rPr>
              <w:t>(2,649)</w:t>
            </w:r>
          </w:p>
        </w:tc>
        <w:tc>
          <w:tcPr>
            <w:tcW w:w="65" w:type="pct"/>
            <w:shd w:val="clear" w:color="auto" w:fill="CCEEFF"/>
            <w:noWrap/>
            <w:tcMar>
              <w:top w:w="0" w:type="dxa"/>
              <w:left w:w="0" w:type="dxa"/>
              <w:bottom w:w="0" w:type="dxa"/>
              <w:right w:w="0" w:type="dxa"/>
            </w:tcMar>
            <w:vAlign w:val="bottom"/>
            <w:hideMark/>
          </w:tcPr>
          <w:p w14:paraId="1E04A1F6"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32C61EB4"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7594AC0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398F4DD"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DF6BE96"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7DFA8DC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01F07DB"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17D2551"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090D5637" w14:textId="77777777" w:rsidR="00000000" w:rsidRDefault="003C5F40">
            <w:pPr>
              <w:pStyle w:val="a3"/>
              <w:spacing w:before="0" w:beforeAutospacing="0" w:after="1" w:afterAutospacing="0"/>
              <w:jc w:val="right"/>
              <w:rPr>
                <w:sz w:val="16"/>
                <w:szCs w:val="16"/>
              </w:rPr>
            </w:pPr>
            <w:r>
              <w:rPr>
                <w:sz w:val="16"/>
                <w:szCs w:val="16"/>
              </w:rPr>
              <w:t>(2,649)</w:t>
            </w:r>
          </w:p>
        </w:tc>
      </w:tr>
      <w:tr w:rsidR="00000000" w14:paraId="2F27E7D8" w14:textId="77777777">
        <w:trPr>
          <w:divId w:val="513498969"/>
        </w:trPr>
        <w:tc>
          <w:tcPr>
            <w:tcW w:w="1282" w:type="pct"/>
            <w:tcMar>
              <w:top w:w="0" w:type="dxa"/>
              <w:left w:w="0" w:type="dxa"/>
              <w:bottom w:w="0" w:type="dxa"/>
              <w:right w:w="0" w:type="dxa"/>
            </w:tcMar>
            <w:vAlign w:val="bottom"/>
            <w:hideMark/>
          </w:tcPr>
          <w:p w14:paraId="2E398D5D" w14:textId="77777777" w:rsidR="00000000" w:rsidRDefault="003C5F40">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14:paraId="70F0F1D6"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67AA2C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9C31525"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C0EDB0D"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00F6347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046F87F"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3DB7D60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09A0711"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00E00AD"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743CBD1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92F3029" w14:textId="77777777" w:rsidR="00000000" w:rsidRDefault="003C5F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02578B36" w14:textId="77777777" w:rsidR="00000000" w:rsidRDefault="003C5F40">
            <w:pPr>
              <w:pStyle w:val="a3"/>
              <w:spacing w:before="0" w:beforeAutospacing="0" w:after="1" w:afterAutospacing="0"/>
              <w:ind w:right="60"/>
              <w:jc w:val="right"/>
              <w:rPr>
                <w:sz w:val="16"/>
                <w:szCs w:val="16"/>
              </w:rPr>
            </w:pPr>
            <w:r>
              <w:rPr>
                <w:sz w:val="16"/>
                <w:szCs w:val="16"/>
              </w:rPr>
              <w:t>163,579</w:t>
            </w:r>
          </w:p>
        </w:tc>
        <w:tc>
          <w:tcPr>
            <w:tcW w:w="65" w:type="pct"/>
            <w:noWrap/>
            <w:tcMar>
              <w:top w:w="0" w:type="dxa"/>
              <w:left w:w="0" w:type="dxa"/>
              <w:bottom w:w="0" w:type="dxa"/>
              <w:right w:w="0" w:type="dxa"/>
            </w:tcMar>
            <w:vAlign w:val="bottom"/>
            <w:hideMark/>
          </w:tcPr>
          <w:p w14:paraId="738442D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40478F0"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2AA0695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6F582B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73A3D5EE"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6F53018C" w14:textId="77777777" w:rsidR="00000000" w:rsidRDefault="003C5F40">
            <w:pPr>
              <w:pStyle w:val="a3"/>
              <w:spacing w:before="0" w:beforeAutospacing="0" w:after="1" w:afterAutospacing="0"/>
              <w:ind w:right="60"/>
              <w:jc w:val="right"/>
              <w:rPr>
                <w:sz w:val="16"/>
                <w:szCs w:val="16"/>
              </w:rPr>
            </w:pPr>
            <w:r>
              <w:rPr>
                <w:sz w:val="16"/>
                <w:szCs w:val="16"/>
              </w:rPr>
              <w:t>1,417</w:t>
            </w:r>
          </w:p>
        </w:tc>
        <w:tc>
          <w:tcPr>
            <w:tcW w:w="65" w:type="pct"/>
            <w:noWrap/>
            <w:tcMar>
              <w:top w:w="0" w:type="dxa"/>
              <w:left w:w="0" w:type="dxa"/>
              <w:bottom w:w="0" w:type="dxa"/>
              <w:right w:w="0" w:type="dxa"/>
            </w:tcMar>
            <w:vAlign w:val="bottom"/>
            <w:hideMark/>
          </w:tcPr>
          <w:p w14:paraId="5E6F3BE3"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6C59602F"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3BCBDA6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68711B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6BF60F6"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06F7A22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5144B0B"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68FCA86"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6559553D" w14:textId="77777777" w:rsidR="00000000" w:rsidRDefault="003C5F40">
            <w:pPr>
              <w:pStyle w:val="a3"/>
              <w:spacing w:before="0" w:beforeAutospacing="0" w:after="1" w:afterAutospacing="0"/>
              <w:ind w:right="60"/>
              <w:jc w:val="right"/>
              <w:rPr>
                <w:sz w:val="16"/>
                <w:szCs w:val="16"/>
              </w:rPr>
            </w:pPr>
            <w:r>
              <w:rPr>
                <w:sz w:val="16"/>
                <w:szCs w:val="16"/>
              </w:rPr>
              <w:t>1,417</w:t>
            </w:r>
          </w:p>
        </w:tc>
      </w:tr>
      <w:tr w:rsidR="003C5F40" w14:paraId="74DF5765" w14:textId="77777777">
        <w:trPr>
          <w:divId w:val="513498969"/>
        </w:trPr>
        <w:tc>
          <w:tcPr>
            <w:tcW w:w="1282" w:type="pct"/>
            <w:shd w:val="clear" w:color="auto" w:fill="CCEEFF"/>
            <w:tcMar>
              <w:top w:w="0" w:type="dxa"/>
              <w:left w:w="0" w:type="dxa"/>
              <w:bottom w:w="0" w:type="dxa"/>
              <w:right w:w="0" w:type="dxa"/>
            </w:tcMar>
            <w:vAlign w:val="bottom"/>
            <w:hideMark/>
          </w:tcPr>
          <w:p w14:paraId="28F6056A" w14:textId="77777777" w:rsidR="00000000" w:rsidRDefault="003C5F40">
            <w:pPr>
              <w:pStyle w:val="a3"/>
              <w:spacing w:before="0" w:beforeAutospacing="0" w:after="1" w:afterAutospacing="0"/>
              <w:rPr>
                <w:sz w:val="16"/>
                <w:szCs w:val="16"/>
              </w:rPr>
            </w:pPr>
            <w:r>
              <w:rPr>
                <w:sz w:val="16"/>
                <w:szCs w:val="16"/>
              </w:rPr>
              <w:t>Unrealized loss on investment</w:t>
            </w:r>
            <w:r>
              <w:rPr>
                <w:sz w:val="16"/>
                <w:szCs w:val="16"/>
              </w:rPr>
              <w:t>s</w:t>
            </w:r>
          </w:p>
        </w:tc>
        <w:tc>
          <w:tcPr>
            <w:tcW w:w="65" w:type="pct"/>
            <w:shd w:val="clear" w:color="auto" w:fill="CCEEFF"/>
            <w:noWrap/>
            <w:tcMar>
              <w:top w:w="0" w:type="dxa"/>
              <w:left w:w="0" w:type="dxa"/>
              <w:bottom w:w="0" w:type="dxa"/>
              <w:right w:w="0" w:type="dxa"/>
            </w:tcMar>
            <w:vAlign w:val="bottom"/>
            <w:hideMark/>
          </w:tcPr>
          <w:p w14:paraId="013A72FA"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A598E8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8BDA33E"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E2C4A6E"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44302DA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755769B"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74B3DE9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6F2F3B"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B73C552"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365C14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1B5204D"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7CA523C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65B7D0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ED7BA93"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151D751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622BFF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E2B25D3"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7856C0E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325E8A"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E61B611" w14:textId="77777777" w:rsidR="00000000" w:rsidRDefault="003C5F40">
            <w:pPr>
              <w:pStyle w:val="a3"/>
              <w:spacing w:before="0" w:beforeAutospacing="0" w:after="1" w:afterAutospacing="0"/>
              <w:rPr>
                <w:sz w:val="16"/>
                <w:szCs w:val="16"/>
              </w:rPr>
            </w:pPr>
            <w:r>
              <w:rPr>
                <w:sz w:val="16"/>
                <w:szCs w:val="16"/>
              </w:rPr>
              <w:t> </w:t>
            </w:r>
          </w:p>
        </w:tc>
        <w:tc>
          <w:tcPr>
            <w:tcW w:w="410" w:type="pct"/>
            <w:shd w:val="clear" w:color="auto" w:fill="CCEEFF"/>
            <w:noWrap/>
            <w:tcMar>
              <w:top w:w="0" w:type="dxa"/>
              <w:left w:w="0" w:type="dxa"/>
              <w:bottom w:w="0" w:type="dxa"/>
              <w:right w:w="0" w:type="dxa"/>
            </w:tcMar>
            <w:vAlign w:val="bottom"/>
            <w:hideMark/>
          </w:tcPr>
          <w:p w14:paraId="75926D29" w14:textId="77777777" w:rsidR="00000000" w:rsidRDefault="003C5F40">
            <w:pPr>
              <w:pStyle w:val="a3"/>
              <w:spacing w:before="0" w:beforeAutospacing="0" w:after="1" w:afterAutospacing="0"/>
              <w:jc w:val="right"/>
              <w:rPr>
                <w:sz w:val="16"/>
                <w:szCs w:val="16"/>
              </w:rPr>
            </w:pPr>
            <w:r>
              <w:rPr>
                <w:sz w:val="16"/>
                <w:szCs w:val="16"/>
              </w:rPr>
              <w:t>(2,096)</w:t>
            </w:r>
          </w:p>
        </w:tc>
        <w:tc>
          <w:tcPr>
            <w:tcW w:w="65" w:type="pct"/>
            <w:shd w:val="clear" w:color="auto" w:fill="CCEEFF"/>
            <w:noWrap/>
            <w:tcMar>
              <w:top w:w="0" w:type="dxa"/>
              <w:left w:w="0" w:type="dxa"/>
              <w:bottom w:w="0" w:type="dxa"/>
              <w:right w:w="0" w:type="dxa"/>
            </w:tcMar>
            <w:vAlign w:val="bottom"/>
            <w:hideMark/>
          </w:tcPr>
          <w:p w14:paraId="0D72A69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26CFF71"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2A9041B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B35844F"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4F21CD73"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5ED38D44" w14:textId="77777777" w:rsidR="00000000" w:rsidRDefault="003C5F40">
            <w:pPr>
              <w:pStyle w:val="a3"/>
              <w:spacing w:before="0" w:beforeAutospacing="0" w:after="1" w:afterAutospacing="0"/>
              <w:jc w:val="right"/>
              <w:rPr>
                <w:sz w:val="16"/>
                <w:szCs w:val="16"/>
              </w:rPr>
            </w:pPr>
            <w:r>
              <w:rPr>
                <w:sz w:val="16"/>
                <w:szCs w:val="16"/>
              </w:rPr>
              <w:t>(2,096)</w:t>
            </w:r>
          </w:p>
        </w:tc>
      </w:tr>
      <w:tr w:rsidR="00000000" w14:paraId="45164090" w14:textId="77777777">
        <w:trPr>
          <w:divId w:val="513498969"/>
        </w:trPr>
        <w:tc>
          <w:tcPr>
            <w:tcW w:w="1282" w:type="pct"/>
            <w:tcMar>
              <w:top w:w="0" w:type="dxa"/>
              <w:left w:w="0" w:type="dxa"/>
              <w:bottom w:w="0" w:type="dxa"/>
              <w:right w:w="0" w:type="dxa"/>
            </w:tcMar>
            <w:vAlign w:val="bottom"/>
            <w:hideMark/>
          </w:tcPr>
          <w:p w14:paraId="3728BAE6" w14:textId="77777777" w:rsidR="00000000" w:rsidRDefault="003C5F40">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14:paraId="3096D11D"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24E10AE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86CBADA"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E492319"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46D4511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A38E056" w14:textId="77777777" w:rsidR="00000000" w:rsidRDefault="003C5F40">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14:paraId="5303276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B0C2E74"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5D5EF846"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1F6770F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E6698C3" w14:textId="77777777" w:rsidR="00000000" w:rsidRDefault="003C5F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14:paraId="20FF5E8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FDA849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7D1E4283"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0CEAA6E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110F95B"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33AD5F4"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232EA67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FB4FF3E"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6DB0C975" w14:textId="77777777" w:rsidR="00000000" w:rsidRDefault="003C5F40">
            <w:pPr>
              <w:pStyle w:val="a3"/>
              <w:spacing w:before="0" w:beforeAutospacing="0" w:after="1" w:afterAutospacing="0"/>
              <w:rPr>
                <w:sz w:val="20"/>
                <w:szCs w:val="20"/>
              </w:rPr>
            </w:pPr>
            <w:r>
              <w:rPr>
                <w:sz w:val="16"/>
                <w:szCs w:val="16"/>
              </w:rPr>
              <w:t>​</w:t>
            </w:r>
          </w:p>
        </w:tc>
        <w:tc>
          <w:tcPr>
            <w:tcW w:w="410" w:type="pct"/>
            <w:tcBorders>
              <w:bottom w:val="single" w:sz="6" w:space="0" w:color="000000"/>
            </w:tcBorders>
            <w:noWrap/>
            <w:tcMar>
              <w:top w:w="0" w:type="dxa"/>
              <w:left w:w="0" w:type="dxa"/>
              <w:bottom w:w="0" w:type="dxa"/>
              <w:right w:w="0" w:type="dxa"/>
            </w:tcMar>
            <w:vAlign w:val="bottom"/>
            <w:hideMark/>
          </w:tcPr>
          <w:p w14:paraId="322D88D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7E752F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0674DD6" w14:textId="77777777" w:rsidR="00000000" w:rsidRDefault="003C5F40">
            <w:pPr>
              <w:pStyle w:val="a3"/>
              <w:spacing w:before="0" w:beforeAutospacing="0" w:after="1" w:afterAutospacing="0"/>
              <w:rPr>
                <w:sz w:val="16"/>
                <w:szCs w:val="16"/>
              </w:rPr>
            </w:pPr>
            <w:r>
              <w:rPr>
                <w:sz w:val="16"/>
                <w:szCs w:val="16"/>
              </w:rPr>
              <w:t> </w:t>
            </w:r>
          </w:p>
        </w:tc>
        <w:tc>
          <w:tcPr>
            <w:tcW w:w="319" w:type="pct"/>
            <w:tcBorders>
              <w:bottom w:val="single" w:sz="6" w:space="0" w:color="000000"/>
            </w:tcBorders>
            <w:noWrap/>
            <w:tcMar>
              <w:top w:w="0" w:type="dxa"/>
              <w:left w:w="0" w:type="dxa"/>
              <w:bottom w:w="0" w:type="dxa"/>
              <w:right w:w="0" w:type="dxa"/>
            </w:tcMar>
            <w:vAlign w:val="bottom"/>
            <w:hideMark/>
          </w:tcPr>
          <w:p w14:paraId="3621DEBD" w14:textId="77777777" w:rsidR="00000000" w:rsidRDefault="003C5F40">
            <w:pPr>
              <w:pStyle w:val="a3"/>
              <w:spacing w:before="0" w:beforeAutospacing="0" w:after="1" w:afterAutospacing="0"/>
              <w:jc w:val="right"/>
              <w:rPr>
                <w:sz w:val="16"/>
                <w:szCs w:val="16"/>
              </w:rPr>
            </w:pPr>
            <w:r>
              <w:rPr>
                <w:sz w:val="16"/>
                <w:szCs w:val="16"/>
              </w:rPr>
              <w:t>(190,956)</w:t>
            </w:r>
          </w:p>
        </w:tc>
        <w:tc>
          <w:tcPr>
            <w:tcW w:w="65" w:type="pct"/>
            <w:noWrap/>
            <w:tcMar>
              <w:top w:w="0" w:type="dxa"/>
              <w:left w:w="0" w:type="dxa"/>
              <w:bottom w:w="0" w:type="dxa"/>
              <w:right w:w="0" w:type="dxa"/>
            </w:tcMar>
            <w:vAlign w:val="bottom"/>
            <w:hideMark/>
          </w:tcPr>
          <w:p w14:paraId="4C6AC3E3"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36E9C364" w14:textId="77777777" w:rsidR="00000000" w:rsidRDefault="003C5F40">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14:paraId="40F9AAB2" w14:textId="77777777" w:rsidR="00000000" w:rsidRDefault="003C5F40">
            <w:pPr>
              <w:pStyle w:val="a3"/>
              <w:spacing w:before="0" w:beforeAutospacing="0" w:after="1" w:afterAutospacing="0"/>
              <w:jc w:val="right"/>
              <w:rPr>
                <w:sz w:val="16"/>
                <w:szCs w:val="16"/>
              </w:rPr>
            </w:pPr>
            <w:r>
              <w:rPr>
                <w:sz w:val="16"/>
                <w:szCs w:val="16"/>
              </w:rPr>
              <w:t>(190,956)</w:t>
            </w:r>
          </w:p>
        </w:tc>
      </w:tr>
      <w:tr w:rsidR="003C5F40" w14:paraId="22AD12EF" w14:textId="77777777">
        <w:trPr>
          <w:divId w:val="513498969"/>
        </w:trPr>
        <w:tc>
          <w:tcPr>
            <w:tcW w:w="1282" w:type="pct"/>
            <w:shd w:val="clear" w:color="auto" w:fill="CCEEFF"/>
            <w:tcMar>
              <w:top w:w="0" w:type="dxa"/>
              <w:left w:w="0" w:type="dxa"/>
              <w:bottom w:w="0" w:type="dxa"/>
              <w:right w:w="0" w:type="dxa"/>
            </w:tcMar>
            <w:vAlign w:val="bottom"/>
            <w:hideMark/>
          </w:tcPr>
          <w:p w14:paraId="01B79C3F" w14:textId="77777777" w:rsidR="00000000" w:rsidRDefault="003C5F40">
            <w:pPr>
              <w:pStyle w:val="a3"/>
              <w:spacing w:before="0" w:beforeAutospacing="0" w:after="1" w:afterAutospacing="0"/>
              <w:ind w:left="120"/>
              <w:rPr>
                <w:sz w:val="16"/>
                <w:szCs w:val="16"/>
              </w:rPr>
            </w:pPr>
            <w:r>
              <w:rPr>
                <w:b/>
                <w:bCs/>
                <w:sz w:val="16"/>
                <w:szCs w:val="16"/>
              </w:rPr>
              <w:t>Balance - June 30, 2022</w:t>
            </w:r>
          </w:p>
        </w:tc>
        <w:tc>
          <w:tcPr>
            <w:tcW w:w="65" w:type="pct"/>
            <w:shd w:val="clear" w:color="auto" w:fill="CCEEFF"/>
            <w:noWrap/>
            <w:tcMar>
              <w:top w:w="0" w:type="dxa"/>
              <w:left w:w="0" w:type="dxa"/>
              <w:bottom w:w="0" w:type="dxa"/>
              <w:right w:w="0" w:type="dxa"/>
            </w:tcMar>
            <w:vAlign w:val="bottom"/>
            <w:hideMark/>
          </w:tcPr>
          <w:p w14:paraId="7BF1DEBF" w14:textId="77777777" w:rsidR="00000000" w:rsidRDefault="003C5F40">
            <w:pPr>
              <w:pStyle w:val="a3"/>
              <w:spacing w:before="0" w:beforeAutospacing="0" w:after="1"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08FB38A2"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28B850FB"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42077484"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330DC2C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1F6D398" w14:textId="77777777" w:rsidR="00000000" w:rsidRDefault="003C5F40">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14:paraId="65202CA2"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14:paraId="1E5D2875"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76E5CFAA"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695CB1AE"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14:paraId="2419430B" w14:textId="77777777" w:rsidR="00000000" w:rsidRDefault="003C5F40">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782DC6DF" w14:textId="77777777" w:rsidR="00000000" w:rsidRDefault="003C5F40">
            <w:pPr>
              <w:pStyle w:val="a3"/>
              <w:spacing w:before="0" w:beforeAutospacing="0" w:after="1" w:afterAutospacing="0"/>
              <w:ind w:right="60"/>
              <w:jc w:val="right"/>
              <w:rPr>
                <w:sz w:val="16"/>
                <w:szCs w:val="16"/>
              </w:rPr>
            </w:pPr>
            <w:r>
              <w:rPr>
                <w:sz w:val="16"/>
                <w:szCs w:val="16"/>
              </w:rPr>
              <w:t>157,800,581</w:t>
            </w:r>
          </w:p>
        </w:tc>
        <w:tc>
          <w:tcPr>
            <w:tcW w:w="65" w:type="pct"/>
            <w:shd w:val="clear" w:color="auto" w:fill="CCEEFF"/>
            <w:noWrap/>
            <w:tcMar>
              <w:top w:w="0" w:type="dxa"/>
              <w:left w:w="0" w:type="dxa"/>
              <w:bottom w:w="0" w:type="dxa"/>
              <w:right w:w="0" w:type="dxa"/>
            </w:tcMar>
            <w:vAlign w:val="bottom"/>
            <w:hideMark/>
          </w:tcPr>
          <w:p w14:paraId="0F335CF7"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40821E43"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5ACFC276"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14:paraId="6F6405B3"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6B3BA640"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6A65D9C3" w14:textId="77777777" w:rsidR="00000000" w:rsidRDefault="003C5F40">
            <w:pPr>
              <w:pStyle w:val="a3"/>
              <w:spacing w:before="0" w:beforeAutospacing="0" w:after="1" w:afterAutospacing="0"/>
              <w:ind w:right="60"/>
              <w:jc w:val="right"/>
              <w:rPr>
                <w:sz w:val="16"/>
                <w:szCs w:val="16"/>
              </w:rPr>
            </w:pPr>
            <w:r>
              <w:rPr>
                <w:sz w:val="16"/>
                <w:szCs w:val="16"/>
              </w:rPr>
              <w:t>1,838,778</w:t>
            </w:r>
          </w:p>
        </w:tc>
        <w:tc>
          <w:tcPr>
            <w:tcW w:w="65" w:type="pct"/>
            <w:shd w:val="clear" w:color="auto" w:fill="CCEEFF"/>
            <w:noWrap/>
            <w:tcMar>
              <w:top w:w="0" w:type="dxa"/>
              <w:left w:w="0" w:type="dxa"/>
              <w:bottom w:w="0" w:type="dxa"/>
              <w:right w:w="0" w:type="dxa"/>
            </w:tcMar>
            <w:vAlign w:val="bottom"/>
            <w:hideMark/>
          </w:tcPr>
          <w:p w14:paraId="605FF910"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5CE2B1E1" w14:textId="77777777" w:rsidR="00000000" w:rsidRDefault="003C5F40">
            <w:pPr>
              <w:pStyle w:val="a3"/>
              <w:spacing w:before="0" w:beforeAutospacing="0" w:after="1" w:afterAutospacing="0"/>
              <w:rPr>
                <w:sz w:val="16"/>
                <w:szCs w:val="16"/>
              </w:rPr>
            </w:pPr>
            <w:r>
              <w:rPr>
                <w:sz w:val="16"/>
                <w:szCs w:val="16"/>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14:paraId="7FCEE11F" w14:textId="77777777" w:rsidR="00000000" w:rsidRDefault="003C5F40">
            <w:pPr>
              <w:pStyle w:val="a3"/>
              <w:spacing w:before="0" w:beforeAutospacing="0" w:after="1" w:afterAutospacing="0"/>
              <w:jc w:val="right"/>
              <w:rPr>
                <w:sz w:val="16"/>
                <w:szCs w:val="16"/>
              </w:rPr>
            </w:pPr>
            <w:r>
              <w:rPr>
                <w:sz w:val="16"/>
                <w:szCs w:val="16"/>
              </w:rPr>
              <w:t>(2,697)</w:t>
            </w:r>
          </w:p>
        </w:tc>
        <w:tc>
          <w:tcPr>
            <w:tcW w:w="65" w:type="pct"/>
            <w:shd w:val="clear" w:color="auto" w:fill="CCEEFF"/>
            <w:noWrap/>
            <w:tcMar>
              <w:top w:w="0" w:type="dxa"/>
              <w:left w:w="0" w:type="dxa"/>
              <w:bottom w:w="0" w:type="dxa"/>
              <w:right w:w="0" w:type="dxa"/>
            </w:tcMar>
            <w:vAlign w:val="bottom"/>
            <w:hideMark/>
          </w:tcPr>
          <w:p w14:paraId="3E9F610A"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035AA35D" w14:textId="77777777" w:rsidR="00000000" w:rsidRDefault="003C5F40">
            <w:pPr>
              <w:pStyle w:val="a3"/>
              <w:spacing w:before="0" w:beforeAutospacing="0" w:after="1"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4739DB62" w14:textId="77777777" w:rsidR="00000000" w:rsidRDefault="003C5F40">
            <w:pPr>
              <w:pStyle w:val="a3"/>
              <w:spacing w:before="0" w:beforeAutospacing="0" w:after="1" w:afterAutospacing="0"/>
              <w:jc w:val="right"/>
              <w:rPr>
                <w:sz w:val="16"/>
                <w:szCs w:val="16"/>
              </w:rPr>
            </w:pPr>
            <w:r>
              <w:rPr>
                <w:sz w:val="16"/>
                <w:szCs w:val="16"/>
              </w:rPr>
              <w:t>(1,363,401)</w:t>
            </w:r>
          </w:p>
        </w:tc>
        <w:tc>
          <w:tcPr>
            <w:tcW w:w="65" w:type="pct"/>
            <w:shd w:val="clear" w:color="auto" w:fill="CCEEFF"/>
            <w:noWrap/>
            <w:tcMar>
              <w:top w:w="0" w:type="dxa"/>
              <w:left w:w="0" w:type="dxa"/>
              <w:bottom w:w="0" w:type="dxa"/>
              <w:right w:w="0" w:type="dxa"/>
            </w:tcMar>
            <w:vAlign w:val="bottom"/>
            <w:hideMark/>
          </w:tcPr>
          <w:p w14:paraId="11A22C13"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158196D8" w14:textId="77777777" w:rsidR="00000000" w:rsidRDefault="003C5F40">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14:paraId="278489F4" w14:textId="77777777" w:rsidR="00000000" w:rsidRDefault="003C5F40">
            <w:pPr>
              <w:pStyle w:val="a3"/>
              <w:spacing w:before="0" w:beforeAutospacing="0" w:after="1" w:afterAutospacing="0"/>
              <w:ind w:right="60"/>
              <w:jc w:val="right"/>
              <w:rPr>
                <w:sz w:val="16"/>
                <w:szCs w:val="16"/>
              </w:rPr>
            </w:pPr>
            <w:r>
              <w:rPr>
                <w:sz w:val="16"/>
                <w:szCs w:val="16"/>
              </w:rPr>
              <w:t>472,690</w:t>
            </w:r>
          </w:p>
        </w:tc>
      </w:tr>
      <w:tr w:rsidR="00000000" w14:paraId="3503843C" w14:textId="77777777">
        <w:trPr>
          <w:divId w:val="513498969"/>
        </w:trPr>
        <w:tc>
          <w:tcPr>
            <w:tcW w:w="1282" w:type="pct"/>
            <w:tcMar>
              <w:top w:w="0" w:type="dxa"/>
              <w:left w:w="0" w:type="dxa"/>
              <w:bottom w:w="0" w:type="dxa"/>
              <w:right w:w="0" w:type="dxa"/>
            </w:tcMar>
            <w:vAlign w:val="bottom"/>
            <w:hideMark/>
          </w:tcPr>
          <w:p w14:paraId="64BC24A0"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20D60B1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E74E3BF"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7552078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6F7AA85"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655A07C"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5DFA8BAA"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6FCCD1B2"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1F958AC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6FAE577"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2241DDE6"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53EA87F6"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676EC62D"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1FB59613"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44B15B2"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1F8C0962"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5A50C586"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7B6861C"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6043D79B"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25B343AE"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6938330A"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2C0AF5C1"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3B82AEE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F7C99D4"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0A261F8D" w14:textId="77777777" w:rsidR="00000000" w:rsidRDefault="003C5F40">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73952D46"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CF6DA74" w14:textId="77777777" w:rsidR="00000000" w:rsidRDefault="003C5F40">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14:paraId="65277013" w14:textId="77777777" w:rsidR="00000000" w:rsidRDefault="003C5F40">
            <w:pPr>
              <w:pStyle w:val="a3"/>
              <w:spacing w:before="0" w:beforeAutospacing="0" w:after="1" w:afterAutospacing="0"/>
              <w:rPr>
                <w:sz w:val="20"/>
                <w:szCs w:val="20"/>
              </w:rPr>
            </w:pPr>
            <w:r>
              <w:rPr>
                <w:sz w:val="16"/>
                <w:szCs w:val="16"/>
              </w:rPr>
              <w:t>​</w:t>
            </w:r>
          </w:p>
        </w:tc>
      </w:tr>
      <w:tr w:rsidR="003C5F40" w14:paraId="4914CDB7" w14:textId="77777777">
        <w:trPr>
          <w:divId w:val="513498969"/>
        </w:trPr>
        <w:tc>
          <w:tcPr>
            <w:tcW w:w="1282" w:type="pct"/>
            <w:shd w:val="clear" w:color="auto" w:fill="CCEEFF"/>
            <w:tcMar>
              <w:top w:w="0" w:type="dxa"/>
              <w:left w:w="0" w:type="dxa"/>
              <w:bottom w:w="0" w:type="dxa"/>
              <w:right w:w="0" w:type="dxa"/>
            </w:tcMar>
            <w:vAlign w:val="bottom"/>
            <w:hideMark/>
          </w:tcPr>
          <w:p w14:paraId="62F4CAE3" w14:textId="77777777" w:rsidR="00000000" w:rsidRDefault="003C5F40">
            <w:pPr>
              <w:pStyle w:val="a3"/>
              <w:spacing w:before="0" w:beforeAutospacing="0" w:after="1" w:afterAutospacing="0"/>
              <w:rPr>
                <w:sz w:val="16"/>
                <w:szCs w:val="16"/>
              </w:rPr>
            </w:pPr>
            <w:r>
              <w:rPr>
                <w:b/>
                <w:bCs/>
                <w:sz w:val="16"/>
                <w:szCs w:val="16"/>
              </w:rPr>
              <w:t>Balance - December 31, 2020</w:t>
            </w:r>
          </w:p>
        </w:tc>
        <w:tc>
          <w:tcPr>
            <w:tcW w:w="65" w:type="pct"/>
            <w:shd w:val="clear" w:color="auto" w:fill="CCEEFF"/>
            <w:noWrap/>
            <w:tcMar>
              <w:top w:w="0" w:type="dxa"/>
              <w:left w:w="0" w:type="dxa"/>
              <w:bottom w:w="0" w:type="dxa"/>
              <w:right w:w="0" w:type="dxa"/>
            </w:tcMar>
            <w:vAlign w:val="bottom"/>
            <w:hideMark/>
          </w:tcPr>
          <w:p w14:paraId="64183F2E" w14:textId="77777777" w:rsidR="00000000" w:rsidRDefault="003C5F40">
            <w:pPr>
              <w:pStyle w:val="a3"/>
              <w:spacing w:before="0" w:beforeAutospacing="0" w:after="1"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14:paraId="113CA3F3"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5E6A6BC1"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3B4BA15" w14:textId="77777777" w:rsidR="00000000" w:rsidRDefault="003C5F40">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375391D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C0ED99F" w14:textId="77777777" w:rsidR="00000000" w:rsidRDefault="003C5F40">
            <w:pPr>
              <w:pStyle w:val="a3"/>
              <w:spacing w:before="0" w:beforeAutospacing="0" w:after="1" w:afterAutospacing="0"/>
              <w:rPr>
                <w:sz w:val="16"/>
                <w:szCs w:val="16"/>
              </w:rPr>
            </w:pPr>
            <w:r>
              <w:rPr>
                <w:sz w:val="16"/>
                <w:szCs w:val="16"/>
              </w:rPr>
              <w:t> </w:t>
            </w:r>
          </w:p>
        </w:tc>
        <w:tc>
          <w:tcPr>
            <w:tcW w:w="256" w:type="pct"/>
            <w:shd w:val="clear" w:color="auto" w:fill="CCEEFF"/>
            <w:noWrap/>
            <w:tcMar>
              <w:top w:w="0" w:type="dxa"/>
              <w:left w:w="0" w:type="dxa"/>
              <w:bottom w:w="0" w:type="dxa"/>
              <w:right w:w="0" w:type="dxa"/>
            </w:tcMar>
            <w:vAlign w:val="bottom"/>
            <w:hideMark/>
          </w:tcPr>
          <w:p w14:paraId="00BF6D8D" w14:textId="77777777" w:rsidR="00000000" w:rsidRDefault="003C5F40">
            <w:pPr>
              <w:pStyle w:val="a3"/>
              <w:spacing w:before="0" w:beforeAutospacing="0" w:after="1" w:afterAutospacing="0"/>
              <w:ind w:right="60"/>
              <w:jc w:val="right"/>
              <w:rPr>
                <w:sz w:val="16"/>
                <w:szCs w:val="16"/>
              </w:rPr>
            </w:pPr>
            <w:r>
              <w:rPr>
                <w:sz w:val="16"/>
                <w:szCs w:val="16"/>
              </w:rPr>
              <w:t>3,581,119</w:t>
            </w:r>
          </w:p>
        </w:tc>
        <w:tc>
          <w:tcPr>
            <w:tcW w:w="65" w:type="pct"/>
            <w:shd w:val="clear" w:color="auto" w:fill="CCEEFF"/>
            <w:noWrap/>
            <w:tcMar>
              <w:top w:w="0" w:type="dxa"/>
              <w:left w:w="0" w:type="dxa"/>
              <w:bottom w:w="0" w:type="dxa"/>
              <w:right w:w="0" w:type="dxa"/>
            </w:tcMar>
            <w:vAlign w:val="bottom"/>
            <w:hideMark/>
          </w:tcPr>
          <w:p w14:paraId="4ADA63F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7398E83" w14:textId="77777777" w:rsidR="00000000" w:rsidRDefault="003C5F40">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361D1B18" w14:textId="77777777" w:rsidR="00000000" w:rsidRDefault="003C5F40">
            <w:pPr>
              <w:pStyle w:val="a3"/>
              <w:spacing w:before="0" w:beforeAutospacing="0" w:after="1" w:afterAutospacing="0"/>
              <w:ind w:right="60"/>
              <w:jc w:val="right"/>
              <w:rPr>
                <w:sz w:val="16"/>
                <w:szCs w:val="16"/>
              </w:rPr>
            </w:pPr>
            <w:r>
              <w:rPr>
                <w:sz w:val="16"/>
                <w:szCs w:val="16"/>
              </w:rPr>
              <w:t>4</w:t>
            </w:r>
          </w:p>
        </w:tc>
        <w:tc>
          <w:tcPr>
            <w:tcW w:w="65" w:type="pct"/>
            <w:shd w:val="clear" w:color="auto" w:fill="CCEEFF"/>
            <w:noWrap/>
            <w:tcMar>
              <w:top w:w="0" w:type="dxa"/>
              <w:left w:w="0" w:type="dxa"/>
              <w:bottom w:w="0" w:type="dxa"/>
              <w:right w:w="0" w:type="dxa"/>
            </w:tcMar>
            <w:vAlign w:val="bottom"/>
            <w:hideMark/>
          </w:tcPr>
          <w:p w14:paraId="15A549F4" w14:textId="77777777" w:rsidR="00000000" w:rsidRDefault="003C5F40">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0112CE24" w14:textId="77777777" w:rsidR="00000000" w:rsidRDefault="003C5F40">
            <w:pPr>
              <w:pStyle w:val="a3"/>
              <w:spacing w:before="0" w:beforeAutospacing="0" w:after="1" w:afterAutospacing="0"/>
              <w:ind w:right="60"/>
              <w:jc w:val="right"/>
              <w:rPr>
                <w:sz w:val="16"/>
                <w:szCs w:val="16"/>
              </w:rPr>
            </w:pPr>
            <w:r>
              <w:rPr>
                <w:sz w:val="16"/>
                <w:szCs w:val="16"/>
              </w:rPr>
              <w:t>146,874,917</w:t>
            </w:r>
          </w:p>
        </w:tc>
        <w:tc>
          <w:tcPr>
            <w:tcW w:w="65" w:type="pct"/>
            <w:shd w:val="clear" w:color="auto" w:fill="CCEEFF"/>
            <w:noWrap/>
            <w:tcMar>
              <w:top w:w="0" w:type="dxa"/>
              <w:left w:w="0" w:type="dxa"/>
              <w:bottom w:w="0" w:type="dxa"/>
              <w:right w:w="0" w:type="dxa"/>
            </w:tcMar>
            <w:vAlign w:val="bottom"/>
            <w:hideMark/>
          </w:tcPr>
          <w:p w14:paraId="497AECE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BDF521C" w14:textId="77777777" w:rsidR="00000000" w:rsidRDefault="003C5F40">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115DA23D" w14:textId="77777777" w:rsidR="00000000" w:rsidRDefault="003C5F40">
            <w:pPr>
              <w:pStyle w:val="a3"/>
              <w:spacing w:before="0" w:beforeAutospacing="0" w:after="1" w:afterAutospacing="0"/>
              <w:ind w:right="60"/>
              <w:jc w:val="right"/>
              <w:rPr>
                <w:sz w:val="16"/>
                <w:szCs w:val="16"/>
              </w:rPr>
            </w:pPr>
            <w:r>
              <w:rPr>
                <w:sz w:val="16"/>
                <w:szCs w:val="16"/>
              </w:rPr>
              <w:t>6</w:t>
            </w:r>
          </w:p>
        </w:tc>
        <w:tc>
          <w:tcPr>
            <w:tcW w:w="65" w:type="pct"/>
            <w:shd w:val="clear" w:color="auto" w:fill="CCEEFF"/>
            <w:noWrap/>
            <w:tcMar>
              <w:top w:w="0" w:type="dxa"/>
              <w:left w:w="0" w:type="dxa"/>
              <w:bottom w:w="0" w:type="dxa"/>
              <w:right w:w="0" w:type="dxa"/>
            </w:tcMar>
            <w:vAlign w:val="bottom"/>
            <w:hideMark/>
          </w:tcPr>
          <w:p w14:paraId="5025BC20"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2AEF9C8" w14:textId="77777777" w:rsidR="00000000" w:rsidRDefault="003C5F40">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1DB1458D" w14:textId="77777777" w:rsidR="00000000" w:rsidRDefault="003C5F40">
            <w:pPr>
              <w:pStyle w:val="a3"/>
              <w:spacing w:before="0" w:beforeAutospacing="0" w:after="1" w:afterAutospacing="0"/>
              <w:ind w:right="60"/>
              <w:jc w:val="right"/>
              <w:rPr>
                <w:sz w:val="16"/>
                <w:szCs w:val="16"/>
              </w:rPr>
            </w:pPr>
            <w:r>
              <w:rPr>
                <w:sz w:val="16"/>
                <w:szCs w:val="16"/>
              </w:rPr>
              <w:t>1,486,662</w:t>
            </w:r>
          </w:p>
        </w:tc>
        <w:tc>
          <w:tcPr>
            <w:tcW w:w="65" w:type="pct"/>
            <w:shd w:val="clear" w:color="auto" w:fill="CCEEFF"/>
            <w:noWrap/>
            <w:tcMar>
              <w:top w:w="0" w:type="dxa"/>
              <w:left w:w="0" w:type="dxa"/>
              <w:bottom w:w="0" w:type="dxa"/>
              <w:right w:w="0" w:type="dxa"/>
            </w:tcMar>
            <w:vAlign w:val="bottom"/>
            <w:hideMark/>
          </w:tcPr>
          <w:p w14:paraId="34C5E82C"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768B16F" w14:textId="77777777" w:rsidR="00000000" w:rsidRDefault="003C5F40">
            <w:pPr>
              <w:pStyle w:val="a3"/>
              <w:spacing w:before="0" w:beforeAutospacing="0" w:after="1"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14:paraId="766BB3CE" w14:textId="77777777" w:rsidR="00000000" w:rsidRDefault="003C5F40">
            <w:pPr>
              <w:pStyle w:val="a3"/>
              <w:spacing w:before="0" w:beforeAutospacing="0" w:after="1" w:afterAutospacing="0"/>
              <w:ind w:right="60"/>
              <w:jc w:val="right"/>
              <w:rPr>
                <w:sz w:val="16"/>
                <w:szCs w:val="16"/>
              </w:rPr>
            </w:pPr>
            <w:r>
              <w:rPr>
                <w:sz w:val="16"/>
                <w:szCs w:val="16"/>
              </w:rPr>
              <w:t>19</w:t>
            </w:r>
          </w:p>
        </w:tc>
        <w:tc>
          <w:tcPr>
            <w:tcW w:w="65" w:type="pct"/>
            <w:shd w:val="clear" w:color="auto" w:fill="CCEEFF"/>
            <w:noWrap/>
            <w:tcMar>
              <w:top w:w="0" w:type="dxa"/>
              <w:left w:w="0" w:type="dxa"/>
              <w:bottom w:w="0" w:type="dxa"/>
              <w:right w:w="0" w:type="dxa"/>
            </w:tcMar>
            <w:vAlign w:val="bottom"/>
            <w:hideMark/>
          </w:tcPr>
          <w:p w14:paraId="1CDDE6CA"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7EB9E17" w14:textId="77777777" w:rsidR="00000000" w:rsidRDefault="003C5F40">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14:paraId="751C8F80" w14:textId="77777777" w:rsidR="00000000" w:rsidRDefault="003C5F40">
            <w:pPr>
              <w:pStyle w:val="a3"/>
              <w:spacing w:before="0" w:beforeAutospacing="0" w:after="1" w:afterAutospacing="0"/>
              <w:jc w:val="right"/>
              <w:rPr>
                <w:sz w:val="16"/>
                <w:szCs w:val="16"/>
              </w:rPr>
            </w:pPr>
            <w:r>
              <w:rPr>
                <w:sz w:val="16"/>
                <w:szCs w:val="16"/>
              </w:rPr>
              <w:t>(830,193)</w:t>
            </w:r>
          </w:p>
        </w:tc>
        <w:tc>
          <w:tcPr>
            <w:tcW w:w="65" w:type="pct"/>
            <w:shd w:val="clear" w:color="auto" w:fill="CCEEFF"/>
            <w:noWrap/>
            <w:tcMar>
              <w:top w:w="0" w:type="dxa"/>
              <w:left w:w="0" w:type="dxa"/>
              <w:bottom w:w="0" w:type="dxa"/>
              <w:right w:w="0" w:type="dxa"/>
            </w:tcMar>
            <w:vAlign w:val="bottom"/>
            <w:hideMark/>
          </w:tcPr>
          <w:p w14:paraId="63BA15B6"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74DFDCD4" w14:textId="77777777" w:rsidR="00000000" w:rsidRDefault="003C5F40">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14:paraId="4B279891" w14:textId="77777777" w:rsidR="00000000" w:rsidRDefault="003C5F40">
            <w:pPr>
              <w:pStyle w:val="a3"/>
              <w:spacing w:before="0" w:beforeAutospacing="0" w:after="1" w:afterAutospacing="0"/>
              <w:ind w:right="60"/>
              <w:jc w:val="right"/>
              <w:rPr>
                <w:sz w:val="16"/>
                <w:szCs w:val="16"/>
              </w:rPr>
            </w:pPr>
            <w:r>
              <w:rPr>
                <w:sz w:val="16"/>
                <w:szCs w:val="16"/>
              </w:rPr>
              <w:t>656,498</w:t>
            </w:r>
          </w:p>
        </w:tc>
      </w:tr>
      <w:tr w:rsidR="00000000" w14:paraId="3234F220" w14:textId="77777777">
        <w:trPr>
          <w:divId w:val="513498969"/>
        </w:trPr>
        <w:tc>
          <w:tcPr>
            <w:tcW w:w="1282" w:type="pct"/>
            <w:tcMar>
              <w:top w:w="0" w:type="dxa"/>
              <w:left w:w="0" w:type="dxa"/>
              <w:bottom w:w="0" w:type="dxa"/>
              <w:right w:w="0" w:type="dxa"/>
            </w:tcMar>
            <w:vAlign w:val="bottom"/>
            <w:hideMark/>
          </w:tcPr>
          <w:p w14:paraId="3E24B38E" w14:textId="77777777" w:rsidR="00000000" w:rsidRDefault="003C5F40">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14:paraId="210932C4"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78ED5D6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525D85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7EA69C9"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6E9237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902E8E5"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0FAD706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BBE301C"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A484BF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297C3A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339FE50"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12DE2DB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08B7EB1"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28850A0"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3289DB9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DB95AE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7AE0910D"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142990CB" w14:textId="77777777" w:rsidR="00000000" w:rsidRDefault="003C5F40">
            <w:pPr>
              <w:pStyle w:val="a3"/>
              <w:spacing w:before="0" w:beforeAutospacing="0" w:after="1" w:afterAutospacing="0"/>
              <w:ind w:right="60"/>
              <w:jc w:val="right"/>
              <w:rPr>
                <w:sz w:val="16"/>
                <w:szCs w:val="16"/>
              </w:rPr>
            </w:pPr>
            <w:r>
              <w:rPr>
                <w:sz w:val="16"/>
                <w:szCs w:val="16"/>
              </w:rPr>
              <w:t>31,355</w:t>
            </w:r>
          </w:p>
        </w:tc>
        <w:tc>
          <w:tcPr>
            <w:tcW w:w="65" w:type="pct"/>
            <w:noWrap/>
            <w:tcMar>
              <w:top w:w="0" w:type="dxa"/>
              <w:left w:w="0" w:type="dxa"/>
              <w:bottom w:w="0" w:type="dxa"/>
              <w:right w:w="0" w:type="dxa"/>
            </w:tcMar>
            <w:vAlign w:val="bottom"/>
            <w:hideMark/>
          </w:tcPr>
          <w:p w14:paraId="19A472F9"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4DB68E9"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0054A42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A2A99DA"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F5D1BAF"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11FBE87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812A3B5"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E1F153E"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197ED819" w14:textId="77777777" w:rsidR="00000000" w:rsidRDefault="003C5F40">
            <w:pPr>
              <w:pStyle w:val="a3"/>
              <w:spacing w:before="0" w:beforeAutospacing="0" w:after="1" w:afterAutospacing="0"/>
              <w:ind w:right="60"/>
              <w:jc w:val="right"/>
              <w:rPr>
                <w:sz w:val="16"/>
                <w:szCs w:val="16"/>
              </w:rPr>
            </w:pPr>
            <w:r>
              <w:rPr>
                <w:sz w:val="16"/>
                <w:szCs w:val="16"/>
              </w:rPr>
              <w:t>31,355</w:t>
            </w:r>
          </w:p>
        </w:tc>
      </w:tr>
      <w:tr w:rsidR="003C5F40" w14:paraId="106A0D3D" w14:textId="77777777">
        <w:trPr>
          <w:divId w:val="513498969"/>
        </w:trPr>
        <w:tc>
          <w:tcPr>
            <w:tcW w:w="1282" w:type="pct"/>
            <w:shd w:val="clear" w:color="auto" w:fill="CCEEFF"/>
            <w:tcMar>
              <w:top w:w="0" w:type="dxa"/>
              <w:left w:w="0" w:type="dxa"/>
              <w:bottom w:w="0" w:type="dxa"/>
              <w:right w:w="0" w:type="dxa"/>
            </w:tcMar>
            <w:vAlign w:val="bottom"/>
            <w:hideMark/>
          </w:tcPr>
          <w:p w14:paraId="3439948F" w14:textId="77777777" w:rsidR="00000000" w:rsidRDefault="003C5F40">
            <w:pPr>
              <w:pStyle w:val="a3"/>
              <w:spacing w:before="0" w:beforeAutospacing="0" w:after="1" w:afterAutospacing="0"/>
              <w:rPr>
                <w:sz w:val="16"/>
                <w:szCs w:val="16"/>
              </w:rPr>
            </w:pPr>
            <w:r>
              <w:rPr>
                <w:sz w:val="16"/>
                <w:szCs w:val="16"/>
              </w:rPr>
              <w:t>Common stock issued upon purchase of employee stock purchase plan</w:t>
            </w:r>
          </w:p>
        </w:tc>
        <w:tc>
          <w:tcPr>
            <w:tcW w:w="65" w:type="pct"/>
            <w:shd w:val="clear" w:color="auto" w:fill="CCEEFF"/>
            <w:noWrap/>
            <w:tcMar>
              <w:top w:w="0" w:type="dxa"/>
              <w:left w:w="0" w:type="dxa"/>
              <w:bottom w:w="0" w:type="dxa"/>
              <w:right w:w="0" w:type="dxa"/>
            </w:tcMar>
            <w:vAlign w:val="bottom"/>
            <w:hideMark/>
          </w:tcPr>
          <w:p w14:paraId="2005111C"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7D6E2CD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6BC4EB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12484F2"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710CEFC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858C560"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2098A58E"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B13FC79"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8C97729"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3ED4B7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175F452"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752AB591" w14:textId="77777777" w:rsidR="00000000" w:rsidRDefault="003C5F40">
            <w:pPr>
              <w:pStyle w:val="a3"/>
              <w:spacing w:before="0" w:beforeAutospacing="0" w:after="1" w:afterAutospacing="0"/>
              <w:ind w:right="60"/>
              <w:jc w:val="right"/>
              <w:rPr>
                <w:sz w:val="16"/>
                <w:szCs w:val="16"/>
              </w:rPr>
            </w:pPr>
            <w:r>
              <w:rPr>
                <w:sz w:val="16"/>
                <w:szCs w:val="16"/>
              </w:rPr>
              <w:t>55,315</w:t>
            </w:r>
          </w:p>
        </w:tc>
        <w:tc>
          <w:tcPr>
            <w:tcW w:w="65" w:type="pct"/>
            <w:shd w:val="clear" w:color="auto" w:fill="CCEEFF"/>
            <w:noWrap/>
            <w:tcMar>
              <w:top w:w="0" w:type="dxa"/>
              <w:left w:w="0" w:type="dxa"/>
              <w:bottom w:w="0" w:type="dxa"/>
              <w:right w:w="0" w:type="dxa"/>
            </w:tcMar>
            <w:vAlign w:val="bottom"/>
            <w:hideMark/>
          </w:tcPr>
          <w:p w14:paraId="02847C5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FA277B6"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06D748C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C0ED11C"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F78CD1B"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4861458C" w14:textId="77777777" w:rsidR="00000000" w:rsidRDefault="003C5F40">
            <w:pPr>
              <w:pStyle w:val="a3"/>
              <w:spacing w:before="0" w:beforeAutospacing="0" w:after="1" w:afterAutospacing="0"/>
              <w:ind w:right="60"/>
              <w:jc w:val="right"/>
              <w:rPr>
                <w:sz w:val="16"/>
                <w:szCs w:val="16"/>
              </w:rPr>
            </w:pPr>
            <w:r>
              <w:rPr>
                <w:sz w:val="16"/>
                <w:szCs w:val="16"/>
              </w:rPr>
              <w:t>970</w:t>
            </w:r>
          </w:p>
        </w:tc>
        <w:tc>
          <w:tcPr>
            <w:tcW w:w="65" w:type="pct"/>
            <w:shd w:val="clear" w:color="auto" w:fill="CCEEFF"/>
            <w:noWrap/>
            <w:tcMar>
              <w:top w:w="0" w:type="dxa"/>
              <w:left w:w="0" w:type="dxa"/>
              <w:bottom w:w="0" w:type="dxa"/>
              <w:right w:w="0" w:type="dxa"/>
            </w:tcMar>
            <w:vAlign w:val="bottom"/>
            <w:hideMark/>
          </w:tcPr>
          <w:p w14:paraId="56B5E34D"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ADDD9D7"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4BFAD0E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02D899B"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E04EF07"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3E52B2C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5A1C1A8"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98F0E71"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7029D8AB" w14:textId="77777777" w:rsidR="00000000" w:rsidRDefault="003C5F40">
            <w:pPr>
              <w:pStyle w:val="a3"/>
              <w:spacing w:before="0" w:beforeAutospacing="0" w:after="1" w:afterAutospacing="0"/>
              <w:ind w:right="60"/>
              <w:jc w:val="right"/>
              <w:rPr>
                <w:sz w:val="16"/>
                <w:szCs w:val="16"/>
              </w:rPr>
            </w:pPr>
            <w:r>
              <w:rPr>
                <w:sz w:val="16"/>
                <w:szCs w:val="16"/>
              </w:rPr>
              <w:t>970</w:t>
            </w:r>
          </w:p>
        </w:tc>
      </w:tr>
      <w:tr w:rsidR="00000000" w14:paraId="7B475A4E" w14:textId="77777777">
        <w:trPr>
          <w:divId w:val="513498969"/>
        </w:trPr>
        <w:tc>
          <w:tcPr>
            <w:tcW w:w="1282" w:type="pct"/>
            <w:tcMar>
              <w:top w:w="0" w:type="dxa"/>
              <w:left w:w="0" w:type="dxa"/>
              <w:bottom w:w="0" w:type="dxa"/>
              <w:right w:w="0" w:type="dxa"/>
            </w:tcMar>
            <w:vAlign w:val="bottom"/>
            <w:hideMark/>
          </w:tcPr>
          <w:p w14:paraId="4F8A8D0A" w14:textId="77777777" w:rsidR="00000000" w:rsidRDefault="003C5F40">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14:paraId="11519519"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01D1991B"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0EB5D0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05D9710"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61791B6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E1D090B"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3AF0E7E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6FD5AF7"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0978B9A"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0D34C9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52D244D" w14:textId="77777777" w:rsidR="00000000" w:rsidRDefault="003C5F40">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FD68A2B" w14:textId="77777777" w:rsidR="00000000" w:rsidRDefault="003C5F40">
            <w:pPr>
              <w:pStyle w:val="a3"/>
              <w:spacing w:before="0" w:beforeAutospacing="0" w:after="1" w:afterAutospacing="0"/>
              <w:ind w:right="60"/>
              <w:jc w:val="right"/>
              <w:rPr>
                <w:sz w:val="16"/>
                <w:szCs w:val="16"/>
              </w:rPr>
            </w:pPr>
            <w:r>
              <w:rPr>
                <w:sz w:val="16"/>
                <w:szCs w:val="16"/>
              </w:rPr>
              <w:t>656,429</w:t>
            </w:r>
          </w:p>
        </w:tc>
        <w:tc>
          <w:tcPr>
            <w:tcW w:w="65" w:type="pct"/>
            <w:noWrap/>
            <w:tcMar>
              <w:top w:w="0" w:type="dxa"/>
              <w:left w:w="0" w:type="dxa"/>
              <w:bottom w:w="0" w:type="dxa"/>
              <w:right w:w="0" w:type="dxa"/>
            </w:tcMar>
            <w:vAlign w:val="bottom"/>
            <w:hideMark/>
          </w:tcPr>
          <w:p w14:paraId="247F788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9408666"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4B70D45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28EECEA"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023A8A6" w14:textId="77777777" w:rsidR="00000000" w:rsidRDefault="003C5F40">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7309A166" w14:textId="77777777" w:rsidR="00000000" w:rsidRDefault="003C5F40">
            <w:pPr>
              <w:pStyle w:val="a3"/>
              <w:spacing w:before="0" w:beforeAutospacing="0" w:after="1" w:afterAutospacing="0"/>
              <w:ind w:right="60"/>
              <w:jc w:val="right"/>
              <w:rPr>
                <w:sz w:val="16"/>
                <w:szCs w:val="16"/>
              </w:rPr>
            </w:pPr>
            <w:r>
              <w:rPr>
                <w:sz w:val="16"/>
                <w:szCs w:val="16"/>
              </w:rPr>
              <w:t>9,221</w:t>
            </w:r>
          </w:p>
        </w:tc>
        <w:tc>
          <w:tcPr>
            <w:tcW w:w="65" w:type="pct"/>
            <w:noWrap/>
            <w:tcMar>
              <w:top w:w="0" w:type="dxa"/>
              <w:left w:w="0" w:type="dxa"/>
              <w:bottom w:w="0" w:type="dxa"/>
              <w:right w:w="0" w:type="dxa"/>
            </w:tcMar>
            <w:vAlign w:val="bottom"/>
            <w:hideMark/>
          </w:tcPr>
          <w:p w14:paraId="5381AFA1"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13B992B"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566FCCC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A0EE28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8161E47"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1394689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F7CC6FD"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0EAADDB"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361C6B26" w14:textId="77777777" w:rsidR="00000000" w:rsidRDefault="003C5F40">
            <w:pPr>
              <w:pStyle w:val="a3"/>
              <w:spacing w:before="0" w:beforeAutospacing="0" w:after="1" w:afterAutospacing="0"/>
              <w:ind w:right="60"/>
              <w:jc w:val="right"/>
              <w:rPr>
                <w:sz w:val="16"/>
                <w:szCs w:val="16"/>
              </w:rPr>
            </w:pPr>
            <w:r>
              <w:rPr>
                <w:sz w:val="16"/>
                <w:szCs w:val="16"/>
              </w:rPr>
              <w:t>9,221</w:t>
            </w:r>
          </w:p>
        </w:tc>
      </w:tr>
      <w:tr w:rsidR="003C5F40" w14:paraId="1D7AE37B" w14:textId="77777777">
        <w:trPr>
          <w:divId w:val="513498969"/>
        </w:trPr>
        <w:tc>
          <w:tcPr>
            <w:tcW w:w="1282" w:type="pct"/>
            <w:shd w:val="clear" w:color="auto" w:fill="CCEEFF"/>
            <w:tcMar>
              <w:top w:w="0" w:type="dxa"/>
              <w:left w:w="0" w:type="dxa"/>
              <w:bottom w:w="0" w:type="dxa"/>
              <w:right w:w="0" w:type="dxa"/>
            </w:tcMar>
            <w:vAlign w:val="bottom"/>
            <w:hideMark/>
          </w:tcPr>
          <w:p w14:paraId="7B6069CE" w14:textId="77777777" w:rsidR="00000000" w:rsidRDefault="003C5F40">
            <w:pPr>
              <w:pStyle w:val="a3"/>
              <w:spacing w:before="0" w:beforeAutospacing="0" w:after="1" w:afterAutospacing="0"/>
              <w:rPr>
                <w:sz w:val="16"/>
                <w:szCs w:val="16"/>
              </w:rPr>
            </w:pPr>
            <w:r>
              <w:rPr>
                <w:sz w:val="16"/>
                <w:szCs w:val="16"/>
              </w:rPr>
              <w:t>Common stock sold in public offering, net of offering costs</w:t>
            </w:r>
          </w:p>
        </w:tc>
        <w:tc>
          <w:tcPr>
            <w:tcW w:w="65" w:type="pct"/>
            <w:shd w:val="clear" w:color="auto" w:fill="CCEEFF"/>
            <w:noWrap/>
            <w:tcMar>
              <w:top w:w="0" w:type="dxa"/>
              <w:left w:w="0" w:type="dxa"/>
              <w:bottom w:w="0" w:type="dxa"/>
              <w:right w:w="0" w:type="dxa"/>
            </w:tcMar>
            <w:vAlign w:val="bottom"/>
            <w:hideMark/>
          </w:tcPr>
          <w:p w14:paraId="3CC7ED43"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5CE5ECB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BB63BD5"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9224C0C"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53CC30F7"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B7F4DF1"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3DDE0B1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A5B4FF7"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C176077"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57DC95B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4694BB3"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1689FC47" w14:textId="77777777" w:rsidR="00000000" w:rsidRDefault="003C5F40">
            <w:pPr>
              <w:pStyle w:val="a3"/>
              <w:spacing w:before="0" w:beforeAutospacing="0" w:after="1" w:afterAutospacing="0"/>
              <w:ind w:right="60"/>
              <w:jc w:val="right"/>
              <w:rPr>
                <w:sz w:val="16"/>
                <w:szCs w:val="16"/>
              </w:rPr>
            </w:pPr>
            <w:r>
              <w:rPr>
                <w:sz w:val="16"/>
                <w:szCs w:val="16"/>
              </w:rPr>
              <w:t>6,474,099</w:t>
            </w:r>
          </w:p>
        </w:tc>
        <w:tc>
          <w:tcPr>
            <w:tcW w:w="65" w:type="pct"/>
            <w:shd w:val="clear" w:color="auto" w:fill="CCEEFF"/>
            <w:noWrap/>
            <w:tcMar>
              <w:top w:w="0" w:type="dxa"/>
              <w:left w:w="0" w:type="dxa"/>
              <w:bottom w:w="0" w:type="dxa"/>
              <w:right w:w="0" w:type="dxa"/>
            </w:tcMar>
            <w:vAlign w:val="bottom"/>
            <w:hideMark/>
          </w:tcPr>
          <w:p w14:paraId="469FF8FF"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2203A3D"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2966E358" w14:textId="77777777" w:rsidR="00000000" w:rsidRDefault="003C5F40">
            <w:pPr>
              <w:pStyle w:val="a3"/>
              <w:spacing w:before="0" w:beforeAutospacing="0" w:after="1" w:afterAutospacing="0"/>
              <w:ind w:right="6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14:paraId="6B2C6EC0"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2A1AD0B"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2F784B0D" w14:textId="77777777" w:rsidR="00000000" w:rsidRDefault="003C5F40">
            <w:pPr>
              <w:pStyle w:val="a3"/>
              <w:spacing w:before="0" w:beforeAutospacing="0" w:after="1" w:afterAutospacing="0"/>
              <w:ind w:right="60"/>
              <w:jc w:val="right"/>
              <w:rPr>
                <w:sz w:val="16"/>
                <w:szCs w:val="16"/>
              </w:rPr>
            </w:pPr>
            <w:r>
              <w:rPr>
                <w:sz w:val="16"/>
                <w:szCs w:val="16"/>
              </w:rPr>
              <w:t>203,154</w:t>
            </w:r>
          </w:p>
        </w:tc>
        <w:tc>
          <w:tcPr>
            <w:tcW w:w="65" w:type="pct"/>
            <w:shd w:val="clear" w:color="auto" w:fill="CCEEFF"/>
            <w:noWrap/>
            <w:tcMar>
              <w:top w:w="0" w:type="dxa"/>
              <w:left w:w="0" w:type="dxa"/>
              <w:bottom w:w="0" w:type="dxa"/>
              <w:right w:w="0" w:type="dxa"/>
            </w:tcMar>
            <w:vAlign w:val="bottom"/>
            <w:hideMark/>
          </w:tcPr>
          <w:p w14:paraId="34E3F336"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7F62F04" w14:textId="77777777" w:rsidR="00000000" w:rsidRDefault="003C5F40">
            <w:pPr>
              <w:pStyle w:val="a3"/>
              <w:spacing w:before="0" w:beforeAutospacing="0" w:after="1"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14:paraId="2A76827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F782384"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EF74456"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4F0578B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FF5371D"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D500836" w14:textId="77777777" w:rsidR="00000000" w:rsidRDefault="003C5F40">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2257CDB2" w14:textId="77777777" w:rsidR="00000000" w:rsidRDefault="003C5F40">
            <w:pPr>
              <w:pStyle w:val="a3"/>
              <w:spacing w:before="0" w:beforeAutospacing="0" w:after="1" w:afterAutospacing="0"/>
              <w:ind w:right="60"/>
              <w:jc w:val="right"/>
              <w:rPr>
                <w:sz w:val="16"/>
                <w:szCs w:val="16"/>
              </w:rPr>
            </w:pPr>
            <w:r>
              <w:rPr>
                <w:sz w:val="16"/>
                <w:szCs w:val="16"/>
              </w:rPr>
              <w:t>203,155</w:t>
            </w:r>
          </w:p>
        </w:tc>
      </w:tr>
      <w:tr w:rsidR="00000000" w14:paraId="02711C28" w14:textId="77777777">
        <w:trPr>
          <w:divId w:val="513498969"/>
        </w:trPr>
        <w:tc>
          <w:tcPr>
            <w:tcW w:w="1282" w:type="pct"/>
            <w:tcMar>
              <w:top w:w="0" w:type="dxa"/>
              <w:left w:w="0" w:type="dxa"/>
              <w:bottom w:w="0" w:type="dxa"/>
              <w:right w:w="0" w:type="dxa"/>
            </w:tcMar>
            <w:vAlign w:val="bottom"/>
            <w:hideMark/>
          </w:tcPr>
          <w:p w14:paraId="0E75B9E8" w14:textId="77777777" w:rsidR="00000000" w:rsidRDefault="003C5F40">
            <w:pPr>
              <w:pStyle w:val="a3"/>
              <w:spacing w:before="0" w:beforeAutospacing="0" w:after="1" w:afterAutospacing="0"/>
              <w:rPr>
                <w:sz w:val="16"/>
                <w:szCs w:val="16"/>
              </w:rPr>
            </w:pPr>
            <w:r>
              <w:rPr>
                <w:sz w:val="16"/>
                <w:szCs w:val="16"/>
              </w:rPr>
              <w:t>Common stock issued from preferred stock conversion</w:t>
            </w:r>
          </w:p>
        </w:tc>
        <w:tc>
          <w:tcPr>
            <w:tcW w:w="65" w:type="pct"/>
            <w:noWrap/>
            <w:tcMar>
              <w:top w:w="0" w:type="dxa"/>
              <w:left w:w="0" w:type="dxa"/>
              <w:bottom w:w="0" w:type="dxa"/>
              <w:right w:w="0" w:type="dxa"/>
            </w:tcMar>
            <w:vAlign w:val="bottom"/>
            <w:hideMark/>
          </w:tcPr>
          <w:p w14:paraId="5569B30D"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306D549"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8312A02"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1257C6C"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3623121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A7950BE" w14:textId="77777777" w:rsidR="00000000" w:rsidRDefault="003C5F40">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1B1B942B" w14:textId="77777777" w:rsidR="00000000" w:rsidRDefault="003C5F40">
            <w:pPr>
              <w:pStyle w:val="a3"/>
              <w:spacing w:before="0" w:beforeAutospacing="0" w:after="1" w:afterAutospacing="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14:paraId="0C0FF4F0"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B346152" w14:textId="77777777" w:rsidR="00000000" w:rsidRDefault="003C5F40">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0386613B" w14:textId="77777777" w:rsidR="00000000" w:rsidRDefault="003C5F40">
            <w:pPr>
              <w:pStyle w:val="a3"/>
              <w:spacing w:before="0" w:beforeAutospacing="0" w:after="1" w:afterAutospacing="0"/>
              <w:jc w:val="right"/>
              <w:rPr>
                <w:sz w:val="16"/>
                <w:szCs w:val="16"/>
              </w:rPr>
            </w:pPr>
            <w:r>
              <w:rPr>
                <w:sz w:val="16"/>
                <w:szCs w:val="16"/>
              </w:rPr>
              <w:t>(1)</w:t>
            </w:r>
          </w:p>
        </w:tc>
        <w:tc>
          <w:tcPr>
            <w:tcW w:w="65" w:type="pct"/>
            <w:noWrap/>
            <w:tcMar>
              <w:top w:w="0" w:type="dxa"/>
              <w:left w:w="0" w:type="dxa"/>
              <w:bottom w:w="0" w:type="dxa"/>
              <w:right w:w="0" w:type="dxa"/>
            </w:tcMar>
            <w:vAlign w:val="bottom"/>
            <w:hideMark/>
          </w:tcPr>
          <w:p w14:paraId="554CD120" w14:textId="77777777" w:rsidR="00000000" w:rsidRDefault="003C5F40">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7EFF9768" w14:textId="77777777" w:rsidR="00000000" w:rsidRDefault="003C5F40">
            <w:pPr>
              <w:pStyle w:val="a3"/>
              <w:spacing w:before="0" w:beforeAutospacing="0" w:after="1" w:afterAutospacing="0"/>
              <w:ind w:right="6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14:paraId="2E60685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390B417"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2159BD4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AC04935"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DC53100" w14:textId="77777777" w:rsidR="00000000" w:rsidRDefault="003C5F40">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60F5900F" w14:textId="77777777" w:rsidR="00000000" w:rsidRDefault="003C5F40">
            <w:pPr>
              <w:pStyle w:val="a3"/>
              <w:spacing w:before="0" w:beforeAutospacing="0" w:after="1"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14:paraId="47A47F18"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0CAC87ED" w14:textId="77777777" w:rsidR="00000000" w:rsidRDefault="003C5F40">
            <w:pPr>
              <w:pStyle w:val="a3"/>
              <w:spacing w:before="0" w:beforeAutospacing="0" w:after="1"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14:paraId="51E7382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E62450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AFFDA7E" w14:textId="77777777" w:rsidR="00000000" w:rsidRDefault="003C5F40">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14:paraId="146DD44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475DD6B"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8BC3719" w14:textId="77777777" w:rsidR="00000000" w:rsidRDefault="003C5F40">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779AA321" w14:textId="77777777" w:rsidR="00000000" w:rsidRDefault="003C5F40">
            <w:pPr>
              <w:pStyle w:val="a3"/>
              <w:spacing w:before="0" w:beforeAutospacing="0" w:after="1" w:afterAutospacing="0"/>
              <w:ind w:right="60"/>
              <w:jc w:val="right"/>
              <w:rPr>
                <w:sz w:val="16"/>
                <w:szCs w:val="16"/>
              </w:rPr>
            </w:pPr>
            <w:r>
              <w:rPr>
                <w:sz w:val="16"/>
                <w:szCs w:val="16"/>
              </w:rPr>
              <w:t>—</w:t>
            </w:r>
          </w:p>
        </w:tc>
      </w:tr>
      <w:tr w:rsidR="003C5F40" w14:paraId="7644F5C7" w14:textId="77777777">
        <w:trPr>
          <w:divId w:val="513498969"/>
        </w:trPr>
        <w:tc>
          <w:tcPr>
            <w:tcW w:w="1282" w:type="pct"/>
            <w:shd w:val="clear" w:color="auto" w:fill="CCEEFF"/>
            <w:tcMar>
              <w:top w:w="0" w:type="dxa"/>
              <w:left w:w="0" w:type="dxa"/>
              <w:bottom w:w="0" w:type="dxa"/>
              <w:right w:w="0" w:type="dxa"/>
            </w:tcMar>
            <w:vAlign w:val="bottom"/>
            <w:hideMark/>
          </w:tcPr>
          <w:p w14:paraId="4851E50D" w14:textId="77777777" w:rsidR="00000000" w:rsidRDefault="003C5F40">
            <w:pPr>
              <w:pStyle w:val="a3"/>
              <w:spacing w:before="0" w:beforeAutospacing="0" w:after="1" w:afterAutospacing="0"/>
              <w:rPr>
                <w:sz w:val="16"/>
                <w:szCs w:val="16"/>
              </w:rPr>
            </w:pPr>
            <w:r>
              <w:rPr>
                <w:sz w:val="16"/>
                <w:szCs w:val="16"/>
              </w:rPr>
              <w:t>Unrealized gain on short-term investments</w:t>
            </w:r>
          </w:p>
        </w:tc>
        <w:tc>
          <w:tcPr>
            <w:tcW w:w="65" w:type="pct"/>
            <w:shd w:val="clear" w:color="auto" w:fill="CCEEFF"/>
            <w:noWrap/>
            <w:tcMar>
              <w:top w:w="0" w:type="dxa"/>
              <w:left w:w="0" w:type="dxa"/>
              <w:bottom w:w="0" w:type="dxa"/>
              <w:right w:w="0" w:type="dxa"/>
            </w:tcMar>
            <w:vAlign w:val="bottom"/>
            <w:hideMark/>
          </w:tcPr>
          <w:p w14:paraId="08CCF83F"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3A5C4F2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2560D00"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A3D6D73"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619CB450"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3BE423E" w14:textId="77777777" w:rsidR="00000000" w:rsidRDefault="003C5F40">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450034EA"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FAE088"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A848DFC" w14:textId="77777777" w:rsidR="00000000" w:rsidRDefault="003C5F40">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0A47C87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EE1BDB0" w14:textId="77777777" w:rsidR="00000000" w:rsidRDefault="003C5F40">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353707F1"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B387DE6"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1428FC2"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191EFF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6AF1B63"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6BA8432" w14:textId="77777777" w:rsidR="00000000" w:rsidRDefault="003C5F40">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1C6E6D33"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35FFABE"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423343A" w14:textId="77777777" w:rsidR="00000000" w:rsidRDefault="003C5F40">
            <w:pPr>
              <w:pStyle w:val="a3"/>
              <w:spacing w:before="0" w:beforeAutospacing="0" w:after="1" w:afterAutospacing="0"/>
              <w:rPr>
                <w:sz w:val="16"/>
                <w:szCs w:val="16"/>
              </w:rPr>
            </w:pPr>
            <w:r>
              <w:rPr>
                <w:sz w:val="16"/>
                <w:szCs w:val="16"/>
              </w:rPr>
              <w:t> </w:t>
            </w:r>
          </w:p>
        </w:tc>
        <w:tc>
          <w:tcPr>
            <w:tcW w:w="410" w:type="pct"/>
            <w:shd w:val="clear" w:color="auto" w:fill="CCEEFF"/>
            <w:noWrap/>
            <w:tcMar>
              <w:top w:w="0" w:type="dxa"/>
              <w:left w:w="0" w:type="dxa"/>
              <w:bottom w:w="0" w:type="dxa"/>
              <w:right w:w="0" w:type="dxa"/>
            </w:tcMar>
            <w:vAlign w:val="bottom"/>
            <w:hideMark/>
          </w:tcPr>
          <w:p w14:paraId="75974971" w14:textId="77777777" w:rsidR="00000000" w:rsidRDefault="003C5F40">
            <w:pPr>
              <w:pStyle w:val="a3"/>
              <w:spacing w:before="0" w:beforeAutospacing="0" w:after="1" w:afterAutospacing="0"/>
              <w:ind w:right="60"/>
              <w:jc w:val="right"/>
              <w:rPr>
                <w:sz w:val="16"/>
                <w:szCs w:val="16"/>
              </w:rPr>
            </w:pPr>
            <w:r>
              <w:rPr>
                <w:sz w:val="16"/>
                <w:szCs w:val="16"/>
              </w:rPr>
              <w:t>14</w:t>
            </w:r>
          </w:p>
        </w:tc>
        <w:tc>
          <w:tcPr>
            <w:tcW w:w="65" w:type="pct"/>
            <w:shd w:val="clear" w:color="auto" w:fill="CCEEFF"/>
            <w:noWrap/>
            <w:tcMar>
              <w:top w:w="0" w:type="dxa"/>
              <w:left w:w="0" w:type="dxa"/>
              <w:bottom w:w="0" w:type="dxa"/>
              <w:right w:w="0" w:type="dxa"/>
            </w:tcMar>
            <w:vAlign w:val="bottom"/>
            <w:hideMark/>
          </w:tcPr>
          <w:p w14:paraId="47E972FB" w14:textId="77777777" w:rsidR="00000000" w:rsidRDefault="003C5F40">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1ECD5A2" w14:textId="77777777" w:rsidR="00000000" w:rsidRDefault="003C5F40">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14:paraId="55CC8882"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29DC935" w14:textId="77777777" w:rsidR="00000000" w:rsidRDefault="003C5F40">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A3CB1E6" w14:textId="77777777" w:rsidR="00000000" w:rsidRDefault="003C5F40">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25818E83" w14:textId="77777777" w:rsidR="00000000" w:rsidRDefault="003C5F40">
            <w:pPr>
              <w:pStyle w:val="a3"/>
              <w:spacing w:before="0" w:beforeAutospacing="0" w:after="1" w:afterAutospacing="0"/>
              <w:ind w:right="60"/>
              <w:jc w:val="right"/>
              <w:rPr>
                <w:sz w:val="16"/>
                <w:szCs w:val="16"/>
              </w:rPr>
            </w:pPr>
            <w:r>
              <w:rPr>
                <w:sz w:val="16"/>
                <w:szCs w:val="16"/>
              </w:rPr>
              <w:t>14</w:t>
            </w:r>
          </w:p>
        </w:tc>
      </w:tr>
      <w:tr w:rsidR="00000000" w14:paraId="1003D200" w14:textId="77777777">
        <w:trPr>
          <w:divId w:val="513498969"/>
        </w:trPr>
        <w:tc>
          <w:tcPr>
            <w:tcW w:w="1282" w:type="pct"/>
            <w:tcMar>
              <w:top w:w="0" w:type="dxa"/>
              <w:left w:w="0" w:type="dxa"/>
              <w:bottom w:w="0" w:type="dxa"/>
              <w:right w:w="0" w:type="dxa"/>
            </w:tcMar>
            <w:vAlign w:val="bottom"/>
            <w:hideMark/>
          </w:tcPr>
          <w:p w14:paraId="4E95CA5A" w14:textId="77777777" w:rsidR="00000000" w:rsidRDefault="003C5F40">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14:paraId="6380D0A9"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5FD1C7CC"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DEAC63D"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2C3BF92"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2A98FA5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9C98FB6" w14:textId="77777777" w:rsidR="00000000" w:rsidRDefault="003C5F40">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14:paraId="549B265D"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F1B912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F9D71EB" w14:textId="77777777" w:rsidR="00000000" w:rsidRDefault="003C5F40">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162826E8"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D69404A" w14:textId="77777777" w:rsidR="00000000" w:rsidRDefault="003C5F40">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14:paraId="69D41E9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9A65A2E"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DDE4996"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63B9E624"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DBEED6F"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0A7ACEA" w14:textId="77777777" w:rsidR="00000000" w:rsidRDefault="003C5F40">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4BA174EF"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C0FCC32" w14:textId="77777777" w:rsidR="00000000" w:rsidRDefault="003C5F40">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51945B2" w14:textId="77777777" w:rsidR="00000000" w:rsidRDefault="003C5F40">
            <w:pPr>
              <w:pStyle w:val="a3"/>
              <w:spacing w:before="0" w:beforeAutospacing="0" w:after="1" w:afterAutospacing="0"/>
              <w:rPr>
                <w:sz w:val="20"/>
                <w:szCs w:val="20"/>
              </w:rPr>
            </w:pPr>
            <w:r>
              <w:rPr>
                <w:sz w:val="16"/>
                <w:szCs w:val="16"/>
              </w:rPr>
              <w:t>​</w:t>
            </w:r>
          </w:p>
        </w:tc>
        <w:tc>
          <w:tcPr>
            <w:tcW w:w="410" w:type="pct"/>
            <w:tcBorders>
              <w:bottom w:val="single" w:sz="6" w:space="0" w:color="000000"/>
            </w:tcBorders>
            <w:noWrap/>
            <w:tcMar>
              <w:top w:w="0" w:type="dxa"/>
              <w:left w:w="0" w:type="dxa"/>
              <w:bottom w:w="0" w:type="dxa"/>
              <w:right w:w="0" w:type="dxa"/>
            </w:tcMar>
            <w:vAlign w:val="bottom"/>
            <w:hideMark/>
          </w:tcPr>
          <w:p w14:paraId="4593ABF5"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D38BE3B" w14:textId="77777777" w:rsidR="00000000" w:rsidRDefault="003C5F40">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4E6AA50" w14:textId="77777777" w:rsidR="00000000" w:rsidRDefault="003C5F40">
            <w:pPr>
              <w:pStyle w:val="a3"/>
              <w:spacing w:before="0" w:beforeAutospacing="0" w:after="1" w:afterAutospacing="0"/>
              <w:rPr>
                <w:sz w:val="16"/>
                <w:szCs w:val="16"/>
              </w:rPr>
            </w:pPr>
            <w:r>
              <w:rPr>
                <w:sz w:val="16"/>
                <w:szCs w:val="16"/>
              </w:rPr>
              <w:t> </w:t>
            </w:r>
          </w:p>
        </w:tc>
        <w:tc>
          <w:tcPr>
            <w:tcW w:w="319" w:type="pct"/>
            <w:tcBorders>
              <w:bottom w:val="single" w:sz="6" w:space="0" w:color="000000"/>
            </w:tcBorders>
            <w:noWrap/>
            <w:tcMar>
              <w:top w:w="0" w:type="dxa"/>
              <w:left w:w="0" w:type="dxa"/>
              <w:bottom w:w="0" w:type="dxa"/>
              <w:right w:w="0" w:type="dxa"/>
            </w:tcMar>
            <w:vAlign w:val="bottom"/>
            <w:hideMark/>
          </w:tcPr>
          <w:p w14:paraId="70208079" w14:textId="77777777" w:rsidR="00000000" w:rsidRDefault="003C5F40">
            <w:pPr>
              <w:pStyle w:val="a3"/>
              <w:spacing w:before="0" w:beforeAutospacing="0" w:after="1" w:afterAutospacing="0"/>
              <w:jc w:val="right"/>
              <w:rPr>
                <w:sz w:val="16"/>
                <w:szCs w:val="16"/>
              </w:rPr>
            </w:pPr>
            <w:r>
              <w:rPr>
                <w:sz w:val="16"/>
                <w:szCs w:val="16"/>
              </w:rPr>
              <w:t>(156,800)</w:t>
            </w:r>
          </w:p>
        </w:tc>
        <w:tc>
          <w:tcPr>
            <w:tcW w:w="65" w:type="pct"/>
            <w:noWrap/>
            <w:tcMar>
              <w:top w:w="0" w:type="dxa"/>
              <w:left w:w="0" w:type="dxa"/>
              <w:bottom w:w="0" w:type="dxa"/>
              <w:right w:w="0" w:type="dxa"/>
            </w:tcMar>
            <w:vAlign w:val="bottom"/>
            <w:hideMark/>
          </w:tcPr>
          <w:p w14:paraId="29ED91C0"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19FD4CE4" w14:textId="77777777" w:rsidR="00000000" w:rsidRDefault="003C5F40">
            <w:pPr>
              <w:pStyle w:val="a3"/>
              <w:spacing w:before="0" w:beforeAutospacing="0" w:after="1" w:afterAutospacing="0"/>
              <w:rPr>
                <w:sz w:val="20"/>
                <w:szCs w:val="20"/>
              </w:rPr>
            </w:pPr>
            <w:r>
              <w:rPr>
                <w:sz w:val="16"/>
                <w:szCs w:val="16"/>
              </w:rPr>
              <w:t>​</w:t>
            </w:r>
          </w:p>
        </w:tc>
        <w:tc>
          <w:tcPr>
            <w:tcW w:w="282" w:type="pct"/>
            <w:tcBorders>
              <w:bottom w:val="single" w:sz="6" w:space="0" w:color="000000"/>
            </w:tcBorders>
            <w:noWrap/>
            <w:tcMar>
              <w:top w:w="0" w:type="dxa"/>
              <w:left w:w="0" w:type="dxa"/>
              <w:bottom w:w="0" w:type="dxa"/>
              <w:right w:w="0" w:type="dxa"/>
            </w:tcMar>
            <w:vAlign w:val="bottom"/>
            <w:hideMark/>
          </w:tcPr>
          <w:p w14:paraId="257B8E03" w14:textId="77777777" w:rsidR="00000000" w:rsidRDefault="003C5F40">
            <w:pPr>
              <w:pStyle w:val="a3"/>
              <w:spacing w:before="0" w:beforeAutospacing="0" w:after="1" w:afterAutospacing="0"/>
              <w:jc w:val="right"/>
              <w:rPr>
                <w:sz w:val="16"/>
                <w:szCs w:val="16"/>
              </w:rPr>
            </w:pPr>
            <w:r>
              <w:rPr>
                <w:sz w:val="16"/>
                <w:szCs w:val="16"/>
              </w:rPr>
              <w:t>(156,800)</w:t>
            </w:r>
          </w:p>
        </w:tc>
      </w:tr>
      <w:tr w:rsidR="003C5F40" w14:paraId="0206341C" w14:textId="77777777">
        <w:trPr>
          <w:divId w:val="513498969"/>
        </w:trPr>
        <w:tc>
          <w:tcPr>
            <w:tcW w:w="1282" w:type="pct"/>
            <w:shd w:val="clear" w:color="auto" w:fill="CCEEFF"/>
            <w:tcMar>
              <w:top w:w="0" w:type="dxa"/>
              <w:left w:w="0" w:type="dxa"/>
              <w:bottom w:w="0" w:type="dxa"/>
              <w:right w:w="0" w:type="dxa"/>
            </w:tcMar>
            <w:vAlign w:val="bottom"/>
            <w:hideMark/>
          </w:tcPr>
          <w:p w14:paraId="7D9BF35B" w14:textId="77777777" w:rsidR="00000000" w:rsidRDefault="003C5F40">
            <w:pPr>
              <w:pStyle w:val="a3"/>
              <w:spacing w:before="0" w:beforeAutospacing="0" w:after="1" w:afterAutospacing="0"/>
              <w:ind w:left="120"/>
              <w:rPr>
                <w:sz w:val="16"/>
                <w:szCs w:val="16"/>
              </w:rPr>
            </w:pPr>
            <w:r>
              <w:rPr>
                <w:b/>
                <w:bCs/>
                <w:sz w:val="16"/>
                <w:szCs w:val="16"/>
              </w:rPr>
              <w:t>Balance - June 30, 2021</w:t>
            </w:r>
          </w:p>
        </w:tc>
        <w:tc>
          <w:tcPr>
            <w:tcW w:w="65" w:type="pct"/>
            <w:shd w:val="clear" w:color="auto" w:fill="CCEEFF"/>
            <w:noWrap/>
            <w:tcMar>
              <w:top w:w="0" w:type="dxa"/>
              <w:left w:w="0" w:type="dxa"/>
              <w:bottom w:w="0" w:type="dxa"/>
              <w:right w:w="0" w:type="dxa"/>
            </w:tcMar>
            <w:vAlign w:val="bottom"/>
            <w:hideMark/>
          </w:tcPr>
          <w:p w14:paraId="62D3F473" w14:textId="77777777" w:rsidR="00000000" w:rsidRDefault="003C5F40">
            <w:pPr>
              <w:pStyle w:val="a3"/>
              <w:spacing w:before="0" w:beforeAutospacing="0" w:after="1"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7855CC7F" w14:textId="77777777" w:rsidR="00000000" w:rsidRDefault="003C5F40">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0E93137C"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3B5F2C87"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4D3BFE86" w14:textId="77777777" w:rsidR="00000000" w:rsidRDefault="003C5F40">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1A03F76" w14:textId="77777777" w:rsidR="00000000" w:rsidRDefault="003C5F40">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14:paraId="4BAF511B" w14:textId="77777777" w:rsidR="00000000" w:rsidRDefault="003C5F40">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14:paraId="1FC75E57"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3E7AE7CD" w14:textId="77777777" w:rsidR="00000000" w:rsidRDefault="003C5F40">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0C1B8628" w14:textId="77777777" w:rsidR="00000000" w:rsidRDefault="003C5F40">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14:paraId="16F6687A" w14:textId="77777777" w:rsidR="00000000" w:rsidRDefault="003C5F40">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0612CFCA" w14:textId="77777777" w:rsidR="00000000" w:rsidRDefault="003C5F40">
            <w:pPr>
              <w:pStyle w:val="a3"/>
              <w:spacing w:before="0" w:beforeAutospacing="0" w:after="1" w:afterAutospacing="0"/>
              <w:ind w:right="60"/>
              <w:jc w:val="right"/>
              <w:rPr>
                <w:sz w:val="16"/>
                <w:szCs w:val="16"/>
              </w:rPr>
            </w:pPr>
            <w:r>
              <w:rPr>
                <w:sz w:val="16"/>
                <w:szCs w:val="16"/>
              </w:rPr>
              <w:t>154,799,721</w:t>
            </w:r>
          </w:p>
        </w:tc>
        <w:tc>
          <w:tcPr>
            <w:tcW w:w="65" w:type="pct"/>
            <w:shd w:val="clear" w:color="auto" w:fill="CCEEFF"/>
            <w:noWrap/>
            <w:tcMar>
              <w:top w:w="0" w:type="dxa"/>
              <w:left w:w="0" w:type="dxa"/>
              <w:bottom w:w="0" w:type="dxa"/>
              <w:right w:w="0" w:type="dxa"/>
            </w:tcMar>
            <w:vAlign w:val="bottom"/>
            <w:hideMark/>
          </w:tcPr>
          <w:p w14:paraId="1ABA2617"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7254128D"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1E588F08" w14:textId="77777777" w:rsidR="00000000" w:rsidRDefault="003C5F40">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14:paraId="4673D749"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6516D9E5" w14:textId="77777777" w:rsidR="00000000" w:rsidRDefault="003C5F40">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38B1FFE2" w14:textId="77777777" w:rsidR="00000000" w:rsidRDefault="003C5F40">
            <w:pPr>
              <w:pStyle w:val="a3"/>
              <w:spacing w:before="0" w:beforeAutospacing="0" w:after="1" w:afterAutospacing="0"/>
              <w:ind w:right="60"/>
              <w:jc w:val="right"/>
              <w:rPr>
                <w:sz w:val="16"/>
                <w:szCs w:val="16"/>
              </w:rPr>
            </w:pPr>
            <w:r>
              <w:rPr>
                <w:sz w:val="16"/>
                <w:szCs w:val="16"/>
              </w:rPr>
              <w:t>1,731,363</w:t>
            </w:r>
          </w:p>
        </w:tc>
        <w:tc>
          <w:tcPr>
            <w:tcW w:w="65" w:type="pct"/>
            <w:shd w:val="clear" w:color="auto" w:fill="CCEEFF"/>
            <w:noWrap/>
            <w:tcMar>
              <w:top w:w="0" w:type="dxa"/>
              <w:left w:w="0" w:type="dxa"/>
              <w:bottom w:w="0" w:type="dxa"/>
              <w:right w:w="0" w:type="dxa"/>
            </w:tcMar>
            <w:vAlign w:val="bottom"/>
            <w:hideMark/>
          </w:tcPr>
          <w:p w14:paraId="1FB244D7"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1507A760" w14:textId="77777777" w:rsidR="00000000" w:rsidRDefault="003C5F40">
            <w:pPr>
              <w:pStyle w:val="a3"/>
              <w:spacing w:before="0" w:beforeAutospacing="0" w:after="1" w:afterAutospacing="0"/>
              <w:rPr>
                <w:sz w:val="16"/>
                <w:szCs w:val="16"/>
              </w:rPr>
            </w:pPr>
            <w:r>
              <w:rPr>
                <w:sz w:val="16"/>
                <w:szCs w:val="16"/>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14:paraId="61ACDB59" w14:textId="77777777" w:rsidR="00000000" w:rsidRDefault="003C5F40">
            <w:pPr>
              <w:pStyle w:val="a3"/>
              <w:spacing w:before="0" w:beforeAutospacing="0" w:after="1" w:afterAutospacing="0"/>
              <w:ind w:right="60"/>
              <w:jc w:val="right"/>
              <w:rPr>
                <w:sz w:val="16"/>
                <w:szCs w:val="16"/>
              </w:rPr>
            </w:pPr>
            <w:r>
              <w:rPr>
                <w:sz w:val="16"/>
                <w:szCs w:val="16"/>
              </w:rPr>
              <w:t>33</w:t>
            </w:r>
          </w:p>
        </w:tc>
        <w:tc>
          <w:tcPr>
            <w:tcW w:w="65" w:type="pct"/>
            <w:shd w:val="clear" w:color="auto" w:fill="CCEEFF"/>
            <w:noWrap/>
            <w:tcMar>
              <w:top w:w="0" w:type="dxa"/>
              <w:left w:w="0" w:type="dxa"/>
              <w:bottom w:w="0" w:type="dxa"/>
              <w:right w:w="0" w:type="dxa"/>
            </w:tcMar>
            <w:vAlign w:val="bottom"/>
            <w:hideMark/>
          </w:tcPr>
          <w:p w14:paraId="3F67DE7E" w14:textId="77777777" w:rsidR="00000000" w:rsidRDefault="003C5F40">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0ECF569A" w14:textId="77777777" w:rsidR="00000000" w:rsidRDefault="003C5F40">
            <w:pPr>
              <w:pStyle w:val="a3"/>
              <w:spacing w:before="0" w:beforeAutospacing="0" w:after="1"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433A08B8" w14:textId="77777777" w:rsidR="00000000" w:rsidRDefault="003C5F40">
            <w:pPr>
              <w:pStyle w:val="a3"/>
              <w:spacing w:before="0" w:beforeAutospacing="0" w:after="1" w:afterAutospacing="0"/>
              <w:jc w:val="right"/>
              <w:rPr>
                <w:sz w:val="16"/>
                <w:szCs w:val="16"/>
              </w:rPr>
            </w:pPr>
            <w:r>
              <w:rPr>
                <w:sz w:val="16"/>
                <w:szCs w:val="16"/>
              </w:rPr>
              <w:t>(986,993)</w:t>
            </w:r>
          </w:p>
        </w:tc>
        <w:tc>
          <w:tcPr>
            <w:tcW w:w="65" w:type="pct"/>
            <w:shd w:val="clear" w:color="auto" w:fill="CCEEFF"/>
            <w:noWrap/>
            <w:tcMar>
              <w:top w:w="0" w:type="dxa"/>
              <w:left w:w="0" w:type="dxa"/>
              <w:bottom w:w="0" w:type="dxa"/>
              <w:right w:w="0" w:type="dxa"/>
            </w:tcMar>
            <w:vAlign w:val="bottom"/>
            <w:hideMark/>
          </w:tcPr>
          <w:p w14:paraId="246D4C38" w14:textId="77777777" w:rsidR="00000000" w:rsidRDefault="003C5F40">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1011BDDD" w14:textId="77777777" w:rsidR="00000000" w:rsidRDefault="003C5F40">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14:paraId="13AD7FA2" w14:textId="77777777" w:rsidR="00000000" w:rsidRDefault="003C5F40">
            <w:pPr>
              <w:pStyle w:val="a3"/>
              <w:spacing w:before="0" w:beforeAutospacing="0" w:after="1" w:afterAutospacing="0"/>
              <w:ind w:right="60"/>
              <w:jc w:val="right"/>
              <w:rPr>
                <w:sz w:val="16"/>
                <w:szCs w:val="16"/>
              </w:rPr>
            </w:pPr>
            <w:r>
              <w:rPr>
                <w:sz w:val="16"/>
                <w:szCs w:val="16"/>
              </w:rPr>
              <w:t>744,413</w:t>
            </w:r>
          </w:p>
        </w:tc>
      </w:tr>
    </w:tbl>
    <w:p w14:paraId="4309C9DF"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69925697"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E10C2E3"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41144BF"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5873BC3"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00C82A8"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1AFD203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BC93511"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105C6A2"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5A21FA1"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7A410D2"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C261E02"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D5A04C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1175F5CD"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5637317" w14:textId="77777777" w:rsidR="00000000" w:rsidRDefault="003C5F40">
      <w:pPr>
        <w:pStyle w:val="a3"/>
        <w:spacing w:before="0" w:beforeAutospacing="0" w:after="0" w:afterAutospacing="0"/>
        <w:ind w:firstLine="547"/>
        <w:jc w:val="center"/>
        <w:divId w:val="513498969"/>
        <w:rPr>
          <w:sz w:val="20"/>
          <w:szCs w:val="20"/>
        </w:rPr>
      </w:pPr>
      <w:r>
        <w:rPr>
          <w:sz w:val="20"/>
          <w:szCs w:val="20"/>
        </w:rPr>
        <w:t>The accompanying notes are an integral part of these condensed consolidated financial statements.</w:t>
      </w:r>
    </w:p>
    <w:p w14:paraId="03432D5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32F69B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CF6E4FB"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76BB1958"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2C82C9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463A52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DC38C2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21E4B3D9"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DD45316"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584693B"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33C5C80A"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597E5AC"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6F52E09B"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597F9471"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0E6E8FE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4292D354" w14:textId="77777777" w:rsidR="00000000" w:rsidRDefault="003C5F40">
      <w:pPr>
        <w:pStyle w:val="a3"/>
        <w:spacing w:before="0" w:beforeAutospacing="0" w:after="0" w:afterAutospacing="0"/>
        <w:ind w:firstLine="547"/>
        <w:divId w:val="513498969"/>
        <w:rPr>
          <w:sz w:val="20"/>
          <w:szCs w:val="20"/>
        </w:rPr>
      </w:pPr>
      <w:r>
        <w:rPr>
          <w:b/>
          <w:bCs/>
          <w:sz w:val="2"/>
          <w:szCs w:val="2"/>
        </w:rPr>
        <w:t>​</w:t>
      </w:r>
    </w:p>
    <w:p w14:paraId="15C20B85" w14:textId="77777777" w:rsidR="00000000" w:rsidRDefault="003C5F40">
      <w:pPr>
        <w:pStyle w:val="a3"/>
        <w:spacing w:before="0" w:beforeAutospacing="0" w:after="0" w:afterAutospacing="0"/>
        <w:ind w:firstLine="547"/>
        <w:jc w:val="center"/>
        <w:divId w:val="513498969"/>
        <w:rPr>
          <w:sz w:val="20"/>
          <w:szCs w:val="20"/>
        </w:rPr>
      </w:pPr>
      <w:r>
        <w:rPr>
          <w:sz w:val="20"/>
          <w:szCs w:val="20"/>
        </w:rPr>
        <w:t>​</w:t>
      </w:r>
    </w:p>
    <w:p w14:paraId="5040A42A" w14:textId="77777777" w:rsidR="00000000" w:rsidRDefault="003C5F40">
      <w:pPr>
        <w:pStyle w:val="a3"/>
        <w:spacing w:before="0" w:beforeAutospacing="0" w:after="0" w:afterAutospacing="0"/>
        <w:ind w:firstLine="547"/>
        <w:jc w:val="center"/>
        <w:divId w:val="513498969"/>
        <w:rPr>
          <w:sz w:val="20"/>
          <w:szCs w:val="20"/>
        </w:rPr>
      </w:pPr>
      <w:r>
        <w:rPr>
          <w:sz w:val="20"/>
          <w:szCs w:val="20"/>
        </w:rPr>
        <w:t>​</w:t>
      </w:r>
    </w:p>
    <w:p w14:paraId="5AE6B799" w14:textId="77777777" w:rsidR="00000000" w:rsidRDefault="003C5F40">
      <w:pPr>
        <w:pStyle w:val="a3"/>
        <w:spacing w:before="0" w:beforeAutospacing="0" w:after="0" w:afterAutospacing="0"/>
        <w:jc w:val="center"/>
        <w:divId w:val="513498969"/>
        <w:rPr>
          <w:sz w:val="20"/>
          <w:szCs w:val="20"/>
        </w:rPr>
      </w:pPr>
      <w:r>
        <w:rPr>
          <w:sz w:val="20"/>
          <w:szCs w:val="20"/>
        </w:rPr>
        <w:t>​</w:t>
      </w:r>
    </w:p>
    <w:p w14:paraId="601E4857" w14:textId="77777777" w:rsidR="00000000" w:rsidRDefault="003C5F40">
      <w:pPr>
        <w:pStyle w:val="a3"/>
        <w:spacing w:before="0" w:beforeAutospacing="0" w:after="0" w:afterAutospacing="0" w:line="0" w:lineRule="atLeast"/>
        <w:divId w:val="513498969"/>
        <w:rPr>
          <w:vanish/>
        </w:rPr>
      </w:pPr>
      <w:r>
        <w:rPr>
          <w:vanish/>
          <w:sz w:val="2"/>
          <w:szCs w:val="2"/>
        </w:rPr>
        <w:t>​</w:t>
      </w:r>
    </w:p>
    <w:p w14:paraId="04CA10B2" w14:textId="77777777" w:rsidR="00000000" w:rsidRDefault="003C5F40">
      <w:pPr>
        <w:pStyle w:val="a3"/>
        <w:spacing w:before="480" w:beforeAutospacing="0" w:after="0" w:afterAutospacing="0"/>
        <w:jc w:val="center"/>
        <w:divId w:val="33316442"/>
        <w:rPr>
          <w:sz w:val="20"/>
          <w:szCs w:val="20"/>
        </w:rPr>
      </w:pPr>
      <w:r>
        <w:rPr>
          <w:sz w:val="20"/>
          <w:szCs w:val="20"/>
        </w:rPr>
        <w:t>8</w:t>
      </w:r>
    </w:p>
    <w:p w14:paraId="56EF1D08" w14:textId="77777777" w:rsidR="00000000" w:rsidRDefault="003C5F40">
      <w:pPr>
        <w:pStyle w:val="a3"/>
        <w:spacing w:before="0" w:beforeAutospacing="0" w:after="600" w:afterAutospacing="0"/>
        <w:divId w:val="1868135239"/>
        <w:rPr>
          <w:sz w:val="20"/>
          <w:szCs w:val="20"/>
        </w:rPr>
      </w:pPr>
      <w:hyperlink w:anchor="TOC" w:history="1">
        <w:r>
          <w:rPr>
            <w:rStyle w:val="a4"/>
            <w:sz w:val="20"/>
            <w:szCs w:val="20"/>
          </w:rPr>
          <w:t>Table of Contents</w:t>
        </w:r>
      </w:hyperlink>
    </w:p>
    <w:p w14:paraId="2E39A7BB" w14:textId="77777777" w:rsidR="00000000" w:rsidRDefault="003C5F40">
      <w:pPr>
        <w:pStyle w:val="a3"/>
        <w:spacing w:before="0" w:beforeAutospacing="0" w:after="0" w:afterAutospacing="0"/>
        <w:jc w:val="center"/>
        <w:divId w:val="564296031"/>
        <w:rPr>
          <w:b/>
          <w:bCs/>
          <w:sz w:val="20"/>
          <w:szCs w:val="20"/>
        </w:rPr>
      </w:pPr>
      <w:r>
        <w:rPr>
          <w:b/>
          <w:bCs/>
          <w:sz w:val="20"/>
          <w:szCs w:val="20"/>
        </w:rPr>
        <w:t>IOVANCE BIOTHERAPEUTICS, INC.</w:t>
      </w:r>
    </w:p>
    <w:p w14:paraId="74E47304" w14:textId="77777777" w:rsidR="00000000" w:rsidRDefault="003C5F40">
      <w:pPr>
        <w:pStyle w:val="a3"/>
        <w:spacing w:before="0" w:beforeAutospacing="0" w:after="0" w:afterAutospacing="0"/>
        <w:jc w:val="center"/>
        <w:divId w:val="564296031"/>
        <w:rPr>
          <w:sz w:val="20"/>
          <w:szCs w:val="20"/>
        </w:rPr>
      </w:pPr>
      <w:r>
        <w:rPr>
          <w:b/>
          <w:bCs/>
          <w:sz w:val="20"/>
          <w:szCs w:val="20"/>
        </w:rPr>
        <w:t>Condensed Consolidated Statements of Cash Flows</w:t>
      </w:r>
    </w:p>
    <w:p w14:paraId="7B1D6898" w14:textId="77777777" w:rsidR="00000000" w:rsidRDefault="003C5F40">
      <w:pPr>
        <w:pStyle w:val="a3"/>
        <w:spacing w:before="0" w:beforeAutospacing="0" w:after="0" w:afterAutospacing="0"/>
        <w:jc w:val="center"/>
        <w:divId w:val="564296031"/>
        <w:rPr>
          <w:sz w:val="20"/>
          <w:szCs w:val="20"/>
        </w:rPr>
      </w:pPr>
      <w:r>
        <w:rPr>
          <w:b/>
          <w:bCs/>
          <w:sz w:val="20"/>
          <w:szCs w:val="20"/>
        </w:rPr>
        <w:t>(unaudited; in thousands)</w:t>
      </w:r>
    </w:p>
    <w:p w14:paraId="32429112" w14:textId="77777777" w:rsidR="00000000" w:rsidRDefault="003C5F40">
      <w:pPr>
        <w:pStyle w:val="a3"/>
        <w:spacing w:before="0" w:beforeAutospacing="0" w:after="0" w:afterAutospacing="0"/>
        <w:jc w:val="center"/>
        <w:divId w:val="56429603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02"/>
        <w:gridCol w:w="160"/>
        <w:gridCol w:w="100"/>
        <w:gridCol w:w="841"/>
        <w:gridCol w:w="160"/>
        <w:gridCol w:w="100"/>
        <w:gridCol w:w="937"/>
        <w:gridCol w:w="6"/>
      </w:tblGrid>
      <w:tr w:rsidR="00000000" w14:paraId="31AAF4D1" w14:textId="77777777">
        <w:trPr>
          <w:divId w:val="564296031"/>
          <w:trHeight w:val="20"/>
        </w:trPr>
        <w:tc>
          <w:tcPr>
            <w:tcW w:w="3286" w:type="pct"/>
            <w:tcMar>
              <w:top w:w="0" w:type="dxa"/>
              <w:left w:w="0" w:type="dxa"/>
              <w:bottom w:w="0" w:type="dxa"/>
              <w:right w:w="0" w:type="dxa"/>
            </w:tcMar>
            <w:vAlign w:val="bottom"/>
            <w:hideMark/>
          </w:tcPr>
          <w:p w14:paraId="3EC43123" w14:textId="77777777" w:rsidR="00000000" w:rsidRDefault="003C5F40">
            <w:pPr>
              <w:pStyle w:val="a3"/>
              <w:spacing w:before="0" w:beforeAutospacing="0" w:after="1" w:afterAutospacing="0"/>
              <w:divId w:val="137498670"/>
              <w:rPr>
                <w:sz w:val="20"/>
                <w:szCs w:val="20"/>
              </w:rPr>
            </w:pPr>
            <w:r>
              <w:rPr>
                <w:sz w:val="2"/>
                <w:szCs w:val="2"/>
              </w:rPr>
              <w:t>​</w:t>
            </w:r>
          </w:p>
        </w:tc>
        <w:tc>
          <w:tcPr>
            <w:tcW w:w="148" w:type="pct"/>
            <w:noWrap/>
            <w:tcMar>
              <w:top w:w="0" w:type="dxa"/>
              <w:left w:w="0" w:type="dxa"/>
              <w:bottom w:w="0" w:type="dxa"/>
              <w:right w:w="0" w:type="dxa"/>
            </w:tcMar>
            <w:vAlign w:val="bottom"/>
            <w:hideMark/>
          </w:tcPr>
          <w:p w14:paraId="079DDE24" w14:textId="77777777" w:rsidR="00000000" w:rsidRDefault="003C5F40">
            <w:pPr>
              <w:pStyle w:val="a3"/>
              <w:spacing w:before="0" w:beforeAutospacing="0" w:after="1" w:afterAutospacing="0"/>
              <w:divId w:val="228923234"/>
              <w:rPr>
                <w:sz w:val="20"/>
                <w:szCs w:val="20"/>
              </w:rPr>
            </w:pPr>
            <w:r>
              <w:rPr>
                <w:sz w:val="2"/>
                <w:szCs w:val="2"/>
              </w:rPr>
              <w:t>​</w:t>
            </w:r>
          </w:p>
        </w:tc>
        <w:tc>
          <w:tcPr>
            <w:tcW w:w="92" w:type="pct"/>
            <w:noWrap/>
            <w:tcMar>
              <w:top w:w="0" w:type="dxa"/>
              <w:left w:w="0" w:type="dxa"/>
              <w:bottom w:w="0" w:type="dxa"/>
              <w:right w:w="0" w:type="dxa"/>
            </w:tcMar>
            <w:vAlign w:val="bottom"/>
            <w:hideMark/>
          </w:tcPr>
          <w:p w14:paraId="4E5FB70F" w14:textId="77777777" w:rsidR="00000000" w:rsidRDefault="003C5F40">
            <w:pPr>
              <w:pStyle w:val="a3"/>
              <w:spacing w:before="0" w:beforeAutospacing="0" w:after="1" w:afterAutospacing="0"/>
              <w:divId w:val="1715426877"/>
              <w:rPr>
                <w:sz w:val="20"/>
                <w:szCs w:val="20"/>
              </w:rPr>
            </w:pPr>
            <w:r>
              <w:rPr>
                <w:sz w:val="2"/>
                <w:szCs w:val="2"/>
              </w:rPr>
              <w:t>​</w:t>
            </w:r>
          </w:p>
        </w:tc>
        <w:tc>
          <w:tcPr>
            <w:tcW w:w="583" w:type="pct"/>
            <w:noWrap/>
            <w:tcMar>
              <w:top w:w="0" w:type="dxa"/>
              <w:left w:w="0" w:type="dxa"/>
              <w:bottom w:w="0" w:type="dxa"/>
              <w:right w:w="0" w:type="dxa"/>
            </w:tcMar>
            <w:vAlign w:val="bottom"/>
            <w:hideMark/>
          </w:tcPr>
          <w:p w14:paraId="48FEAC31" w14:textId="77777777" w:rsidR="00000000" w:rsidRDefault="003C5F40">
            <w:pPr>
              <w:pStyle w:val="a3"/>
              <w:spacing w:before="0" w:beforeAutospacing="0" w:after="1" w:afterAutospacing="0"/>
              <w:divId w:val="1460760962"/>
              <w:rPr>
                <w:sz w:val="20"/>
                <w:szCs w:val="20"/>
              </w:rPr>
            </w:pPr>
            <w:r>
              <w:rPr>
                <w:sz w:val="2"/>
                <w:szCs w:val="2"/>
              </w:rPr>
              <w:t>​</w:t>
            </w:r>
          </w:p>
        </w:tc>
        <w:tc>
          <w:tcPr>
            <w:tcW w:w="147" w:type="pct"/>
            <w:noWrap/>
            <w:tcMar>
              <w:top w:w="0" w:type="dxa"/>
              <w:left w:w="0" w:type="dxa"/>
              <w:bottom w:w="0" w:type="dxa"/>
              <w:right w:w="0" w:type="dxa"/>
            </w:tcMar>
            <w:vAlign w:val="bottom"/>
            <w:hideMark/>
          </w:tcPr>
          <w:p w14:paraId="6D20A34C" w14:textId="77777777" w:rsidR="00000000" w:rsidRDefault="003C5F40">
            <w:pPr>
              <w:pStyle w:val="a3"/>
              <w:spacing w:before="0" w:beforeAutospacing="0" w:after="1" w:afterAutospacing="0"/>
              <w:divId w:val="1264724210"/>
              <w:rPr>
                <w:sz w:val="20"/>
                <w:szCs w:val="20"/>
              </w:rPr>
            </w:pPr>
            <w:r>
              <w:rPr>
                <w:sz w:val="2"/>
                <w:szCs w:val="2"/>
              </w:rPr>
              <w:t>​</w:t>
            </w:r>
          </w:p>
        </w:tc>
        <w:tc>
          <w:tcPr>
            <w:tcW w:w="92" w:type="pct"/>
            <w:noWrap/>
            <w:tcMar>
              <w:top w:w="0" w:type="dxa"/>
              <w:left w:w="0" w:type="dxa"/>
              <w:bottom w:w="0" w:type="dxa"/>
              <w:right w:w="0" w:type="dxa"/>
            </w:tcMar>
            <w:vAlign w:val="bottom"/>
            <w:hideMark/>
          </w:tcPr>
          <w:p w14:paraId="1825901A" w14:textId="77777777" w:rsidR="00000000" w:rsidRDefault="003C5F40">
            <w:pPr>
              <w:pStyle w:val="a3"/>
              <w:spacing w:before="0" w:beforeAutospacing="0" w:after="1" w:afterAutospacing="0"/>
              <w:divId w:val="1699086366"/>
              <w:rPr>
                <w:sz w:val="20"/>
                <w:szCs w:val="20"/>
              </w:rPr>
            </w:pPr>
            <w:r>
              <w:rPr>
                <w:sz w:val="2"/>
                <w:szCs w:val="2"/>
              </w:rPr>
              <w:t>​</w:t>
            </w:r>
          </w:p>
        </w:tc>
        <w:tc>
          <w:tcPr>
            <w:tcW w:w="638" w:type="pct"/>
            <w:noWrap/>
            <w:tcMar>
              <w:top w:w="0" w:type="dxa"/>
              <w:left w:w="0" w:type="dxa"/>
              <w:bottom w:w="0" w:type="dxa"/>
              <w:right w:w="0" w:type="dxa"/>
            </w:tcMar>
            <w:vAlign w:val="bottom"/>
            <w:hideMark/>
          </w:tcPr>
          <w:p w14:paraId="7415E1BA" w14:textId="77777777" w:rsidR="00000000" w:rsidRDefault="003C5F40">
            <w:pPr>
              <w:pStyle w:val="a3"/>
              <w:spacing w:before="0" w:beforeAutospacing="0" w:after="1" w:afterAutospacing="0"/>
              <w:divId w:val="132454234"/>
              <w:rPr>
                <w:sz w:val="20"/>
                <w:szCs w:val="20"/>
              </w:rPr>
            </w:pPr>
            <w:r>
              <w:rPr>
                <w:sz w:val="2"/>
                <w:szCs w:val="2"/>
              </w:rPr>
              <w:t>​</w:t>
            </w:r>
          </w:p>
        </w:tc>
        <w:tc>
          <w:tcPr>
            <w:tcW w:w="8" w:type="pct"/>
            <w:noWrap/>
            <w:tcMar>
              <w:top w:w="0" w:type="dxa"/>
              <w:left w:w="0" w:type="dxa"/>
              <w:bottom w:w="0" w:type="dxa"/>
              <w:right w:w="0" w:type="dxa"/>
            </w:tcMar>
            <w:vAlign w:val="bottom"/>
            <w:hideMark/>
          </w:tcPr>
          <w:p w14:paraId="068183D3" w14:textId="77777777" w:rsidR="00000000" w:rsidRDefault="003C5F40">
            <w:pPr>
              <w:pStyle w:val="a3"/>
              <w:spacing w:before="0" w:beforeAutospacing="0" w:after="1" w:afterAutospacing="0"/>
              <w:divId w:val="1368532860"/>
              <w:rPr>
                <w:sz w:val="20"/>
                <w:szCs w:val="20"/>
              </w:rPr>
            </w:pPr>
            <w:r>
              <w:rPr>
                <w:sz w:val="2"/>
                <w:szCs w:val="2"/>
              </w:rPr>
              <w:t>​</w:t>
            </w:r>
          </w:p>
        </w:tc>
      </w:tr>
      <w:tr w:rsidR="00000000" w14:paraId="4F88C9F6" w14:textId="77777777">
        <w:trPr>
          <w:divId w:val="564296031"/>
        </w:trPr>
        <w:tc>
          <w:tcPr>
            <w:tcW w:w="3286" w:type="pct"/>
            <w:tcMar>
              <w:top w:w="0" w:type="dxa"/>
              <w:left w:w="0" w:type="dxa"/>
              <w:bottom w:w="0" w:type="dxa"/>
              <w:right w:w="0" w:type="dxa"/>
            </w:tcMar>
            <w:vAlign w:val="bottom"/>
            <w:hideMark/>
          </w:tcPr>
          <w:p w14:paraId="067ED47D" w14:textId="77777777" w:rsidR="00000000" w:rsidRDefault="003C5F40">
            <w:pPr>
              <w:pStyle w:val="a3"/>
              <w:spacing w:before="0" w:beforeAutospacing="0" w:after="1" w:afterAutospacing="0"/>
              <w:rPr>
                <w:sz w:val="20"/>
                <w:szCs w:val="20"/>
              </w:rPr>
            </w:pPr>
            <w:r>
              <w:rPr>
                <w:sz w:val="16"/>
                <w:szCs w:val="16"/>
              </w:rPr>
              <w:t>​</w:t>
            </w:r>
          </w:p>
        </w:tc>
        <w:tc>
          <w:tcPr>
            <w:tcW w:w="148" w:type="pct"/>
            <w:noWrap/>
            <w:tcMar>
              <w:top w:w="0" w:type="dxa"/>
              <w:left w:w="0" w:type="dxa"/>
              <w:bottom w:w="0" w:type="dxa"/>
              <w:right w:w="0" w:type="dxa"/>
            </w:tcMar>
            <w:vAlign w:val="bottom"/>
            <w:hideMark/>
          </w:tcPr>
          <w:p w14:paraId="4AAA7BBA" w14:textId="77777777" w:rsidR="00000000" w:rsidRDefault="003C5F40">
            <w:pPr>
              <w:pStyle w:val="a3"/>
              <w:spacing w:before="0" w:beforeAutospacing="0" w:after="1" w:afterAutospacing="0"/>
              <w:rPr>
                <w:sz w:val="20"/>
                <w:szCs w:val="20"/>
              </w:rPr>
            </w:pPr>
            <w:r>
              <w:rPr>
                <w:b/>
                <w:bCs/>
                <w:sz w:val="16"/>
                <w:szCs w:val="16"/>
              </w:rPr>
              <w:t>​</w:t>
            </w:r>
          </w:p>
        </w:tc>
        <w:tc>
          <w:tcPr>
            <w:tcW w:w="1556" w:type="pct"/>
            <w:gridSpan w:val="5"/>
            <w:noWrap/>
            <w:tcMar>
              <w:top w:w="0" w:type="dxa"/>
              <w:left w:w="0" w:type="dxa"/>
              <w:bottom w:w="0" w:type="dxa"/>
              <w:right w:w="0" w:type="dxa"/>
            </w:tcMar>
            <w:vAlign w:val="bottom"/>
            <w:hideMark/>
          </w:tcPr>
          <w:p w14:paraId="095970E1"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c>
          <w:tcPr>
            <w:tcW w:w="8" w:type="pct"/>
            <w:noWrap/>
            <w:tcMar>
              <w:top w:w="0" w:type="dxa"/>
              <w:left w:w="0" w:type="dxa"/>
              <w:bottom w:w="0" w:type="dxa"/>
              <w:right w:w="0" w:type="dxa"/>
            </w:tcMar>
            <w:vAlign w:val="bottom"/>
            <w:hideMark/>
          </w:tcPr>
          <w:p w14:paraId="474C2734" w14:textId="77777777" w:rsidR="00000000" w:rsidRDefault="003C5F40">
            <w:pPr>
              <w:pStyle w:val="a3"/>
              <w:spacing w:before="0" w:beforeAutospacing="0" w:after="1" w:afterAutospacing="0"/>
              <w:rPr>
                <w:sz w:val="20"/>
                <w:szCs w:val="20"/>
              </w:rPr>
            </w:pPr>
            <w:r>
              <w:rPr>
                <w:b/>
                <w:bCs/>
                <w:sz w:val="16"/>
                <w:szCs w:val="16"/>
              </w:rPr>
              <w:t>​</w:t>
            </w:r>
          </w:p>
        </w:tc>
      </w:tr>
      <w:tr w:rsidR="00000000" w14:paraId="5CE97954" w14:textId="77777777">
        <w:trPr>
          <w:divId w:val="564296031"/>
        </w:trPr>
        <w:tc>
          <w:tcPr>
            <w:tcW w:w="3286" w:type="pct"/>
            <w:tcMar>
              <w:top w:w="0" w:type="dxa"/>
              <w:left w:w="0" w:type="dxa"/>
              <w:bottom w:w="0" w:type="dxa"/>
              <w:right w:w="0" w:type="dxa"/>
            </w:tcMar>
            <w:vAlign w:val="bottom"/>
            <w:hideMark/>
          </w:tcPr>
          <w:p w14:paraId="4DB8B490" w14:textId="77777777" w:rsidR="00000000" w:rsidRDefault="003C5F40">
            <w:pPr>
              <w:pStyle w:val="a3"/>
              <w:spacing w:before="0" w:beforeAutospacing="0" w:after="1" w:afterAutospacing="0"/>
              <w:rPr>
                <w:sz w:val="20"/>
                <w:szCs w:val="20"/>
              </w:rPr>
            </w:pPr>
            <w:r>
              <w:rPr>
                <w:sz w:val="16"/>
                <w:szCs w:val="16"/>
              </w:rPr>
              <w:t>​</w:t>
            </w:r>
          </w:p>
        </w:tc>
        <w:tc>
          <w:tcPr>
            <w:tcW w:w="148" w:type="pct"/>
            <w:noWrap/>
            <w:tcMar>
              <w:top w:w="0" w:type="dxa"/>
              <w:left w:w="0" w:type="dxa"/>
              <w:bottom w:w="0" w:type="dxa"/>
              <w:right w:w="0" w:type="dxa"/>
            </w:tcMar>
            <w:vAlign w:val="bottom"/>
            <w:hideMark/>
          </w:tcPr>
          <w:p w14:paraId="41F3DC1E" w14:textId="77777777" w:rsidR="00000000" w:rsidRDefault="003C5F40">
            <w:pPr>
              <w:pStyle w:val="a3"/>
              <w:spacing w:before="0" w:beforeAutospacing="0" w:after="1" w:afterAutospacing="0"/>
              <w:rPr>
                <w:sz w:val="20"/>
                <w:szCs w:val="20"/>
              </w:rPr>
            </w:pPr>
            <w:r>
              <w:rPr>
                <w:b/>
                <w:bCs/>
                <w:sz w:val="16"/>
                <w:szCs w:val="16"/>
              </w:rPr>
              <w:t>​</w:t>
            </w:r>
          </w:p>
        </w:tc>
        <w:tc>
          <w:tcPr>
            <w:tcW w:w="1556" w:type="pct"/>
            <w:gridSpan w:val="5"/>
            <w:tcBorders>
              <w:bottom w:val="single" w:sz="6" w:space="0" w:color="000000"/>
            </w:tcBorders>
            <w:noWrap/>
            <w:tcMar>
              <w:top w:w="0" w:type="dxa"/>
              <w:left w:w="0" w:type="dxa"/>
              <w:bottom w:w="0" w:type="dxa"/>
              <w:right w:w="0" w:type="dxa"/>
            </w:tcMar>
            <w:vAlign w:val="bottom"/>
            <w:hideMark/>
          </w:tcPr>
          <w:p w14:paraId="435042A4"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8" w:type="pct"/>
            <w:noWrap/>
            <w:tcMar>
              <w:top w:w="0" w:type="dxa"/>
              <w:left w:w="0" w:type="dxa"/>
              <w:bottom w:w="0" w:type="dxa"/>
              <w:right w:w="0" w:type="dxa"/>
            </w:tcMar>
            <w:vAlign w:val="bottom"/>
            <w:hideMark/>
          </w:tcPr>
          <w:p w14:paraId="79195BF3" w14:textId="77777777" w:rsidR="00000000" w:rsidRDefault="003C5F40">
            <w:pPr>
              <w:pStyle w:val="a3"/>
              <w:spacing w:before="0" w:beforeAutospacing="0" w:after="1" w:afterAutospacing="0"/>
              <w:rPr>
                <w:sz w:val="20"/>
                <w:szCs w:val="20"/>
              </w:rPr>
            </w:pPr>
            <w:r>
              <w:rPr>
                <w:b/>
                <w:bCs/>
                <w:sz w:val="16"/>
                <w:szCs w:val="16"/>
              </w:rPr>
              <w:t>​</w:t>
            </w:r>
          </w:p>
        </w:tc>
      </w:tr>
      <w:tr w:rsidR="00000000" w14:paraId="5B097FCD" w14:textId="77777777">
        <w:trPr>
          <w:divId w:val="564296031"/>
        </w:trPr>
        <w:tc>
          <w:tcPr>
            <w:tcW w:w="3286" w:type="pct"/>
            <w:tcMar>
              <w:top w:w="0" w:type="dxa"/>
              <w:left w:w="0" w:type="dxa"/>
              <w:bottom w:w="0" w:type="dxa"/>
              <w:right w:w="0" w:type="dxa"/>
            </w:tcMar>
            <w:vAlign w:val="bottom"/>
            <w:hideMark/>
          </w:tcPr>
          <w:p w14:paraId="03E075B1" w14:textId="77777777" w:rsidR="00000000" w:rsidRDefault="003C5F40">
            <w:pPr>
              <w:pStyle w:val="a3"/>
              <w:spacing w:before="0" w:beforeAutospacing="0" w:after="1" w:afterAutospacing="0"/>
              <w:rPr>
                <w:sz w:val="16"/>
                <w:szCs w:val="16"/>
              </w:rPr>
            </w:pPr>
            <w:r>
              <w:rPr>
                <w:sz w:val="16"/>
                <w:szCs w:val="16"/>
              </w:rPr>
              <w:t>​</w:t>
            </w:r>
          </w:p>
        </w:tc>
        <w:tc>
          <w:tcPr>
            <w:tcW w:w="148" w:type="pct"/>
            <w:noWrap/>
            <w:tcMar>
              <w:top w:w="0" w:type="dxa"/>
              <w:left w:w="0" w:type="dxa"/>
              <w:bottom w:w="0" w:type="dxa"/>
              <w:right w:w="0" w:type="dxa"/>
            </w:tcMar>
            <w:vAlign w:val="bottom"/>
            <w:hideMark/>
          </w:tcPr>
          <w:p w14:paraId="550FC989" w14:textId="77777777" w:rsidR="00000000" w:rsidRDefault="003C5F40">
            <w:pPr>
              <w:pStyle w:val="a3"/>
              <w:spacing w:before="0" w:beforeAutospacing="0" w:after="1" w:afterAutospacing="0"/>
              <w:rPr>
                <w:sz w:val="16"/>
                <w:szCs w:val="16"/>
              </w:rPr>
            </w:pPr>
            <w:r>
              <w:rPr>
                <w:b/>
                <w:bCs/>
                <w:sz w:val="16"/>
                <w:szCs w:val="16"/>
              </w:rPr>
              <w:t>    </w:t>
            </w:r>
          </w:p>
        </w:tc>
        <w:tc>
          <w:tcPr>
            <w:tcW w:w="676" w:type="pct"/>
            <w:gridSpan w:val="2"/>
            <w:tcBorders>
              <w:bottom w:val="single" w:sz="6" w:space="0" w:color="000000"/>
            </w:tcBorders>
            <w:noWrap/>
            <w:tcMar>
              <w:top w:w="0" w:type="dxa"/>
              <w:left w:w="0" w:type="dxa"/>
              <w:bottom w:w="0" w:type="dxa"/>
              <w:right w:w="0" w:type="dxa"/>
            </w:tcMar>
            <w:vAlign w:val="bottom"/>
            <w:hideMark/>
          </w:tcPr>
          <w:p w14:paraId="59B37C7D" w14:textId="77777777" w:rsidR="00000000" w:rsidRDefault="003C5F40">
            <w:pPr>
              <w:pStyle w:val="a3"/>
              <w:spacing w:before="0" w:beforeAutospacing="0" w:after="1" w:afterAutospacing="0"/>
              <w:jc w:val="center"/>
              <w:rPr>
                <w:sz w:val="16"/>
                <w:szCs w:val="16"/>
              </w:rPr>
            </w:pPr>
            <w:r>
              <w:rPr>
                <w:b/>
                <w:bCs/>
                <w:sz w:val="16"/>
                <w:szCs w:val="16"/>
              </w:rPr>
              <w:t>2022</w:t>
            </w:r>
          </w:p>
        </w:tc>
        <w:tc>
          <w:tcPr>
            <w:tcW w:w="147" w:type="pct"/>
            <w:noWrap/>
            <w:tcMar>
              <w:top w:w="0" w:type="dxa"/>
              <w:left w:w="0" w:type="dxa"/>
              <w:bottom w:w="0" w:type="dxa"/>
              <w:right w:w="0" w:type="dxa"/>
            </w:tcMar>
            <w:vAlign w:val="bottom"/>
            <w:hideMark/>
          </w:tcPr>
          <w:p w14:paraId="55BB9A94" w14:textId="77777777" w:rsidR="00000000" w:rsidRDefault="003C5F40">
            <w:pPr>
              <w:pStyle w:val="a3"/>
              <w:spacing w:before="0" w:beforeAutospacing="0" w:after="1" w:afterAutospacing="0"/>
              <w:rPr>
                <w:sz w:val="16"/>
                <w:szCs w:val="16"/>
              </w:rPr>
            </w:pPr>
            <w:r>
              <w:rPr>
                <w:b/>
                <w:bCs/>
                <w:sz w:val="16"/>
                <w:szCs w:val="16"/>
              </w:rPr>
              <w:t>    </w:t>
            </w:r>
          </w:p>
        </w:tc>
        <w:tc>
          <w:tcPr>
            <w:tcW w:w="731" w:type="pct"/>
            <w:gridSpan w:val="2"/>
            <w:tcBorders>
              <w:bottom w:val="single" w:sz="6" w:space="0" w:color="000000"/>
            </w:tcBorders>
            <w:noWrap/>
            <w:tcMar>
              <w:top w:w="0" w:type="dxa"/>
              <w:left w:w="0" w:type="dxa"/>
              <w:bottom w:w="0" w:type="dxa"/>
              <w:right w:w="0" w:type="dxa"/>
            </w:tcMar>
            <w:vAlign w:val="bottom"/>
            <w:hideMark/>
          </w:tcPr>
          <w:p w14:paraId="1926116F" w14:textId="77777777" w:rsidR="00000000" w:rsidRDefault="003C5F40">
            <w:pPr>
              <w:pStyle w:val="a3"/>
              <w:spacing w:before="0" w:beforeAutospacing="0" w:after="1" w:afterAutospacing="0"/>
              <w:jc w:val="center"/>
              <w:rPr>
                <w:sz w:val="16"/>
                <w:szCs w:val="16"/>
              </w:rPr>
            </w:pPr>
            <w:r>
              <w:rPr>
                <w:b/>
                <w:bCs/>
                <w:sz w:val="16"/>
                <w:szCs w:val="16"/>
              </w:rPr>
              <w:t>2021</w:t>
            </w:r>
          </w:p>
        </w:tc>
        <w:tc>
          <w:tcPr>
            <w:tcW w:w="8" w:type="pct"/>
            <w:noWrap/>
            <w:tcMar>
              <w:top w:w="0" w:type="dxa"/>
              <w:left w:w="0" w:type="dxa"/>
              <w:bottom w:w="0" w:type="dxa"/>
              <w:right w:w="0" w:type="dxa"/>
            </w:tcMar>
            <w:vAlign w:val="bottom"/>
            <w:hideMark/>
          </w:tcPr>
          <w:p w14:paraId="647797DA" w14:textId="77777777" w:rsidR="00000000" w:rsidRDefault="003C5F40">
            <w:pPr>
              <w:pStyle w:val="a3"/>
              <w:spacing w:before="0" w:beforeAutospacing="0" w:after="1" w:afterAutospacing="0"/>
              <w:rPr>
                <w:sz w:val="20"/>
                <w:szCs w:val="20"/>
              </w:rPr>
            </w:pPr>
            <w:r>
              <w:rPr>
                <w:b/>
                <w:bCs/>
                <w:sz w:val="16"/>
                <w:szCs w:val="16"/>
              </w:rPr>
              <w:t>​</w:t>
            </w:r>
          </w:p>
        </w:tc>
      </w:tr>
      <w:tr w:rsidR="00000000" w14:paraId="4791F280" w14:textId="77777777">
        <w:trPr>
          <w:divId w:val="564296031"/>
        </w:trPr>
        <w:tc>
          <w:tcPr>
            <w:tcW w:w="3286" w:type="pct"/>
            <w:shd w:val="clear" w:color="auto" w:fill="CCEEFF"/>
            <w:tcMar>
              <w:top w:w="0" w:type="dxa"/>
              <w:left w:w="0" w:type="dxa"/>
              <w:bottom w:w="0" w:type="dxa"/>
              <w:right w:w="0" w:type="dxa"/>
            </w:tcMar>
            <w:vAlign w:val="bottom"/>
            <w:hideMark/>
          </w:tcPr>
          <w:p w14:paraId="1678D41C" w14:textId="77777777" w:rsidR="00000000" w:rsidRDefault="003C5F40">
            <w:pPr>
              <w:pStyle w:val="a3"/>
              <w:spacing w:before="0" w:beforeAutospacing="0" w:after="1" w:afterAutospacing="0"/>
              <w:jc w:val="both"/>
              <w:rPr>
                <w:sz w:val="20"/>
                <w:szCs w:val="20"/>
              </w:rPr>
            </w:pPr>
            <w:r>
              <w:rPr>
                <w:b/>
                <w:bCs/>
                <w:sz w:val="20"/>
                <w:szCs w:val="20"/>
              </w:rPr>
              <w:t>Cash Flows from Operating Activities</w:t>
            </w:r>
          </w:p>
        </w:tc>
        <w:tc>
          <w:tcPr>
            <w:tcW w:w="148" w:type="pct"/>
            <w:shd w:val="clear" w:color="auto" w:fill="CCEEFF"/>
            <w:noWrap/>
            <w:tcMar>
              <w:top w:w="0" w:type="dxa"/>
              <w:left w:w="0" w:type="dxa"/>
              <w:bottom w:w="0" w:type="dxa"/>
              <w:right w:w="0" w:type="dxa"/>
            </w:tcMar>
            <w:vAlign w:val="bottom"/>
            <w:hideMark/>
          </w:tcPr>
          <w:p w14:paraId="346DFA95"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A32F9BF"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10A40981" w14:textId="77777777" w:rsidR="00000000" w:rsidRDefault="003C5F40">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000D49BF"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18D2DA7D"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6C14A66E" w14:textId="77777777" w:rsidR="00000000" w:rsidRDefault="003C5F40">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6F41BA38" w14:textId="77777777" w:rsidR="00000000" w:rsidRDefault="003C5F40">
            <w:pPr>
              <w:pStyle w:val="a3"/>
              <w:spacing w:before="0" w:beforeAutospacing="0" w:after="1" w:afterAutospacing="0"/>
              <w:rPr>
                <w:sz w:val="20"/>
                <w:szCs w:val="20"/>
              </w:rPr>
            </w:pPr>
            <w:r>
              <w:rPr>
                <w:sz w:val="20"/>
                <w:szCs w:val="20"/>
              </w:rPr>
              <w:t>​</w:t>
            </w:r>
          </w:p>
        </w:tc>
      </w:tr>
      <w:tr w:rsidR="00000000" w14:paraId="7FCA9B28" w14:textId="77777777">
        <w:trPr>
          <w:divId w:val="564296031"/>
        </w:trPr>
        <w:tc>
          <w:tcPr>
            <w:tcW w:w="3286" w:type="pct"/>
            <w:tcMar>
              <w:top w:w="0" w:type="dxa"/>
              <w:left w:w="0" w:type="dxa"/>
              <w:bottom w:w="0" w:type="dxa"/>
              <w:right w:w="0" w:type="dxa"/>
            </w:tcMar>
            <w:vAlign w:val="bottom"/>
            <w:hideMark/>
          </w:tcPr>
          <w:p w14:paraId="4510F197" w14:textId="77777777" w:rsidR="00000000" w:rsidRDefault="003C5F40">
            <w:pPr>
              <w:pStyle w:val="a3"/>
              <w:spacing w:before="0" w:beforeAutospacing="0" w:after="1" w:afterAutospacing="0"/>
              <w:jc w:val="both"/>
              <w:rPr>
                <w:sz w:val="20"/>
                <w:szCs w:val="20"/>
              </w:rPr>
            </w:pPr>
            <w:r>
              <w:rPr>
                <w:sz w:val="20"/>
                <w:szCs w:val="20"/>
              </w:rPr>
              <w:t>Net loss</w:t>
            </w:r>
          </w:p>
        </w:tc>
        <w:tc>
          <w:tcPr>
            <w:tcW w:w="148" w:type="pct"/>
            <w:noWrap/>
            <w:tcMar>
              <w:top w:w="0" w:type="dxa"/>
              <w:left w:w="0" w:type="dxa"/>
              <w:bottom w:w="0" w:type="dxa"/>
              <w:right w:w="0" w:type="dxa"/>
            </w:tcMar>
            <w:vAlign w:val="bottom"/>
            <w:hideMark/>
          </w:tcPr>
          <w:p w14:paraId="36110692"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4635EB47"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1D8FCD46" w14:textId="77777777" w:rsidR="00000000" w:rsidRDefault="003C5F40">
            <w:pPr>
              <w:pStyle w:val="a3"/>
              <w:spacing w:before="0" w:beforeAutospacing="0" w:after="1" w:afterAutospacing="0"/>
              <w:jc w:val="right"/>
              <w:rPr>
                <w:sz w:val="20"/>
                <w:szCs w:val="20"/>
              </w:rPr>
            </w:pPr>
            <w:r>
              <w:rPr>
                <w:sz w:val="20"/>
                <w:szCs w:val="20"/>
              </w:rPr>
              <w:t>(190,956)</w:t>
            </w:r>
          </w:p>
        </w:tc>
        <w:tc>
          <w:tcPr>
            <w:tcW w:w="147" w:type="pct"/>
            <w:noWrap/>
            <w:tcMar>
              <w:top w:w="0" w:type="dxa"/>
              <w:left w:w="0" w:type="dxa"/>
              <w:bottom w:w="0" w:type="dxa"/>
              <w:right w:w="0" w:type="dxa"/>
            </w:tcMar>
            <w:vAlign w:val="bottom"/>
            <w:hideMark/>
          </w:tcPr>
          <w:p w14:paraId="30C2BF09"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A27967C"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1BC4E133" w14:textId="77777777" w:rsidR="00000000" w:rsidRDefault="003C5F40">
            <w:pPr>
              <w:pStyle w:val="a3"/>
              <w:spacing w:before="0" w:beforeAutospacing="0" w:after="1" w:afterAutospacing="0"/>
              <w:jc w:val="right"/>
              <w:rPr>
                <w:sz w:val="20"/>
                <w:szCs w:val="20"/>
              </w:rPr>
            </w:pPr>
            <w:r>
              <w:rPr>
                <w:sz w:val="20"/>
                <w:szCs w:val="20"/>
              </w:rPr>
              <w:t>(156,800)</w:t>
            </w:r>
          </w:p>
        </w:tc>
        <w:tc>
          <w:tcPr>
            <w:tcW w:w="8" w:type="pct"/>
            <w:noWrap/>
            <w:tcMar>
              <w:top w:w="0" w:type="dxa"/>
              <w:left w:w="0" w:type="dxa"/>
              <w:bottom w:w="0" w:type="dxa"/>
              <w:right w:w="0" w:type="dxa"/>
            </w:tcMar>
            <w:vAlign w:val="bottom"/>
            <w:hideMark/>
          </w:tcPr>
          <w:p w14:paraId="6B00264F" w14:textId="77777777" w:rsidR="00000000" w:rsidRDefault="003C5F40">
            <w:pPr>
              <w:pStyle w:val="a3"/>
              <w:spacing w:before="0" w:beforeAutospacing="0" w:after="1" w:afterAutospacing="0"/>
              <w:rPr>
                <w:sz w:val="20"/>
                <w:szCs w:val="20"/>
              </w:rPr>
            </w:pPr>
            <w:r>
              <w:rPr>
                <w:sz w:val="20"/>
                <w:szCs w:val="20"/>
              </w:rPr>
              <w:t>​</w:t>
            </w:r>
          </w:p>
        </w:tc>
      </w:tr>
      <w:tr w:rsidR="00000000" w14:paraId="343C2847" w14:textId="77777777">
        <w:trPr>
          <w:divId w:val="564296031"/>
        </w:trPr>
        <w:tc>
          <w:tcPr>
            <w:tcW w:w="3286" w:type="pct"/>
            <w:shd w:val="clear" w:color="auto" w:fill="CCEEFF"/>
            <w:tcMar>
              <w:top w:w="0" w:type="dxa"/>
              <w:left w:w="0" w:type="dxa"/>
              <w:bottom w:w="0" w:type="dxa"/>
              <w:right w:w="0" w:type="dxa"/>
            </w:tcMar>
            <w:vAlign w:val="bottom"/>
            <w:hideMark/>
          </w:tcPr>
          <w:p w14:paraId="1AAF547B" w14:textId="77777777" w:rsidR="00000000" w:rsidRDefault="003C5F40">
            <w:pPr>
              <w:pStyle w:val="a3"/>
              <w:spacing w:before="0" w:beforeAutospacing="0" w:after="1" w:afterAutospacing="0"/>
              <w:rPr>
                <w:sz w:val="20"/>
                <w:szCs w:val="20"/>
              </w:rPr>
            </w:pPr>
            <w:r>
              <w:rPr>
                <w:sz w:val="20"/>
                <w:szCs w:val="20"/>
              </w:rPr>
              <w:t>Adjustments to reconcile net loss to net cash used in operating activities:</w:t>
            </w:r>
          </w:p>
        </w:tc>
        <w:tc>
          <w:tcPr>
            <w:tcW w:w="148" w:type="pct"/>
            <w:shd w:val="clear" w:color="auto" w:fill="CCEEFF"/>
            <w:noWrap/>
            <w:tcMar>
              <w:top w:w="0" w:type="dxa"/>
              <w:left w:w="0" w:type="dxa"/>
              <w:bottom w:w="0" w:type="dxa"/>
              <w:right w:w="0" w:type="dxa"/>
            </w:tcMar>
            <w:vAlign w:val="bottom"/>
            <w:hideMark/>
          </w:tcPr>
          <w:p w14:paraId="5348AB67"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25E47B84" w14:textId="77777777" w:rsidR="00000000" w:rsidRDefault="003C5F40">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14:paraId="49633C69" w14:textId="77777777" w:rsidR="00000000" w:rsidRDefault="003C5F40">
            <w:pPr>
              <w:pStyle w:val="a3"/>
              <w:spacing w:before="0" w:beforeAutospacing="0" w:after="1" w:afterAutospacing="0"/>
              <w:jc w:val="right"/>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7F117097"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B195900"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7678307C" w14:textId="77777777" w:rsidR="00000000" w:rsidRDefault="003C5F40">
            <w:pPr>
              <w:pStyle w:val="a3"/>
              <w:spacing w:before="0" w:beforeAutospacing="0" w:after="1" w:afterAutospacing="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7BE8FCEE" w14:textId="77777777" w:rsidR="00000000" w:rsidRDefault="003C5F40">
            <w:pPr>
              <w:pStyle w:val="a3"/>
              <w:spacing w:before="0" w:beforeAutospacing="0" w:after="1" w:afterAutospacing="0"/>
              <w:rPr>
                <w:sz w:val="20"/>
                <w:szCs w:val="20"/>
              </w:rPr>
            </w:pPr>
            <w:r>
              <w:rPr>
                <w:sz w:val="20"/>
                <w:szCs w:val="20"/>
              </w:rPr>
              <w:t>​</w:t>
            </w:r>
          </w:p>
        </w:tc>
      </w:tr>
      <w:tr w:rsidR="00000000" w14:paraId="2B15A3A7" w14:textId="77777777">
        <w:trPr>
          <w:divId w:val="564296031"/>
        </w:trPr>
        <w:tc>
          <w:tcPr>
            <w:tcW w:w="3286" w:type="pct"/>
            <w:tcMar>
              <w:top w:w="0" w:type="dxa"/>
              <w:left w:w="0" w:type="dxa"/>
              <w:bottom w:w="0" w:type="dxa"/>
              <w:right w:w="0" w:type="dxa"/>
            </w:tcMar>
            <w:vAlign w:val="bottom"/>
            <w:hideMark/>
          </w:tcPr>
          <w:p w14:paraId="02E20257" w14:textId="77777777" w:rsidR="00000000" w:rsidRDefault="003C5F40">
            <w:pPr>
              <w:pStyle w:val="a3"/>
              <w:spacing w:before="0" w:beforeAutospacing="0" w:after="1" w:afterAutospacing="0"/>
              <w:ind w:left="120"/>
              <w:rPr>
                <w:sz w:val="20"/>
                <w:szCs w:val="20"/>
              </w:rPr>
            </w:pPr>
            <w:r>
              <w:rPr>
                <w:sz w:val="20"/>
                <w:szCs w:val="20"/>
              </w:rPr>
              <w:t>Stock-based compensation expense</w:t>
            </w:r>
          </w:p>
        </w:tc>
        <w:tc>
          <w:tcPr>
            <w:tcW w:w="148" w:type="pct"/>
            <w:noWrap/>
            <w:tcMar>
              <w:top w:w="0" w:type="dxa"/>
              <w:left w:w="0" w:type="dxa"/>
              <w:bottom w:w="0" w:type="dxa"/>
              <w:right w:w="0" w:type="dxa"/>
            </w:tcMar>
            <w:vAlign w:val="bottom"/>
            <w:hideMark/>
          </w:tcPr>
          <w:p w14:paraId="33806F37"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1375FE1"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246635D9" w14:textId="77777777" w:rsidR="00000000" w:rsidRDefault="003C5F40">
            <w:pPr>
              <w:pStyle w:val="a3"/>
              <w:spacing w:before="0" w:beforeAutospacing="0" w:after="1" w:afterAutospacing="0"/>
              <w:ind w:right="60"/>
              <w:jc w:val="right"/>
              <w:rPr>
                <w:sz w:val="20"/>
                <w:szCs w:val="20"/>
              </w:rPr>
            </w:pPr>
            <w:r>
              <w:rPr>
                <w:sz w:val="20"/>
                <w:szCs w:val="20"/>
              </w:rPr>
              <w:t>44,733</w:t>
            </w:r>
          </w:p>
        </w:tc>
        <w:tc>
          <w:tcPr>
            <w:tcW w:w="147" w:type="pct"/>
            <w:noWrap/>
            <w:tcMar>
              <w:top w:w="0" w:type="dxa"/>
              <w:left w:w="0" w:type="dxa"/>
              <w:bottom w:w="0" w:type="dxa"/>
              <w:right w:w="0" w:type="dxa"/>
            </w:tcMar>
            <w:vAlign w:val="bottom"/>
            <w:hideMark/>
          </w:tcPr>
          <w:p w14:paraId="002C8A05"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47B7A088"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6A965C85" w14:textId="77777777" w:rsidR="00000000" w:rsidRDefault="003C5F40">
            <w:pPr>
              <w:pStyle w:val="a3"/>
              <w:spacing w:before="0" w:beforeAutospacing="0" w:after="1" w:afterAutospacing="0"/>
              <w:ind w:right="60"/>
              <w:jc w:val="right"/>
              <w:rPr>
                <w:sz w:val="20"/>
                <w:szCs w:val="20"/>
              </w:rPr>
            </w:pPr>
            <w:r>
              <w:rPr>
                <w:sz w:val="20"/>
                <w:szCs w:val="20"/>
              </w:rPr>
              <w:t>31,355</w:t>
            </w:r>
          </w:p>
        </w:tc>
        <w:tc>
          <w:tcPr>
            <w:tcW w:w="8" w:type="pct"/>
            <w:noWrap/>
            <w:tcMar>
              <w:top w:w="0" w:type="dxa"/>
              <w:left w:w="0" w:type="dxa"/>
              <w:bottom w:w="0" w:type="dxa"/>
              <w:right w:w="0" w:type="dxa"/>
            </w:tcMar>
            <w:vAlign w:val="bottom"/>
            <w:hideMark/>
          </w:tcPr>
          <w:p w14:paraId="25683DC0" w14:textId="77777777" w:rsidR="00000000" w:rsidRDefault="003C5F40">
            <w:pPr>
              <w:pStyle w:val="a3"/>
              <w:spacing w:before="0" w:beforeAutospacing="0" w:after="1" w:afterAutospacing="0"/>
              <w:rPr>
                <w:sz w:val="20"/>
                <w:szCs w:val="20"/>
              </w:rPr>
            </w:pPr>
            <w:r>
              <w:rPr>
                <w:sz w:val="20"/>
                <w:szCs w:val="20"/>
              </w:rPr>
              <w:t>​</w:t>
            </w:r>
          </w:p>
        </w:tc>
      </w:tr>
      <w:tr w:rsidR="00000000" w14:paraId="116E791A" w14:textId="77777777">
        <w:trPr>
          <w:divId w:val="564296031"/>
        </w:trPr>
        <w:tc>
          <w:tcPr>
            <w:tcW w:w="3286" w:type="pct"/>
            <w:shd w:val="clear" w:color="auto" w:fill="CCEEFF"/>
            <w:tcMar>
              <w:top w:w="0" w:type="dxa"/>
              <w:left w:w="0" w:type="dxa"/>
              <w:bottom w:w="0" w:type="dxa"/>
              <w:right w:w="0" w:type="dxa"/>
            </w:tcMar>
            <w:vAlign w:val="bottom"/>
            <w:hideMark/>
          </w:tcPr>
          <w:p w14:paraId="7833FA48" w14:textId="77777777" w:rsidR="00000000" w:rsidRDefault="003C5F40">
            <w:pPr>
              <w:pStyle w:val="a3"/>
              <w:spacing w:before="0" w:beforeAutospacing="0" w:after="1" w:afterAutospacing="0"/>
              <w:ind w:left="120"/>
              <w:rPr>
                <w:sz w:val="20"/>
                <w:szCs w:val="20"/>
              </w:rPr>
            </w:pPr>
            <w:r>
              <w:rPr>
                <w:sz w:val="20"/>
                <w:szCs w:val="20"/>
              </w:rPr>
              <w:t>Amortization of right of use asset</w:t>
            </w:r>
          </w:p>
        </w:tc>
        <w:tc>
          <w:tcPr>
            <w:tcW w:w="148" w:type="pct"/>
            <w:shd w:val="clear" w:color="auto" w:fill="CCEEFF"/>
            <w:noWrap/>
            <w:tcMar>
              <w:top w:w="0" w:type="dxa"/>
              <w:left w:w="0" w:type="dxa"/>
              <w:bottom w:w="0" w:type="dxa"/>
              <w:right w:w="0" w:type="dxa"/>
            </w:tcMar>
            <w:vAlign w:val="bottom"/>
            <w:hideMark/>
          </w:tcPr>
          <w:p w14:paraId="7D159A55"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0CEAA96"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53731222" w14:textId="77777777" w:rsidR="00000000" w:rsidRDefault="003C5F40">
            <w:pPr>
              <w:pStyle w:val="a3"/>
              <w:spacing w:before="0" w:beforeAutospacing="0" w:after="1" w:afterAutospacing="0"/>
              <w:ind w:right="60"/>
              <w:jc w:val="right"/>
              <w:rPr>
                <w:sz w:val="20"/>
                <w:szCs w:val="20"/>
              </w:rPr>
            </w:pPr>
            <w:r>
              <w:rPr>
                <w:sz w:val="20"/>
                <w:szCs w:val="20"/>
              </w:rPr>
              <w:t>6,184</w:t>
            </w:r>
          </w:p>
        </w:tc>
        <w:tc>
          <w:tcPr>
            <w:tcW w:w="147" w:type="pct"/>
            <w:shd w:val="clear" w:color="auto" w:fill="CCEEFF"/>
            <w:noWrap/>
            <w:tcMar>
              <w:top w:w="0" w:type="dxa"/>
              <w:left w:w="0" w:type="dxa"/>
              <w:bottom w:w="0" w:type="dxa"/>
              <w:right w:w="0" w:type="dxa"/>
            </w:tcMar>
            <w:vAlign w:val="bottom"/>
            <w:hideMark/>
          </w:tcPr>
          <w:p w14:paraId="008B93CC"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05B1ACBD"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0C3C87E9" w14:textId="77777777" w:rsidR="00000000" w:rsidRDefault="003C5F40">
            <w:pPr>
              <w:pStyle w:val="a3"/>
              <w:spacing w:before="0" w:beforeAutospacing="0" w:after="1" w:afterAutospacing="0"/>
              <w:ind w:right="60"/>
              <w:jc w:val="right"/>
              <w:rPr>
                <w:sz w:val="20"/>
                <w:szCs w:val="20"/>
              </w:rPr>
            </w:pPr>
            <w:r>
              <w:rPr>
                <w:sz w:val="20"/>
                <w:szCs w:val="20"/>
              </w:rPr>
              <w:t>4,813</w:t>
            </w:r>
          </w:p>
        </w:tc>
        <w:tc>
          <w:tcPr>
            <w:tcW w:w="8" w:type="pct"/>
            <w:shd w:val="clear" w:color="auto" w:fill="CCEEFF"/>
            <w:noWrap/>
            <w:tcMar>
              <w:top w:w="0" w:type="dxa"/>
              <w:left w:w="0" w:type="dxa"/>
              <w:bottom w:w="0" w:type="dxa"/>
              <w:right w:w="0" w:type="dxa"/>
            </w:tcMar>
            <w:vAlign w:val="bottom"/>
            <w:hideMark/>
          </w:tcPr>
          <w:p w14:paraId="0936ABEE" w14:textId="77777777" w:rsidR="00000000" w:rsidRDefault="003C5F40">
            <w:pPr>
              <w:pStyle w:val="a3"/>
              <w:spacing w:before="0" w:beforeAutospacing="0" w:after="1" w:afterAutospacing="0"/>
              <w:rPr>
                <w:sz w:val="20"/>
                <w:szCs w:val="20"/>
              </w:rPr>
            </w:pPr>
            <w:r>
              <w:rPr>
                <w:sz w:val="20"/>
                <w:szCs w:val="20"/>
              </w:rPr>
              <w:t>​</w:t>
            </w:r>
          </w:p>
        </w:tc>
      </w:tr>
      <w:tr w:rsidR="00000000" w14:paraId="65352DE7" w14:textId="77777777">
        <w:trPr>
          <w:divId w:val="564296031"/>
        </w:trPr>
        <w:tc>
          <w:tcPr>
            <w:tcW w:w="3286" w:type="pct"/>
            <w:tcMar>
              <w:top w:w="0" w:type="dxa"/>
              <w:left w:w="0" w:type="dxa"/>
              <w:bottom w:w="0" w:type="dxa"/>
              <w:right w:w="0" w:type="dxa"/>
            </w:tcMar>
            <w:vAlign w:val="bottom"/>
            <w:hideMark/>
          </w:tcPr>
          <w:p w14:paraId="5628837C" w14:textId="77777777" w:rsidR="00000000" w:rsidRDefault="003C5F40">
            <w:pPr>
              <w:pStyle w:val="a3"/>
              <w:spacing w:before="0" w:beforeAutospacing="0" w:after="1" w:afterAutospacing="0"/>
              <w:ind w:left="120"/>
              <w:rPr>
                <w:sz w:val="20"/>
                <w:szCs w:val="20"/>
              </w:rPr>
            </w:pPr>
            <w:r>
              <w:rPr>
                <w:sz w:val="20"/>
                <w:szCs w:val="20"/>
              </w:rPr>
              <w:t>Depreciation and amortization</w:t>
            </w:r>
          </w:p>
        </w:tc>
        <w:tc>
          <w:tcPr>
            <w:tcW w:w="148" w:type="pct"/>
            <w:noWrap/>
            <w:tcMar>
              <w:top w:w="0" w:type="dxa"/>
              <w:left w:w="0" w:type="dxa"/>
              <w:bottom w:w="0" w:type="dxa"/>
              <w:right w:w="0" w:type="dxa"/>
            </w:tcMar>
            <w:vAlign w:val="bottom"/>
            <w:hideMark/>
          </w:tcPr>
          <w:p w14:paraId="6B49226A"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FBA1DE9"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521A78F1" w14:textId="77777777" w:rsidR="00000000" w:rsidRDefault="003C5F40">
            <w:pPr>
              <w:pStyle w:val="a3"/>
              <w:spacing w:before="0" w:beforeAutospacing="0" w:after="1" w:afterAutospacing="0"/>
              <w:ind w:right="60"/>
              <w:jc w:val="right"/>
              <w:rPr>
                <w:sz w:val="20"/>
                <w:szCs w:val="20"/>
              </w:rPr>
            </w:pPr>
            <w:r>
              <w:rPr>
                <w:sz w:val="20"/>
                <w:szCs w:val="20"/>
              </w:rPr>
              <w:t>4,042</w:t>
            </w:r>
          </w:p>
        </w:tc>
        <w:tc>
          <w:tcPr>
            <w:tcW w:w="147" w:type="pct"/>
            <w:noWrap/>
            <w:tcMar>
              <w:top w:w="0" w:type="dxa"/>
              <w:left w:w="0" w:type="dxa"/>
              <w:bottom w:w="0" w:type="dxa"/>
              <w:right w:w="0" w:type="dxa"/>
            </w:tcMar>
            <w:vAlign w:val="bottom"/>
            <w:hideMark/>
          </w:tcPr>
          <w:p w14:paraId="5C9E94C9"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4ABEB7B0" w14:textId="77777777" w:rsidR="00000000" w:rsidRDefault="003C5F40">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14:paraId="1199BE85" w14:textId="77777777" w:rsidR="00000000" w:rsidRDefault="003C5F40">
            <w:pPr>
              <w:pStyle w:val="a3"/>
              <w:spacing w:before="0" w:beforeAutospacing="0" w:after="1" w:afterAutospacing="0"/>
              <w:ind w:right="60"/>
              <w:jc w:val="right"/>
              <w:rPr>
                <w:sz w:val="20"/>
                <w:szCs w:val="20"/>
              </w:rPr>
            </w:pPr>
            <w:r>
              <w:rPr>
                <w:sz w:val="20"/>
                <w:szCs w:val="20"/>
              </w:rPr>
              <w:t>738</w:t>
            </w:r>
          </w:p>
        </w:tc>
        <w:tc>
          <w:tcPr>
            <w:tcW w:w="8" w:type="pct"/>
            <w:noWrap/>
            <w:tcMar>
              <w:top w:w="0" w:type="dxa"/>
              <w:left w:w="0" w:type="dxa"/>
              <w:bottom w:w="0" w:type="dxa"/>
              <w:right w:w="0" w:type="dxa"/>
            </w:tcMar>
            <w:vAlign w:val="bottom"/>
            <w:hideMark/>
          </w:tcPr>
          <w:p w14:paraId="522EB727" w14:textId="77777777" w:rsidR="00000000" w:rsidRDefault="003C5F40">
            <w:pPr>
              <w:pStyle w:val="a3"/>
              <w:spacing w:before="0" w:beforeAutospacing="0" w:after="1" w:afterAutospacing="0"/>
              <w:rPr>
                <w:sz w:val="20"/>
                <w:szCs w:val="20"/>
              </w:rPr>
            </w:pPr>
            <w:r>
              <w:rPr>
                <w:sz w:val="20"/>
                <w:szCs w:val="20"/>
              </w:rPr>
              <w:t>​</w:t>
            </w:r>
          </w:p>
        </w:tc>
      </w:tr>
      <w:tr w:rsidR="00000000" w14:paraId="7CB21FD1" w14:textId="77777777">
        <w:trPr>
          <w:divId w:val="564296031"/>
        </w:trPr>
        <w:tc>
          <w:tcPr>
            <w:tcW w:w="3286" w:type="pct"/>
            <w:shd w:val="clear" w:color="auto" w:fill="CCEEFF"/>
            <w:tcMar>
              <w:top w:w="0" w:type="dxa"/>
              <w:left w:w="0" w:type="dxa"/>
              <w:bottom w:w="0" w:type="dxa"/>
              <w:right w:w="0" w:type="dxa"/>
            </w:tcMar>
            <w:vAlign w:val="bottom"/>
            <w:hideMark/>
          </w:tcPr>
          <w:p w14:paraId="442EF5D9" w14:textId="77777777" w:rsidR="00000000" w:rsidRDefault="003C5F40">
            <w:pPr>
              <w:pStyle w:val="a3"/>
              <w:spacing w:before="0" w:beforeAutospacing="0" w:after="1" w:afterAutospacing="0"/>
              <w:ind w:left="120"/>
              <w:rPr>
                <w:sz w:val="20"/>
                <w:szCs w:val="20"/>
              </w:rPr>
            </w:pPr>
            <w:r>
              <w:rPr>
                <w:sz w:val="20"/>
                <w:szCs w:val="20"/>
              </w:rPr>
              <w:t>Accretion (amortization) of discounts and premiums on investments</w:t>
            </w:r>
          </w:p>
        </w:tc>
        <w:tc>
          <w:tcPr>
            <w:tcW w:w="148" w:type="pct"/>
            <w:shd w:val="clear" w:color="auto" w:fill="CCEEFF"/>
            <w:noWrap/>
            <w:tcMar>
              <w:top w:w="0" w:type="dxa"/>
              <w:left w:w="0" w:type="dxa"/>
              <w:bottom w:w="0" w:type="dxa"/>
              <w:right w:w="0" w:type="dxa"/>
            </w:tcMar>
            <w:vAlign w:val="bottom"/>
            <w:hideMark/>
          </w:tcPr>
          <w:p w14:paraId="589A5422"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339A6F13"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46A3F3C2" w14:textId="77777777" w:rsidR="00000000" w:rsidRDefault="003C5F40">
            <w:pPr>
              <w:pStyle w:val="a3"/>
              <w:spacing w:before="0" w:beforeAutospacing="0" w:after="1" w:afterAutospacing="0"/>
              <w:ind w:right="60"/>
              <w:jc w:val="right"/>
              <w:rPr>
                <w:sz w:val="20"/>
                <w:szCs w:val="20"/>
              </w:rPr>
            </w:pPr>
            <w:r>
              <w:rPr>
                <w:sz w:val="20"/>
                <w:szCs w:val="20"/>
              </w:rPr>
              <w:t>995</w:t>
            </w:r>
          </w:p>
        </w:tc>
        <w:tc>
          <w:tcPr>
            <w:tcW w:w="147" w:type="pct"/>
            <w:shd w:val="clear" w:color="auto" w:fill="CCEEFF"/>
            <w:noWrap/>
            <w:tcMar>
              <w:top w:w="0" w:type="dxa"/>
              <w:left w:w="0" w:type="dxa"/>
              <w:bottom w:w="0" w:type="dxa"/>
              <w:right w:w="0" w:type="dxa"/>
            </w:tcMar>
            <w:vAlign w:val="bottom"/>
            <w:hideMark/>
          </w:tcPr>
          <w:p w14:paraId="1ACB3ABC"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01990F4C"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67EC97A5" w14:textId="77777777" w:rsidR="00000000" w:rsidRDefault="003C5F40">
            <w:pPr>
              <w:pStyle w:val="a3"/>
              <w:spacing w:before="0" w:beforeAutospacing="0" w:after="1" w:afterAutospacing="0"/>
              <w:ind w:right="60"/>
              <w:jc w:val="right"/>
              <w:rPr>
                <w:sz w:val="20"/>
                <w:szCs w:val="20"/>
              </w:rPr>
            </w:pPr>
            <w:r>
              <w:rPr>
                <w:sz w:val="20"/>
                <w:szCs w:val="20"/>
              </w:rPr>
              <w:t>3,862</w:t>
            </w:r>
          </w:p>
        </w:tc>
        <w:tc>
          <w:tcPr>
            <w:tcW w:w="8" w:type="pct"/>
            <w:shd w:val="clear" w:color="auto" w:fill="CCEEFF"/>
            <w:noWrap/>
            <w:tcMar>
              <w:top w:w="0" w:type="dxa"/>
              <w:left w:w="0" w:type="dxa"/>
              <w:bottom w:w="0" w:type="dxa"/>
              <w:right w:w="0" w:type="dxa"/>
            </w:tcMar>
            <w:vAlign w:val="bottom"/>
            <w:hideMark/>
          </w:tcPr>
          <w:p w14:paraId="7A828841" w14:textId="77777777" w:rsidR="00000000" w:rsidRDefault="003C5F40">
            <w:pPr>
              <w:pStyle w:val="a3"/>
              <w:spacing w:before="0" w:beforeAutospacing="0" w:after="1" w:afterAutospacing="0"/>
              <w:rPr>
                <w:sz w:val="20"/>
                <w:szCs w:val="20"/>
              </w:rPr>
            </w:pPr>
            <w:r>
              <w:rPr>
                <w:sz w:val="20"/>
                <w:szCs w:val="20"/>
              </w:rPr>
              <w:t>​</w:t>
            </w:r>
          </w:p>
        </w:tc>
      </w:tr>
      <w:tr w:rsidR="00000000" w14:paraId="0C06906B" w14:textId="77777777">
        <w:trPr>
          <w:divId w:val="564296031"/>
        </w:trPr>
        <w:tc>
          <w:tcPr>
            <w:tcW w:w="3286" w:type="pct"/>
            <w:tcMar>
              <w:top w:w="0" w:type="dxa"/>
              <w:left w:w="0" w:type="dxa"/>
              <w:bottom w:w="0" w:type="dxa"/>
              <w:right w:w="0" w:type="dxa"/>
            </w:tcMar>
            <w:vAlign w:val="bottom"/>
            <w:hideMark/>
          </w:tcPr>
          <w:p w14:paraId="587B9F04" w14:textId="77777777" w:rsidR="00000000" w:rsidRDefault="003C5F40">
            <w:pPr>
              <w:pStyle w:val="a3"/>
              <w:spacing w:before="0" w:beforeAutospacing="0" w:after="1" w:afterAutospacing="0"/>
              <w:ind w:left="120"/>
              <w:rPr>
                <w:sz w:val="20"/>
                <w:szCs w:val="20"/>
              </w:rPr>
            </w:pPr>
            <w:r>
              <w:rPr>
                <w:sz w:val="20"/>
                <w:szCs w:val="20"/>
              </w:rPr>
              <w:t>Loss on write-off of fixed assets</w:t>
            </w:r>
          </w:p>
        </w:tc>
        <w:tc>
          <w:tcPr>
            <w:tcW w:w="148" w:type="pct"/>
            <w:noWrap/>
            <w:tcMar>
              <w:top w:w="0" w:type="dxa"/>
              <w:left w:w="0" w:type="dxa"/>
              <w:bottom w:w="0" w:type="dxa"/>
              <w:right w:w="0" w:type="dxa"/>
            </w:tcMar>
            <w:vAlign w:val="bottom"/>
            <w:hideMark/>
          </w:tcPr>
          <w:p w14:paraId="199053AB"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50E67A39"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34EBB1E7" w14:textId="77777777" w:rsidR="00000000" w:rsidRDefault="003C5F40">
            <w:pPr>
              <w:pStyle w:val="a3"/>
              <w:spacing w:before="0" w:beforeAutospacing="0" w:after="1" w:afterAutospacing="0"/>
              <w:ind w:right="60"/>
              <w:jc w:val="right"/>
              <w:rPr>
                <w:sz w:val="20"/>
                <w:szCs w:val="20"/>
              </w:rPr>
            </w:pPr>
            <w:r>
              <w:rPr>
                <w:sz w:val="20"/>
                <w:szCs w:val="20"/>
              </w:rPr>
              <w:t>314</w:t>
            </w:r>
          </w:p>
        </w:tc>
        <w:tc>
          <w:tcPr>
            <w:tcW w:w="147" w:type="pct"/>
            <w:noWrap/>
            <w:tcMar>
              <w:top w:w="0" w:type="dxa"/>
              <w:left w:w="0" w:type="dxa"/>
              <w:bottom w:w="0" w:type="dxa"/>
              <w:right w:w="0" w:type="dxa"/>
            </w:tcMar>
            <w:vAlign w:val="bottom"/>
            <w:hideMark/>
          </w:tcPr>
          <w:p w14:paraId="5114B28C"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2129794"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3E4DBFC3" w14:textId="77777777" w:rsidR="00000000" w:rsidRDefault="003C5F40">
            <w:pPr>
              <w:pStyle w:val="a3"/>
              <w:spacing w:before="0" w:beforeAutospacing="0" w:after="1" w:afterAutospacing="0"/>
              <w:ind w:right="60"/>
              <w:jc w:val="right"/>
              <w:rPr>
                <w:sz w:val="20"/>
                <w:szCs w:val="20"/>
              </w:rPr>
            </w:pPr>
            <w:r>
              <w:rPr>
                <w:sz w:val="20"/>
                <w:szCs w:val="20"/>
              </w:rPr>
              <w:t>—</w:t>
            </w:r>
          </w:p>
        </w:tc>
        <w:tc>
          <w:tcPr>
            <w:tcW w:w="8" w:type="pct"/>
            <w:noWrap/>
            <w:tcMar>
              <w:top w:w="0" w:type="dxa"/>
              <w:left w:w="0" w:type="dxa"/>
              <w:bottom w:w="0" w:type="dxa"/>
              <w:right w:w="0" w:type="dxa"/>
            </w:tcMar>
            <w:vAlign w:val="bottom"/>
            <w:hideMark/>
          </w:tcPr>
          <w:p w14:paraId="47C2821E" w14:textId="77777777" w:rsidR="00000000" w:rsidRDefault="003C5F40">
            <w:pPr>
              <w:pStyle w:val="a3"/>
              <w:spacing w:before="0" w:beforeAutospacing="0" w:after="1" w:afterAutospacing="0"/>
              <w:rPr>
                <w:sz w:val="20"/>
                <w:szCs w:val="20"/>
              </w:rPr>
            </w:pPr>
            <w:r>
              <w:rPr>
                <w:sz w:val="20"/>
                <w:szCs w:val="20"/>
              </w:rPr>
              <w:t>​</w:t>
            </w:r>
          </w:p>
        </w:tc>
      </w:tr>
      <w:tr w:rsidR="00000000" w14:paraId="4C453383" w14:textId="77777777">
        <w:trPr>
          <w:divId w:val="564296031"/>
        </w:trPr>
        <w:tc>
          <w:tcPr>
            <w:tcW w:w="3286" w:type="pct"/>
            <w:shd w:val="clear" w:color="auto" w:fill="CCEEFF"/>
            <w:tcMar>
              <w:top w:w="0" w:type="dxa"/>
              <w:left w:w="0" w:type="dxa"/>
              <w:bottom w:w="0" w:type="dxa"/>
              <w:right w:w="0" w:type="dxa"/>
            </w:tcMar>
            <w:vAlign w:val="bottom"/>
            <w:hideMark/>
          </w:tcPr>
          <w:p w14:paraId="72DF1257" w14:textId="77777777" w:rsidR="00000000" w:rsidRDefault="003C5F40">
            <w:pPr>
              <w:pStyle w:val="a3"/>
              <w:spacing w:before="0" w:beforeAutospacing="0" w:after="1" w:afterAutospacing="0"/>
              <w:rPr>
                <w:sz w:val="20"/>
                <w:szCs w:val="20"/>
              </w:rPr>
            </w:pPr>
            <w:r>
              <w:rPr>
                <w:sz w:val="20"/>
                <w:szCs w:val="20"/>
              </w:rPr>
              <w:t>Changes in assets and liabilities:</w:t>
            </w:r>
          </w:p>
        </w:tc>
        <w:tc>
          <w:tcPr>
            <w:tcW w:w="148" w:type="pct"/>
            <w:shd w:val="clear" w:color="auto" w:fill="CCEEFF"/>
            <w:noWrap/>
            <w:tcMar>
              <w:top w:w="0" w:type="dxa"/>
              <w:left w:w="0" w:type="dxa"/>
              <w:bottom w:w="0" w:type="dxa"/>
              <w:right w:w="0" w:type="dxa"/>
            </w:tcMar>
            <w:vAlign w:val="bottom"/>
            <w:hideMark/>
          </w:tcPr>
          <w:p w14:paraId="72CF79A8"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1C7B0B28"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3767D160" w14:textId="77777777" w:rsidR="00000000" w:rsidRDefault="003C5F40">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24D83388"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153DB237"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7AEA983B" w14:textId="77777777" w:rsidR="00000000" w:rsidRDefault="003C5F40">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14DF0EBD" w14:textId="77777777" w:rsidR="00000000" w:rsidRDefault="003C5F40">
            <w:pPr>
              <w:pStyle w:val="a3"/>
              <w:spacing w:before="0" w:beforeAutospacing="0" w:after="1" w:afterAutospacing="0"/>
              <w:rPr>
                <w:sz w:val="20"/>
                <w:szCs w:val="20"/>
              </w:rPr>
            </w:pPr>
            <w:r>
              <w:rPr>
                <w:sz w:val="20"/>
                <w:szCs w:val="20"/>
              </w:rPr>
              <w:t>​</w:t>
            </w:r>
          </w:p>
        </w:tc>
      </w:tr>
      <w:tr w:rsidR="00000000" w14:paraId="317A77FC" w14:textId="77777777">
        <w:trPr>
          <w:divId w:val="564296031"/>
        </w:trPr>
        <w:tc>
          <w:tcPr>
            <w:tcW w:w="3286" w:type="pct"/>
            <w:tcMar>
              <w:top w:w="0" w:type="dxa"/>
              <w:left w:w="0" w:type="dxa"/>
              <w:bottom w:w="0" w:type="dxa"/>
              <w:right w:w="0" w:type="dxa"/>
            </w:tcMar>
            <w:vAlign w:val="bottom"/>
            <w:hideMark/>
          </w:tcPr>
          <w:p w14:paraId="15D6140A" w14:textId="77777777" w:rsidR="00000000" w:rsidRDefault="003C5F40">
            <w:pPr>
              <w:pStyle w:val="a3"/>
              <w:spacing w:before="0" w:beforeAutospacing="0" w:after="1" w:afterAutospacing="0"/>
              <w:ind w:left="120"/>
              <w:rPr>
                <w:sz w:val="20"/>
                <w:szCs w:val="20"/>
              </w:rPr>
            </w:pPr>
            <w:r>
              <w:rPr>
                <w:sz w:val="20"/>
                <w:szCs w:val="20"/>
              </w:rPr>
              <w:t>Prepaid expenses, other assets and long-term assets</w:t>
            </w:r>
          </w:p>
        </w:tc>
        <w:tc>
          <w:tcPr>
            <w:tcW w:w="148" w:type="pct"/>
            <w:noWrap/>
            <w:tcMar>
              <w:top w:w="0" w:type="dxa"/>
              <w:left w:w="0" w:type="dxa"/>
              <w:bottom w:w="0" w:type="dxa"/>
              <w:right w:w="0" w:type="dxa"/>
            </w:tcMar>
            <w:vAlign w:val="bottom"/>
            <w:hideMark/>
          </w:tcPr>
          <w:p w14:paraId="50CB893E"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B5CDF8C"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24F8D767" w14:textId="77777777" w:rsidR="00000000" w:rsidRDefault="003C5F40">
            <w:pPr>
              <w:pStyle w:val="a3"/>
              <w:spacing w:before="0" w:beforeAutospacing="0" w:after="1" w:afterAutospacing="0"/>
              <w:jc w:val="right"/>
              <w:rPr>
                <w:sz w:val="20"/>
                <w:szCs w:val="20"/>
              </w:rPr>
            </w:pPr>
            <w:r>
              <w:rPr>
                <w:sz w:val="20"/>
                <w:szCs w:val="20"/>
              </w:rPr>
              <w:t>(2,661)</w:t>
            </w:r>
          </w:p>
        </w:tc>
        <w:tc>
          <w:tcPr>
            <w:tcW w:w="147" w:type="pct"/>
            <w:noWrap/>
            <w:tcMar>
              <w:top w:w="0" w:type="dxa"/>
              <w:left w:w="0" w:type="dxa"/>
              <w:bottom w:w="0" w:type="dxa"/>
              <w:right w:w="0" w:type="dxa"/>
            </w:tcMar>
            <w:vAlign w:val="bottom"/>
            <w:hideMark/>
          </w:tcPr>
          <w:p w14:paraId="796C4037"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48E867DB" w14:textId="77777777" w:rsidR="00000000" w:rsidRDefault="003C5F40">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14:paraId="16E5095D" w14:textId="77777777" w:rsidR="00000000" w:rsidRDefault="003C5F40">
            <w:pPr>
              <w:pStyle w:val="a3"/>
              <w:spacing w:before="0" w:beforeAutospacing="0" w:after="1" w:afterAutospacing="0"/>
              <w:jc w:val="right"/>
              <w:rPr>
                <w:sz w:val="20"/>
                <w:szCs w:val="20"/>
              </w:rPr>
            </w:pPr>
            <w:r>
              <w:rPr>
                <w:sz w:val="20"/>
                <w:szCs w:val="20"/>
              </w:rPr>
              <w:t>(3,038)</w:t>
            </w:r>
          </w:p>
        </w:tc>
        <w:tc>
          <w:tcPr>
            <w:tcW w:w="8" w:type="pct"/>
            <w:noWrap/>
            <w:tcMar>
              <w:top w:w="0" w:type="dxa"/>
              <w:left w:w="0" w:type="dxa"/>
              <w:bottom w:w="0" w:type="dxa"/>
              <w:right w:w="0" w:type="dxa"/>
            </w:tcMar>
            <w:vAlign w:val="bottom"/>
            <w:hideMark/>
          </w:tcPr>
          <w:p w14:paraId="6BA4EF3A" w14:textId="77777777" w:rsidR="00000000" w:rsidRDefault="003C5F40">
            <w:pPr>
              <w:pStyle w:val="a3"/>
              <w:spacing w:before="0" w:beforeAutospacing="0" w:after="1" w:afterAutospacing="0"/>
              <w:rPr>
                <w:sz w:val="20"/>
                <w:szCs w:val="20"/>
              </w:rPr>
            </w:pPr>
            <w:r>
              <w:rPr>
                <w:sz w:val="20"/>
                <w:szCs w:val="20"/>
              </w:rPr>
              <w:t>​</w:t>
            </w:r>
          </w:p>
        </w:tc>
      </w:tr>
      <w:tr w:rsidR="00000000" w14:paraId="0B1A166B" w14:textId="77777777">
        <w:trPr>
          <w:divId w:val="564296031"/>
        </w:trPr>
        <w:tc>
          <w:tcPr>
            <w:tcW w:w="3286" w:type="pct"/>
            <w:shd w:val="clear" w:color="auto" w:fill="CCEEFF"/>
            <w:tcMar>
              <w:top w:w="0" w:type="dxa"/>
              <w:left w:w="0" w:type="dxa"/>
              <w:bottom w:w="0" w:type="dxa"/>
              <w:right w:w="0" w:type="dxa"/>
            </w:tcMar>
            <w:vAlign w:val="bottom"/>
            <w:hideMark/>
          </w:tcPr>
          <w:p w14:paraId="4259D863" w14:textId="77777777" w:rsidR="00000000" w:rsidRDefault="003C5F40">
            <w:pPr>
              <w:pStyle w:val="a3"/>
              <w:spacing w:before="0" w:beforeAutospacing="0" w:after="1" w:afterAutospacing="0"/>
              <w:ind w:left="120"/>
              <w:rPr>
                <w:sz w:val="20"/>
                <w:szCs w:val="20"/>
              </w:rPr>
            </w:pPr>
            <w:r>
              <w:rPr>
                <w:sz w:val="20"/>
                <w:szCs w:val="20"/>
              </w:rPr>
              <w:t>Operating lease liabilities, net of tenant improvement allowance received</w:t>
            </w:r>
          </w:p>
        </w:tc>
        <w:tc>
          <w:tcPr>
            <w:tcW w:w="148" w:type="pct"/>
            <w:shd w:val="clear" w:color="auto" w:fill="CCEEFF"/>
            <w:noWrap/>
            <w:tcMar>
              <w:top w:w="0" w:type="dxa"/>
              <w:left w:w="0" w:type="dxa"/>
              <w:bottom w:w="0" w:type="dxa"/>
              <w:right w:w="0" w:type="dxa"/>
            </w:tcMar>
            <w:vAlign w:val="bottom"/>
            <w:hideMark/>
          </w:tcPr>
          <w:p w14:paraId="0BCF1FA4"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23FD899B"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5094CD88" w14:textId="77777777" w:rsidR="00000000" w:rsidRDefault="003C5F40">
            <w:pPr>
              <w:pStyle w:val="a3"/>
              <w:spacing w:before="0" w:beforeAutospacing="0" w:after="1" w:afterAutospacing="0"/>
              <w:ind w:right="60"/>
              <w:jc w:val="right"/>
              <w:rPr>
                <w:sz w:val="20"/>
                <w:szCs w:val="20"/>
              </w:rPr>
            </w:pPr>
            <w:r>
              <w:rPr>
                <w:sz w:val="20"/>
                <w:szCs w:val="20"/>
              </w:rPr>
              <w:t>902</w:t>
            </w:r>
          </w:p>
        </w:tc>
        <w:tc>
          <w:tcPr>
            <w:tcW w:w="147" w:type="pct"/>
            <w:shd w:val="clear" w:color="auto" w:fill="CCEEFF"/>
            <w:noWrap/>
            <w:tcMar>
              <w:top w:w="0" w:type="dxa"/>
              <w:left w:w="0" w:type="dxa"/>
              <w:bottom w:w="0" w:type="dxa"/>
              <w:right w:w="0" w:type="dxa"/>
            </w:tcMar>
            <w:vAlign w:val="bottom"/>
            <w:hideMark/>
          </w:tcPr>
          <w:p w14:paraId="779DCC85"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BBBFCA7"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75D89A0F" w14:textId="77777777" w:rsidR="00000000" w:rsidRDefault="003C5F40">
            <w:pPr>
              <w:pStyle w:val="a3"/>
              <w:spacing w:before="0" w:beforeAutospacing="0" w:after="1" w:afterAutospacing="0"/>
              <w:jc w:val="right"/>
              <w:rPr>
                <w:sz w:val="20"/>
                <w:szCs w:val="20"/>
              </w:rPr>
            </w:pPr>
            <w:r>
              <w:rPr>
                <w:sz w:val="20"/>
                <w:szCs w:val="20"/>
              </w:rPr>
              <w:t>(2,890)</w:t>
            </w:r>
          </w:p>
        </w:tc>
        <w:tc>
          <w:tcPr>
            <w:tcW w:w="8" w:type="pct"/>
            <w:shd w:val="clear" w:color="auto" w:fill="CCEEFF"/>
            <w:noWrap/>
            <w:tcMar>
              <w:top w:w="0" w:type="dxa"/>
              <w:left w:w="0" w:type="dxa"/>
              <w:bottom w:w="0" w:type="dxa"/>
              <w:right w:w="0" w:type="dxa"/>
            </w:tcMar>
            <w:vAlign w:val="bottom"/>
            <w:hideMark/>
          </w:tcPr>
          <w:p w14:paraId="119B3A59" w14:textId="77777777" w:rsidR="00000000" w:rsidRDefault="003C5F40">
            <w:pPr>
              <w:pStyle w:val="a3"/>
              <w:spacing w:before="0" w:beforeAutospacing="0" w:after="1" w:afterAutospacing="0"/>
              <w:rPr>
                <w:sz w:val="20"/>
                <w:szCs w:val="20"/>
              </w:rPr>
            </w:pPr>
            <w:r>
              <w:rPr>
                <w:sz w:val="20"/>
                <w:szCs w:val="20"/>
              </w:rPr>
              <w:t>​</w:t>
            </w:r>
          </w:p>
        </w:tc>
      </w:tr>
      <w:tr w:rsidR="00000000" w14:paraId="7B596AAA" w14:textId="77777777">
        <w:trPr>
          <w:divId w:val="564296031"/>
        </w:trPr>
        <w:tc>
          <w:tcPr>
            <w:tcW w:w="3286" w:type="pct"/>
            <w:tcMar>
              <w:top w:w="0" w:type="dxa"/>
              <w:left w:w="0" w:type="dxa"/>
              <w:bottom w:w="0" w:type="dxa"/>
              <w:right w:w="0" w:type="dxa"/>
            </w:tcMar>
            <w:vAlign w:val="bottom"/>
            <w:hideMark/>
          </w:tcPr>
          <w:p w14:paraId="02DAAF30" w14:textId="77777777" w:rsidR="00000000" w:rsidRDefault="003C5F40">
            <w:pPr>
              <w:pStyle w:val="a3"/>
              <w:spacing w:before="0" w:beforeAutospacing="0" w:after="1" w:afterAutospacing="0"/>
              <w:ind w:left="120"/>
              <w:rPr>
                <w:sz w:val="20"/>
                <w:szCs w:val="20"/>
              </w:rPr>
            </w:pPr>
            <w:r>
              <w:rPr>
                <w:sz w:val="20"/>
                <w:szCs w:val="20"/>
              </w:rPr>
              <w:t>Accounts payable</w:t>
            </w:r>
          </w:p>
        </w:tc>
        <w:tc>
          <w:tcPr>
            <w:tcW w:w="148" w:type="pct"/>
            <w:noWrap/>
            <w:tcMar>
              <w:top w:w="0" w:type="dxa"/>
              <w:left w:w="0" w:type="dxa"/>
              <w:bottom w:w="0" w:type="dxa"/>
              <w:right w:w="0" w:type="dxa"/>
            </w:tcMar>
            <w:vAlign w:val="bottom"/>
            <w:hideMark/>
          </w:tcPr>
          <w:p w14:paraId="1A7F6D47"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58FF00C"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1DF8D022" w14:textId="77777777" w:rsidR="00000000" w:rsidRDefault="003C5F40">
            <w:pPr>
              <w:pStyle w:val="a3"/>
              <w:spacing w:before="0" w:beforeAutospacing="0" w:after="1" w:afterAutospacing="0"/>
              <w:ind w:right="60"/>
              <w:jc w:val="right"/>
              <w:rPr>
                <w:sz w:val="20"/>
                <w:szCs w:val="20"/>
              </w:rPr>
            </w:pPr>
            <w:r>
              <w:rPr>
                <w:sz w:val="20"/>
                <w:szCs w:val="20"/>
              </w:rPr>
              <w:t>65</w:t>
            </w:r>
          </w:p>
        </w:tc>
        <w:tc>
          <w:tcPr>
            <w:tcW w:w="147" w:type="pct"/>
            <w:noWrap/>
            <w:tcMar>
              <w:top w:w="0" w:type="dxa"/>
              <w:left w:w="0" w:type="dxa"/>
              <w:bottom w:w="0" w:type="dxa"/>
              <w:right w:w="0" w:type="dxa"/>
            </w:tcMar>
            <w:vAlign w:val="bottom"/>
            <w:hideMark/>
          </w:tcPr>
          <w:p w14:paraId="6D555EAC"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7F1DE0C5" w14:textId="77777777" w:rsidR="00000000" w:rsidRDefault="003C5F40">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14:paraId="3844E22C" w14:textId="77777777" w:rsidR="00000000" w:rsidRDefault="003C5F40">
            <w:pPr>
              <w:pStyle w:val="a3"/>
              <w:spacing w:before="0" w:beforeAutospacing="0" w:after="1" w:afterAutospacing="0"/>
              <w:ind w:right="60"/>
              <w:jc w:val="right"/>
              <w:rPr>
                <w:sz w:val="20"/>
                <w:szCs w:val="20"/>
              </w:rPr>
            </w:pPr>
            <w:r>
              <w:rPr>
                <w:sz w:val="20"/>
                <w:szCs w:val="20"/>
              </w:rPr>
              <w:t>4,950</w:t>
            </w:r>
          </w:p>
        </w:tc>
        <w:tc>
          <w:tcPr>
            <w:tcW w:w="8" w:type="pct"/>
            <w:noWrap/>
            <w:tcMar>
              <w:top w:w="0" w:type="dxa"/>
              <w:left w:w="0" w:type="dxa"/>
              <w:bottom w:w="0" w:type="dxa"/>
              <w:right w:w="0" w:type="dxa"/>
            </w:tcMar>
            <w:vAlign w:val="bottom"/>
            <w:hideMark/>
          </w:tcPr>
          <w:p w14:paraId="45A58E85" w14:textId="77777777" w:rsidR="00000000" w:rsidRDefault="003C5F40">
            <w:pPr>
              <w:pStyle w:val="a3"/>
              <w:spacing w:before="0" w:beforeAutospacing="0" w:after="1" w:afterAutospacing="0"/>
              <w:rPr>
                <w:sz w:val="20"/>
                <w:szCs w:val="20"/>
              </w:rPr>
            </w:pPr>
            <w:r>
              <w:rPr>
                <w:sz w:val="20"/>
                <w:szCs w:val="20"/>
              </w:rPr>
              <w:t>​</w:t>
            </w:r>
          </w:p>
        </w:tc>
      </w:tr>
      <w:tr w:rsidR="00000000" w14:paraId="39D31E86" w14:textId="77777777">
        <w:trPr>
          <w:divId w:val="564296031"/>
        </w:trPr>
        <w:tc>
          <w:tcPr>
            <w:tcW w:w="3286" w:type="pct"/>
            <w:shd w:val="clear" w:color="auto" w:fill="CCEEFF"/>
            <w:tcMar>
              <w:top w:w="0" w:type="dxa"/>
              <w:left w:w="0" w:type="dxa"/>
              <w:bottom w:w="0" w:type="dxa"/>
              <w:right w:w="0" w:type="dxa"/>
            </w:tcMar>
            <w:vAlign w:val="bottom"/>
            <w:hideMark/>
          </w:tcPr>
          <w:p w14:paraId="305E009B" w14:textId="77777777" w:rsidR="00000000" w:rsidRDefault="003C5F40">
            <w:pPr>
              <w:pStyle w:val="a3"/>
              <w:spacing w:before="0" w:beforeAutospacing="0" w:after="1" w:afterAutospacing="0"/>
              <w:ind w:left="120"/>
              <w:rPr>
                <w:sz w:val="20"/>
                <w:szCs w:val="20"/>
              </w:rPr>
            </w:pPr>
            <w:r>
              <w:rPr>
                <w:sz w:val="20"/>
                <w:szCs w:val="20"/>
              </w:rPr>
              <w:t>Accrued expenses and other liabilities</w:t>
            </w:r>
          </w:p>
        </w:tc>
        <w:tc>
          <w:tcPr>
            <w:tcW w:w="148" w:type="pct"/>
            <w:shd w:val="clear" w:color="auto" w:fill="CCEEFF"/>
            <w:noWrap/>
            <w:tcMar>
              <w:top w:w="0" w:type="dxa"/>
              <w:left w:w="0" w:type="dxa"/>
              <w:bottom w:w="0" w:type="dxa"/>
              <w:right w:w="0" w:type="dxa"/>
            </w:tcMar>
            <w:vAlign w:val="bottom"/>
            <w:hideMark/>
          </w:tcPr>
          <w:p w14:paraId="214A1619"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323E841D"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14:paraId="235F2DDE" w14:textId="77777777" w:rsidR="00000000" w:rsidRDefault="003C5F40">
            <w:pPr>
              <w:pStyle w:val="a3"/>
              <w:spacing w:before="0" w:beforeAutospacing="0" w:after="1" w:afterAutospacing="0"/>
              <w:jc w:val="right"/>
              <w:rPr>
                <w:sz w:val="20"/>
                <w:szCs w:val="20"/>
              </w:rPr>
            </w:pPr>
            <w:r>
              <w:rPr>
                <w:sz w:val="20"/>
                <w:szCs w:val="20"/>
              </w:rPr>
              <w:t>(15,055)</w:t>
            </w:r>
          </w:p>
        </w:tc>
        <w:tc>
          <w:tcPr>
            <w:tcW w:w="147" w:type="pct"/>
            <w:shd w:val="clear" w:color="auto" w:fill="CCEEFF"/>
            <w:noWrap/>
            <w:tcMar>
              <w:top w:w="0" w:type="dxa"/>
              <w:left w:w="0" w:type="dxa"/>
              <w:bottom w:w="0" w:type="dxa"/>
              <w:right w:w="0" w:type="dxa"/>
            </w:tcMar>
            <w:vAlign w:val="bottom"/>
            <w:hideMark/>
          </w:tcPr>
          <w:p w14:paraId="156F759E"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6FFFEB50"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14:paraId="47F34FC0" w14:textId="77777777" w:rsidR="00000000" w:rsidRDefault="003C5F40">
            <w:pPr>
              <w:pStyle w:val="a3"/>
              <w:spacing w:before="0" w:beforeAutospacing="0" w:after="1" w:afterAutospacing="0"/>
              <w:ind w:right="60"/>
              <w:jc w:val="right"/>
              <w:rPr>
                <w:sz w:val="20"/>
                <w:szCs w:val="20"/>
              </w:rPr>
            </w:pPr>
            <w:r>
              <w:rPr>
                <w:sz w:val="20"/>
                <w:szCs w:val="20"/>
              </w:rPr>
              <w:t>611</w:t>
            </w:r>
          </w:p>
        </w:tc>
        <w:tc>
          <w:tcPr>
            <w:tcW w:w="8" w:type="pct"/>
            <w:shd w:val="clear" w:color="auto" w:fill="CCEEFF"/>
            <w:noWrap/>
            <w:tcMar>
              <w:top w:w="0" w:type="dxa"/>
              <w:left w:w="0" w:type="dxa"/>
              <w:bottom w:w="0" w:type="dxa"/>
              <w:right w:w="0" w:type="dxa"/>
            </w:tcMar>
            <w:vAlign w:val="bottom"/>
            <w:hideMark/>
          </w:tcPr>
          <w:p w14:paraId="5C4763F9" w14:textId="77777777" w:rsidR="00000000" w:rsidRDefault="003C5F40">
            <w:pPr>
              <w:pStyle w:val="a3"/>
              <w:spacing w:before="0" w:beforeAutospacing="0" w:after="1" w:afterAutospacing="0"/>
              <w:rPr>
                <w:sz w:val="20"/>
                <w:szCs w:val="20"/>
              </w:rPr>
            </w:pPr>
            <w:r>
              <w:rPr>
                <w:sz w:val="20"/>
                <w:szCs w:val="20"/>
              </w:rPr>
              <w:t>​</w:t>
            </w:r>
          </w:p>
        </w:tc>
      </w:tr>
      <w:tr w:rsidR="00000000" w14:paraId="39814379" w14:textId="77777777">
        <w:trPr>
          <w:divId w:val="564296031"/>
        </w:trPr>
        <w:tc>
          <w:tcPr>
            <w:tcW w:w="3286" w:type="pct"/>
            <w:tcMar>
              <w:top w:w="0" w:type="dxa"/>
              <w:left w:w="0" w:type="dxa"/>
              <w:bottom w:w="0" w:type="dxa"/>
              <w:right w:w="0" w:type="dxa"/>
            </w:tcMar>
            <w:vAlign w:val="bottom"/>
            <w:hideMark/>
          </w:tcPr>
          <w:p w14:paraId="7346D710" w14:textId="77777777" w:rsidR="00000000" w:rsidRDefault="003C5F40">
            <w:pPr>
              <w:pStyle w:val="a3"/>
              <w:spacing w:before="0" w:beforeAutospacing="0" w:after="1" w:afterAutospacing="0"/>
              <w:rPr>
                <w:sz w:val="20"/>
                <w:szCs w:val="20"/>
              </w:rPr>
            </w:pPr>
            <w:r>
              <w:rPr>
                <w:sz w:val="20"/>
                <w:szCs w:val="20"/>
              </w:rPr>
              <w:t>Net cash used in operating activities</w:t>
            </w:r>
          </w:p>
        </w:tc>
        <w:tc>
          <w:tcPr>
            <w:tcW w:w="148" w:type="pct"/>
            <w:noWrap/>
            <w:tcMar>
              <w:top w:w="0" w:type="dxa"/>
              <w:left w:w="0" w:type="dxa"/>
              <w:bottom w:w="0" w:type="dxa"/>
              <w:right w:w="0" w:type="dxa"/>
            </w:tcMar>
            <w:vAlign w:val="bottom"/>
            <w:hideMark/>
          </w:tcPr>
          <w:p w14:paraId="7FB57F96"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70ECAA94"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14:paraId="4258F12B" w14:textId="77777777" w:rsidR="00000000" w:rsidRDefault="003C5F40">
            <w:pPr>
              <w:pStyle w:val="a3"/>
              <w:spacing w:before="0" w:beforeAutospacing="0" w:after="1" w:afterAutospacing="0"/>
              <w:jc w:val="right"/>
              <w:rPr>
                <w:sz w:val="20"/>
                <w:szCs w:val="20"/>
              </w:rPr>
            </w:pPr>
            <w:r>
              <w:rPr>
                <w:sz w:val="20"/>
                <w:szCs w:val="20"/>
              </w:rPr>
              <w:t>(151,437)</w:t>
            </w:r>
          </w:p>
        </w:tc>
        <w:tc>
          <w:tcPr>
            <w:tcW w:w="147" w:type="pct"/>
            <w:noWrap/>
            <w:tcMar>
              <w:top w:w="0" w:type="dxa"/>
              <w:left w:w="0" w:type="dxa"/>
              <w:bottom w:w="0" w:type="dxa"/>
              <w:right w:w="0" w:type="dxa"/>
            </w:tcMar>
            <w:vAlign w:val="bottom"/>
            <w:hideMark/>
          </w:tcPr>
          <w:p w14:paraId="6928CCC5"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5D448CB6"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14:paraId="29D71895" w14:textId="77777777" w:rsidR="00000000" w:rsidRDefault="003C5F40">
            <w:pPr>
              <w:pStyle w:val="a3"/>
              <w:spacing w:before="0" w:beforeAutospacing="0" w:after="1" w:afterAutospacing="0"/>
              <w:jc w:val="right"/>
              <w:rPr>
                <w:sz w:val="20"/>
                <w:szCs w:val="20"/>
              </w:rPr>
            </w:pPr>
            <w:r>
              <w:rPr>
                <w:sz w:val="20"/>
                <w:szCs w:val="20"/>
              </w:rPr>
              <w:t>(116,399)</w:t>
            </w:r>
          </w:p>
        </w:tc>
        <w:tc>
          <w:tcPr>
            <w:tcW w:w="8" w:type="pct"/>
            <w:noWrap/>
            <w:tcMar>
              <w:top w:w="0" w:type="dxa"/>
              <w:left w:w="0" w:type="dxa"/>
              <w:bottom w:w="0" w:type="dxa"/>
              <w:right w:w="0" w:type="dxa"/>
            </w:tcMar>
            <w:vAlign w:val="bottom"/>
            <w:hideMark/>
          </w:tcPr>
          <w:p w14:paraId="3BD6C646" w14:textId="77777777" w:rsidR="00000000" w:rsidRDefault="003C5F40">
            <w:pPr>
              <w:pStyle w:val="a3"/>
              <w:spacing w:before="0" w:beforeAutospacing="0" w:after="1" w:afterAutospacing="0"/>
              <w:rPr>
                <w:sz w:val="20"/>
                <w:szCs w:val="20"/>
              </w:rPr>
            </w:pPr>
            <w:r>
              <w:rPr>
                <w:sz w:val="20"/>
                <w:szCs w:val="20"/>
              </w:rPr>
              <w:t>​</w:t>
            </w:r>
          </w:p>
        </w:tc>
      </w:tr>
      <w:tr w:rsidR="00000000" w14:paraId="781ACB53" w14:textId="77777777">
        <w:trPr>
          <w:divId w:val="564296031"/>
        </w:trPr>
        <w:tc>
          <w:tcPr>
            <w:tcW w:w="3286" w:type="pct"/>
            <w:shd w:val="clear" w:color="auto" w:fill="CCEEFF"/>
            <w:tcMar>
              <w:top w:w="0" w:type="dxa"/>
              <w:left w:w="0" w:type="dxa"/>
              <w:bottom w:w="0" w:type="dxa"/>
              <w:right w:w="0" w:type="dxa"/>
            </w:tcMar>
            <w:vAlign w:val="bottom"/>
            <w:hideMark/>
          </w:tcPr>
          <w:p w14:paraId="2F063CD8" w14:textId="77777777" w:rsidR="00000000" w:rsidRDefault="003C5F40">
            <w:pPr>
              <w:pStyle w:val="a3"/>
              <w:spacing w:before="0" w:beforeAutospacing="0" w:after="1" w:afterAutospacing="0"/>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14:paraId="1D58F3AD"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888F914"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39C86E2D" w14:textId="77777777" w:rsidR="00000000" w:rsidRDefault="003C5F40">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59377C34"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0A4B826"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0A395ACE" w14:textId="77777777" w:rsidR="00000000" w:rsidRDefault="003C5F40">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555D51DF" w14:textId="77777777" w:rsidR="00000000" w:rsidRDefault="003C5F40">
            <w:pPr>
              <w:pStyle w:val="a3"/>
              <w:spacing w:before="0" w:beforeAutospacing="0" w:after="1" w:afterAutospacing="0"/>
              <w:rPr>
                <w:sz w:val="20"/>
                <w:szCs w:val="20"/>
              </w:rPr>
            </w:pPr>
            <w:r>
              <w:rPr>
                <w:sz w:val="20"/>
                <w:szCs w:val="20"/>
              </w:rPr>
              <w:t>​</w:t>
            </w:r>
          </w:p>
        </w:tc>
      </w:tr>
      <w:tr w:rsidR="00000000" w14:paraId="74A9879B" w14:textId="77777777">
        <w:trPr>
          <w:divId w:val="564296031"/>
        </w:trPr>
        <w:tc>
          <w:tcPr>
            <w:tcW w:w="3286" w:type="pct"/>
            <w:tcMar>
              <w:top w:w="0" w:type="dxa"/>
              <w:left w:w="0" w:type="dxa"/>
              <w:bottom w:w="0" w:type="dxa"/>
              <w:right w:w="0" w:type="dxa"/>
            </w:tcMar>
            <w:vAlign w:val="bottom"/>
            <w:hideMark/>
          </w:tcPr>
          <w:p w14:paraId="36F71DE6" w14:textId="77777777" w:rsidR="00000000" w:rsidRDefault="003C5F40">
            <w:pPr>
              <w:pStyle w:val="a3"/>
              <w:spacing w:before="0" w:beforeAutospacing="0" w:after="1" w:afterAutospacing="0"/>
              <w:rPr>
                <w:sz w:val="20"/>
                <w:szCs w:val="20"/>
              </w:rPr>
            </w:pPr>
            <w:r>
              <w:rPr>
                <w:b/>
                <w:bCs/>
                <w:sz w:val="20"/>
                <w:szCs w:val="20"/>
              </w:rPr>
              <w:t>Cash Flows from Investing Activities</w:t>
            </w:r>
          </w:p>
        </w:tc>
        <w:tc>
          <w:tcPr>
            <w:tcW w:w="148" w:type="pct"/>
            <w:noWrap/>
            <w:tcMar>
              <w:top w:w="0" w:type="dxa"/>
              <w:left w:w="0" w:type="dxa"/>
              <w:bottom w:w="0" w:type="dxa"/>
              <w:right w:w="0" w:type="dxa"/>
            </w:tcMar>
            <w:vAlign w:val="bottom"/>
            <w:hideMark/>
          </w:tcPr>
          <w:p w14:paraId="4142C603"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9B3498A"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2E1914EA" w14:textId="77777777" w:rsidR="00000000" w:rsidRDefault="003C5F40">
            <w:pPr>
              <w:pStyle w:val="a3"/>
              <w:spacing w:before="0" w:beforeAutospacing="0" w:after="1" w:afterAutospacing="0"/>
              <w:rPr>
                <w:sz w:val="20"/>
                <w:szCs w:val="20"/>
              </w:rPr>
            </w:pPr>
            <w:r>
              <w:rPr>
                <w:sz w:val="20"/>
                <w:szCs w:val="20"/>
              </w:rPr>
              <w:t>​</w:t>
            </w:r>
          </w:p>
        </w:tc>
        <w:tc>
          <w:tcPr>
            <w:tcW w:w="147" w:type="pct"/>
            <w:noWrap/>
            <w:tcMar>
              <w:top w:w="0" w:type="dxa"/>
              <w:left w:w="0" w:type="dxa"/>
              <w:bottom w:w="0" w:type="dxa"/>
              <w:right w:w="0" w:type="dxa"/>
            </w:tcMar>
            <w:vAlign w:val="bottom"/>
            <w:hideMark/>
          </w:tcPr>
          <w:p w14:paraId="1344306C"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A0269CA"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09A139F6" w14:textId="77777777" w:rsidR="00000000" w:rsidRDefault="003C5F40">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14:paraId="0939421A" w14:textId="77777777" w:rsidR="00000000" w:rsidRDefault="003C5F40">
            <w:pPr>
              <w:pStyle w:val="a3"/>
              <w:spacing w:before="0" w:beforeAutospacing="0" w:after="1" w:afterAutospacing="0"/>
              <w:rPr>
                <w:sz w:val="20"/>
                <w:szCs w:val="20"/>
              </w:rPr>
            </w:pPr>
            <w:r>
              <w:rPr>
                <w:sz w:val="20"/>
                <w:szCs w:val="20"/>
              </w:rPr>
              <w:t>​</w:t>
            </w:r>
          </w:p>
        </w:tc>
      </w:tr>
      <w:tr w:rsidR="00000000" w14:paraId="73FBACEF" w14:textId="77777777">
        <w:trPr>
          <w:divId w:val="564296031"/>
        </w:trPr>
        <w:tc>
          <w:tcPr>
            <w:tcW w:w="3286" w:type="pct"/>
            <w:shd w:val="clear" w:color="auto" w:fill="CCEEFF"/>
            <w:tcMar>
              <w:top w:w="0" w:type="dxa"/>
              <w:left w:w="0" w:type="dxa"/>
              <w:bottom w:w="0" w:type="dxa"/>
              <w:right w:w="0" w:type="dxa"/>
            </w:tcMar>
            <w:vAlign w:val="bottom"/>
            <w:hideMark/>
          </w:tcPr>
          <w:p w14:paraId="26C42CF0" w14:textId="77777777" w:rsidR="00000000" w:rsidRDefault="003C5F40">
            <w:pPr>
              <w:pStyle w:val="a3"/>
              <w:spacing w:before="0" w:beforeAutospacing="0" w:after="1" w:afterAutospacing="0"/>
              <w:ind w:left="120"/>
              <w:rPr>
                <w:sz w:val="20"/>
                <w:szCs w:val="20"/>
              </w:rPr>
            </w:pPr>
            <w:r>
              <w:rPr>
                <w:sz w:val="20"/>
                <w:szCs w:val="20"/>
              </w:rPr>
              <w:t>Maturities of investments</w:t>
            </w:r>
          </w:p>
        </w:tc>
        <w:tc>
          <w:tcPr>
            <w:tcW w:w="148" w:type="pct"/>
            <w:shd w:val="clear" w:color="auto" w:fill="CCEEFF"/>
            <w:noWrap/>
            <w:tcMar>
              <w:top w:w="0" w:type="dxa"/>
              <w:left w:w="0" w:type="dxa"/>
              <w:bottom w:w="0" w:type="dxa"/>
              <w:right w:w="0" w:type="dxa"/>
            </w:tcMar>
            <w:vAlign w:val="bottom"/>
            <w:hideMark/>
          </w:tcPr>
          <w:p w14:paraId="4EFCAEC1"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EC90B76" w14:textId="77777777" w:rsidR="00000000" w:rsidRDefault="003C5F40">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14:paraId="11C9968C" w14:textId="77777777" w:rsidR="00000000" w:rsidRDefault="003C5F40">
            <w:pPr>
              <w:pStyle w:val="a3"/>
              <w:spacing w:before="0" w:beforeAutospacing="0" w:after="1" w:afterAutospacing="0"/>
              <w:ind w:right="60"/>
              <w:jc w:val="right"/>
              <w:rPr>
                <w:sz w:val="20"/>
                <w:szCs w:val="20"/>
              </w:rPr>
            </w:pPr>
            <w:r>
              <w:rPr>
                <w:sz w:val="20"/>
                <w:szCs w:val="20"/>
              </w:rPr>
              <w:t>284,136</w:t>
            </w:r>
          </w:p>
        </w:tc>
        <w:tc>
          <w:tcPr>
            <w:tcW w:w="147" w:type="pct"/>
            <w:shd w:val="clear" w:color="auto" w:fill="CCEEFF"/>
            <w:noWrap/>
            <w:tcMar>
              <w:top w:w="0" w:type="dxa"/>
              <w:left w:w="0" w:type="dxa"/>
              <w:bottom w:w="0" w:type="dxa"/>
              <w:right w:w="0" w:type="dxa"/>
            </w:tcMar>
            <w:vAlign w:val="bottom"/>
            <w:hideMark/>
          </w:tcPr>
          <w:p w14:paraId="7DA122D1"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29C1A157"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0457525D" w14:textId="77777777" w:rsidR="00000000" w:rsidRDefault="003C5F40">
            <w:pPr>
              <w:pStyle w:val="a3"/>
              <w:spacing w:before="0" w:beforeAutospacing="0" w:after="1" w:afterAutospacing="0"/>
              <w:ind w:right="60"/>
              <w:jc w:val="right"/>
              <w:rPr>
                <w:sz w:val="20"/>
                <w:szCs w:val="20"/>
              </w:rPr>
            </w:pPr>
            <w:r>
              <w:rPr>
                <w:sz w:val="20"/>
                <w:szCs w:val="20"/>
              </w:rPr>
              <w:t>320,151</w:t>
            </w:r>
          </w:p>
        </w:tc>
        <w:tc>
          <w:tcPr>
            <w:tcW w:w="8" w:type="pct"/>
            <w:shd w:val="clear" w:color="auto" w:fill="CCEEFF"/>
            <w:noWrap/>
            <w:tcMar>
              <w:top w:w="0" w:type="dxa"/>
              <w:left w:w="0" w:type="dxa"/>
              <w:bottom w:w="0" w:type="dxa"/>
              <w:right w:w="0" w:type="dxa"/>
            </w:tcMar>
            <w:vAlign w:val="bottom"/>
            <w:hideMark/>
          </w:tcPr>
          <w:p w14:paraId="24FF5F67" w14:textId="77777777" w:rsidR="00000000" w:rsidRDefault="003C5F40">
            <w:pPr>
              <w:pStyle w:val="a3"/>
              <w:spacing w:before="0" w:beforeAutospacing="0" w:after="1" w:afterAutospacing="0"/>
              <w:rPr>
                <w:sz w:val="20"/>
                <w:szCs w:val="20"/>
              </w:rPr>
            </w:pPr>
            <w:r>
              <w:rPr>
                <w:sz w:val="20"/>
                <w:szCs w:val="20"/>
              </w:rPr>
              <w:t>​</w:t>
            </w:r>
          </w:p>
        </w:tc>
      </w:tr>
      <w:tr w:rsidR="00000000" w14:paraId="7F96E7FD" w14:textId="77777777">
        <w:trPr>
          <w:divId w:val="564296031"/>
        </w:trPr>
        <w:tc>
          <w:tcPr>
            <w:tcW w:w="3286" w:type="pct"/>
            <w:tcMar>
              <w:top w:w="0" w:type="dxa"/>
              <w:left w:w="0" w:type="dxa"/>
              <w:bottom w:w="0" w:type="dxa"/>
              <w:right w:w="0" w:type="dxa"/>
            </w:tcMar>
            <w:vAlign w:val="bottom"/>
            <w:hideMark/>
          </w:tcPr>
          <w:p w14:paraId="192647B6" w14:textId="77777777" w:rsidR="00000000" w:rsidRDefault="003C5F40">
            <w:pPr>
              <w:pStyle w:val="a3"/>
              <w:spacing w:before="0" w:beforeAutospacing="0" w:after="1" w:afterAutospacing="0"/>
              <w:ind w:left="120"/>
              <w:rPr>
                <w:sz w:val="20"/>
                <w:szCs w:val="20"/>
              </w:rPr>
            </w:pPr>
            <w:r>
              <w:rPr>
                <w:sz w:val="20"/>
                <w:szCs w:val="20"/>
              </w:rPr>
              <w:t>Purchase of investments</w:t>
            </w:r>
          </w:p>
        </w:tc>
        <w:tc>
          <w:tcPr>
            <w:tcW w:w="148" w:type="pct"/>
            <w:noWrap/>
            <w:tcMar>
              <w:top w:w="0" w:type="dxa"/>
              <w:left w:w="0" w:type="dxa"/>
              <w:bottom w:w="0" w:type="dxa"/>
              <w:right w:w="0" w:type="dxa"/>
            </w:tcMar>
            <w:vAlign w:val="bottom"/>
            <w:hideMark/>
          </w:tcPr>
          <w:p w14:paraId="6C99C065"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176D422" w14:textId="77777777" w:rsidR="00000000" w:rsidRDefault="003C5F40">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14:paraId="26B4F67E" w14:textId="77777777" w:rsidR="00000000" w:rsidRDefault="003C5F40">
            <w:pPr>
              <w:pStyle w:val="a3"/>
              <w:spacing w:before="0" w:beforeAutospacing="0" w:after="1" w:afterAutospacing="0"/>
              <w:jc w:val="right"/>
              <w:rPr>
                <w:sz w:val="20"/>
                <w:szCs w:val="20"/>
              </w:rPr>
            </w:pPr>
            <w:r>
              <w:rPr>
                <w:sz w:val="20"/>
                <w:szCs w:val="20"/>
              </w:rPr>
              <w:t>(85,841)</w:t>
            </w:r>
          </w:p>
        </w:tc>
        <w:tc>
          <w:tcPr>
            <w:tcW w:w="147" w:type="pct"/>
            <w:noWrap/>
            <w:tcMar>
              <w:top w:w="0" w:type="dxa"/>
              <w:left w:w="0" w:type="dxa"/>
              <w:bottom w:w="0" w:type="dxa"/>
              <w:right w:w="0" w:type="dxa"/>
            </w:tcMar>
            <w:vAlign w:val="bottom"/>
            <w:hideMark/>
          </w:tcPr>
          <w:p w14:paraId="076106F6"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054ADE9" w14:textId="77777777" w:rsidR="00000000" w:rsidRDefault="003C5F40">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14:paraId="3BA0935E" w14:textId="77777777" w:rsidR="00000000" w:rsidRDefault="003C5F40">
            <w:pPr>
              <w:pStyle w:val="a3"/>
              <w:spacing w:before="0" w:beforeAutospacing="0" w:after="1" w:afterAutospacing="0"/>
              <w:jc w:val="right"/>
              <w:rPr>
                <w:sz w:val="20"/>
                <w:szCs w:val="20"/>
              </w:rPr>
            </w:pPr>
            <w:r>
              <w:rPr>
                <w:sz w:val="20"/>
                <w:szCs w:val="20"/>
              </w:rPr>
              <w:t>(381,784)</w:t>
            </w:r>
          </w:p>
        </w:tc>
        <w:tc>
          <w:tcPr>
            <w:tcW w:w="8" w:type="pct"/>
            <w:noWrap/>
            <w:tcMar>
              <w:top w:w="0" w:type="dxa"/>
              <w:left w:w="0" w:type="dxa"/>
              <w:bottom w:w="0" w:type="dxa"/>
              <w:right w:w="0" w:type="dxa"/>
            </w:tcMar>
            <w:vAlign w:val="bottom"/>
            <w:hideMark/>
          </w:tcPr>
          <w:p w14:paraId="1A42612E" w14:textId="77777777" w:rsidR="00000000" w:rsidRDefault="003C5F40">
            <w:pPr>
              <w:pStyle w:val="a3"/>
              <w:spacing w:before="0" w:beforeAutospacing="0" w:after="1" w:afterAutospacing="0"/>
              <w:rPr>
                <w:sz w:val="20"/>
                <w:szCs w:val="20"/>
              </w:rPr>
            </w:pPr>
            <w:r>
              <w:rPr>
                <w:sz w:val="20"/>
                <w:szCs w:val="20"/>
              </w:rPr>
              <w:t>​</w:t>
            </w:r>
          </w:p>
        </w:tc>
      </w:tr>
      <w:tr w:rsidR="00000000" w14:paraId="39FA155D" w14:textId="77777777">
        <w:trPr>
          <w:divId w:val="564296031"/>
        </w:trPr>
        <w:tc>
          <w:tcPr>
            <w:tcW w:w="3286" w:type="pct"/>
            <w:shd w:val="clear" w:color="auto" w:fill="CCEEFF"/>
            <w:tcMar>
              <w:top w:w="0" w:type="dxa"/>
              <w:left w:w="0" w:type="dxa"/>
              <w:bottom w:w="0" w:type="dxa"/>
              <w:right w:w="0" w:type="dxa"/>
            </w:tcMar>
            <w:vAlign w:val="bottom"/>
            <w:hideMark/>
          </w:tcPr>
          <w:p w14:paraId="5B4EE3A6" w14:textId="77777777" w:rsidR="00000000" w:rsidRDefault="003C5F40">
            <w:pPr>
              <w:pStyle w:val="a3"/>
              <w:spacing w:before="0" w:beforeAutospacing="0" w:after="1" w:afterAutospacing="0"/>
              <w:ind w:left="120"/>
              <w:rPr>
                <w:sz w:val="20"/>
                <w:szCs w:val="20"/>
              </w:rPr>
            </w:pPr>
            <w:r>
              <w:rPr>
                <w:sz w:val="20"/>
                <w:szCs w:val="20"/>
              </w:rPr>
              <w:t>Purchase of property and equipment</w:t>
            </w:r>
          </w:p>
        </w:tc>
        <w:tc>
          <w:tcPr>
            <w:tcW w:w="148" w:type="pct"/>
            <w:shd w:val="clear" w:color="auto" w:fill="CCEEFF"/>
            <w:noWrap/>
            <w:tcMar>
              <w:top w:w="0" w:type="dxa"/>
              <w:left w:w="0" w:type="dxa"/>
              <w:bottom w:w="0" w:type="dxa"/>
              <w:right w:w="0" w:type="dxa"/>
            </w:tcMar>
            <w:vAlign w:val="bottom"/>
            <w:hideMark/>
          </w:tcPr>
          <w:p w14:paraId="7C803230"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5D12684D"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14:paraId="26383E65" w14:textId="77777777" w:rsidR="00000000" w:rsidRDefault="003C5F40">
            <w:pPr>
              <w:pStyle w:val="a3"/>
              <w:spacing w:before="0" w:beforeAutospacing="0" w:after="1" w:afterAutospacing="0"/>
              <w:jc w:val="right"/>
              <w:rPr>
                <w:sz w:val="20"/>
                <w:szCs w:val="20"/>
              </w:rPr>
            </w:pPr>
            <w:r>
              <w:rPr>
                <w:sz w:val="20"/>
                <w:szCs w:val="20"/>
              </w:rPr>
              <w:t>(16,016)</w:t>
            </w:r>
          </w:p>
        </w:tc>
        <w:tc>
          <w:tcPr>
            <w:tcW w:w="147" w:type="pct"/>
            <w:shd w:val="clear" w:color="auto" w:fill="CCEEFF"/>
            <w:noWrap/>
            <w:tcMar>
              <w:top w:w="0" w:type="dxa"/>
              <w:left w:w="0" w:type="dxa"/>
              <w:bottom w:w="0" w:type="dxa"/>
              <w:right w:w="0" w:type="dxa"/>
            </w:tcMar>
            <w:vAlign w:val="bottom"/>
            <w:hideMark/>
          </w:tcPr>
          <w:p w14:paraId="56BE7C29"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64AE1812"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14:paraId="05DE48F4" w14:textId="77777777" w:rsidR="00000000" w:rsidRDefault="003C5F40">
            <w:pPr>
              <w:pStyle w:val="a3"/>
              <w:spacing w:before="0" w:beforeAutospacing="0" w:after="1" w:afterAutospacing="0"/>
              <w:jc w:val="right"/>
              <w:rPr>
                <w:sz w:val="20"/>
                <w:szCs w:val="20"/>
              </w:rPr>
            </w:pPr>
            <w:r>
              <w:rPr>
                <w:sz w:val="20"/>
                <w:szCs w:val="20"/>
              </w:rPr>
              <w:t>(20,321)</w:t>
            </w:r>
          </w:p>
        </w:tc>
        <w:tc>
          <w:tcPr>
            <w:tcW w:w="8" w:type="pct"/>
            <w:shd w:val="clear" w:color="auto" w:fill="CCEEFF"/>
            <w:noWrap/>
            <w:tcMar>
              <w:top w:w="0" w:type="dxa"/>
              <w:left w:w="0" w:type="dxa"/>
              <w:bottom w:w="0" w:type="dxa"/>
              <w:right w:w="0" w:type="dxa"/>
            </w:tcMar>
            <w:vAlign w:val="bottom"/>
            <w:hideMark/>
          </w:tcPr>
          <w:p w14:paraId="3BA16706" w14:textId="77777777" w:rsidR="00000000" w:rsidRDefault="003C5F40">
            <w:pPr>
              <w:pStyle w:val="a3"/>
              <w:spacing w:before="0" w:beforeAutospacing="0" w:after="1" w:afterAutospacing="0"/>
              <w:rPr>
                <w:sz w:val="20"/>
                <w:szCs w:val="20"/>
              </w:rPr>
            </w:pPr>
            <w:r>
              <w:rPr>
                <w:sz w:val="20"/>
                <w:szCs w:val="20"/>
              </w:rPr>
              <w:t>​</w:t>
            </w:r>
          </w:p>
        </w:tc>
      </w:tr>
      <w:tr w:rsidR="00000000" w14:paraId="48F1C8ED" w14:textId="77777777">
        <w:trPr>
          <w:divId w:val="564296031"/>
        </w:trPr>
        <w:tc>
          <w:tcPr>
            <w:tcW w:w="3286" w:type="pct"/>
            <w:tcMar>
              <w:top w:w="0" w:type="dxa"/>
              <w:left w:w="0" w:type="dxa"/>
              <w:bottom w:w="0" w:type="dxa"/>
              <w:right w:w="0" w:type="dxa"/>
            </w:tcMar>
            <w:vAlign w:val="bottom"/>
            <w:hideMark/>
          </w:tcPr>
          <w:p w14:paraId="4A1275DD" w14:textId="77777777" w:rsidR="00000000" w:rsidRDefault="003C5F40">
            <w:pPr>
              <w:pStyle w:val="a3"/>
              <w:spacing w:before="0" w:beforeAutospacing="0" w:after="1" w:afterAutospacing="0"/>
              <w:rPr>
                <w:sz w:val="20"/>
                <w:szCs w:val="20"/>
              </w:rPr>
            </w:pPr>
            <w:r>
              <w:rPr>
                <w:sz w:val="20"/>
                <w:szCs w:val="20"/>
              </w:rPr>
              <w:t>Net cash provided by / (used in) investing activities</w:t>
            </w:r>
          </w:p>
        </w:tc>
        <w:tc>
          <w:tcPr>
            <w:tcW w:w="148" w:type="pct"/>
            <w:noWrap/>
            <w:tcMar>
              <w:top w:w="0" w:type="dxa"/>
              <w:left w:w="0" w:type="dxa"/>
              <w:bottom w:w="0" w:type="dxa"/>
              <w:right w:w="0" w:type="dxa"/>
            </w:tcMar>
            <w:vAlign w:val="bottom"/>
            <w:hideMark/>
          </w:tcPr>
          <w:p w14:paraId="41407A66"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61A47019"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14:paraId="7C6D4F23" w14:textId="77777777" w:rsidR="00000000" w:rsidRDefault="003C5F40">
            <w:pPr>
              <w:pStyle w:val="a3"/>
              <w:spacing w:before="0" w:beforeAutospacing="0" w:after="1" w:afterAutospacing="0"/>
              <w:ind w:right="60"/>
              <w:jc w:val="right"/>
              <w:rPr>
                <w:sz w:val="20"/>
                <w:szCs w:val="20"/>
              </w:rPr>
            </w:pPr>
            <w:r>
              <w:rPr>
                <w:sz w:val="20"/>
                <w:szCs w:val="20"/>
              </w:rPr>
              <w:t>182,279</w:t>
            </w:r>
          </w:p>
        </w:tc>
        <w:tc>
          <w:tcPr>
            <w:tcW w:w="147" w:type="pct"/>
            <w:noWrap/>
            <w:tcMar>
              <w:top w:w="0" w:type="dxa"/>
              <w:left w:w="0" w:type="dxa"/>
              <w:bottom w:w="0" w:type="dxa"/>
              <w:right w:w="0" w:type="dxa"/>
            </w:tcMar>
            <w:vAlign w:val="bottom"/>
            <w:hideMark/>
          </w:tcPr>
          <w:p w14:paraId="0881ECAD"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7B615F2B"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14:paraId="618CE8E8" w14:textId="77777777" w:rsidR="00000000" w:rsidRDefault="003C5F40">
            <w:pPr>
              <w:pStyle w:val="a3"/>
              <w:spacing w:before="0" w:beforeAutospacing="0" w:after="1" w:afterAutospacing="0"/>
              <w:jc w:val="right"/>
              <w:rPr>
                <w:sz w:val="20"/>
                <w:szCs w:val="20"/>
              </w:rPr>
            </w:pPr>
            <w:r>
              <w:rPr>
                <w:sz w:val="20"/>
                <w:szCs w:val="20"/>
              </w:rPr>
              <w:t>(81,954)</w:t>
            </w:r>
          </w:p>
        </w:tc>
        <w:tc>
          <w:tcPr>
            <w:tcW w:w="8" w:type="pct"/>
            <w:noWrap/>
            <w:tcMar>
              <w:top w:w="0" w:type="dxa"/>
              <w:left w:w="0" w:type="dxa"/>
              <w:bottom w:w="0" w:type="dxa"/>
              <w:right w:w="0" w:type="dxa"/>
            </w:tcMar>
            <w:vAlign w:val="bottom"/>
            <w:hideMark/>
          </w:tcPr>
          <w:p w14:paraId="75D008E2" w14:textId="77777777" w:rsidR="00000000" w:rsidRDefault="003C5F40">
            <w:pPr>
              <w:pStyle w:val="a3"/>
              <w:spacing w:before="0" w:beforeAutospacing="0" w:after="1" w:afterAutospacing="0"/>
              <w:rPr>
                <w:sz w:val="20"/>
                <w:szCs w:val="20"/>
              </w:rPr>
            </w:pPr>
            <w:r>
              <w:rPr>
                <w:sz w:val="20"/>
                <w:szCs w:val="20"/>
              </w:rPr>
              <w:t>​</w:t>
            </w:r>
          </w:p>
        </w:tc>
      </w:tr>
      <w:tr w:rsidR="00000000" w14:paraId="05B4B94F" w14:textId="77777777">
        <w:trPr>
          <w:divId w:val="564296031"/>
        </w:trPr>
        <w:tc>
          <w:tcPr>
            <w:tcW w:w="3286" w:type="pct"/>
            <w:shd w:val="clear" w:color="auto" w:fill="CCEEFF"/>
            <w:tcMar>
              <w:top w:w="0" w:type="dxa"/>
              <w:left w:w="0" w:type="dxa"/>
              <w:bottom w:w="0" w:type="dxa"/>
              <w:right w:w="0" w:type="dxa"/>
            </w:tcMar>
            <w:vAlign w:val="bottom"/>
            <w:hideMark/>
          </w:tcPr>
          <w:p w14:paraId="7EB60BA1" w14:textId="77777777" w:rsidR="00000000" w:rsidRDefault="003C5F40">
            <w:pPr>
              <w:pStyle w:val="a3"/>
              <w:spacing w:before="0" w:beforeAutospacing="0" w:after="1" w:afterAutospacing="0"/>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14:paraId="28E91008"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1018D628"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23DC6871" w14:textId="77777777" w:rsidR="00000000" w:rsidRDefault="003C5F40">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599F7B76"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650317C"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5D875729" w14:textId="77777777" w:rsidR="00000000" w:rsidRDefault="003C5F40">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2C279610" w14:textId="77777777" w:rsidR="00000000" w:rsidRDefault="003C5F40">
            <w:pPr>
              <w:pStyle w:val="a3"/>
              <w:spacing w:before="0" w:beforeAutospacing="0" w:after="1" w:afterAutospacing="0"/>
              <w:rPr>
                <w:sz w:val="20"/>
                <w:szCs w:val="20"/>
              </w:rPr>
            </w:pPr>
            <w:r>
              <w:rPr>
                <w:sz w:val="20"/>
                <w:szCs w:val="20"/>
              </w:rPr>
              <w:t>​</w:t>
            </w:r>
          </w:p>
        </w:tc>
      </w:tr>
      <w:tr w:rsidR="00000000" w14:paraId="5B14D678" w14:textId="77777777">
        <w:trPr>
          <w:divId w:val="564296031"/>
        </w:trPr>
        <w:tc>
          <w:tcPr>
            <w:tcW w:w="3286" w:type="pct"/>
            <w:tcMar>
              <w:top w:w="0" w:type="dxa"/>
              <w:left w:w="0" w:type="dxa"/>
              <w:bottom w:w="0" w:type="dxa"/>
              <w:right w:w="0" w:type="dxa"/>
            </w:tcMar>
            <w:vAlign w:val="bottom"/>
            <w:hideMark/>
          </w:tcPr>
          <w:p w14:paraId="0135C8D8" w14:textId="77777777" w:rsidR="00000000" w:rsidRDefault="003C5F40">
            <w:pPr>
              <w:pStyle w:val="a3"/>
              <w:spacing w:before="0" w:beforeAutospacing="0" w:after="1" w:afterAutospacing="0"/>
              <w:rPr>
                <w:sz w:val="20"/>
                <w:szCs w:val="20"/>
              </w:rPr>
            </w:pPr>
            <w:r>
              <w:rPr>
                <w:b/>
                <w:bCs/>
                <w:sz w:val="20"/>
                <w:szCs w:val="20"/>
              </w:rPr>
              <w:t>Cash Flows from Financing Activities</w:t>
            </w:r>
          </w:p>
        </w:tc>
        <w:tc>
          <w:tcPr>
            <w:tcW w:w="148" w:type="pct"/>
            <w:noWrap/>
            <w:tcMar>
              <w:top w:w="0" w:type="dxa"/>
              <w:left w:w="0" w:type="dxa"/>
              <w:bottom w:w="0" w:type="dxa"/>
              <w:right w:w="0" w:type="dxa"/>
            </w:tcMar>
            <w:vAlign w:val="bottom"/>
            <w:hideMark/>
          </w:tcPr>
          <w:p w14:paraId="0766C257"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0C3A3C1B"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31209523" w14:textId="77777777" w:rsidR="00000000" w:rsidRDefault="003C5F40">
            <w:pPr>
              <w:pStyle w:val="a3"/>
              <w:spacing w:before="0" w:beforeAutospacing="0" w:after="1" w:afterAutospacing="0"/>
              <w:rPr>
                <w:sz w:val="20"/>
                <w:szCs w:val="20"/>
              </w:rPr>
            </w:pPr>
            <w:r>
              <w:rPr>
                <w:sz w:val="20"/>
                <w:szCs w:val="20"/>
              </w:rPr>
              <w:t>​</w:t>
            </w:r>
          </w:p>
        </w:tc>
        <w:tc>
          <w:tcPr>
            <w:tcW w:w="147" w:type="pct"/>
            <w:noWrap/>
            <w:tcMar>
              <w:top w:w="0" w:type="dxa"/>
              <w:left w:w="0" w:type="dxa"/>
              <w:bottom w:w="0" w:type="dxa"/>
              <w:right w:w="0" w:type="dxa"/>
            </w:tcMar>
            <w:vAlign w:val="bottom"/>
            <w:hideMark/>
          </w:tcPr>
          <w:p w14:paraId="4A06402F"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CD932CF"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637F2EBA" w14:textId="77777777" w:rsidR="00000000" w:rsidRDefault="003C5F40">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14:paraId="21307568" w14:textId="77777777" w:rsidR="00000000" w:rsidRDefault="003C5F40">
            <w:pPr>
              <w:pStyle w:val="a3"/>
              <w:spacing w:before="0" w:beforeAutospacing="0" w:after="1" w:afterAutospacing="0"/>
              <w:rPr>
                <w:sz w:val="20"/>
                <w:szCs w:val="20"/>
              </w:rPr>
            </w:pPr>
            <w:r>
              <w:rPr>
                <w:sz w:val="20"/>
                <w:szCs w:val="20"/>
              </w:rPr>
              <w:t>​</w:t>
            </w:r>
          </w:p>
        </w:tc>
      </w:tr>
      <w:tr w:rsidR="00000000" w14:paraId="68A85843" w14:textId="77777777">
        <w:trPr>
          <w:divId w:val="564296031"/>
        </w:trPr>
        <w:tc>
          <w:tcPr>
            <w:tcW w:w="3286" w:type="pct"/>
            <w:shd w:val="clear" w:color="auto" w:fill="CCEEFF"/>
            <w:tcMar>
              <w:top w:w="0" w:type="dxa"/>
              <w:left w:w="0" w:type="dxa"/>
              <w:bottom w:w="0" w:type="dxa"/>
              <w:right w:w="0" w:type="dxa"/>
            </w:tcMar>
            <w:vAlign w:val="bottom"/>
            <w:hideMark/>
          </w:tcPr>
          <w:p w14:paraId="4974A291" w14:textId="77777777" w:rsidR="00000000" w:rsidRDefault="003C5F40">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48" w:type="pct"/>
            <w:shd w:val="clear" w:color="auto" w:fill="CCEEFF"/>
            <w:noWrap/>
            <w:tcMar>
              <w:top w:w="0" w:type="dxa"/>
              <w:left w:w="0" w:type="dxa"/>
              <w:bottom w:w="0" w:type="dxa"/>
              <w:right w:w="0" w:type="dxa"/>
            </w:tcMar>
            <w:vAlign w:val="bottom"/>
            <w:hideMark/>
          </w:tcPr>
          <w:p w14:paraId="1A8D80E0"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195CFF1" w14:textId="77777777" w:rsidR="00000000" w:rsidRDefault="003C5F40">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14:paraId="2B571DBA" w14:textId="77777777" w:rsidR="00000000" w:rsidRDefault="003C5F40">
            <w:pPr>
              <w:pStyle w:val="a3"/>
              <w:spacing w:before="0" w:beforeAutospacing="0" w:after="1" w:afterAutospacing="0"/>
              <w:jc w:val="right"/>
              <w:rPr>
                <w:sz w:val="20"/>
                <w:szCs w:val="20"/>
              </w:rPr>
            </w:pPr>
            <w:r>
              <w:rPr>
                <w:sz w:val="20"/>
                <w:szCs w:val="20"/>
              </w:rPr>
              <w:t>(2,649)</w:t>
            </w:r>
          </w:p>
        </w:tc>
        <w:tc>
          <w:tcPr>
            <w:tcW w:w="147" w:type="pct"/>
            <w:shd w:val="clear" w:color="auto" w:fill="CCEEFF"/>
            <w:noWrap/>
            <w:tcMar>
              <w:top w:w="0" w:type="dxa"/>
              <w:left w:w="0" w:type="dxa"/>
              <w:bottom w:w="0" w:type="dxa"/>
              <w:right w:w="0" w:type="dxa"/>
            </w:tcMar>
            <w:vAlign w:val="bottom"/>
            <w:hideMark/>
          </w:tcPr>
          <w:p w14:paraId="481C45DB"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FB0C1DD"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3B0A3D49" w14:textId="77777777" w:rsidR="00000000" w:rsidRDefault="003C5F40">
            <w:pPr>
              <w:pStyle w:val="a3"/>
              <w:spacing w:before="0" w:beforeAutospacing="0" w:after="1" w:afterAutospacing="0"/>
              <w:ind w:right="6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12DDF90E" w14:textId="77777777" w:rsidR="00000000" w:rsidRDefault="003C5F40">
            <w:pPr>
              <w:pStyle w:val="a3"/>
              <w:spacing w:before="0" w:beforeAutospacing="0" w:after="1" w:afterAutospacing="0"/>
              <w:rPr>
                <w:sz w:val="20"/>
                <w:szCs w:val="20"/>
              </w:rPr>
            </w:pPr>
            <w:r>
              <w:rPr>
                <w:sz w:val="20"/>
                <w:szCs w:val="20"/>
              </w:rPr>
              <w:t>​</w:t>
            </w:r>
          </w:p>
        </w:tc>
      </w:tr>
      <w:tr w:rsidR="00000000" w14:paraId="75F11EF1" w14:textId="77777777">
        <w:trPr>
          <w:divId w:val="564296031"/>
        </w:trPr>
        <w:tc>
          <w:tcPr>
            <w:tcW w:w="3286" w:type="pct"/>
            <w:tcMar>
              <w:top w:w="0" w:type="dxa"/>
              <w:left w:w="0" w:type="dxa"/>
              <w:bottom w:w="0" w:type="dxa"/>
              <w:right w:w="0" w:type="dxa"/>
            </w:tcMar>
            <w:vAlign w:val="bottom"/>
            <w:hideMark/>
          </w:tcPr>
          <w:p w14:paraId="1D4EFBCD" w14:textId="77777777" w:rsidR="00000000" w:rsidRDefault="003C5F40">
            <w:pPr>
              <w:pStyle w:val="a3"/>
              <w:spacing w:before="0" w:beforeAutospacing="0" w:after="1" w:afterAutospacing="0"/>
              <w:ind w:left="120"/>
              <w:rPr>
                <w:sz w:val="20"/>
                <w:szCs w:val="20"/>
              </w:rPr>
            </w:pPr>
            <w:r>
              <w:rPr>
                <w:sz w:val="20"/>
                <w:szCs w:val="20"/>
              </w:rPr>
              <w:t>Proceeds from the issuance of common stock upon purchase of employee stock purchase plan</w:t>
            </w:r>
          </w:p>
        </w:tc>
        <w:tc>
          <w:tcPr>
            <w:tcW w:w="148" w:type="pct"/>
            <w:noWrap/>
            <w:tcMar>
              <w:top w:w="0" w:type="dxa"/>
              <w:left w:w="0" w:type="dxa"/>
              <w:bottom w:w="0" w:type="dxa"/>
              <w:right w:w="0" w:type="dxa"/>
            </w:tcMar>
            <w:vAlign w:val="bottom"/>
            <w:hideMark/>
          </w:tcPr>
          <w:p w14:paraId="7A1EABCE"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05B1F0DB" w14:textId="77777777" w:rsidR="00000000" w:rsidRDefault="003C5F40">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14:paraId="1671AE25" w14:textId="77777777" w:rsidR="00000000" w:rsidRDefault="003C5F40">
            <w:pPr>
              <w:pStyle w:val="a3"/>
              <w:spacing w:before="0" w:beforeAutospacing="0" w:after="1" w:afterAutospacing="0"/>
              <w:ind w:right="60"/>
              <w:jc w:val="right"/>
              <w:rPr>
                <w:sz w:val="20"/>
                <w:szCs w:val="20"/>
              </w:rPr>
            </w:pPr>
            <w:r>
              <w:rPr>
                <w:sz w:val="20"/>
                <w:szCs w:val="20"/>
              </w:rPr>
              <w:t>582</w:t>
            </w:r>
          </w:p>
        </w:tc>
        <w:tc>
          <w:tcPr>
            <w:tcW w:w="147" w:type="pct"/>
            <w:noWrap/>
            <w:tcMar>
              <w:top w:w="0" w:type="dxa"/>
              <w:left w:w="0" w:type="dxa"/>
              <w:bottom w:w="0" w:type="dxa"/>
              <w:right w:w="0" w:type="dxa"/>
            </w:tcMar>
            <w:vAlign w:val="bottom"/>
            <w:hideMark/>
          </w:tcPr>
          <w:p w14:paraId="223277D7"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052C4801" w14:textId="77777777" w:rsidR="00000000" w:rsidRDefault="003C5F40">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14:paraId="0ED2FA20" w14:textId="77777777" w:rsidR="00000000" w:rsidRDefault="003C5F40">
            <w:pPr>
              <w:pStyle w:val="a3"/>
              <w:spacing w:before="0" w:beforeAutospacing="0" w:after="1" w:afterAutospacing="0"/>
              <w:ind w:right="60"/>
              <w:jc w:val="right"/>
              <w:rPr>
                <w:sz w:val="20"/>
                <w:szCs w:val="20"/>
              </w:rPr>
            </w:pPr>
            <w:r>
              <w:rPr>
                <w:sz w:val="20"/>
                <w:szCs w:val="20"/>
              </w:rPr>
              <w:t>—</w:t>
            </w:r>
          </w:p>
        </w:tc>
        <w:tc>
          <w:tcPr>
            <w:tcW w:w="8" w:type="pct"/>
            <w:noWrap/>
            <w:tcMar>
              <w:top w:w="0" w:type="dxa"/>
              <w:left w:w="0" w:type="dxa"/>
              <w:bottom w:w="0" w:type="dxa"/>
              <w:right w:w="0" w:type="dxa"/>
            </w:tcMar>
            <w:vAlign w:val="bottom"/>
            <w:hideMark/>
          </w:tcPr>
          <w:p w14:paraId="4ED25419" w14:textId="77777777" w:rsidR="00000000" w:rsidRDefault="003C5F40">
            <w:pPr>
              <w:pStyle w:val="a3"/>
              <w:spacing w:before="0" w:beforeAutospacing="0" w:after="1" w:afterAutospacing="0"/>
              <w:rPr>
                <w:sz w:val="20"/>
                <w:szCs w:val="20"/>
              </w:rPr>
            </w:pPr>
            <w:r>
              <w:rPr>
                <w:sz w:val="20"/>
                <w:szCs w:val="20"/>
              </w:rPr>
              <w:t>​</w:t>
            </w:r>
          </w:p>
        </w:tc>
      </w:tr>
      <w:tr w:rsidR="00000000" w14:paraId="7C67D1AA" w14:textId="77777777">
        <w:trPr>
          <w:divId w:val="564296031"/>
        </w:trPr>
        <w:tc>
          <w:tcPr>
            <w:tcW w:w="3286" w:type="pct"/>
            <w:shd w:val="clear" w:color="auto" w:fill="CCEEFF"/>
            <w:tcMar>
              <w:top w:w="0" w:type="dxa"/>
              <w:left w:w="0" w:type="dxa"/>
              <w:bottom w:w="0" w:type="dxa"/>
              <w:right w:w="0" w:type="dxa"/>
            </w:tcMar>
            <w:vAlign w:val="bottom"/>
            <w:hideMark/>
          </w:tcPr>
          <w:p w14:paraId="3E3CF7EA" w14:textId="77777777" w:rsidR="00000000" w:rsidRDefault="003C5F40">
            <w:pPr>
              <w:pStyle w:val="a3"/>
              <w:spacing w:before="0" w:beforeAutospacing="0" w:after="1" w:afterAutospacing="0"/>
              <w:ind w:left="120"/>
              <w:rPr>
                <w:sz w:val="20"/>
                <w:szCs w:val="20"/>
              </w:rPr>
            </w:pPr>
            <w:r>
              <w:rPr>
                <w:sz w:val="20"/>
                <w:szCs w:val="20"/>
              </w:rPr>
              <w:t>Proceeds from the issuance of common stock upon exercise of options</w:t>
            </w:r>
          </w:p>
        </w:tc>
        <w:tc>
          <w:tcPr>
            <w:tcW w:w="148" w:type="pct"/>
            <w:shd w:val="clear" w:color="auto" w:fill="CCEEFF"/>
            <w:noWrap/>
            <w:tcMar>
              <w:top w:w="0" w:type="dxa"/>
              <w:left w:w="0" w:type="dxa"/>
              <w:bottom w:w="0" w:type="dxa"/>
              <w:right w:w="0" w:type="dxa"/>
            </w:tcMar>
            <w:vAlign w:val="bottom"/>
            <w:hideMark/>
          </w:tcPr>
          <w:p w14:paraId="43FFA94B"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20E818E"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418D0039" w14:textId="77777777" w:rsidR="00000000" w:rsidRDefault="003C5F40">
            <w:pPr>
              <w:pStyle w:val="a3"/>
              <w:spacing w:before="0" w:beforeAutospacing="0" w:after="1" w:afterAutospacing="0"/>
              <w:ind w:right="60"/>
              <w:jc w:val="right"/>
              <w:rPr>
                <w:sz w:val="20"/>
                <w:szCs w:val="20"/>
              </w:rPr>
            </w:pPr>
            <w:r>
              <w:rPr>
                <w:sz w:val="20"/>
                <w:szCs w:val="20"/>
              </w:rPr>
              <w:t>1,417</w:t>
            </w:r>
          </w:p>
        </w:tc>
        <w:tc>
          <w:tcPr>
            <w:tcW w:w="147" w:type="pct"/>
            <w:shd w:val="clear" w:color="auto" w:fill="CCEEFF"/>
            <w:noWrap/>
            <w:tcMar>
              <w:top w:w="0" w:type="dxa"/>
              <w:left w:w="0" w:type="dxa"/>
              <w:bottom w:w="0" w:type="dxa"/>
              <w:right w:w="0" w:type="dxa"/>
            </w:tcMar>
            <w:vAlign w:val="bottom"/>
            <w:hideMark/>
          </w:tcPr>
          <w:p w14:paraId="594E6A2A"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304BB6D5"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63B1E098" w14:textId="77777777" w:rsidR="00000000" w:rsidRDefault="003C5F40">
            <w:pPr>
              <w:pStyle w:val="a3"/>
              <w:spacing w:before="0" w:beforeAutospacing="0" w:after="1" w:afterAutospacing="0"/>
              <w:ind w:right="60"/>
              <w:jc w:val="right"/>
              <w:rPr>
                <w:sz w:val="20"/>
                <w:szCs w:val="20"/>
              </w:rPr>
            </w:pPr>
            <w:r>
              <w:rPr>
                <w:sz w:val="20"/>
                <w:szCs w:val="20"/>
              </w:rPr>
              <w:t>10,191</w:t>
            </w:r>
          </w:p>
        </w:tc>
        <w:tc>
          <w:tcPr>
            <w:tcW w:w="8" w:type="pct"/>
            <w:shd w:val="clear" w:color="auto" w:fill="CCEEFF"/>
            <w:noWrap/>
            <w:tcMar>
              <w:top w:w="0" w:type="dxa"/>
              <w:left w:w="0" w:type="dxa"/>
              <w:bottom w:w="0" w:type="dxa"/>
              <w:right w:w="0" w:type="dxa"/>
            </w:tcMar>
            <w:vAlign w:val="bottom"/>
            <w:hideMark/>
          </w:tcPr>
          <w:p w14:paraId="3A02118B" w14:textId="77777777" w:rsidR="00000000" w:rsidRDefault="003C5F40">
            <w:pPr>
              <w:pStyle w:val="a3"/>
              <w:spacing w:before="0" w:beforeAutospacing="0" w:after="1" w:afterAutospacing="0"/>
              <w:rPr>
                <w:sz w:val="20"/>
                <w:szCs w:val="20"/>
              </w:rPr>
            </w:pPr>
            <w:r>
              <w:rPr>
                <w:sz w:val="20"/>
                <w:szCs w:val="20"/>
              </w:rPr>
              <w:t>​</w:t>
            </w:r>
          </w:p>
        </w:tc>
      </w:tr>
      <w:tr w:rsidR="00000000" w14:paraId="638F2143" w14:textId="77777777">
        <w:trPr>
          <w:divId w:val="564296031"/>
        </w:trPr>
        <w:tc>
          <w:tcPr>
            <w:tcW w:w="3286" w:type="pct"/>
            <w:tcMar>
              <w:top w:w="0" w:type="dxa"/>
              <w:left w:w="0" w:type="dxa"/>
              <w:bottom w:w="0" w:type="dxa"/>
              <w:right w:w="0" w:type="dxa"/>
            </w:tcMar>
            <w:vAlign w:val="bottom"/>
            <w:hideMark/>
          </w:tcPr>
          <w:p w14:paraId="35E37499" w14:textId="77777777" w:rsidR="00000000" w:rsidRDefault="003C5F40">
            <w:pPr>
              <w:pStyle w:val="a3"/>
              <w:spacing w:before="0" w:beforeAutospacing="0" w:after="1" w:afterAutospacing="0"/>
              <w:ind w:left="120"/>
              <w:rPr>
                <w:sz w:val="20"/>
                <w:szCs w:val="20"/>
              </w:rPr>
            </w:pPr>
            <w:r>
              <w:rPr>
                <w:sz w:val="20"/>
                <w:szCs w:val="20"/>
              </w:rPr>
              <w:t>Proceeds from the issuance of common stock, net</w:t>
            </w:r>
          </w:p>
        </w:tc>
        <w:tc>
          <w:tcPr>
            <w:tcW w:w="148" w:type="pct"/>
            <w:noWrap/>
            <w:tcMar>
              <w:top w:w="0" w:type="dxa"/>
              <w:left w:w="0" w:type="dxa"/>
              <w:bottom w:w="0" w:type="dxa"/>
              <w:right w:w="0" w:type="dxa"/>
            </w:tcMar>
            <w:vAlign w:val="bottom"/>
            <w:hideMark/>
          </w:tcPr>
          <w:p w14:paraId="71FCE593"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0E0029FF"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3757DD33" w14:textId="77777777" w:rsidR="00000000" w:rsidRDefault="003C5F40">
            <w:pPr>
              <w:pStyle w:val="a3"/>
              <w:spacing w:before="0" w:beforeAutospacing="0" w:after="1" w:afterAutospacing="0"/>
              <w:ind w:right="60"/>
              <w:jc w:val="right"/>
              <w:rPr>
                <w:sz w:val="20"/>
                <w:szCs w:val="20"/>
              </w:rPr>
            </w:pPr>
            <w:r>
              <w:rPr>
                <w:sz w:val="20"/>
                <w:szCs w:val="20"/>
              </w:rPr>
              <w:t>—</w:t>
            </w:r>
          </w:p>
        </w:tc>
        <w:tc>
          <w:tcPr>
            <w:tcW w:w="147" w:type="pct"/>
            <w:noWrap/>
            <w:tcMar>
              <w:top w:w="0" w:type="dxa"/>
              <w:left w:w="0" w:type="dxa"/>
              <w:bottom w:w="0" w:type="dxa"/>
              <w:right w:w="0" w:type="dxa"/>
            </w:tcMar>
            <w:vAlign w:val="bottom"/>
            <w:hideMark/>
          </w:tcPr>
          <w:p w14:paraId="40CDC4E5"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1075717"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01A4D54A" w14:textId="77777777" w:rsidR="00000000" w:rsidRDefault="003C5F40">
            <w:pPr>
              <w:pStyle w:val="a3"/>
              <w:spacing w:before="0" w:beforeAutospacing="0" w:after="1" w:afterAutospacing="0"/>
              <w:ind w:right="60"/>
              <w:jc w:val="right"/>
              <w:rPr>
                <w:sz w:val="20"/>
                <w:szCs w:val="20"/>
              </w:rPr>
            </w:pPr>
            <w:r>
              <w:rPr>
                <w:sz w:val="20"/>
                <w:szCs w:val="20"/>
              </w:rPr>
              <w:t>203,155</w:t>
            </w:r>
          </w:p>
        </w:tc>
        <w:tc>
          <w:tcPr>
            <w:tcW w:w="8" w:type="pct"/>
            <w:noWrap/>
            <w:tcMar>
              <w:top w:w="0" w:type="dxa"/>
              <w:left w:w="0" w:type="dxa"/>
              <w:bottom w:w="0" w:type="dxa"/>
              <w:right w:w="0" w:type="dxa"/>
            </w:tcMar>
            <w:vAlign w:val="bottom"/>
            <w:hideMark/>
          </w:tcPr>
          <w:p w14:paraId="2B9739BF" w14:textId="77777777" w:rsidR="00000000" w:rsidRDefault="003C5F40">
            <w:pPr>
              <w:pStyle w:val="a3"/>
              <w:spacing w:before="0" w:beforeAutospacing="0" w:after="1" w:afterAutospacing="0"/>
              <w:rPr>
                <w:sz w:val="20"/>
                <w:szCs w:val="20"/>
              </w:rPr>
            </w:pPr>
            <w:r>
              <w:rPr>
                <w:sz w:val="20"/>
                <w:szCs w:val="20"/>
              </w:rPr>
              <w:t>​</w:t>
            </w:r>
          </w:p>
        </w:tc>
      </w:tr>
      <w:tr w:rsidR="00000000" w14:paraId="262AC92E" w14:textId="77777777">
        <w:trPr>
          <w:divId w:val="564296031"/>
        </w:trPr>
        <w:tc>
          <w:tcPr>
            <w:tcW w:w="3286" w:type="pct"/>
            <w:shd w:val="clear" w:color="auto" w:fill="CCEEFF"/>
            <w:tcMar>
              <w:top w:w="0" w:type="dxa"/>
              <w:left w:w="0" w:type="dxa"/>
              <w:bottom w:w="0" w:type="dxa"/>
              <w:right w:w="0" w:type="dxa"/>
            </w:tcMar>
            <w:vAlign w:val="bottom"/>
            <w:hideMark/>
          </w:tcPr>
          <w:p w14:paraId="04FBFA9F" w14:textId="77777777" w:rsidR="00000000" w:rsidRDefault="003C5F40">
            <w:pPr>
              <w:pStyle w:val="a3"/>
              <w:spacing w:before="0" w:beforeAutospacing="0" w:after="1" w:afterAutospacing="0"/>
              <w:ind w:left="120"/>
              <w:rPr>
                <w:sz w:val="20"/>
                <w:szCs w:val="20"/>
              </w:rPr>
            </w:pPr>
            <w:r>
              <w:rPr>
                <w:sz w:val="20"/>
                <w:szCs w:val="20"/>
              </w:rPr>
              <w:t>Proceeds from the issuance of debt</w:t>
            </w:r>
          </w:p>
        </w:tc>
        <w:tc>
          <w:tcPr>
            <w:tcW w:w="148" w:type="pct"/>
            <w:shd w:val="clear" w:color="auto" w:fill="CCEEFF"/>
            <w:noWrap/>
            <w:tcMar>
              <w:top w:w="0" w:type="dxa"/>
              <w:left w:w="0" w:type="dxa"/>
              <w:bottom w:w="0" w:type="dxa"/>
              <w:right w:w="0" w:type="dxa"/>
            </w:tcMar>
            <w:vAlign w:val="bottom"/>
            <w:hideMark/>
          </w:tcPr>
          <w:p w14:paraId="51CA5783"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5A8C2DCE" w14:textId="77777777" w:rsidR="00000000" w:rsidRDefault="003C5F40">
            <w:pPr>
              <w:pStyle w:val="a3"/>
              <w:spacing w:before="0" w:beforeAutospacing="0" w:after="1" w:afterAutospacing="0"/>
              <w:rPr>
                <w:sz w:val="20"/>
                <w:szCs w:val="20"/>
              </w:rPr>
            </w:pPr>
            <w:r>
              <w:rPr>
                <w:sz w:val="20"/>
                <w:szCs w:val="20"/>
              </w:rPr>
              <w:t>​</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14:paraId="4EC62348" w14:textId="77777777" w:rsidR="00000000" w:rsidRDefault="003C5F40">
            <w:pPr>
              <w:pStyle w:val="a3"/>
              <w:spacing w:before="0" w:beforeAutospacing="0" w:after="1" w:afterAutospacing="0"/>
              <w:ind w:right="60"/>
              <w:jc w:val="right"/>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14:paraId="22446D21"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14:paraId="361B5B03" w14:textId="77777777" w:rsidR="00000000" w:rsidRDefault="003C5F40">
            <w:pPr>
              <w:pStyle w:val="a3"/>
              <w:spacing w:before="0" w:beforeAutospacing="0" w:after="1" w:afterAutospacing="0"/>
              <w:rPr>
                <w:sz w:val="20"/>
                <w:szCs w:val="20"/>
              </w:rPr>
            </w:pPr>
            <w:r>
              <w:rPr>
                <w:sz w:val="20"/>
                <w:szCs w:val="20"/>
              </w:rPr>
              <w:t>​</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14:paraId="527F5BA1" w14:textId="77777777" w:rsidR="00000000" w:rsidRDefault="003C5F40">
            <w:pPr>
              <w:pStyle w:val="a3"/>
              <w:spacing w:before="0" w:beforeAutospacing="0" w:after="1" w:afterAutospacing="0"/>
              <w:ind w:right="60"/>
              <w:jc w:val="right"/>
              <w:rPr>
                <w:sz w:val="20"/>
                <w:szCs w:val="20"/>
              </w:rPr>
            </w:pPr>
            <w:r>
              <w:rPr>
                <w:sz w:val="20"/>
                <w:szCs w:val="20"/>
              </w:rPr>
              <w:t>1,000</w:t>
            </w:r>
          </w:p>
        </w:tc>
        <w:tc>
          <w:tcPr>
            <w:tcW w:w="8" w:type="pct"/>
            <w:shd w:val="clear" w:color="auto" w:fill="CCEEFF"/>
            <w:noWrap/>
            <w:tcMar>
              <w:top w:w="0" w:type="dxa"/>
              <w:left w:w="0" w:type="dxa"/>
              <w:bottom w:w="0" w:type="dxa"/>
              <w:right w:w="0" w:type="dxa"/>
            </w:tcMar>
            <w:vAlign w:val="bottom"/>
            <w:hideMark/>
          </w:tcPr>
          <w:p w14:paraId="7AEB0BA6" w14:textId="77777777" w:rsidR="00000000" w:rsidRDefault="003C5F40">
            <w:pPr>
              <w:pStyle w:val="a3"/>
              <w:spacing w:before="0" w:beforeAutospacing="0" w:after="1" w:afterAutospacing="0"/>
              <w:rPr>
                <w:sz w:val="20"/>
                <w:szCs w:val="20"/>
              </w:rPr>
            </w:pPr>
            <w:r>
              <w:rPr>
                <w:sz w:val="20"/>
                <w:szCs w:val="20"/>
              </w:rPr>
              <w:t>​</w:t>
            </w:r>
          </w:p>
        </w:tc>
      </w:tr>
      <w:tr w:rsidR="00000000" w14:paraId="5B9E15E3" w14:textId="77777777">
        <w:trPr>
          <w:divId w:val="564296031"/>
        </w:trPr>
        <w:tc>
          <w:tcPr>
            <w:tcW w:w="3286" w:type="pct"/>
            <w:tcMar>
              <w:top w:w="0" w:type="dxa"/>
              <w:left w:w="0" w:type="dxa"/>
              <w:bottom w:w="0" w:type="dxa"/>
              <w:right w:w="0" w:type="dxa"/>
            </w:tcMar>
            <w:vAlign w:val="bottom"/>
            <w:hideMark/>
          </w:tcPr>
          <w:p w14:paraId="5274B683" w14:textId="77777777" w:rsidR="00000000" w:rsidRDefault="003C5F40">
            <w:pPr>
              <w:pStyle w:val="a3"/>
              <w:spacing w:before="0" w:beforeAutospacing="0" w:after="1" w:afterAutospacing="0"/>
              <w:rPr>
                <w:sz w:val="20"/>
                <w:szCs w:val="20"/>
              </w:rPr>
            </w:pPr>
            <w:r>
              <w:rPr>
                <w:sz w:val="20"/>
                <w:szCs w:val="20"/>
              </w:rPr>
              <w:t>Net cash (used in) / provided by financing activities</w:t>
            </w:r>
          </w:p>
        </w:tc>
        <w:tc>
          <w:tcPr>
            <w:tcW w:w="148" w:type="pct"/>
            <w:noWrap/>
            <w:tcMar>
              <w:top w:w="0" w:type="dxa"/>
              <w:left w:w="0" w:type="dxa"/>
              <w:bottom w:w="0" w:type="dxa"/>
              <w:right w:w="0" w:type="dxa"/>
            </w:tcMar>
            <w:vAlign w:val="bottom"/>
            <w:hideMark/>
          </w:tcPr>
          <w:p w14:paraId="628AA065"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7B38369A"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14:paraId="3693B213" w14:textId="77777777" w:rsidR="00000000" w:rsidRDefault="003C5F40">
            <w:pPr>
              <w:pStyle w:val="a3"/>
              <w:spacing w:before="0" w:beforeAutospacing="0" w:after="1" w:afterAutospacing="0"/>
              <w:jc w:val="right"/>
              <w:rPr>
                <w:sz w:val="20"/>
                <w:szCs w:val="20"/>
              </w:rPr>
            </w:pPr>
            <w:r>
              <w:rPr>
                <w:sz w:val="20"/>
                <w:szCs w:val="20"/>
              </w:rPr>
              <w:t>(650)</w:t>
            </w:r>
          </w:p>
        </w:tc>
        <w:tc>
          <w:tcPr>
            <w:tcW w:w="147" w:type="pct"/>
            <w:noWrap/>
            <w:tcMar>
              <w:top w:w="0" w:type="dxa"/>
              <w:left w:w="0" w:type="dxa"/>
              <w:bottom w:w="0" w:type="dxa"/>
              <w:right w:w="0" w:type="dxa"/>
            </w:tcMar>
            <w:vAlign w:val="bottom"/>
            <w:hideMark/>
          </w:tcPr>
          <w:p w14:paraId="5B234DC1"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746AD08F"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14:paraId="40CFE9EC" w14:textId="77777777" w:rsidR="00000000" w:rsidRDefault="003C5F40">
            <w:pPr>
              <w:pStyle w:val="a3"/>
              <w:spacing w:before="0" w:beforeAutospacing="0" w:after="1" w:afterAutospacing="0"/>
              <w:ind w:right="60"/>
              <w:jc w:val="right"/>
              <w:rPr>
                <w:sz w:val="20"/>
                <w:szCs w:val="20"/>
              </w:rPr>
            </w:pPr>
            <w:r>
              <w:rPr>
                <w:sz w:val="20"/>
                <w:szCs w:val="20"/>
              </w:rPr>
              <w:t>214,346</w:t>
            </w:r>
          </w:p>
        </w:tc>
        <w:tc>
          <w:tcPr>
            <w:tcW w:w="8" w:type="pct"/>
            <w:noWrap/>
            <w:tcMar>
              <w:top w:w="0" w:type="dxa"/>
              <w:left w:w="0" w:type="dxa"/>
              <w:bottom w:w="0" w:type="dxa"/>
              <w:right w:w="0" w:type="dxa"/>
            </w:tcMar>
            <w:vAlign w:val="bottom"/>
            <w:hideMark/>
          </w:tcPr>
          <w:p w14:paraId="034DD2D6" w14:textId="77777777" w:rsidR="00000000" w:rsidRDefault="003C5F40">
            <w:pPr>
              <w:pStyle w:val="a3"/>
              <w:spacing w:before="0" w:beforeAutospacing="0" w:after="1" w:afterAutospacing="0"/>
              <w:rPr>
                <w:sz w:val="20"/>
                <w:szCs w:val="20"/>
              </w:rPr>
            </w:pPr>
            <w:r>
              <w:rPr>
                <w:sz w:val="20"/>
                <w:szCs w:val="20"/>
              </w:rPr>
              <w:t>​</w:t>
            </w:r>
          </w:p>
        </w:tc>
      </w:tr>
      <w:tr w:rsidR="00000000" w14:paraId="2B2123E0" w14:textId="77777777">
        <w:trPr>
          <w:divId w:val="564296031"/>
        </w:trPr>
        <w:tc>
          <w:tcPr>
            <w:tcW w:w="3286" w:type="pct"/>
            <w:shd w:val="clear" w:color="auto" w:fill="CCEEFF"/>
            <w:tcMar>
              <w:top w:w="0" w:type="dxa"/>
              <w:left w:w="0" w:type="dxa"/>
              <w:bottom w:w="0" w:type="dxa"/>
              <w:right w:w="0" w:type="dxa"/>
            </w:tcMar>
            <w:vAlign w:val="bottom"/>
            <w:hideMark/>
          </w:tcPr>
          <w:p w14:paraId="5ABA7D82" w14:textId="77777777" w:rsidR="00000000" w:rsidRDefault="003C5F40">
            <w:pPr>
              <w:pStyle w:val="a3"/>
              <w:spacing w:before="0" w:beforeAutospacing="0" w:after="1" w:afterAutospacing="0"/>
              <w:rPr>
                <w:sz w:val="20"/>
                <w:szCs w:val="20"/>
              </w:rPr>
            </w:pPr>
            <w:r>
              <w:rPr>
                <w:b/>
                <w:bCs/>
                <w:sz w:val="20"/>
                <w:szCs w:val="20"/>
              </w:rPr>
              <w:t>Net increase in cash, cash equivalents and restricted cash</w:t>
            </w:r>
          </w:p>
        </w:tc>
        <w:tc>
          <w:tcPr>
            <w:tcW w:w="148" w:type="pct"/>
            <w:shd w:val="clear" w:color="auto" w:fill="CCEEFF"/>
            <w:noWrap/>
            <w:tcMar>
              <w:top w:w="0" w:type="dxa"/>
              <w:left w:w="0" w:type="dxa"/>
              <w:bottom w:w="0" w:type="dxa"/>
              <w:right w:w="0" w:type="dxa"/>
            </w:tcMar>
            <w:vAlign w:val="bottom"/>
            <w:hideMark/>
          </w:tcPr>
          <w:p w14:paraId="3F6DBF1D"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049A209" w14:textId="77777777" w:rsidR="00000000" w:rsidRDefault="003C5F40">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14:paraId="53DA1FB1" w14:textId="77777777" w:rsidR="00000000" w:rsidRDefault="003C5F40">
            <w:pPr>
              <w:pStyle w:val="a3"/>
              <w:spacing w:before="0" w:beforeAutospacing="0" w:after="1" w:afterAutospacing="0"/>
              <w:ind w:right="60"/>
              <w:jc w:val="right"/>
              <w:rPr>
                <w:sz w:val="20"/>
                <w:szCs w:val="20"/>
              </w:rPr>
            </w:pPr>
            <w:r>
              <w:rPr>
                <w:sz w:val="20"/>
                <w:szCs w:val="20"/>
              </w:rPr>
              <w:t>30,192</w:t>
            </w:r>
          </w:p>
        </w:tc>
        <w:tc>
          <w:tcPr>
            <w:tcW w:w="147" w:type="pct"/>
            <w:shd w:val="clear" w:color="auto" w:fill="CCEEFF"/>
            <w:noWrap/>
            <w:tcMar>
              <w:top w:w="0" w:type="dxa"/>
              <w:left w:w="0" w:type="dxa"/>
              <w:bottom w:w="0" w:type="dxa"/>
              <w:right w:w="0" w:type="dxa"/>
            </w:tcMar>
            <w:vAlign w:val="bottom"/>
            <w:hideMark/>
          </w:tcPr>
          <w:p w14:paraId="71FE9CD8"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4FD3F89D"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11F5797A" w14:textId="77777777" w:rsidR="00000000" w:rsidRDefault="003C5F40">
            <w:pPr>
              <w:pStyle w:val="a3"/>
              <w:spacing w:before="0" w:beforeAutospacing="0" w:after="1" w:afterAutospacing="0"/>
              <w:ind w:right="60"/>
              <w:jc w:val="right"/>
              <w:rPr>
                <w:sz w:val="20"/>
                <w:szCs w:val="20"/>
              </w:rPr>
            </w:pPr>
            <w:r>
              <w:rPr>
                <w:sz w:val="20"/>
                <w:szCs w:val="20"/>
              </w:rPr>
              <w:t>15,993</w:t>
            </w:r>
          </w:p>
        </w:tc>
        <w:tc>
          <w:tcPr>
            <w:tcW w:w="8" w:type="pct"/>
            <w:shd w:val="clear" w:color="auto" w:fill="CCEEFF"/>
            <w:noWrap/>
            <w:tcMar>
              <w:top w:w="0" w:type="dxa"/>
              <w:left w:w="0" w:type="dxa"/>
              <w:bottom w:w="0" w:type="dxa"/>
              <w:right w:w="0" w:type="dxa"/>
            </w:tcMar>
            <w:vAlign w:val="bottom"/>
            <w:hideMark/>
          </w:tcPr>
          <w:p w14:paraId="1141FA04" w14:textId="77777777" w:rsidR="00000000" w:rsidRDefault="003C5F40">
            <w:pPr>
              <w:pStyle w:val="a3"/>
              <w:spacing w:before="0" w:beforeAutospacing="0" w:after="1" w:afterAutospacing="0"/>
              <w:rPr>
                <w:sz w:val="20"/>
                <w:szCs w:val="20"/>
              </w:rPr>
            </w:pPr>
            <w:r>
              <w:rPr>
                <w:sz w:val="20"/>
                <w:szCs w:val="20"/>
              </w:rPr>
              <w:t>​</w:t>
            </w:r>
          </w:p>
        </w:tc>
      </w:tr>
      <w:tr w:rsidR="00000000" w14:paraId="2B0C7644" w14:textId="77777777">
        <w:trPr>
          <w:divId w:val="564296031"/>
        </w:trPr>
        <w:tc>
          <w:tcPr>
            <w:tcW w:w="3286" w:type="pct"/>
            <w:tcMar>
              <w:top w:w="0" w:type="dxa"/>
              <w:left w:w="0" w:type="dxa"/>
              <w:bottom w:w="0" w:type="dxa"/>
              <w:right w:w="0" w:type="dxa"/>
            </w:tcMar>
            <w:vAlign w:val="bottom"/>
            <w:hideMark/>
          </w:tcPr>
          <w:p w14:paraId="316A1999" w14:textId="77777777" w:rsidR="00000000" w:rsidRDefault="003C5F40">
            <w:pPr>
              <w:pStyle w:val="a3"/>
              <w:spacing w:before="0" w:beforeAutospacing="0" w:after="1" w:afterAutospacing="0"/>
              <w:rPr>
                <w:sz w:val="20"/>
                <w:szCs w:val="20"/>
              </w:rPr>
            </w:pPr>
            <w:r>
              <w:rPr>
                <w:b/>
                <w:bCs/>
                <w:sz w:val="20"/>
                <w:szCs w:val="20"/>
              </w:rPr>
              <w:t>Cash, Cash Equivalents and Restricted Cash Beginning of Period</w:t>
            </w:r>
          </w:p>
        </w:tc>
        <w:tc>
          <w:tcPr>
            <w:tcW w:w="148" w:type="pct"/>
            <w:noWrap/>
            <w:tcMar>
              <w:top w:w="0" w:type="dxa"/>
              <w:left w:w="0" w:type="dxa"/>
              <w:bottom w:w="0" w:type="dxa"/>
              <w:right w:w="0" w:type="dxa"/>
            </w:tcMar>
            <w:vAlign w:val="bottom"/>
            <w:hideMark/>
          </w:tcPr>
          <w:p w14:paraId="4E64D886"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0DD373A2" w14:textId="77777777" w:rsidR="00000000" w:rsidRDefault="003C5F40">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14:paraId="0407D75C" w14:textId="77777777" w:rsidR="00000000" w:rsidRDefault="003C5F40">
            <w:pPr>
              <w:pStyle w:val="a3"/>
              <w:spacing w:before="0" w:beforeAutospacing="0" w:after="1" w:afterAutospacing="0"/>
              <w:ind w:right="60"/>
              <w:jc w:val="right"/>
              <w:rPr>
                <w:sz w:val="20"/>
                <w:szCs w:val="20"/>
              </w:rPr>
            </w:pPr>
            <w:r>
              <w:rPr>
                <w:sz w:val="20"/>
                <w:szCs w:val="20"/>
              </w:rPr>
              <w:t>84,313</w:t>
            </w:r>
          </w:p>
        </w:tc>
        <w:tc>
          <w:tcPr>
            <w:tcW w:w="147" w:type="pct"/>
            <w:noWrap/>
            <w:tcMar>
              <w:top w:w="0" w:type="dxa"/>
              <w:left w:w="0" w:type="dxa"/>
              <w:bottom w:w="0" w:type="dxa"/>
              <w:right w:w="0" w:type="dxa"/>
            </w:tcMar>
            <w:vAlign w:val="bottom"/>
            <w:hideMark/>
          </w:tcPr>
          <w:p w14:paraId="3BDD9F2B"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14:paraId="402FF7AF" w14:textId="77777777" w:rsidR="00000000" w:rsidRDefault="003C5F40">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14:paraId="0B3DBDDC" w14:textId="77777777" w:rsidR="00000000" w:rsidRDefault="003C5F40">
            <w:pPr>
              <w:pStyle w:val="a3"/>
              <w:spacing w:before="0" w:beforeAutospacing="0" w:after="1" w:afterAutospacing="0"/>
              <w:ind w:right="60"/>
              <w:jc w:val="right"/>
              <w:rPr>
                <w:sz w:val="20"/>
                <w:szCs w:val="20"/>
              </w:rPr>
            </w:pPr>
            <w:r>
              <w:rPr>
                <w:sz w:val="20"/>
                <w:szCs w:val="20"/>
              </w:rPr>
              <w:t>72,854</w:t>
            </w:r>
          </w:p>
        </w:tc>
        <w:tc>
          <w:tcPr>
            <w:tcW w:w="8" w:type="pct"/>
            <w:noWrap/>
            <w:tcMar>
              <w:top w:w="0" w:type="dxa"/>
              <w:left w:w="0" w:type="dxa"/>
              <w:bottom w:w="0" w:type="dxa"/>
              <w:right w:w="0" w:type="dxa"/>
            </w:tcMar>
            <w:vAlign w:val="bottom"/>
            <w:hideMark/>
          </w:tcPr>
          <w:p w14:paraId="5AA946C2" w14:textId="77777777" w:rsidR="00000000" w:rsidRDefault="003C5F40">
            <w:pPr>
              <w:pStyle w:val="a3"/>
              <w:spacing w:before="0" w:beforeAutospacing="0" w:after="1" w:afterAutospacing="0"/>
              <w:rPr>
                <w:sz w:val="20"/>
                <w:szCs w:val="20"/>
              </w:rPr>
            </w:pPr>
            <w:r>
              <w:rPr>
                <w:sz w:val="20"/>
                <w:szCs w:val="20"/>
              </w:rPr>
              <w:t>​</w:t>
            </w:r>
          </w:p>
        </w:tc>
      </w:tr>
      <w:tr w:rsidR="00000000" w14:paraId="728EC3C1" w14:textId="77777777">
        <w:trPr>
          <w:divId w:val="564296031"/>
        </w:trPr>
        <w:tc>
          <w:tcPr>
            <w:tcW w:w="3286" w:type="pct"/>
            <w:shd w:val="clear" w:color="auto" w:fill="CCEEFF"/>
            <w:tcMar>
              <w:top w:w="0" w:type="dxa"/>
              <w:left w:w="0" w:type="dxa"/>
              <w:bottom w:w="0" w:type="dxa"/>
              <w:right w:w="0" w:type="dxa"/>
            </w:tcMar>
            <w:vAlign w:val="bottom"/>
            <w:hideMark/>
          </w:tcPr>
          <w:p w14:paraId="1821D6DD" w14:textId="77777777" w:rsidR="00000000" w:rsidRDefault="003C5F40">
            <w:pPr>
              <w:pStyle w:val="a3"/>
              <w:spacing w:before="0" w:beforeAutospacing="0" w:after="1" w:afterAutospacing="0"/>
              <w:rPr>
                <w:sz w:val="20"/>
                <w:szCs w:val="20"/>
              </w:rPr>
            </w:pPr>
            <w:r>
              <w:rPr>
                <w:b/>
                <w:bCs/>
                <w:sz w:val="20"/>
                <w:szCs w:val="20"/>
              </w:rPr>
              <w:t>Cash, Cash Equivalents and Restricted Cash End of Period</w:t>
            </w:r>
          </w:p>
        </w:tc>
        <w:tc>
          <w:tcPr>
            <w:tcW w:w="148" w:type="pct"/>
            <w:shd w:val="clear" w:color="auto" w:fill="CCEEFF"/>
            <w:noWrap/>
            <w:tcMar>
              <w:top w:w="0" w:type="dxa"/>
              <w:left w:w="0" w:type="dxa"/>
              <w:bottom w:w="0" w:type="dxa"/>
              <w:right w:w="0" w:type="dxa"/>
            </w:tcMar>
            <w:vAlign w:val="bottom"/>
            <w:hideMark/>
          </w:tcPr>
          <w:p w14:paraId="653C8CB0"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14:paraId="5EEE22D0" w14:textId="77777777" w:rsidR="00000000" w:rsidRDefault="003C5F40">
            <w:pPr>
              <w:pStyle w:val="a3"/>
              <w:spacing w:before="0" w:beforeAutospacing="0" w:after="1" w:afterAutospacing="0"/>
              <w:rPr>
                <w:sz w:val="20"/>
                <w:szCs w:val="20"/>
              </w:rPr>
            </w:pPr>
            <w:r>
              <w:rPr>
                <w:sz w:val="20"/>
                <w:szCs w:val="20"/>
              </w:rPr>
              <w:t>$</w:t>
            </w:r>
          </w:p>
        </w:tc>
        <w:tc>
          <w:tcPr>
            <w:tcW w:w="583" w:type="pct"/>
            <w:tcBorders>
              <w:bottom w:val="double" w:sz="6" w:space="0" w:color="000000"/>
            </w:tcBorders>
            <w:shd w:val="clear" w:color="auto" w:fill="CCEEFF"/>
            <w:noWrap/>
            <w:tcMar>
              <w:top w:w="0" w:type="dxa"/>
              <w:left w:w="0" w:type="dxa"/>
              <w:bottom w:w="0" w:type="dxa"/>
              <w:right w:w="0" w:type="dxa"/>
            </w:tcMar>
            <w:vAlign w:val="bottom"/>
            <w:hideMark/>
          </w:tcPr>
          <w:p w14:paraId="70BA6E76" w14:textId="77777777" w:rsidR="00000000" w:rsidRDefault="003C5F40">
            <w:pPr>
              <w:pStyle w:val="a3"/>
              <w:spacing w:before="0" w:beforeAutospacing="0" w:after="1" w:afterAutospacing="0"/>
              <w:ind w:right="60"/>
              <w:jc w:val="right"/>
              <w:rPr>
                <w:sz w:val="20"/>
                <w:szCs w:val="20"/>
              </w:rPr>
            </w:pPr>
            <w:r>
              <w:rPr>
                <w:sz w:val="20"/>
                <w:szCs w:val="20"/>
              </w:rPr>
              <w:t>114,505</w:t>
            </w:r>
          </w:p>
        </w:tc>
        <w:tc>
          <w:tcPr>
            <w:tcW w:w="147" w:type="pct"/>
            <w:shd w:val="clear" w:color="auto" w:fill="CCEEFF"/>
            <w:noWrap/>
            <w:tcMar>
              <w:top w:w="0" w:type="dxa"/>
              <w:left w:w="0" w:type="dxa"/>
              <w:bottom w:w="0" w:type="dxa"/>
              <w:right w:w="0" w:type="dxa"/>
            </w:tcMar>
            <w:vAlign w:val="bottom"/>
            <w:hideMark/>
          </w:tcPr>
          <w:p w14:paraId="3B2C8A19" w14:textId="77777777" w:rsidR="00000000" w:rsidRDefault="003C5F40">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14:paraId="36BAA3D8" w14:textId="77777777" w:rsidR="00000000" w:rsidRDefault="003C5F40">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14:paraId="312C693D" w14:textId="77777777" w:rsidR="00000000" w:rsidRDefault="003C5F40">
            <w:pPr>
              <w:pStyle w:val="a3"/>
              <w:spacing w:before="0" w:beforeAutospacing="0" w:after="1" w:afterAutospacing="0"/>
              <w:ind w:right="60"/>
              <w:jc w:val="right"/>
              <w:rPr>
                <w:sz w:val="20"/>
                <w:szCs w:val="20"/>
              </w:rPr>
            </w:pPr>
            <w:r>
              <w:rPr>
                <w:sz w:val="20"/>
                <w:szCs w:val="20"/>
              </w:rPr>
              <w:t>88,847</w:t>
            </w:r>
          </w:p>
        </w:tc>
        <w:tc>
          <w:tcPr>
            <w:tcW w:w="8" w:type="pct"/>
            <w:shd w:val="clear" w:color="auto" w:fill="CCEEFF"/>
            <w:noWrap/>
            <w:tcMar>
              <w:top w:w="0" w:type="dxa"/>
              <w:left w:w="0" w:type="dxa"/>
              <w:bottom w:w="0" w:type="dxa"/>
              <w:right w:w="0" w:type="dxa"/>
            </w:tcMar>
            <w:vAlign w:val="bottom"/>
            <w:hideMark/>
          </w:tcPr>
          <w:p w14:paraId="0FCE25DA" w14:textId="77777777" w:rsidR="00000000" w:rsidRDefault="003C5F40">
            <w:pPr>
              <w:pStyle w:val="a3"/>
              <w:spacing w:before="0" w:beforeAutospacing="0" w:after="1" w:afterAutospacing="0"/>
              <w:rPr>
                <w:sz w:val="20"/>
                <w:szCs w:val="20"/>
              </w:rPr>
            </w:pPr>
            <w:r>
              <w:rPr>
                <w:sz w:val="20"/>
                <w:szCs w:val="20"/>
              </w:rPr>
              <w:t>​</w:t>
            </w:r>
          </w:p>
        </w:tc>
      </w:tr>
      <w:tr w:rsidR="00000000" w14:paraId="681D48BB" w14:textId="77777777">
        <w:trPr>
          <w:divId w:val="564296031"/>
        </w:trPr>
        <w:tc>
          <w:tcPr>
            <w:tcW w:w="3286" w:type="pct"/>
            <w:tcMar>
              <w:top w:w="0" w:type="dxa"/>
              <w:left w:w="0" w:type="dxa"/>
              <w:bottom w:w="0" w:type="dxa"/>
              <w:right w:w="0" w:type="dxa"/>
            </w:tcMar>
            <w:vAlign w:val="bottom"/>
            <w:hideMark/>
          </w:tcPr>
          <w:p w14:paraId="69F8BFB8" w14:textId="77777777" w:rsidR="00000000" w:rsidRDefault="003C5F40">
            <w:pPr>
              <w:pStyle w:val="a3"/>
              <w:spacing w:before="0" w:beforeAutospacing="0" w:after="1" w:afterAutospacing="0"/>
              <w:rPr>
                <w:sz w:val="20"/>
                <w:szCs w:val="20"/>
              </w:rPr>
            </w:pPr>
            <w:r>
              <w:rPr>
                <w:sz w:val="20"/>
                <w:szCs w:val="20"/>
              </w:rPr>
              <w:t>​</w:t>
            </w:r>
          </w:p>
        </w:tc>
        <w:tc>
          <w:tcPr>
            <w:tcW w:w="148" w:type="pct"/>
            <w:noWrap/>
            <w:tcMar>
              <w:top w:w="0" w:type="dxa"/>
              <w:left w:w="0" w:type="dxa"/>
              <w:bottom w:w="0" w:type="dxa"/>
              <w:right w:w="0" w:type="dxa"/>
            </w:tcMar>
            <w:vAlign w:val="bottom"/>
            <w:hideMark/>
          </w:tcPr>
          <w:p w14:paraId="06DFD262"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5396B997"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585AB457" w14:textId="77777777" w:rsidR="00000000" w:rsidRDefault="003C5F40">
            <w:pPr>
              <w:pStyle w:val="a3"/>
              <w:spacing w:before="0" w:beforeAutospacing="0" w:after="1" w:afterAutospacing="0"/>
              <w:rPr>
                <w:sz w:val="20"/>
                <w:szCs w:val="20"/>
              </w:rPr>
            </w:pPr>
            <w:r>
              <w:rPr>
                <w:color w:val="FF0000"/>
                <w:sz w:val="20"/>
                <w:szCs w:val="20"/>
              </w:rPr>
              <w:t>​</w:t>
            </w:r>
          </w:p>
        </w:tc>
        <w:tc>
          <w:tcPr>
            <w:tcW w:w="147" w:type="pct"/>
            <w:noWrap/>
            <w:tcMar>
              <w:top w:w="0" w:type="dxa"/>
              <w:left w:w="0" w:type="dxa"/>
              <w:bottom w:w="0" w:type="dxa"/>
              <w:right w:w="0" w:type="dxa"/>
            </w:tcMar>
            <w:vAlign w:val="bottom"/>
            <w:hideMark/>
          </w:tcPr>
          <w:p w14:paraId="2AC54952"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D9A8EDA"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5D6726A6" w14:textId="77777777" w:rsidR="00000000" w:rsidRDefault="003C5F40">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14:paraId="5942860B" w14:textId="77777777" w:rsidR="00000000" w:rsidRDefault="003C5F40">
            <w:pPr>
              <w:pStyle w:val="a3"/>
              <w:spacing w:before="0" w:beforeAutospacing="0" w:after="1" w:afterAutospacing="0"/>
              <w:rPr>
                <w:sz w:val="20"/>
                <w:szCs w:val="20"/>
              </w:rPr>
            </w:pPr>
            <w:r>
              <w:rPr>
                <w:sz w:val="20"/>
                <w:szCs w:val="20"/>
              </w:rPr>
              <w:t>​</w:t>
            </w:r>
          </w:p>
        </w:tc>
      </w:tr>
      <w:tr w:rsidR="00000000" w14:paraId="1F8564B7" w14:textId="77777777">
        <w:trPr>
          <w:divId w:val="564296031"/>
        </w:trPr>
        <w:tc>
          <w:tcPr>
            <w:tcW w:w="3286" w:type="pct"/>
            <w:shd w:val="clear" w:color="auto" w:fill="CCEEFF"/>
            <w:tcMar>
              <w:top w:w="0" w:type="dxa"/>
              <w:left w:w="0" w:type="dxa"/>
              <w:bottom w:w="0" w:type="dxa"/>
              <w:right w:w="0" w:type="dxa"/>
            </w:tcMar>
            <w:vAlign w:val="bottom"/>
            <w:hideMark/>
          </w:tcPr>
          <w:p w14:paraId="467C2DFC" w14:textId="77777777" w:rsidR="00000000" w:rsidRDefault="003C5F40">
            <w:pPr>
              <w:pStyle w:val="a3"/>
              <w:spacing w:before="0" w:beforeAutospacing="0" w:after="1" w:afterAutospacing="0"/>
              <w:rPr>
                <w:sz w:val="20"/>
                <w:szCs w:val="20"/>
              </w:rPr>
            </w:pPr>
            <w:r>
              <w:rPr>
                <w:b/>
                <w:bCs/>
                <w:sz w:val="20"/>
                <w:szCs w:val="20"/>
              </w:rPr>
              <w:t>Supplemental disclosure of non-cash investing and financing activities:</w:t>
            </w:r>
          </w:p>
        </w:tc>
        <w:tc>
          <w:tcPr>
            <w:tcW w:w="148" w:type="pct"/>
            <w:shd w:val="clear" w:color="auto" w:fill="CCEEFF"/>
            <w:noWrap/>
            <w:tcMar>
              <w:top w:w="0" w:type="dxa"/>
              <w:left w:w="0" w:type="dxa"/>
              <w:bottom w:w="0" w:type="dxa"/>
              <w:right w:w="0" w:type="dxa"/>
            </w:tcMar>
            <w:vAlign w:val="bottom"/>
            <w:hideMark/>
          </w:tcPr>
          <w:p w14:paraId="24FD06A6"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19F4C993" w14:textId="77777777" w:rsidR="00000000" w:rsidRDefault="003C5F40">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14:paraId="5EE5D9E0" w14:textId="77777777" w:rsidR="00000000" w:rsidRDefault="003C5F40">
            <w:pPr>
              <w:pStyle w:val="a3"/>
              <w:spacing w:before="0" w:beforeAutospacing="0" w:after="1" w:afterAutospacing="0"/>
              <w:rPr>
                <w:sz w:val="20"/>
                <w:szCs w:val="20"/>
              </w:rPr>
            </w:pPr>
            <w:r>
              <w:rPr>
                <w:color w:val="FF0000"/>
                <w:sz w:val="20"/>
                <w:szCs w:val="20"/>
              </w:rPr>
              <w:t>​</w:t>
            </w:r>
          </w:p>
        </w:tc>
        <w:tc>
          <w:tcPr>
            <w:tcW w:w="147" w:type="pct"/>
            <w:shd w:val="clear" w:color="auto" w:fill="CCEEFF"/>
            <w:noWrap/>
            <w:tcMar>
              <w:top w:w="0" w:type="dxa"/>
              <w:left w:w="0" w:type="dxa"/>
              <w:bottom w:w="0" w:type="dxa"/>
              <w:right w:w="0" w:type="dxa"/>
            </w:tcMar>
            <w:vAlign w:val="bottom"/>
            <w:hideMark/>
          </w:tcPr>
          <w:p w14:paraId="32E45F89"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E31D997" w14:textId="77777777" w:rsidR="00000000" w:rsidRDefault="003C5F40">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14:paraId="5975795A" w14:textId="77777777" w:rsidR="00000000" w:rsidRDefault="003C5F40">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0ABD6982" w14:textId="77777777" w:rsidR="00000000" w:rsidRDefault="003C5F40">
            <w:pPr>
              <w:pStyle w:val="a3"/>
              <w:spacing w:before="0" w:beforeAutospacing="0" w:after="1" w:afterAutospacing="0"/>
              <w:rPr>
                <w:sz w:val="20"/>
                <w:szCs w:val="20"/>
              </w:rPr>
            </w:pPr>
            <w:r>
              <w:rPr>
                <w:sz w:val="20"/>
                <w:szCs w:val="20"/>
              </w:rPr>
              <w:t>​</w:t>
            </w:r>
          </w:p>
        </w:tc>
      </w:tr>
      <w:tr w:rsidR="00000000" w14:paraId="08CF123A" w14:textId="77777777">
        <w:trPr>
          <w:divId w:val="564296031"/>
        </w:trPr>
        <w:tc>
          <w:tcPr>
            <w:tcW w:w="3286" w:type="pct"/>
            <w:tcMar>
              <w:top w:w="0" w:type="dxa"/>
              <w:left w:w="0" w:type="dxa"/>
              <w:bottom w:w="0" w:type="dxa"/>
              <w:right w:w="0" w:type="dxa"/>
            </w:tcMar>
            <w:vAlign w:val="bottom"/>
            <w:hideMark/>
          </w:tcPr>
          <w:p w14:paraId="5B7574B4" w14:textId="77777777" w:rsidR="00000000" w:rsidRDefault="003C5F40">
            <w:pPr>
              <w:pStyle w:val="a3"/>
              <w:spacing w:before="0" w:beforeAutospacing="0" w:after="1" w:afterAutospacing="0"/>
              <w:ind w:left="120"/>
              <w:rPr>
                <w:sz w:val="20"/>
                <w:szCs w:val="20"/>
              </w:rPr>
            </w:pPr>
            <w:r>
              <w:rPr>
                <w:sz w:val="20"/>
                <w:szCs w:val="20"/>
              </w:rPr>
              <w:t>Net unrealized (loss) gain on investments</w:t>
            </w:r>
          </w:p>
        </w:tc>
        <w:tc>
          <w:tcPr>
            <w:tcW w:w="148" w:type="pct"/>
            <w:noWrap/>
            <w:tcMar>
              <w:top w:w="0" w:type="dxa"/>
              <w:left w:w="0" w:type="dxa"/>
              <w:bottom w:w="0" w:type="dxa"/>
              <w:right w:w="0" w:type="dxa"/>
            </w:tcMar>
            <w:vAlign w:val="bottom"/>
            <w:hideMark/>
          </w:tcPr>
          <w:p w14:paraId="440B0E62"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77339C24"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11FA096B" w14:textId="77777777" w:rsidR="00000000" w:rsidRDefault="003C5F40">
            <w:pPr>
              <w:pStyle w:val="a3"/>
              <w:spacing w:before="0" w:beforeAutospacing="0" w:after="1" w:afterAutospacing="0"/>
              <w:jc w:val="right"/>
              <w:rPr>
                <w:sz w:val="20"/>
                <w:szCs w:val="20"/>
              </w:rPr>
            </w:pPr>
            <w:r>
              <w:rPr>
                <w:sz w:val="20"/>
                <w:szCs w:val="20"/>
              </w:rPr>
              <w:t>(2,096)</w:t>
            </w:r>
          </w:p>
        </w:tc>
        <w:tc>
          <w:tcPr>
            <w:tcW w:w="147" w:type="pct"/>
            <w:noWrap/>
            <w:tcMar>
              <w:top w:w="0" w:type="dxa"/>
              <w:left w:w="0" w:type="dxa"/>
              <w:bottom w:w="0" w:type="dxa"/>
              <w:right w:w="0" w:type="dxa"/>
            </w:tcMar>
            <w:vAlign w:val="bottom"/>
            <w:hideMark/>
          </w:tcPr>
          <w:p w14:paraId="4047F68F"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3CA97A1"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2E27C080" w14:textId="77777777" w:rsidR="00000000" w:rsidRDefault="003C5F40">
            <w:pPr>
              <w:pStyle w:val="a3"/>
              <w:spacing w:before="0" w:beforeAutospacing="0" w:after="1" w:afterAutospacing="0"/>
              <w:ind w:right="60"/>
              <w:jc w:val="right"/>
              <w:rPr>
                <w:sz w:val="20"/>
                <w:szCs w:val="20"/>
              </w:rPr>
            </w:pPr>
            <w:r>
              <w:rPr>
                <w:sz w:val="20"/>
                <w:szCs w:val="20"/>
              </w:rPr>
              <w:t>14</w:t>
            </w:r>
          </w:p>
        </w:tc>
        <w:tc>
          <w:tcPr>
            <w:tcW w:w="8" w:type="pct"/>
            <w:noWrap/>
            <w:tcMar>
              <w:top w:w="0" w:type="dxa"/>
              <w:left w:w="0" w:type="dxa"/>
              <w:bottom w:w="0" w:type="dxa"/>
              <w:right w:w="0" w:type="dxa"/>
            </w:tcMar>
            <w:vAlign w:val="bottom"/>
            <w:hideMark/>
          </w:tcPr>
          <w:p w14:paraId="4610AD24" w14:textId="77777777" w:rsidR="00000000" w:rsidRDefault="003C5F40">
            <w:pPr>
              <w:pStyle w:val="a3"/>
              <w:spacing w:before="0" w:beforeAutospacing="0" w:after="1" w:afterAutospacing="0"/>
              <w:rPr>
                <w:sz w:val="20"/>
                <w:szCs w:val="20"/>
              </w:rPr>
            </w:pPr>
            <w:r>
              <w:rPr>
                <w:sz w:val="20"/>
                <w:szCs w:val="20"/>
              </w:rPr>
              <w:t>​</w:t>
            </w:r>
          </w:p>
        </w:tc>
      </w:tr>
      <w:tr w:rsidR="00000000" w14:paraId="1688D64B" w14:textId="77777777">
        <w:trPr>
          <w:divId w:val="564296031"/>
        </w:trPr>
        <w:tc>
          <w:tcPr>
            <w:tcW w:w="3286" w:type="pct"/>
            <w:shd w:val="clear" w:color="auto" w:fill="CCEEFF"/>
            <w:tcMar>
              <w:top w:w="0" w:type="dxa"/>
              <w:left w:w="0" w:type="dxa"/>
              <w:bottom w:w="0" w:type="dxa"/>
              <w:right w:w="0" w:type="dxa"/>
            </w:tcMar>
            <w:vAlign w:val="bottom"/>
            <w:hideMark/>
          </w:tcPr>
          <w:p w14:paraId="0AFAEDE0" w14:textId="77777777" w:rsidR="00000000" w:rsidRDefault="003C5F40">
            <w:pPr>
              <w:pStyle w:val="a3"/>
              <w:spacing w:before="0" w:beforeAutospacing="0" w:after="1" w:afterAutospacing="0"/>
              <w:ind w:left="120"/>
              <w:rPr>
                <w:sz w:val="20"/>
                <w:szCs w:val="20"/>
              </w:rPr>
            </w:pPr>
            <w:r>
              <w:rPr>
                <w:sz w:val="20"/>
                <w:szCs w:val="20"/>
              </w:rPr>
              <w:t>Acquisition of property and equipment included in accounts payable and accrued expenses</w:t>
            </w:r>
          </w:p>
        </w:tc>
        <w:tc>
          <w:tcPr>
            <w:tcW w:w="148" w:type="pct"/>
            <w:shd w:val="clear" w:color="auto" w:fill="CCEEFF"/>
            <w:noWrap/>
            <w:tcMar>
              <w:top w:w="0" w:type="dxa"/>
              <w:left w:w="0" w:type="dxa"/>
              <w:bottom w:w="0" w:type="dxa"/>
              <w:right w:w="0" w:type="dxa"/>
            </w:tcMar>
            <w:vAlign w:val="bottom"/>
            <w:hideMark/>
          </w:tcPr>
          <w:p w14:paraId="578463B2"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0CF17BC8" w14:textId="77777777" w:rsidR="00000000" w:rsidRDefault="003C5F40">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14:paraId="27267283" w14:textId="77777777" w:rsidR="00000000" w:rsidRDefault="003C5F40">
            <w:pPr>
              <w:pStyle w:val="a3"/>
              <w:spacing w:before="0" w:beforeAutospacing="0" w:after="1" w:afterAutospacing="0"/>
              <w:ind w:right="60"/>
              <w:jc w:val="right"/>
              <w:rPr>
                <w:sz w:val="20"/>
                <w:szCs w:val="20"/>
              </w:rPr>
            </w:pPr>
            <w:r>
              <w:rPr>
                <w:sz w:val="20"/>
                <w:szCs w:val="20"/>
              </w:rPr>
              <w:t>967</w:t>
            </w:r>
          </w:p>
        </w:tc>
        <w:tc>
          <w:tcPr>
            <w:tcW w:w="147" w:type="pct"/>
            <w:shd w:val="clear" w:color="auto" w:fill="CCEEFF"/>
            <w:noWrap/>
            <w:tcMar>
              <w:top w:w="0" w:type="dxa"/>
              <w:left w:w="0" w:type="dxa"/>
              <w:bottom w:w="0" w:type="dxa"/>
              <w:right w:w="0" w:type="dxa"/>
            </w:tcMar>
            <w:vAlign w:val="bottom"/>
            <w:hideMark/>
          </w:tcPr>
          <w:p w14:paraId="0903D0AD" w14:textId="77777777" w:rsidR="00000000" w:rsidRDefault="003C5F40">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2694274" w14:textId="77777777" w:rsidR="00000000" w:rsidRDefault="003C5F40">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14:paraId="4B275287" w14:textId="77777777" w:rsidR="00000000" w:rsidRDefault="003C5F40">
            <w:pPr>
              <w:pStyle w:val="a3"/>
              <w:spacing w:before="0" w:beforeAutospacing="0" w:after="1" w:afterAutospacing="0"/>
              <w:ind w:right="60"/>
              <w:jc w:val="right"/>
              <w:rPr>
                <w:sz w:val="20"/>
                <w:szCs w:val="20"/>
              </w:rPr>
            </w:pPr>
            <w:r>
              <w:rPr>
                <w:sz w:val="20"/>
                <w:szCs w:val="20"/>
              </w:rPr>
              <w:t>6,472</w:t>
            </w:r>
          </w:p>
        </w:tc>
        <w:tc>
          <w:tcPr>
            <w:tcW w:w="8" w:type="pct"/>
            <w:shd w:val="clear" w:color="auto" w:fill="CCEEFF"/>
            <w:noWrap/>
            <w:tcMar>
              <w:top w:w="0" w:type="dxa"/>
              <w:left w:w="0" w:type="dxa"/>
              <w:bottom w:w="0" w:type="dxa"/>
              <w:right w:w="0" w:type="dxa"/>
            </w:tcMar>
            <w:vAlign w:val="bottom"/>
            <w:hideMark/>
          </w:tcPr>
          <w:p w14:paraId="3E95DE95" w14:textId="77777777" w:rsidR="00000000" w:rsidRDefault="003C5F40">
            <w:pPr>
              <w:pStyle w:val="a3"/>
              <w:spacing w:before="0" w:beforeAutospacing="0" w:after="1" w:afterAutospacing="0"/>
              <w:rPr>
                <w:sz w:val="20"/>
                <w:szCs w:val="20"/>
              </w:rPr>
            </w:pPr>
            <w:r>
              <w:rPr>
                <w:sz w:val="20"/>
                <w:szCs w:val="20"/>
              </w:rPr>
              <w:t>​</w:t>
            </w:r>
          </w:p>
        </w:tc>
      </w:tr>
      <w:tr w:rsidR="00000000" w14:paraId="120ED783" w14:textId="77777777">
        <w:trPr>
          <w:divId w:val="564296031"/>
        </w:trPr>
        <w:tc>
          <w:tcPr>
            <w:tcW w:w="3286" w:type="pct"/>
            <w:tcMar>
              <w:top w:w="0" w:type="dxa"/>
              <w:left w:w="0" w:type="dxa"/>
              <w:bottom w:w="0" w:type="dxa"/>
              <w:right w:w="0" w:type="dxa"/>
            </w:tcMar>
            <w:vAlign w:val="bottom"/>
            <w:hideMark/>
          </w:tcPr>
          <w:p w14:paraId="1A91BEC2" w14:textId="77777777" w:rsidR="00000000" w:rsidRDefault="003C5F40">
            <w:pPr>
              <w:pStyle w:val="a3"/>
              <w:spacing w:before="0" w:beforeAutospacing="0" w:after="1" w:afterAutospacing="0"/>
              <w:ind w:left="120"/>
              <w:rPr>
                <w:sz w:val="20"/>
                <w:szCs w:val="20"/>
              </w:rPr>
            </w:pPr>
            <w:r>
              <w:rPr>
                <w:sz w:val="20"/>
                <w:szCs w:val="20"/>
              </w:rPr>
              <w:t>Conversion of convertible preferred stock to common stock</w:t>
            </w:r>
          </w:p>
        </w:tc>
        <w:tc>
          <w:tcPr>
            <w:tcW w:w="148" w:type="pct"/>
            <w:noWrap/>
            <w:tcMar>
              <w:top w:w="0" w:type="dxa"/>
              <w:left w:w="0" w:type="dxa"/>
              <w:bottom w:w="0" w:type="dxa"/>
              <w:right w:w="0" w:type="dxa"/>
            </w:tcMar>
            <w:vAlign w:val="bottom"/>
            <w:hideMark/>
          </w:tcPr>
          <w:p w14:paraId="644FE534"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818D5BA"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1BCC389C" w14:textId="77777777" w:rsidR="00000000" w:rsidRDefault="003C5F40">
            <w:pPr>
              <w:pStyle w:val="a3"/>
              <w:spacing w:before="0" w:beforeAutospacing="0" w:after="1" w:afterAutospacing="0"/>
              <w:ind w:right="60"/>
              <w:jc w:val="right"/>
              <w:rPr>
                <w:sz w:val="20"/>
                <w:szCs w:val="20"/>
              </w:rPr>
            </w:pPr>
            <w:r>
              <w:rPr>
                <w:sz w:val="20"/>
                <w:szCs w:val="20"/>
              </w:rPr>
              <w:t>—</w:t>
            </w:r>
          </w:p>
        </w:tc>
        <w:tc>
          <w:tcPr>
            <w:tcW w:w="147" w:type="pct"/>
            <w:noWrap/>
            <w:tcMar>
              <w:top w:w="0" w:type="dxa"/>
              <w:left w:w="0" w:type="dxa"/>
              <w:bottom w:w="0" w:type="dxa"/>
              <w:right w:w="0" w:type="dxa"/>
            </w:tcMar>
            <w:vAlign w:val="bottom"/>
            <w:hideMark/>
          </w:tcPr>
          <w:p w14:paraId="04A46BB4"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32C48041"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3779095E" w14:textId="77777777" w:rsidR="00000000" w:rsidRDefault="003C5F40">
            <w:pPr>
              <w:pStyle w:val="a3"/>
              <w:spacing w:before="0" w:beforeAutospacing="0" w:after="1" w:afterAutospacing="0"/>
              <w:jc w:val="right"/>
              <w:rPr>
                <w:sz w:val="20"/>
                <w:szCs w:val="20"/>
              </w:rPr>
            </w:pPr>
            <w:r>
              <w:rPr>
                <w:sz w:val="20"/>
                <w:szCs w:val="20"/>
              </w:rPr>
              <w:t>(1)</w:t>
            </w:r>
          </w:p>
        </w:tc>
        <w:tc>
          <w:tcPr>
            <w:tcW w:w="8" w:type="pct"/>
            <w:noWrap/>
            <w:tcMar>
              <w:top w:w="0" w:type="dxa"/>
              <w:left w:w="0" w:type="dxa"/>
              <w:bottom w:w="0" w:type="dxa"/>
              <w:right w:w="0" w:type="dxa"/>
            </w:tcMar>
            <w:vAlign w:val="bottom"/>
            <w:hideMark/>
          </w:tcPr>
          <w:p w14:paraId="39692720" w14:textId="77777777" w:rsidR="00000000" w:rsidRDefault="003C5F40">
            <w:pPr>
              <w:pStyle w:val="a3"/>
              <w:spacing w:before="0" w:beforeAutospacing="0" w:after="1" w:afterAutospacing="0"/>
              <w:rPr>
                <w:sz w:val="20"/>
                <w:szCs w:val="20"/>
              </w:rPr>
            </w:pPr>
            <w:r>
              <w:rPr>
                <w:sz w:val="20"/>
                <w:szCs w:val="20"/>
              </w:rPr>
              <w:t>​</w:t>
            </w:r>
          </w:p>
        </w:tc>
      </w:tr>
      <w:tr w:rsidR="00000000" w14:paraId="3179455D" w14:textId="77777777">
        <w:trPr>
          <w:divId w:val="564296031"/>
        </w:trPr>
        <w:tc>
          <w:tcPr>
            <w:tcW w:w="3286" w:type="pct"/>
            <w:shd w:val="clear" w:color="auto" w:fill="CCEEFF"/>
            <w:noWrap/>
            <w:tcMar>
              <w:top w:w="0" w:type="dxa"/>
              <w:left w:w="0" w:type="dxa"/>
              <w:bottom w:w="0" w:type="dxa"/>
              <w:right w:w="0" w:type="dxa"/>
            </w:tcMar>
            <w:vAlign w:val="bottom"/>
            <w:hideMark/>
          </w:tcPr>
          <w:p w14:paraId="5E6E6ABF" w14:textId="77777777" w:rsidR="00000000" w:rsidRDefault="003C5F40">
            <w:pPr>
              <w:pStyle w:val="a3"/>
              <w:spacing w:before="0" w:beforeAutospacing="0" w:after="1" w:afterAutospacing="0"/>
              <w:ind w:left="120"/>
              <w:rPr>
                <w:sz w:val="20"/>
                <w:szCs w:val="20"/>
              </w:rPr>
            </w:pPr>
            <w:r>
              <w:rPr>
                <w:sz w:val="20"/>
                <w:szCs w:val="20"/>
              </w:rPr>
              <w:t xml:space="preserve">Lease liabilities arising from obtaining right-of-use asset from new leases </w:t>
            </w:r>
          </w:p>
        </w:tc>
        <w:tc>
          <w:tcPr>
            <w:tcW w:w="148" w:type="pct"/>
            <w:shd w:val="clear" w:color="auto" w:fill="CCEEFF"/>
            <w:noWrap/>
            <w:tcMar>
              <w:top w:w="0" w:type="dxa"/>
              <w:left w:w="0" w:type="dxa"/>
              <w:bottom w:w="0" w:type="dxa"/>
              <w:right w:w="0" w:type="dxa"/>
            </w:tcMar>
            <w:vAlign w:val="bottom"/>
            <w:hideMark/>
          </w:tcPr>
          <w:p w14:paraId="4D01F707"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92" w:type="pct"/>
            <w:shd w:val="clear" w:color="auto" w:fill="CCEEFF"/>
            <w:noWrap/>
            <w:tcMar>
              <w:top w:w="0" w:type="dxa"/>
              <w:left w:w="0" w:type="dxa"/>
              <w:bottom w:w="0" w:type="dxa"/>
              <w:right w:w="0" w:type="dxa"/>
            </w:tcMar>
            <w:vAlign w:val="bottom"/>
            <w:hideMark/>
          </w:tcPr>
          <w:p w14:paraId="5F6EB8FC"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583" w:type="pct"/>
            <w:shd w:val="clear" w:color="auto" w:fill="CCEEFF"/>
            <w:noWrap/>
            <w:tcMar>
              <w:top w:w="0" w:type="dxa"/>
              <w:left w:w="0" w:type="dxa"/>
              <w:bottom w:w="0" w:type="dxa"/>
              <w:right w:w="0" w:type="dxa"/>
            </w:tcMar>
            <w:vAlign w:val="bottom"/>
            <w:hideMark/>
          </w:tcPr>
          <w:p w14:paraId="35BB7589" w14:textId="77777777" w:rsidR="00000000" w:rsidRDefault="003C5F40">
            <w:pPr>
              <w:pStyle w:val="a3"/>
              <w:spacing w:before="0" w:beforeAutospacing="0" w:after="1" w:afterAutospacing="0"/>
              <w:ind w:right="60"/>
              <w:jc w:val="right"/>
              <w:rPr>
                <w:sz w:val="20"/>
                <w:szCs w:val="20"/>
              </w:rPr>
            </w:pPr>
            <w:r>
              <w:rPr>
                <w:sz w:val="20"/>
                <w:szCs w:val="20"/>
              </w:rPr>
              <w:t>553</w:t>
            </w:r>
          </w:p>
        </w:tc>
        <w:tc>
          <w:tcPr>
            <w:tcW w:w="147" w:type="pct"/>
            <w:shd w:val="clear" w:color="auto" w:fill="CCEEFF"/>
            <w:noWrap/>
            <w:tcMar>
              <w:top w:w="0" w:type="dxa"/>
              <w:left w:w="0" w:type="dxa"/>
              <w:bottom w:w="0" w:type="dxa"/>
              <w:right w:w="0" w:type="dxa"/>
            </w:tcMar>
            <w:vAlign w:val="bottom"/>
            <w:hideMark/>
          </w:tcPr>
          <w:p w14:paraId="7398E860"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92" w:type="pct"/>
            <w:shd w:val="clear" w:color="auto" w:fill="CCEEFF"/>
            <w:noWrap/>
            <w:tcMar>
              <w:top w:w="0" w:type="dxa"/>
              <w:left w:w="0" w:type="dxa"/>
              <w:bottom w:w="0" w:type="dxa"/>
              <w:right w:w="0" w:type="dxa"/>
            </w:tcMar>
            <w:vAlign w:val="bottom"/>
            <w:hideMark/>
          </w:tcPr>
          <w:p w14:paraId="4C17A263"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14:paraId="41BD7F04" w14:textId="77777777" w:rsidR="00000000" w:rsidRDefault="003C5F40">
            <w:pPr>
              <w:pStyle w:val="a3"/>
              <w:spacing w:before="0" w:beforeAutospacing="0" w:after="1" w:afterAutospacing="0"/>
              <w:ind w:right="6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14:paraId="1DBE8822"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r>
      <w:tr w:rsidR="00000000" w14:paraId="61176A70" w14:textId="77777777">
        <w:trPr>
          <w:divId w:val="564296031"/>
        </w:trPr>
        <w:tc>
          <w:tcPr>
            <w:tcW w:w="3286" w:type="pct"/>
            <w:tcMar>
              <w:top w:w="0" w:type="dxa"/>
              <w:left w:w="0" w:type="dxa"/>
              <w:bottom w:w="0" w:type="dxa"/>
              <w:right w:w="0" w:type="dxa"/>
            </w:tcMar>
            <w:vAlign w:val="bottom"/>
            <w:hideMark/>
          </w:tcPr>
          <w:p w14:paraId="1466BF6E" w14:textId="77777777" w:rsidR="00000000" w:rsidRDefault="003C5F40">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148" w:type="pct"/>
            <w:noWrap/>
            <w:tcMar>
              <w:top w:w="0" w:type="dxa"/>
              <w:left w:w="0" w:type="dxa"/>
              <w:bottom w:w="0" w:type="dxa"/>
              <w:right w:w="0" w:type="dxa"/>
            </w:tcMar>
            <w:vAlign w:val="bottom"/>
            <w:hideMark/>
          </w:tcPr>
          <w:p w14:paraId="44CA8CBE"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9862E31" w14:textId="77777777" w:rsidR="00000000" w:rsidRDefault="003C5F40">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14:paraId="1BA6C720" w14:textId="77777777" w:rsidR="00000000" w:rsidRDefault="003C5F40">
            <w:pPr>
              <w:pStyle w:val="a3"/>
              <w:spacing w:before="0" w:beforeAutospacing="0" w:after="1" w:afterAutospacing="0"/>
              <w:ind w:right="60"/>
              <w:jc w:val="right"/>
              <w:rPr>
                <w:sz w:val="20"/>
                <w:szCs w:val="20"/>
              </w:rPr>
            </w:pPr>
            <w:r>
              <w:rPr>
                <w:sz w:val="20"/>
                <w:szCs w:val="20"/>
              </w:rPr>
              <w:t>7,493</w:t>
            </w:r>
          </w:p>
        </w:tc>
        <w:tc>
          <w:tcPr>
            <w:tcW w:w="147" w:type="pct"/>
            <w:noWrap/>
            <w:tcMar>
              <w:top w:w="0" w:type="dxa"/>
              <w:left w:w="0" w:type="dxa"/>
              <w:bottom w:w="0" w:type="dxa"/>
              <w:right w:w="0" w:type="dxa"/>
            </w:tcMar>
            <w:vAlign w:val="bottom"/>
            <w:hideMark/>
          </w:tcPr>
          <w:p w14:paraId="6831C860" w14:textId="77777777" w:rsidR="00000000" w:rsidRDefault="003C5F40">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58E0FC17" w14:textId="77777777" w:rsidR="00000000" w:rsidRDefault="003C5F40">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14:paraId="4A33E9CD" w14:textId="77777777" w:rsidR="00000000" w:rsidRDefault="003C5F40">
            <w:pPr>
              <w:pStyle w:val="a3"/>
              <w:spacing w:before="0" w:beforeAutospacing="0" w:after="1" w:afterAutospacing="0"/>
              <w:ind w:right="60"/>
              <w:jc w:val="right"/>
              <w:rPr>
                <w:sz w:val="20"/>
                <w:szCs w:val="20"/>
              </w:rPr>
            </w:pPr>
            <w:r>
              <w:rPr>
                <w:sz w:val="20"/>
                <w:szCs w:val="20"/>
              </w:rPr>
              <w:t>555</w:t>
            </w:r>
          </w:p>
        </w:tc>
        <w:tc>
          <w:tcPr>
            <w:tcW w:w="8" w:type="pct"/>
            <w:noWrap/>
            <w:tcMar>
              <w:top w:w="0" w:type="dxa"/>
              <w:left w:w="0" w:type="dxa"/>
              <w:bottom w:w="0" w:type="dxa"/>
              <w:right w:w="0" w:type="dxa"/>
            </w:tcMar>
            <w:vAlign w:val="bottom"/>
            <w:hideMark/>
          </w:tcPr>
          <w:p w14:paraId="449D4972" w14:textId="77777777" w:rsidR="00000000" w:rsidRDefault="003C5F40">
            <w:pPr>
              <w:pStyle w:val="a3"/>
              <w:spacing w:before="0" w:beforeAutospacing="0" w:after="1" w:afterAutospacing="0"/>
              <w:rPr>
                <w:sz w:val="20"/>
                <w:szCs w:val="20"/>
              </w:rPr>
            </w:pPr>
            <w:r>
              <w:rPr>
                <w:sz w:val="20"/>
                <w:szCs w:val="20"/>
              </w:rPr>
              <w:t>​</w:t>
            </w:r>
          </w:p>
        </w:tc>
      </w:tr>
    </w:tbl>
    <w:p w14:paraId="5A5B243A" w14:textId="77777777" w:rsidR="00000000" w:rsidRDefault="003C5F40">
      <w:pPr>
        <w:pStyle w:val="a3"/>
        <w:spacing w:before="0" w:beforeAutospacing="0" w:after="0" w:afterAutospacing="0"/>
        <w:divId w:val="564296031"/>
        <w:rPr>
          <w:sz w:val="20"/>
          <w:szCs w:val="20"/>
        </w:rPr>
      </w:pPr>
      <w:r>
        <w:rPr>
          <w:sz w:val="20"/>
          <w:szCs w:val="20"/>
        </w:rPr>
        <w:t>​</w:t>
      </w:r>
    </w:p>
    <w:p w14:paraId="7589A13B" w14:textId="77777777" w:rsidR="00000000" w:rsidRDefault="003C5F40">
      <w:pPr>
        <w:pStyle w:val="a3"/>
        <w:spacing w:before="0" w:beforeAutospacing="0" w:after="200" w:afterAutospacing="0"/>
        <w:ind w:firstLine="547"/>
        <w:jc w:val="center"/>
        <w:divId w:val="564296031"/>
        <w:rPr>
          <w:sz w:val="20"/>
          <w:szCs w:val="20"/>
        </w:rPr>
      </w:pPr>
      <w:r>
        <w:rPr>
          <w:sz w:val="20"/>
          <w:szCs w:val="20"/>
        </w:rPr>
        <w:t>The accompanying notes are an integral part of these condensed consolidated financial statements.</w:t>
      </w:r>
    </w:p>
    <w:p w14:paraId="3BFB3E4F" w14:textId="77777777" w:rsidR="00000000" w:rsidRDefault="003C5F40">
      <w:pPr>
        <w:pStyle w:val="a3"/>
        <w:spacing w:before="0" w:beforeAutospacing="0" w:after="0" w:afterAutospacing="0"/>
        <w:divId w:val="564296031"/>
        <w:rPr>
          <w:sz w:val="20"/>
          <w:szCs w:val="20"/>
        </w:rPr>
      </w:pPr>
      <w:r>
        <w:rPr>
          <w:sz w:val="20"/>
          <w:szCs w:val="20"/>
        </w:rPr>
        <w:t>​</w:t>
      </w:r>
    </w:p>
    <w:p w14:paraId="30922981" w14:textId="77777777" w:rsidR="00000000" w:rsidRDefault="003C5F40">
      <w:pPr>
        <w:pStyle w:val="a3"/>
        <w:spacing w:before="480" w:beforeAutospacing="0" w:after="0" w:afterAutospacing="0"/>
        <w:jc w:val="center"/>
        <w:divId w:val="1507405870"/>
        <w:rPr>
          <w:sz w:val="20"/>
          <w:szCs w:val="20"/>
        </w:rPr>
      </w:pPr>
      <w:r>
        <w:rPr>
          <w:sz w:val="20"/>
          <w:szCs w:val="20"/>
        </w:rPr>
        <w:t>9</w:t>
      </w:r>
    </w:p>
    <w:p w14:paraId="724EF44E" w14:textId="77777777" w:rsidR="00000000" w:rsidRDefault="003C5F40">
      <w:pPr>
        <w:pStyle w:val="a3"/>
        <w:spacing w:before="0" w:beforeAutospacing="0" w:after="600" w:afterAutospacing="0"/>
        <w:divId w:val="521866023"/>
        <w:rPr>
          <w:sz w:val="20"/>
          <w:szCs w:val="20"/>
        </w:rPr>
      </w:pPr>
      <w:hyperlink w:anchor="TOC" w:history="1">
        <w:r>
          <w:rPr>
            <w:rStyle w:val="a4"/>
            <w:sz w:val="20"/>
            <w:szCs w:val="20"/>
          </w:rPr>
          <w:t>Table of Contents</w:t>
        </w:r>
      </w:hyperlink>
    </w:p>
    <w:p w14:paraId="59FF4840" w14:textId="77777777" w:rsidR="00000000" w:rsidRDefault="003C5F40">
      <w:pPr>
        <w:pStyle w:val="a3"/>
        <w:spacing w:before="0" w:beforeAutospacing="0" w:after="0" w:afterAutospacing="0"/>
        <w:jc w:val="center"/>
        <w:divId w:val="1688216898"/>
        <w:rPr>
          <w:b/>
          <w:bCs/>
          <w:sz w:val="20"/>
          <w:szCs w:val="20"/>
        </w:rPr>
      </w:pPr>
      <w:r>
        <w:rPr>
          <w:b/>
          <w:bCs/>
          <w:sz w:val="20"/>
          <w:szCs w:val="20"/>
        </w:rPr>
        <w:t>IOVANCE BIOTHERAPEUTICS, INC.</w:t>
      </w:r>
    </w:p>
    <w:p w14:paraId="31839917" w14:textId="77777777" w:rsidR="00000000" w:rsidRDefault="003C5F40">
      <w:pPr>
        <w:pStyle w:val="a3"/>
        <w:spacing w:before="0" w:beforeAutospacing="0" w:after="0" w:afterAutospacing="0"/>
        <w:jc w:val="center"/>
        <w:divId w:val="1688216898"/>
        <w:rPr>
          <w:b/>
          <w:bCs/>
          <w:sz w:val="20"/>
          <w:szCs w:val="20"/>
        </w:rPr>
      </w:pPr>
      <w:r>
        <w:rPr>
          <w:b/>
          <w:bCs/>
          <w:sz w:val="20"/>
          <w:szCs w:val="20"/>
        </w:rPr>
        <w:t>NOTES TO THE CONDENSED CONSOLIDATED FINANCIAL STATEMENTS</w:t>
      </w:r>
    </w:p>
    <w:p w14:paraId="2094D908" w14:textId="77777777" w:rsidR="00000000" w:rsidRDefault="003C5F40">
      <w:pPr>
        <w:pStyle w:val="a3"/>
        <w:spacing w:before="0" w:beforeAutospacing="0" w:after="200" w:afterAutospacing="0"/>
        <w:jc w:val="center"/>
        <w:divId w:val="1688216898"/>
        <w:rPr>
          <w:sz w:val="20"/>
          <w:szCs w:val="20"/>
        </w:rPr>
      </w:pPr>
      <w:r>
        <w:rPr>
          <w:b/>
          <w:bCs/>
          <w:sz w:val="20"/>
          <w:szCs w:val="20"/>
        </w:rPr>
        <w:t>(unaudited)</w:t>
      </w:r>
    </w:p>
    <w:p w14:paraId="0956BAF0" w14:textId="77777777" w:rsidR="00000000" w:rsidRDefault="003C5F40">
      <w:pPr>
        <w:pStyle w:val="a3"/>
        <w:spacing w:before="0" w:beforeAutospacing="0" w:after="200" w:afterAutospacing="0"/>
        <w:divId w:val="1688216898"/>
        <w:rPr>
          <w:b/>
          <w:bCs/>
          <w:sz w:val="20"/>
          <w:szCs w:val="20"/>
        </w:rPr>
      </w:pPr>
      <w:r>
        <w:rPr>
          <w:b/>
          <w:bCs/>
          <w:sz w:val="20"/>
          <w:szCs w:val="20"/>
        </w:rPr>
        <w:t>NOTE 1. GEN</w:t>
      </w:r>
      <w:r>
        <w:rPr>
          <w:b/>
          <w:bCs/>
          <w:sz w:val="20"/>
          <w:szCs w:val="20"/>
        </w:rPr>
        <w:t>ERAL ORGANIZATION, BUSINESS AND LIQUIDITY</w:t>
      </w:r>
    </w:p>
    <w:p w14:paraId="5F4E310C" w14:textId="77777777" w:rsidR="00000000" w:rsidRDefault="003C5F40">
      <w:pPr>
        <w:pStyle w:val="a3"/>
        <w:spacing w:before="0" w:beforeAutospacing="0" w:after="200" w:afterAutospacing="0"/>
        <w:divId w:val="1688216898"/>
        <w:rPr>
          <w:b/>
          <w:bCs/>
          <w:i/>
          <w:iCs/>
          <w:sz w:val="20"/>
          <w:szCs w:val="20"/>
        </w:rPr>
      </w:pPr>
      <w:r>
        <w:rPr>
          <w:b/>
          <w:bCs/>
          <w:i/>
          <w:iCs/>
          <w:sz w:val="20"/>
          <w:szCs w:val="20"/>
        </w:rPr>
        <w:t>General Organization and Business</w:t>
      </w:r>
    </w:p>
    <w:p w14:paraId="55BC8B79" w14:textId="77777777" w:rsidR="00000000" w:rsidRDefault="003C5F40">
      <w:pPr>
        <w:pStyle w:val="a3"/>
        <w:spacing w:before="0" w:beforeAutospacing="0" w:after="200" w:afterAutospacing="0"/>
        <w:ind w:firstLine="547"/>
        <w:divId w:val="1688216898"/>
        <w:rPr>
          <w:b/>
          <w:bCs/>
          <w:i/>
          <w:iCs/>
          <w:sz w:val="20"/>
          <w:szCs w:val="20"/>
        </w:rPr>
      </w:pPr>
      <w:r>
        <w:rPr>
          <w:sz w:val="20"/>
          <w:szCs w:val="20"/>
        </w:rPr>
        <w:t>Iovance Biotherapeutics, Inc. (the “Company”</w:t>
      </w:r>
      <w:r>
        <w:rPr>
          <w:sz w:val="20"/>
          <w:szCs w:val="20"/>
        </w:rPr>
        <w:t>) is a clinical-stage biopharmaceutical company pioneering a transformational approach to cure cancer by harnessing the human immune system’s ability to recognize and destroy diverse cancer cells in each patient. The Company’s T-cell-based immunotherapy te</w:t>
      </w:r>
      <w:r>
        <w:rPr>
          <w:sz w:val="20"/>
          <w:szCs w:val="20"/>
        </w:rPr>
        <w:t>chnology platforms are potentially applicable to many tumor types and blood cancers.</w:t>
      </w:r>
      <w:r>
        <w:rPr>
          <w:b/>
          <w:bCs/>
          <w:i/>
          <w:iCs/>
          <w:sz w:val="20"/>
          <w:szCs w:val="20"/>
        </w:rPr>
        <w:t xml:space="preserve"> </w:t>
      </w:r>
      <w:r>
        <w:rPr>
          <w:sz w:val="20"/>
          <w:szCs w:val="20"/>
        </w:rPr>
        <w:t xml:space="preserve">Tumor infiltrating lymphocyte (“TIL”) therapy is an autologous, polyclonal cell therapy platform technology that was originally developed by the National Cancer Institute </w:t>
      </w:r>
      <w:r>
        <w:rPr>
          <w:sz w:val="20"/>
          <w:szCs w:val="20"/>
        </w:rPr>
        <w:t xml:space="preserve">(“NCI”), which conducted initial clinical trials of this therapy in diseases such as metastatic melanoma and cervical cancer. The Company’s mission is to be the global leader in innovating, developing and delivering TIL therapies for patients with cancer. </w:t>
      </w:r>
      <w:r>
        <w:rPr>
          <w:sz w:val="20"/>
          <w:szCs w:val="20"/>
        </w:rPr>
        <w:t>The Company has developed a new, shorter TIL manufacturing process known as Generation 2 (“Gen 2”), which yields a cryopreserved TIL product. This centralized, proprietary, and scalable manufacturing method is being investigated in multiple indications. Th</w:t>
      </w:r>
      <w:r>
        <w:rPr>
          <w:sz w:val="20"/>
          <w:szCs w:val="20"/>
        </w:rPr>
        <w:t xml:space="preserve">e Company’s lead product candidates include lifileucel for metastatic melanoma and metastatic cervical cancer, as well as LN-145 for metastatic non-small cell lung cancer (“NSCLC”). In addition, the Company is investigating the effectiveness and safety of </w:t>
      </w:r>
      <w:r>
        <w:rPr>
          <w:sz w:val="20"/>
          <w:szCs w:val="20"/>
        </w:rPr>
        <w:t xml:space="preserve">combinations of TIL therapy with immune checkpoint inhibitors (“ICI”), in metastatic melanoma, cervical cancer, NSCLC, and head and neck squamous cell carcinoma (“HNSCC”). The Company also initiated a clinical trial with its first genetically modified TIL </w:t>
      </w:r>
      <w:r>
        <w:rPr>
          <w:sz w:val="20"/>
          <w:szCs w:val="20"/>
        </w:rPr>
        <w:t>therapy, designated IOV-4001, in patients with previously treated metastatic melanoma and NSCLC. The Company is also developing genetically edited TIL products based on the inactivation of genes that encode immune checkpoint proteins and the insertion of g</w:t>
      </w:r>
      <w:r>
        <w:rPr>
          <w:sz w:val="20"/>
          <w:szCs w:val="20"/>
        </w:rPr>
        <w:t>enes that encode immunomodulatory proteins. The Company’s lead peripheral blood lymphocyte (“PBL”) therapy, IOV-2001, is being investigated in a clinical study for patients with relapsed or refractory chronic lymphocytic leukemia (“CLL”) and small lymphocy</w:t>
      </w:r>
      <w:r>
        <w:rPr>
          <w:sz w:val="20"/>
          <w:szCs w:val="20"/>
        </w:rPr>
        <w:t>tic lymphoma (“SLL”) through its sponsored trials. On June 1, 2017, the Company reincorporated from a Nevada corporation to a Delaware corporation.</w:t>
      </w:r>
    </w:p>
    <w:p w14:paraId="3D3F934C" w14:textId="77777777" w:rsidR="00000000" w:rsidRDefault="003C5F40">
      <w:pPr>
        <w:pStyle w:val="a3"/>
        <w:spacing w:before="0" w:beforeAutospacing="0" w:after="200" w:afterAutospacing="0"/>
        <w:divId w:val="1688216898"/>
        <w:rPr>
          <w:b/>
          <w:bCs/>
          <w:i/>
          <w:iCs/>
          <w:sz w:val="20"/>
          <w:szCs w:val="20"/>
        </w:rPr>
      </w:pPr>
      <w:r>
        <w:rPr>
          <w:b/>
          <w:bCs/>
          <w:i/>
          <w:iCs/>
          <w:sz w:val="20"/>
          <w:szCs w:val="20"/>
        </w:rPr>
        <w:t>Basis of Presentation of Unaudited Condensed Consolidated Financial Information</w:t>
      </w:r>
    </w:p>
    <w:p w14:paraId="4B02AB7E" w14:textId="77777777" w:rsidR="00000000" w:rsidRDefault="003C5F40">
      <w:pPr>
        <w:pStyle w:val="a3"/>
        <w:spacing w:before="0" w:beforeAutospacing="0" w:after="240" w:afterAutospacing="0"/>
        <w:ind w:firstLine="547"/>
        <w:divId w:val="1688216898"/>
        <w:rPr>
          <w:sz w:val="20"/>
          <w:szCs w:val="20"/>
        </w:rPr>
      </w:pPr>
      <w:r>
        <w:rPr>
          <w:sz w:val="20"/>
          <w:szCs w:val="20"/>
        </w:rPr>
        <w:t>The accompanying unaudited c</w:t>
      </w:r>
      <w:r>
        <w:rPr>
          <w:sz w:val="20"/>
          <w:szCs w:val="20"/>
        </w:rPr>
        <w:t>ondensed consolidated financial statements of the Company for the three and six months ended June 30, 2022 and 2021 have been prepared in accordance with accounting principles generally accepted in the United States of America (“GAAP”) for interim financia</w:t>
      </w:r>
      <w:r>
        <w:rPr>
          <w:sz w:val="20"/>
          <w:szCs w:val="20"/>
        </w:rPr>
        <w:t>l information and pursuant to the requirements for reporting on Form 10-Q and Regulation S-X. Accordingly, they do not include all the information and footnotes required by GAAP for audited financial statements. However, such information reflects all adjus</w:t>
      </w:r>
      <w:r>
        <w:rPr>
          <w:sz w:val="20"/>
          <w:szCs w:val="20"/>
        </w:rPr>
        <w:t>tments (consisting solely of normal recurring adjustments), which are, in the opinion of management, necessary for the fair presentation of the Company's financial position and results of operations. Results shown for interim periods are not necessarily in</w:t>
      </w:r>
      <w:r>
        <w:rPr>
          <w:sz w:val="20"/>
          <w:szCs w:val="20"/>
        </w:rPr>
        <w:t>dicative of the results that may be expected for the year ended December 31, 2022 or for any other period. The condensed consolidated balance sheet as of December 31, 2021 was derived from the audited consolidated financial statements included in the Compa</w:t>
      </w:r>
      <w:r>
        <w:rPr>
          <w:sz w:val="20"/>
          <w:szCs w:val="20"/>
        </w:rPr>
        <w:t>ny's Annual Report on Form 10-K filed with the Securities and Exchange Commission (the “SEC”) on February 24, 2022. These interim financial statements should be read in conjunction with that report. Certain prior period amounts reported in our condensed co</w:t>
      </w:r>
      <w:r>
        <w:rPr>
          <w:sz w:val="20"/>
          <w:szCs w:val="20"/>
        </w:rPr>
        <w:t>nsolidated financial statements and accompanying notes have been reclassified to conform to the current period presentation.</w:t>
      </w:r>
    </w:p>
    <w:p w14:paraId="4079D54B" w14:textId="77777777" w:rsidR="00000000" w:rsidRDefault="003C5F40">
      <w:pPr>
        <w:pStyle w:val="a3"/>
        <w:spacing w:before="0" w:beforeAutospacing="0" w:after="200" w:afterAutospacing="0"/>
        <w:divId w:val="1688216898"/>
        <w:rPr>
          <w:b/>
          <w:bCs/>
          <w:i/>
          <w:iCs/>
          <w:sz w:val="20"/>
          <w:szCs w:val="20"/>
        </w:rPr>
      </w:pPr>
      <w:r>
        <w:rPr>
          <w:b/>
          <w:bCs/>
          <w:i/>
          <w:iCs/>
          <w:sz w:val="20"/>
          <w:szCs w:val="20"/>
        </w:rPr>
        <w:t>Liquidity</w:t>
      </w:r>
    </w:p>
    <w:p w14:paraId="1CF873E4" w14:textId="77777777" w:rsidR="00000000" w:rsidRDefault="003C5F40">
      <w:pPr>
        <w:pStyle w:val="a3"/>
        <w:spacing w:before="0" w:beforeAutospacing="0" w:after="240" w:afterAutospacing="0"/>
        <w:ind w:firstLine="547"/>
        <w:divId w:val="1688216898"/>
        <w:rPr>
          <w:sz w:val="20"/>
          <w:szCs w:val="20"/>
        </w:rPr>
      </w:pPr>
      <w:r>
        <w:rPr>
          <w:sz w:val="20"/>
          <w:szCs w:val="20"/>
        </w:rPr>
        <w:t>The Company is currently engaged in the development of therapeutics to fight cancer, specifically solid tumors. The Compa</w:t>
      </w:r>
      <w:r>
        <w:rPr>
          <w:sz w:val="20"/>
          <w:szCs w:val="20"/>
        </w:rPr>
        <w:t>ny currently does not have any commercial products and has not yet generated any revenues from its business, nor does the Company currently anticipate that it will generate significant revenues from the sale or licensing of any of its product candidates du</w:t>
      </w:r>
      <w:r>
        <w:rPr>
          <w:sz w:val="20"/>
          <w:szCs w:val="20"/>
        </w:rPr>
        <w:t>ring the twelve months from the date these consolidated financial statements are issued. The Company has incurred a net loss of $191.0 million for the six months ended June 30, 2022 and used $151.4</w:t>
      </w:r>
      <w:r>
        <w:rPr>
          <w:color w:val="FF0000"/>
          <w:sz w:val="20"/>
          <w:szCs w:val="20"/>
        </w:rPr>
        <w:t xml:space="preserve"> </w:t>
      </w:r>
      <w:r>
        <w:rPr>
          <w:sz w:val="20"/>
          <w:szCs w:val="20"/>
        </w:rPr>
        <w:t>million of cash in its operating activities during the six</w:t>
      </w:r>
      <w:r>
        <w:rPr>
          <w:sz w:val="20"/>
          <w:szCs w:val="20"/>
        </w:rPr>
        <w:t xml:space="preserve"> months ended June 30, 2022. As of June 30, 2022, the Company had $430.9 million in cash, cash equivalents, investments, and restricted cash ($108.1 million of cash and cash equivalents, $316.4 million in short-term investments and $6.4 million in restrict</w:t>
      </w:r>
      <w:r>
        <w:rPr>
          <w:sz w:val="20"/>
          <w:szCs w:val="20"/>
        </w:rPr>
        <w:t>ed cash).</w:t>
      </w:r>
    </w:p>
    <w:p w14:paraId="0282BCE9" w14:textId="77777777" w:rsidR="00000000" w:rsidRDefault="003C5F40">
      <w:pPr>
        <w:pStyle w:val="a3"/>
        <w:spacing w:before="480" w:beforeAutospacing="0" w:after="0" w:afterAutospacing="0"/>
        <w:jc w:val="center"/>
        <w:divId w:val="1878397360"/>
        <w:rPr>
          <w:sz w:val="20"/>
          <w:szCs w:val="20"/>
        </w:rPr>
      </w:pPr>
      <w:r>
        <w:rPr>
          <w:sz w:val="20"/>
          <w:szCs w:val="20"/>
        </w:rPr>
        <w:t>10</w:t>
      </w:r>
    </w:p>
    <w:p w14:paraId="6C95EA45" w14:textId="77777777" w:rsidR="00000000" w:rsidRDefault="003C5F40">
      <w:pPr>
        <w:pStyle w:val="a3"/>
        <w:spacing w:before="0" w:beforeAutospacing="0" w:after="600" w:afterAutospacing="0"/>
        <w:divId w:val="1907645414"/>
        <w:rPr>
          <w:sz w:val="20"/>
          <w:szCs w:val="20"/>
        </w:rPr>
      </w:pPr>
      <w:hyperlink w:anchor="TOC" w:history="1">
        <w:r>
          <w:rPr>
            <w:rStyle w:val="a4"/>
            <w:sz w:val="20"/>
            <w:szCs w:val="20"/>
          </w:rPr>
          <w:t>Table of Contents</w:t>
        </w:r>
      </w:hyperlink>
    </w:p>
    <w:p w14:paraId="4E4938AD" w14:textId="77777777" w:rsidR="00000000" w:rsidRDefault="003C5F40">
      <w:pPr>
        <w:pStyle w:val="a3"/>
        <w:spacing w:before="0" w:beforeAutospacing="0" w:after="240" w:afterAutospacing="0"/>
        <w:ind w:firstLine="547"/>
        <w:divId w:val="878662524"/>
        <w:rPr>
          <w:b/>
          <w:bCs/>
          <w:i/>
          <w:iCs/>
          <w:sz w:val="20"/>
          <w:szCs w:val="20"/>
        </w:rPr>
      </w:pPr>
      <w:r>
        <w:rPr>
          <w:sz w:val="20"/>
          <w:szCs w:val="20"/>
        </w:rPr>
        <w:t>The Company expects to continue its research and development activities, increase pre-commercial activities and complete construction of the remaining tenant improvements for the Iovance Cell Therapy Center (the “</w:t>
      </w:r>
      <w:r>
        <w:rPr>
          <w:i/>
          <w:iCs/>
          <w:sz w:val="20"/>
          <w:szCs w:val="20"/>
        </w:rPr>
        <w:t>i</w:t>
      </w:r>
      <w:r>
        <w:rPr>
          <w:sz w:val="20"/>
          <w:szCs w:val="20"/>
        </w:rPr>
        <w:t xml:space="preserve">CTC”), which are expected to increase the </w:t>
      </w:r>
      <w:r>
        <w:rPr>
          <w:sz w:val="20"/>
          <w:szCs w:val="20"/>
        </w:rPr>
        <w:t xml:space="preserve">amount of cash used during the remainder of 2022 and beyond. Specifically, the Company expects continued spending on its current and planned clinical trials, continued expansion of manufacturing activities, higher payroll expenses as the Company increases </w:t>
      </w:r>
      <w:r>
        <w:rPr>
          <w:sz w:val="20"/>
          <w:szCs w:val="20"/>
        </w:rPr>
        <w:t>its professional and scientific staff and continuation of pre-commercial activities. Based on the funds the Company has available as of the date these consolidated</w:t>
      </w:r>
      <w:r>
        <w:rPr>
          <w:b/>
          <w:bCs/>
          <w:i/>
          <w:iCs/>
          <w:sz w:val="20"/>
          <w:szCs w:val="20"/>
        </w:rPr>
        <w:t xml:space="preserve"> </w:t>
      </w:r>
      <w:r>
        <w:rPr>
          <w:sz w:val="20"/>
          <w:szCs w:val="20"/>
        </w:rPr>
        <w:t>financial statements are issued, the Company believes that it has sufficient capital to fund</w:t>
      </w:r>
      <w:r>
        <w:rPr>
          <w:sz w:val="20"/>
          <w:szCs w:val="20"/>
        </w:rPr>
        <w:t xml:space="preserve"> its anticipated operating expenses and capital expenditures as planned for at least the next twelve months from the date these financial statements are issued.</w:t>
      </w:r>
    </w:p>
    <w:p w14:paraId="6A102D12" w14:textId="77777777" w:rsidR="00000000" w:rsidRDefault="003C5F40">
      <w:pPr>
        <w:pStyle w:val="a3"/>
        <w:spacing w:before="0" w:beforeAutospacing="0" w:after="200" w:afterAutospacing="0"/>
        <w:divId w:val="878662524"/>
        <w:rPr>
          <w:b/>
          <w:bCs/>
          <w:i/>
          <w:iCs/>
          <w:sz w:val="20"/>
          <w:szCs w:val="20"/>
        </w:rPr>
      </w:pPr>
      <w:r>
        <w:rPr>
          <w:b/>
          <w:bCs/>
          <w:i/>
          <w:iCs/>
          <w:sz w:val="20"/>
          <w:szCs w:val="20"/>
        </w:rPr>
        <w:t>Concentrations of Risk</w:t>
      </w:r>
    </w:p>
    <w:p w14:paraId="099DFEC8" w14:textId="77777777" w:rsidR="00000000" w:rsidRDefault="003C5F40">
      <w:pPr>
        <w:pStyle w:val="a3"/>
        <w:spacing w:before="0" w:beforeAutospacing="0" w:after="200" w:afterAutospacing="0"/>
        <w:ind w:firstLine="547"/>
        <w:divId w:val="878662524"/>
        <w:rPr>
          <w:sz w:val="20"/>
          <w:szCs w:val="20"/>
        </w:rPr>
      </w:pPr>
      <w:r>
        <w:rPr>
          <w:sz w:val="20"/>
          <w:szCs w:val="20"/>
        </w:rPr>
        <w:t>The Company is subject to credit risk from its portfolio of cash, cash e</w:t>
      </w:r>
      <w:r>
        <w:rPr>
          <w:sz w:val="20"/>
          <w:szCs w:val="20"/>
        </w:rPr>
        <w:t>quivalents and investments. Under its investment policy, the Company limits amounts invested in securities by credit rating, maturity, industry group, investment type and issuer, except for securities issued by the U.S. government. The Company does not bel</w:t>
      </w:r>
      <w:r>
        <w:rPr>
          <w:sz w:val="20"/>
          <w:szCs w:val="20"/>
        </w:rPr>
        <w:t>ieve it is exposed to any significant concentrations of credit risk from these financial instruments. The goals of its investment policy are safety and preservation of principal, diversification of risk, and liquidity of investments sufficient to meet cash</w:t>
      </w:r>
      <w:r>
        <w:rPr>
          <w:sz w:val="20"/>
          <w:szCs w:val="20"/>
        </w:rPr>
        <w:t xml:space="preserve"> flow requirements.</w:t>
      </w:r>
    </w:p>
    <w:p w14:paraId="0D440012" w14:textId="77777777" w:rsidR="00000000" w:rsidRDefault="003C5F40">
      <w:pPr>
        <w:pStyle w:val="a3"/>
        <w:spacing w:before="0" w:beforeAutospacing="0" w:after="0" w:afterAutospacing="0"/>
        <w:divId w:val="878662524"/>
        <w:rPr>
          <w:sz w:val="20"/>
          <w:szCs w:val="20"/>
        </w:rPr>
      </w:pPr>
      <w:r>
        <w:rPr>
          <w:sz w:val="20"/>
          <w:szCs w:val="20"/>
        </w:rPr>
        <w:t>​</w:t>
      </w:r>
    </w:p>
    <w:p w14:paraId="04C37BF9" w14:textId="77777777" w:rsidR="00000000" w:rsidRDefault="003C5F40">
      <w:pPr>
        <w:pStyle w:val="a3"/>
        <w:spacing w:before="0" w:beforeAutospacing="0" w:after="200" w:afterAutospacing="0"/>
        <w:divId w:val="878662524"/>
        <w:rPr>
          <w:b/>
          <w:bCs/>
          <w:sz w:val="20"/>
          <w:szCs w:val="20"/>
        </w:rPr>
      </w:pPr>
      <w:r>
        <w:rPr>
          <w:b/>
          <w:bCs/>
          <w:sz w:val="20"/>
          <w:szCs w:val="20"/>
        </w:rPr>
        <w:t>NOTE 2. SUMMARY OF SIGNIFICANT ACCOUNTING POLICIES</w:t>
      </w:r>
    </w:p>
    <w:p w14:paraId="5A77B33B" w14:textId="77777777" w:rsidR="00000000" w:rsidRDefault="003C5F40">
      <w:pPr>
        <w:pStyle w:val="a3"/>
        <w:spacing w:before="0" w:beforeAutospacing="0" w:after="200" w:afterAutospacing="0"/>
        <w:divId w:val="878662524"/>
        <w:rPr>
          <w:b/>
          <w:bCs/>
          <w:i/>
          <w:iCs/>
          <w:sz w:val="20"/>
          <w:szCs w:val="20"/>
        </w:rPr>
      </w:pPr>
      <w:r>
        <w:rPr>
          <w:b/>
          <w:bCs/>
          <w:i/>
          <w:iCs/>
          <w:sz w:val="20"/>
          <w:szCs w:val="20"/>
        </w:rPr>
        <w:t>Cash, Cash Equivalents, and Investments</w:t>
      </w:r>
    </w:p>
    <w:p w14:paraId="3D23CBFB" w14:textId="77777777" w:rsidR="00000000" w:rsidRDefault="003C5F40">
      <w:pPr>
        <w:pStyle w:val="a3"/>
        <w:spacing w:before="0" w:beforeAutospacing="0" w:after="200" w:afterAutospacing="0"/>
        <w:ind w:firstLine="547"/>
        <w:divId w:val="878662524"/>
        <w:rPr>
          <w:sz w:val="20"/>
          <w:szCs w:val="20"/>
        </w:rPr>
      </w:pPr>
      <w:r>
        <w:rPr>
          <w:sz w:val="20"/>
          <w:szCs w:val="20"/>
        </w:rPr>
        <w:t>The Company’s cash and cash equivalents include short-term investments with original maturities of three months or less when purchased. The Com</w:t>
      </w:r>
      <w:r>
        <w:rPr>
          <w:sz w:val="20"/>
          <w:szCs w:val="20"/>
        </w:rPr>
        <w:t xml:space="preserve">pany's investments are classified as “available-for-sale.” The Company includes these investments in current assets or non-current assets in the Condensed Consolidated Balance Sheets based on the length of maturity from the reporting date and carries them </w:t>
      </w:r>
      <w:r>
        <w:rPr>
          <w:sz w:val="20"/>
          <w:szCs w:val="20"/>
        </w:rPr>
        <w:t>at fair value. Unrealized gains and losses on available-for-sale securities are recorded in accumulated other comprehensive loss. Impairment losses related to credit losses (if any) are recorded as an allowance for credit losses with an offsetting entry to</w:t>
      </w:r>
      <w:r>
        <w:rPr>
          <w:sz w:val="20"/>
          <w:szCs w:val="20"/>
        </w:rPr>
        <w:t xml:space="preserve"> Interest income, net. No impairment losses related to credit losses were recognized for the three and six months ended June 30, 2022 and 2021. The cost of debt securities is adjusted for the amortization of premiums and accretion of discounts to maturity.</w:t>
      </w:r>
      <w:r>
        <w:rPr>
          <w:sz w:val="20"/>
          <w:szCs w:val="20"/>
        </w:rPr>
        <w:t xml:space="preserve"> Such amortization and accretion are included in Interest income, net in the Condensed Consolidated Statements of Operations. Gains and losses on securities sold are recorded based on the specific identification method and are included in Interest income, </w:t>
      </w:r>
      <w:r>
        <w:rPr>
          <w:sz w:val="20"/>
          <w:szCs w:val="20"/>
        </w:rPr>
        <w:t xml:space="preserve">net in the Condensed Consolidated Statements of Operations. The Company has not incurred any realized gains or losses from sales of securities to date. The Company’s investment policy limits investments to certain types of instruments such as certificates </w:t>
      </w:r>
      <w:r>
        <w:rPr>
          <w:sz w:val="20"/>
          <w:szCs w:val="20"/>
        </w:rPr>
        <w:t>of deposit, money market instruments, obligations issued by the U.S. government and U.S. government agencies as well as corporate debt securities and commercial paper, and places restrictions on maturities and concentration by type and issuer, except for s</w:t>
      </w:r>
      <w:r>
        <w:rPr>
          <w:sz w:val="20"/>
          <w:szCs w:val="20"/>
        </w:rPr>
        <w:t xml:space="preserve">ecurities issued by the U.S. government. </w:t>
      </w:r>
    </w:p>
    <w:p w14:paraId="21552517" w14:textId="77777777" w:rsidR="00000000" w:rsidRDefault="003C5F40">
      <w:pPr>
        <w:pStyle w:val="a3"/>
        <w:spacing w:before="0" w:beforeAutospacing="0" w:after="200" w:afterAutospacing="0"/>
        <w:divId w:val="878662524"/>
        <w:rPr>
          <w:b/>
          <w:bCs/>
          <w:i/>
          <w:iCs/>
          <w:sz w:val="20"/>
          <w:szCs w:val="20"/>
        </w:rPr>
      </w:pPr>
      <w:r>
        <w:rPr>
          <w:b/>
          <w:bCs/>
          <w:i/>
          <w:iCs/>
          <w:sz w:val="20"/>
          <w:szCs w:val="20"/>
        </w:rPr>
        <w:t>Restricted Cash</w:t>
      </w:r>
    </w:p>
    <w:p w14:paraId="5A7CB314" w14:textId="77777777" w:rsidR="00000000" w:rsidRDefault="003C5F40">
      <w:pPr>
        <w:pStyle w:val="a3"/>
        <w:spacing w:before="0" w:beforeAutospacing="0" w:after="200" w:afterAutospacing="0"/>
        <w:ind w:firstLine="547"/>
        <w:divId w:val="878662524"/>
        <w:rPr>
          <w:sz w:val="20"/>
          <w:szCs w:val="20"/>
        </w:rPr>
      </w:pPr>
      <w:r>
        <w:rPr>
          <w:sz w:val="20"/>
          <w:szCs w:val="20"/>
        </w:rPr>
        <w:t>The Company maintains a required minimum balance in a segregated bank account in connection with its letters of credit for which amounts are restricted as to their use by the Company. Currently, the</w:t>
      </w:r>
      <w:r>
        <w:rPr>
          <w:sz w:val="20"/>
          <w:szCs w:val="20"/>
        </w:rPr>
        <w:t xml:space="preserve"> Company’s letters of credit are primarily comprised of one for the benefit of the landlord for the </w:t>
      </w:r>
      <w:r>
        <w:rPr>
          <w:i/>
          <w:iCs/>
          <w:sz w:val="20"/>
          <w:szCs w:val="20"/>
        </w:rPr>
        <w:t>i</w:t>
      </w:r>
      <w:r>
        <w:rPr>
          <w:sz w:val="20"/>
          <w:szCs w:val="20"/>
        </w:rPr>
        <w:t>CTC used as a security deposit for the lease in the amount $5.45 million (See Note 8 - Leases) and one for $0.6 million for the benefit of the landlord for</w:t>
      </w:r>
      <w:r>
        <w:rPr>
          <w:sz w:val="20"/>
          <w:szCs w:val="20"/>
        </w:rPr>
        <w:t xml:space="preserve"> the Company’s current headquarters’ lease. The total amount of the Company’s letters of credit is classified as Restricted Cash in the Condensed Consolidated Balance Sheets. The letter of credit for $5.45 million originally expired on May 28, 2020, howeve</w:t>
      </w:r>
      <w:r>
        <w:rPr>
          <w:sz w:val="20"/>
          <w:szCs w:val="20"/>
        </w:rPr>
        <w:t>r, it automatically extends for additional one-year periods, without written agreement, to May 28 in each succeeding calendar year, through at least 60 days after the lease expiration date. Further, on the expiration of the seventh year of the lease, and e</w:t>
      </w:r>
      <w:r>
        <w:rPr>
          <w:sz w:val="20"/>
          <w:szCs w:val="20"/>
        </w:rPr>
        <w:t>ach anniversary date thereafter, the letter of credit may be decreased by $1.0 million with a minimum security deposit of $1.5 million maintained through the end of the lease term. The letter of credit with the landlord for the Company’s current headquarte</w:t>
      </w:r>
      <w:r>
        <w:rPr>
          <w:sz w:val="20"/>
          <w:szCs w:val="20"/>
        </w:rPr>
        <w:t>rs’ lease expires on February 1, 2032, however, it will be automatically extended, without written agreement, for one-year periods to February in each succeeding calendar year. As of June 30, 2022 and December 31, 2021, restricted cash consisted of $6.4 mi</w:t>
      </w:r>
      <w:r>
        <w:rPr>
          <w:sz w:val="20"/>
          <w:szCs w:val="20"/>
        </w:rPr>
        <w:t>llion and $6.1 million, respectively. This amount has been classified as a non-current asset in the Company’s Condensed Consolidated Balance Sheets.</w:t>
      </w:r>
    </w:p>
    <w:p w14:paraId="7CEEEA4B" w14:textId="77777777" w:rsidR="00000000" w:rsidRDefault="003C5F40">
      <w:pPr>
        <w:pStyle w:val="a3"/>
        <w:spacing w:before="0" w:beforeAutospacing="0" w:after="200" w:afterAutospacing="0"/>
        <w:ind w:firstLine="547"/>
        <w:divId w:val="878662524"/>
        <w:rPr>
          <w:sz w:val="20"/>
          <w:szCs w:val="20"/>
        </w:rPr>
      </w:pPr>
      <w:r>
        <w:rPr>
          <w:sz w:val="20"/>
          <w:szCs w:val="20"/>
        </w:rPr>
        <w:t>​</w:t>
      </w:r>
    </w:p>
    <w:p w14:paraId="749F2BE4" w14:textId="77777777" w:rsidR="00000000" w:rsidRDefault="003C5F40">
      <w:pPr>
        <w:pStyle w:val="a3"/>
        <w:spacing w:before="480" w:beforeAutospacing="0" w:after="0" w:afterAutospacing="0"/>
        <w:jc w:val="center"/>
        <w:divId w:val="1689716448"/>
        <w:rPr>
          <w:sz w:val="20"/>
          <w:szCs w:val="20"/>
        </w:rPr>
      </w:pPr>
      <w:r>
        <w:rPr>
          <w:sz w:val="20"/>
          <w:szCs w:val="20"/>
        </w:rPr>
        <w:t>11</w:t>
      </w:r>
    </w:p>
    <w:p w14:paraId="1963B25B" w14:textId="77777777" w:rsidR="00000000" w:rsidRDefault="003C5F40">
      <w:pPr>
        <w:pStyle w:val="a3"/>
        <w:spacing w:before="0" w:beforeAutospacing="0" w:after="600" w:afterAutospacing="0"/>
        <w:divId w:val="1226457303"/>
        <w:rPr>
          <w:sz w:val="20"/>
          <w:szCs w:val="20"/>
        </w:rPr>
      </w:pPr>
      <w:hyperlink w:anchor="TOC" w:history="1">
        <w:r>
          <w:rPr>
            <w:rStyle w:val="a4"/>
            <w:sz w:val="20"/>
            <w:szCs w:val="20"/>
          </w:rPr>
          <w:t>Table of Contents</w:t>
        </w:r>
      </w:hyperlink>
    </w:p>
    <w:p w14:paraId="20BE0F86" w14:textId="77777777" w:rsidR="00000000" w:rsidRDefault="003C5F40">
      <w:pPr>
        <w:pStyle w:val="a3"/>
        <w:spacing w:before="0" w:beforeAutospacing="0" w:after="200" w:afterAutospacing="0"/>
        <w:ind w:firstLine="547"/>
        <w:divId w:val="920678356"/>
        <w:rPr>
          <w:sz w:val="20"/>
          <w:szCs w:val="20"/>
        </w:rPr>
      </w:pPr>
      <w:r>
        <w:rPr>
          <w:sz w:val="20"/>
          <w:szCs w:val="20"/>
        </w:rPr>
        <w:t>The following table provides a reconciliation of cash, cas</w:t>
      </w:r>
      <w:r>
        <w:rPr>
          <w:sz w:val="20"/>
          <w:szCs w:val="20"/>
        </w:rPr>
        <w:t>h equivalents, and restricted cash, reported within the Condensed Consolidated Balance Sheets that sum to the total of the same such amounts shown in the Condensed Consolidated 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5679"/>
        <w:gridCol w:w="236"/>
        <w:gridCol w:w="148"/>
        <w:gridCol w:w="932"/>
        <w:gridCol w:w="236"/>
        <w:gridCol w:w="148"/>
        <w:gridCol w:w="927"/>
      </w:tblGrid>
      <w:tr w:rsidR="00000000" w14:paraId="25341A06" w14:textId="77777777">
        <w:trPr>
          <w:divId w:val="920678356"/>
          <w:trHeight w:val="20"/>
        </w:trPr>
        <w:tc>
          <w:tcPr>
            <w:tcW w:w="3418" w:type="pct"/>
            <w:tcMar>
              <w:top w:w="0" w:type="dxa"/>
              <w:left w:w="0" w:type="dxa"/>
              <w:bottom w:w="0" w:type="dxa"/>
              <w:right w:w="0" w:type="dxa"/>
            </w:tcMar>
            <w:vAlign w:val="bottom"/>
            <w:hideMark/>
          </w:tcPr>
          <w:p w14:paraId="36663F94" w14:textId="77777777" w:rsidR="00000000" w:rsidRDefault="003C5F40">
            <w:pPr>
              <w:pStyle w:val="a3"/>
              <w:spacing w:before="0" w:beforeAutospacing="0" w:after="1" w:afterAutospacing="0"/>
              <w:divId w:val="508065779"/>
              <w:rPr>
                <w:sz w:val="20"/>
                <w:szCs w:val="20"/>
              </w:rPr>
            </w:pPr>
            <w:r>
              <w:rPr>
                <w:sz w:val="2"/>
                <w:szCs w:val="2"/>
              </w:rPr>
              <w:t>​</w:t>
            </w:r>
          </w:p>
        </w:tc>
        <w:tc>
          <w:tcPr>
            <w:tcW w:w="142" w:type="pct"/>
            <w:noWrap/>
            <w:tcMar>
              <w:top w:w="0" w:type="dxa"/>
              <w:left w:w="0" w:type="dxa"/>
              <w:bottom w:w="0" w:type="dxa"/>
              <w:right w:w="0" w:type="dxa"/>
            </w:tcMar>
            <w:vAlign w:val="bottom"/>
            <w:hideMark/>
          </w:tcPr>
          <w:p w14:paraId="0BA1D794" w14:textId="77777777" w:rsidR="00000000" w:rsidRDefault="003C5F40">
            <w:pPr>
              <w:pStyle w:val="a3"/>
              <w:spacing w:before="0" w:beforeAutospacing="0" w:after="1" w:afterAutospacing="0"/>
              <w:divId w:val="2367254"/>
              <w:rPr>
                <w:sz w:val="20"/>
                <w:szCs w:val="20"/>
              </w:rPr>
            </w:pPr>
            <w:r>
              <w:rPr>
                <w:sz w:val="2"/>
                <w:szCs w:val="2"/>
              </w:rPr>
              <w:t>​</w:t>
            </w:r>
          </w:p>
        </w:tc>
        <w:tc>
          <w:tcPr>
            <w:tcW w:w="89" w:type="pct"/>
            <w:noWrap/>
            <w:tcMar>
              <w:top w:w="0" w:type="dxa"/>
              <w:left w:w="0" w:type="dxa"/>
              <w:bottom w:w="0" w:type="dxa"/>
              <w:right w:w="0" w:type="dxa"/>
            </w:tcMar>
            <w:vAlign w:val="bottom"/>
            <w:hideMark/>
          </w:tcPr>
          <w:p w14:paraId="5AD7EED4" w14:textId="77777777" w:rsidR="00000000" w:rsidRDefault="003C5F40">
            <w:pPr>
              <w:pStyle w:val="a3"/>
              <w:spacing w:before="0" w:beforeAutospacing="0" w:after="1" w:afterAutospacing="0"/>
              <w:divId w:val="701789234"/>
              <w:rPr>
                <w:sz w:val="20"/>
                <w:szCs w:val="20"/>
              </w:rPr>
            </w:pPr>
            <w:r>
              <w:rPr>
                <w:sz w:val="2"/>
                <w:szCs w:val="2"/>
              </w:rPr>
              <w:t>​</w:t>
            </w:r>
          </w:p>
        </w:tc>
        <w:tc>
          <w:tcPr>
            <w:tcW w:w="560" w:type="pct"/>
            <w:noWrap/>
            <w:tcMar>
              <w:top w:w="0" w:type="dxa"/>
              <w:left w:w="0" w:type="dxa"/>
              <w:bottom w:w="0" w:type="dxa"/>
              <w:right w:w="0" w:type="dxa"/>
            </w:tcMar>
            <w:vAlign w:val="bottom"/>
            <w:hideMark/>
          </w:tcPr>
          <w:p w14:paraId="28F21F59" w14:textId="77777777" w:rsidR="00000000" w:rsidRDefault="003C5F40">
            <w:pPr>
              <w:pStyle w:val="a3"/>
              <w:spacing w:before="0" w:beforeAutospacing="0" w:after="1" w:afterAutospacing="0"/>
              <w:divId w:val="1094083964"/>
              <w:rPr>
                <w:sz w:val="20"/>
                <w:szCs w:val="20"/>
              </w:rPr>
            </w:pPr>
            <w:r>
              <w:rPr>
                <w:sz w:val="2"/>
                <w:szCs w:val="2"/>
              </w:rPr>
              <w:t>​</w:t>
            </w:r>
          </w:p>
        </w:tc>
        <w:tc>
          <w:tcPr>
            <w:tcW w:w="142" w:type="pct"/>
            <w:noWrap/>
            <w:tcMar>
              <w:top w:w="0" w:type="dxa"/>
              <w:left w:w="0" w:type="dxa"/>
              <w:bottom w:w="0" w:type="dxa"/>
              <w:right w:w="0" w:type="dxa"/>
            </w:tcMar>
            <w:vAlign w:val="bottom"/>
            <w:hideMark/>
          </w:tcPr>
          <w:p w14:paraId="6BA9551F" w14:textId="77777777" w:rsidR="00000000" w:rsidRDefault="003C5F40">
            <w:pPr>
              <w:pStyle w:val="a3"/>
              <w:spacing w:before="0" w:beforeAutospacing="0" w:after="1" w:afterAutospacing="0"/>
              <w:divId w:val="76294020"/>
              <w:rPr>
                <w:sz w:val="20"/>
                <w:szCs w:val="20"/>
              </w:rPr>
            </w:pPr>
            <w:r>
              <w:rPr>
                <w:sz w:val="2"/>
                <w:szCs w:val="2"/>
              </w:rPr>
              <w:t>​</w:t>
            </w:r>
          </w:p>
        </w:tc>
        <w:tc>
          <w:tcPr>
            <w:tcW w:w="89" w:type="pct"/>
            <w:noWrap/>
            <w:tcMar>
              <w:top w:w="0" w:type="dxa"/>
              <w:left w:w="0" w:type="dxa"/>
              <w:bottom w:w="0" w:type="dxa"/>
              <w:right w:w="0" w:type="dxa"/>
            </w:tcMar>
            <w:vAlign w:val="bottom"/>
            <w:hideMark/>
          </w:tcPr>
          <w:p w14:paraId="5A338484" w14:textId="77777777" w:rsidR="00000000" w:rsidRDefault="003C5F40">
            <w:pPr>
              <w:pStyle w:val="a3"/>
              <w:spacing w:before="0" w:beforeAutospacing="0" w:after="1" w:afterAutospacing="0"/>
              <w:divId w:val="937568261"/>
              <w:rPr>
                <w:sz w:val="20"/>
                <w:szCs w:val="20"/>
              </w:rPr>
            </w:pPr>
            <w:r>
              <w:rPr>
                <w:sz w:val="2"/>
                <w:szCs w:val="2"/>
              </w:rPr>
              <w:t>​</w:t>
            </w:r>
          </w:p>
        </w:tc>
        <w:tc>
          <w:tcPr>
            <w:tcW w:w="557" w:type="pct"/>
            <w:noWrap/>
            <w:tcMar>
              <w:top w:w="0" w:type="dxa"/>
              <w:left w:w="0" w:type="dxa"/>
              <w:bottom w:w="0" w:type="dxa"/>
              <w:right w:w="0" w:type="dxa"/>
            </w:tcMar>
            <w:vAlign w:val="bottom"/>
            <w:hideMark/>
          </w:tcPr>
          <w:p w14:paraId="056F9858" w14:textId="77777777" w:rsidR="00000000" w:rsidRDefault="003C5F40">
            <w:pPr>
              <w:pStyle w:val="a3"/>
              <w:spacing w:before="0" w:beforeAutospacing="0" w:after="1" w:afterAutospacing="0"/>
              <w:divId w:val="1839689883"/>
              <w:rPr>
                <w:sz w:val="20"/>
                <w:szCs w:val="20"/>
              </w:rPr>
            </w:pPr>
            <w:r>
              <w:rPr>
                <w:sz w:val="2"/>
                <w:szCs w:val="2"/>
              </w:rPr>
              <w:t>​</w:t>
            </w:r>
          </w:p>
        </w:tc>
      </w:tr>
      <w:tr w:rsidR="00000000" w14:paraId="503998C2" w14:textId="77777777">
        <w:trPr>
          <w:divId w:val="920678356"/>
        </w:trPr>
        <w:tc>
          <w:tcPr>
            <w:tcW w:w="3418" w:type="pct"/>
            <w:tcMar>
              <w:top w:w="0" w:type="dxa"/>
              <w:left w:w="0" w:type="dxa"/>
              <w:bottom w:w="0" w:type="dxa"/>
              <w:right w:w="0" w:type="dxa"/>
            </w:tcMar>
            <w:vAlign w:val="bottom"/>
            <w:hideMark/>
          </w:tcPr>
          <w:p w14:paraId="5AD7188B" w14:textId="77777777" w:rsidR="00000000" w:rsidRDefault="003C5F40">
            <w:pPr>
              <w:pStyle w:val="a3"/>
              <w:spacing w:before="0" w:beforeAutospacing="0" w:after="1" w:afterAutospacing="0"/>
              <w:rPr>
                <w:sz w:val="16"/>
                <w:szCs w:val="16"/>
              </w:rPr>
            </w:pPr>
            <w:r>
              <w:rPr>
                <w:sz w:val="16"/>
                <w:szCs w:val="16"/>
              </w:rPr>
              <w:t>​</w:t>
            </w:r>
            <w:r>
              <w:rPr>
                <w:sz w:val="16"/>
                <w:szCs w:val="16"/>
              </w:rPr>
              <w:t xml:space="preserve"> </w:t>
            </w:r>
          </w:p>
        </w:tc>
        <w:tc>
          <w:tcPr>
            <w:tcW w:w="142" w:type="pct"/>
            <w:noWrap/>
            <w:tcMar>
              <w:top w:w="0" w:type="dxa"/>
              <w:left w:w="0" w:type="dxa"/>
              <w:bottom w:w="0" w:type="dxa"/>
              <w:right w:w="0" w:type="dxa"/>
            </w:tcMar>
            <w:vAlign w:val="bottom"/>
            <w:hideMark/>
          </w:tcPr>
          <w:p w14:paraId="08D56776" w14:textId="77777777" w:rsidR="00000000" w:rsidRDefault="003C5F40">
            <w:pPr>
              <w:pStyle w:val="a3"/>
              <w:spacing w:before="0" w:beforeAutospacing="0" w:after="1" w:afterAutospacing="0"/>
              <w:jc w:val="center"/>
              <w:rPr>
                <w:sz w:val="16"/>
                <w:szCs w:val="16"/>
              </w:rPr>
            </w:pPr>
            <w:r>
              <w:rPr>
                <w:b/>
                <w:bCs/>
                <w:sz w:val="16"/>
                <w:szCs w:val="16"/>
              </w:rPr>
              <w:t>    </w:t>
            </w:r>
          </w:p>
        </w:tc>
        <w:tc>
          <w:tcPr>
            <w:tcW w:w="1439" w:type="pct"/>
            <w:gridSpan w:val="5"/>
            <w:tcBorders>
              <w:bottom w:val="single" w:sz="6" w:space="0" w:color="000000"/>
            </w:tcBorders>
            <w:noWrap/>
            <w:tcMar>
              <w:top w:w="0" w:type="dxa"/>
              <w:left w:w="0" w:type="dxa"/>
              <w:bottom w:w="0" w:type="dxa"/>
              <w:right w:w="0" w:type="dxa"/>
            </w:tcMar>
            <w:vAlign w:val="bottom"/>
            <w:hideMark/>
          </w:tcPr>
          <w:p w14:paraId="7DEEE0F8" w14:textId="77777777" w:rsidR="00000000" w:rsidRDefault="003C5F40">
            <w:pPr>
              <w:pStyle w:val="a3"/>
              <w:spacing w:before="0" w:beforeAutospacing="0" w:after="1" w:afterAutospacing="0"/>
              <w:jc w:val="center"/>
              <w:rPr>
                <w:sz w:val="16"/>
                <w:szCs w:val="16"/>
              </w:rPr>
            </w:pPr>
            <w:r>
              <w:rPr>
                <w:b/>
                <w:bCs/>
                <w:sz w:val="16"/>
                <w:szCs w:val="16"/>
              </w:rPr>
              <w:t>June 30, </w:t>
            </w:r>
          </w:p>
        </w:tc>
      </w:tr>
      <w:tr w:rsidR="00000000" w14:paraId="75F0277A" w14:textId="77777777">
        <w:trPr>
          <w:divId w:val="920678356"/>
        </w:trPr>
        <w:tc>
          <w:tcPr>
            <w:tcW w:w="3418" w:type="pct"/>
            <w:tcMar>
              <w:top w:w="0" w:type="dxa"/>
              <w:left w:w="0" w:type="dxa"/>
              <w:bottom w:w="0" w:type="dxa"/>
              <w:right w:w="0" w:type="dxa"/>
            </w:tcMar>
            <w:vAlign w:val="bottom"/>
            <w:hideMark/>
          </w:tcPr>
          <w:p w14:paraId="4CA61E52" w14:textId="77777777" w:rsidR="00000000" w:rsidRDefault="003C5F40">
            <w:pPr>
              <w:pStyle w:val="a3"/>
              <w:spacing w:before="0" w:beforeAutospacing="0" w:after="1" w:afterAutospacing="0"/>
              <w:rPr>
                <w:sz w:val="16"/>
                <w:szCs w:val="16"/>
              </w:rPr>
            </w:pPr>
            <w:r>
              <w:rPr>
                <w:sz w:val="16"/>
                <w:szCs w:val="16"/>
              </w:rPr>
              <w:t>​</w:t>
            </w:r>
          </w:p>
        </w:tc>
        <w:tc>
          <w:tcPr>
            <w:tcW w:w="142" w:type="pct"/>
            <w:noWrap/>
            <w:tcMar>
              <w:top w:w="0" w:type="dxa"/>
              <w:left w:w="0" w:type="dxa"/>
              <w:bottom w:w="0" w:type="dxa"/>
              <w:right w:w="0" w:type="dxa"/>
            </w:tcMar>
            <w:vAlign w:val="bottom"/>
            <w:hideMark/>
          </w:tcPr>
          <w:p w14:paraId="1BE61372" w14:textId="77777777" w:rsidR="00000000" w:rsidRDefault="003C5F40">
            <w:pPr>
              <w:pStyle w:val="a3"/>
              <w:spacing w:before="0" w:beforeAutospacing="0" w:after="1" w:afterAutospacing="0"/>
              <w:jc w:val="center"/>
              <w:rPr>
                <w:sz w:val="20"/>
                <w:szCs w:val="20"/>
              </w:rPr>
            </w:pPr>
            <w:r>
              <w:rPr>
                <w:b/>
                <w:bCs/>
                <w:sz w:val="16"/>
                <w:szCs w:val="16"/>
              </w:rPr>
              <w:t>​</w:t>
            </w:r>
          </w:p>
        </w:tc>
        <w:tc>
          <w:tcPr>
            <w:tcW w:w="650" w:type="pct"/>
            <w:gridSpan w:val="2"/>
            <w:tcBorders>
              <w:bottom w:val="single" w:sz="6" w:space="0" w:color="000000"/>
            </w:tcBorders>
            <w:noWrap/>
            <w:tcMar>
              <w:top w:w="0" w:type="dxa"/>
              <w:left w:w="0" w:type="dxa"/>
              <w:bottom w:w="0" w:type="dxa"/>
              <w:right w:w="0" w:type="dxa"/>
            </w:tcMar>
            <w:vAlign w:val="bottom"/>
            <w:hideMark/>
          </w:tcPr>
          <w:p w14:paraId="6484C637" w14:textId="77777777" w:rsidR="00000000" w:rsidRDefault="003C5F40">
            <w:pPr>
              <w:pStyle w:val="a3"/>
              <w:spacing w:before="0" w:beforeAutospacing="0" w:after="1" w:afterAutospacing="0"/>
              <w:jc w:val="center"/>
              <w:rPr>
                <w:sz w:val="16"/>
                <w:szCs w:val="16"/>
              </w:rPr>
            </w:pPr>
            <w:r>
              <w:rPr>
                <w:b/>
                <w:bCs/>
                <w:sz w:val="16"/>
                <w:szCs w:val="16"/>
              </w:rPr>
              <w:t>2022</w:t>
            </w:r>
          </w:p>
        </w:tc>
        <w:tc>
          <w:tcPr>
            <w:tcW w:w="142" w:type="pct"/>
            <w:noWrap/>
            <w:tcMar>
              <w:top w:w="0" w:type="dxa"/>
              <w:left w:w="0" w:type="dxa"/>
              <w:bottom w:w="0" w:type="dxa"/>
              <w:right w:w="0" w:type="dxa"/>
            </w:tcMar>
            <w:vAlign w:val="bottom"/>
            <w:hideMark/>
          </w:tcPr>
          <w:p w14:paraId="54B528F6" w14:textId="77777777" w:rsidR="00000000" w:rsidRDefault="003C5F40">
            <w:pPr>
              <w:pStyle w:val="a3"/>
              <w:spacing w:before="0" w:beforeAutospacing="0" w:after="1" w:afterAutospacing="0"/>
              <w:jc w:val="center"/>
              <w:rPr>
                <w:sz w:val="20"/>
                <w:szCs w:val="20"/>
              </w:rPr>
            </w:pPr>
            <w:r>
              <w:rPr>
                <w:b/>
                <w:bCs/>
                <w:sz w:val="16"/>
                <w:szCs w:val="16"/>
              </w:rPr>
              <w:t>​</w:t>
            </w:r>
          </w:p>
        </w:tc>
        <w:tc>
          <w:tcPr>
            <w:tcW w:w="647" w:type="pct"/>
            <w:gridSpan w:val="2"/>
            <w:tcBorders>
              <w:bottom w:val="single" w:sz="6" w:space="0" w:color="000000"/>
            </w:tcBorders>
            <w:noWrap/>
            <w:tcMar>
              <w:top w:w="0" w:type="dxa"/>
              <w:left w:w="0" w:type="dxa"/>
              <w:bottom w:w="0" w:type="dxa"/>
              <w:right w:w="0" w:type="dxa"/>
            </w:tcMar>
            <w:vAlign w:val="bottom"/>
            <w:hideMark/>
          </w:tcPr>
          <w:p w14:paraId="44F13E4F"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4E3FD401" w14:textId="77777777">
        <w:trPr>
          <w:divId w:val="920678356"/>
        </w:trPr>
        <w:tc>
          <w:tcPr>
            <w:tcW w:w="3418" w:type="pct"/>
            <w:shd w:val="clear" w:color="auto" w:fill="CCEEFF"/>
            <w:tcMar>
              <w:top w:w="0" w:type="dxa"/>
              <w:left w:w="0" w:type="dxa"/>
              <w:bottom w:w="0" w:type="dxa"/>
              <w:right w:w="0" w:type="dxa"/>
            </w:tcMar>
            <w:vAlign w:val="bottom"/>
            <w:hideMark/>
          </w:tcPr>
          <w:p w14:paraId="192757CD" w14:textId="77777777" w:rsidR="00000000" w:rsidRDefault="003C5F40">
            <w:pPr>
              <w:pStyle w:val="a3"/>
              <w:spacing w:before="0" w:beforeAutospacing="0" w:after="1" w:afterAutospacing="0"/>
              <w:rPr>
                <w:sz w:val="20"/>
                <w:szCs w:val="20"/>
              </w:rPr>
            </w:pPr>
            <w:r>
              <w:rPr>
                <w:sz w:val="20"/>
                <w:szCs w:val="20"/>
              </w:rPr>
              <w:t>Cash and cash equivalents</w:t>
            </w:r>
          </w:p>
        </w:tc>
        <w:tc>
          <w:tcPr>
            <w:tcW w:w="142" w:type="pct"/>
            <w:shd w:val="clear" w:color="auto" w:fill="CCEEFF"/>
            <w:noWrap/>
            <w:tcMar>
              <w:top w:w="0" w:type="dxa"/>
              <w:left w:w="0" w:type="dxa"/>
              <w:bottom w:w="0" w:type="dxa"/>
              <w:right w:w="0" w:type="dxa"/>
            </w:tcMar>
            <w:vAlign w:val="bottom"/>
            <w:hideMark/>
          </w:tcPr>
          <w:p w14:paraId="15601D48" w14:textId="77777777" w:rsidR="00000000" w:rsidRDefault="003C5F40">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2350036A" w14:textId="77777777" w:rsidR="00000000" w:rsidRDefault="003C5F40">
            <w:pPr>
              <w:pStyle w:val="a3"/>
              <w:spacing w:before="0" w:beforeAutospacing="0" w:after="1"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14:paraId="4F9FAC15" w14:textId="77777777" w:rsidR="00000000" w:rsidRDefault="003C5F40">
            <w:pPr>
              <w:pStyle w:val="a3"/>
              <w:spacing w:before="0" w:beforeAutospacing="0" w:after="1" w:afterAutospacing="0"/>
              <w:ind w:right="60"/>
              <w:jc w:val="right"/>
              <w:rPr>
                <w:sz w:val="20"/>
                <w:szCs w:val="20"/>
              </w:rPr>
            </w:pPr>
            <w:r>
              <w:rPr>
                <w:sz w:val="20"/>
                <w:szCs w:val="20"/>
              </w:rPr>
              <w:t>108,075</w:t>
            </w:r>
          </w:p>
        </w:tc>
        <w:tc>
          <w:tcPr>
            <w:tcW w:w="142" w:type="pct"/>
            <w:shd w:val="clear" w:color="auto" w:fill="CCEEFF"/>
            <w:noWrap/>
            <w:tcMar>
              <w:top w:w="0" w:type="dxa"/>
              <w:left w:w="0" w:type="dxa"/>
              <w:bottom w:w="0" w:type="dxa"/>
              <w:right w:w="0" w:type="dxa"/>
            </w:tcMar>
            <w:vAlign w:val="bottom"/>
            <w:hideMark/>
          </w:tcPr>
          <w:p w14:paraId="3B9992C5" w14:textId="77777777" w:rsidR="00000000" w:rsidRDefault="003C5F40">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0DA0740C" w14:textId="77777777" w:rsidR="00000000" w:rsidRDefault="003C5F40">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14:paraId="5F90BA16" w14:textId="77777777" w:rsidR="00000000" w:rsidRDefault="003C5F40">
            <w:pPr>
              <w:pStyle w:val="a3"/>
              <w:spacing w:before="0" w:beforeAutospacing="0" w:after="1" w:afterAutospacing="0"/>
              <w:ind w:right="60"/>
              <w:jc w:val="right"/>
              <w:rPr>
                <w:sz w:val="20"/>
                <w:szCs w:val="20"/>
              </w:rPr>
            </w:pPr>
            <w:r>
              <w:rPr>
                <w:sz w:val="20"/>
                <w:szCs w:val="20"/>
              </w:rPr>
              <w:t>82,763</w:t>
            </w:r>
          </w:p>
        </w:tc>
      </w:tr>
      <w:tr w:rsidR="00000000" w14:paraId="5D3843CB" w14:textId="77777777">
        <w:trPr>
          <w:divId w:val="920678356"/>
        </w:trPr>
        <w:tc>
          <w:tcPr>
            <w:tcW w:w="3418" w:type="pct"/>
            <w:tcMar>
              <w:top w:w="0" w:type="dxa"/>
              <w:left w:w="0" w:type="dxa"/>
              <w:bottom w:w="0" w:type="dxa"/>
              <w:right w:w="0" w:type="dxa"/>
            </w:tcMar>
            <w:vAlign w:val="bottom"/>
            <w:hideMark/>
          </w:tcPr>
          <w:p w14:paraId="01B5076E" w14:textId="77777777" w:rsidR="00000000" w:rsidRDefault="003C5F40">
            <w:pPr>
              <w:pStyle w:val="a3"/>
              <w:spacing w:before="0" w:beforeAutospacing="0" w:after="1" w:afterAutospacing="0"/>
              <w:rPr>
                <w:sz w:val="20"/>
                <w:szCs w:val="20"/>
              </w:rPr>
            </w:pPr>
            <w:r>
              <w:rPr>
                <w:sz w:val="20"/>
                <w:szCs w:val="20"/>
              </w:rPr>
              <w:t>Restricted cash</w:t>
            </w:r>
          </w:p>
        </w:tc>
        <w:tc>
          <w:tcPr>
            <w:tcW w:w="142" w:type="pct"/>
            <w:noWrap/>
            <w:tcMar>
              <w:top w:w="0" w:type="dxa"/>
              <w:left w:w="0" w:type="dxa"/>
              <w:bottom w:w="0" w:type="dxa"/>
              <w:right w:w="0" w:type="dxa"/>
            </w:tcMar>
            <w:vAlign w:val="bottom"/>
            <w:hideMark/>
          </w:tcPr>
          <w:p w14:paraId="18EAAB01" w14:textId="77777777" w:rsidR="00000000" w:rsidRDefault="003C5F4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7DAF0700" w14:textId="77777777" w:rsidR="00000000" w:rsidRDefault="003C5F40">
            <w:pPr>
              <w:pStyle w:val="a3"/>
              <w:spacing w:before="0" w:beforeAutospacing="0" w:after="1"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14:paraId="3EAC8057" w14:textId="77777777" w:rsidR="00000000" w:rsidRDefault="003C5F40">
            <w:pPr>
              <w:pStyle w:val="a3"/>
              <w:spacing w:before="0" w:beforeAutospacing="0" w:after="1" w:afterAutospacing="0"/>
              <w:ind w:right="60"/>
              <w:jc w:val="right"/>
              <w:rPr>
                <w:sz w:val="20"/>
                <w:szCs w:val="20"/>
              </w:rPr>
            </w:pPr>
            <w:r>
              <w:rPr>
                <w:sz w:val="20"/>
                <w:szCs w:val="20"/>
              </w:rPr>
              <w:t>6,430</w:t>
            </w:r>
          </w:p>
        </w:tc>
        <w:tc>
          <w:tcPr>
            <w:tcW w:w="142" w:type="pct"/>
            <w:noWrap/>
            <w:tcMar>
              <w:top w:w="0" w:type="dxa"/>
              <w:left w:w="0" w:type="dxa"/>
              <w:bottom w:w="0" w:type="dxa"/>
              <w:right w:w="0" w:type="dxa"/>
            </w:tcMar>
            <w:vAlign w:val="bottom"/>
            <w:hideMark/>
          </w:tcPr>
          <w:p w14:paraId="7AC44E76" w14:textId="77777777" w:rsidR="00000000" w:rsidRDefault="003C5F4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5803024C" w14:textId="77777777" w:rsidR="00000000" w:rsidRDefault="003C5F40">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14:paraId="067BFA26" w14:textId="77777777" w:rsidR="00000000" w:rsidRDefault="003C5F40">
            <w:pPr>
              <w:pStyle w:val="a3"/>
              <w:spacing w:before="0" w:beforeAutospacing="0" w:after="1" w:afterAutospacing="0"/>
              <w:ind w:right="60"/>
              <w:jc w:val="right"/>
              <w:rPr>
                <w:sz w:val="20"/>
                <w:szCs w:val="20"/>
              </w:rPr>
            </w:pPr>
            <w:r>
              <w:rPr>
                <w:sz w:val="20"/>
                <w:szCs w:val="20"/>
              </w:rPr>
              <w:t>6,084</w:t>
            </w:r>
          </w:p>
        </w:tc>
      </w:tr>
      <w:tr w:rsidR="00000000" w14:paraId="3FF29AD5" w14:textId="77777777">
        <w:trPr>
          <w:divId w:val="920678356"/>
        </w:trPr>
        <w:tc>
          <w:tcPr>
            <w:tcW w:w="3418" w:type="pct"/>
            <w:shd w:val="clear" w:color="auto" w:fill="CCEEFF"/>
            <w:tcMar>
              <w:top w:w="0" w:type="dxa"/>
              <w:left w:w="0" w:type="dxa"/>
              <w:bottom w:w="0" w:type="dxa"/>
              <w:right w:w="0" w:type="dxa"/>
            </w:tcMar>
            <w:vAlign w:val="bottom"/>
            <w:hideMark/>
          </w:tcPr>
          <w:p w14:paraId="528DA13B" w14:textId="77777777" w:rsidR="00000000" w:rsidRDefault="003C5F40">
            <w:pPr>
              <w:pStyle w:val="a3"/>
              <w:spacing w:before="0" w:beforeAutospacing="0" w:after="1" w:afterAutospacing="0"/>
              <w:ind w:left="120"/>
              <w:rPr>
                <w:sz w:val="20"/>
                <w:szCs w:val="20"/>
              </w:rPr>
            </w:pPr>
            <w:r>
              <w:rPr>
                <w:sz w:val="20"/>
                <w:szCs w:val="20"/>
              </w:rPr>
              <w:t>Total cash, cash equivalents and restricted cash</w:t>
            </w:r>
          </w:p>
        </w:tc>
        <w:tc>
          <w:tcPr>
            <w:tcW w:w="142" w:type="pct"/>
            <w:shd w:val="clear" w:color="auto" w:fill="CCEEFF"/>
            <w:noWrap/>
            <w:tcMar>
              <w:top w:w="0" w:type="dxa"/>
              <w:left w:w="0" w:type="dxa"/>
              <w:bottom w:w="0" w:type="dxa"/>
              <w:right w:w="0" w:type="dxa"/>
            </w:tcMar>
            <w:vAlign w:val="bottom"/>
            <w:hideMark/>
          </w:tcPr>
          <w:p w14:paraId="1E6F3026" w14:textId="77777777" w:rsidR="00000000" w:rsidRDefault="003C5F40">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2A96E1DF" w14:textId="77777777" w:rsidR="00000000" w:rsidRDefault="003C5F40">
            <w:pPr>
              <w:pStyle w:val="a3"/>
              <w:spacing w:before="0" w:beforeAutospacing="0" w:after="1"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14:paraId="7963E719" w14:textId="77777777" w:rsidR="00000000" w:rsidRDefault="003C5F40">
            <w:pPr>
              <w:pStyle w:val="a3"/>
              <w:spacing w:before="0" w:beforeAutospacing="0" w:after="1" w:afterAutospacing="0"/>
              <w:ind w:right="60"/>
              <w:jc w:val="right"/>
              <w:rPr>
                <w:sz w:val="20"/>
                <w:szCs w:val="20"/>
              </w:rPr>
            </w:pPr>
            <w:r>
              <w:rPr>
                <w:sz w:val="20"/>
                <w:szCs w:val="20"/>
              </w:rPr>
              <w:t>114,505</w:t>
            </w:r>
          </w:p>
        </w:tc>
        <w:tc>
          <w:tcPr>
            <w:tcW w:w="142" w:type="pct"/>
            <w:shd w:val="clear" w:color="auto" w:fill="CCEEFF"/>
            <w:noWrap/>
            <w:tcMar>
              <w:top w:w="0" w:type="dxa"/>
              <w:left w:w="0" w:type="dxa"/>
              <w:bottom w:w="0" w:type="dxa"/>
              <w:right w:w="0" w:type="dxa"/>
            </w:tcMar>
            <w:vAlign w:val="bottom"/>
            <w:hideMark/>
          </w:tcPr>
          <w:p w14:paraId="08A5A80A" w14:textId="77777777" w:rsidR="00000000" w:rsidRDefault="003C5F40">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562C4825" w14:textId="77777777" w:rsidR="00000000" w:rsidRDefault="003C5F40">
            <w:pPr>
              <w:pStyle w:val="a3"/>
              <w:spacing w:before="0" w:beforeAutospacing="0" w:after="1"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14:paraId="7BD89C56" w14:textId="77777777" w:rsidR="00000000" w:rsidRDefault="003C5F40">
            <w:pPr>
              <w:pStyle w:val="a3"/>
              <w:spacing w:before="0" w:beforeAutospacing="0" w:after="1" w:afterAutospacing="0"/>
              <w:ind w:right="60"/>
              <w:jc w:val="right"/>
              <w:rPr>
                <w:sz w:val="20"/>
                <w:szCs w:val="20"/>
              </w:rPr>
            </w:pPr>
            <w:r>
              <w:rPr>
                <w:sz w:val="20"/>
                <w:szCs w:val="20"/>
              </w:rPr>
              <w:t>88,847</w:t>
            </w:r>
          </w:p>
        </w:tc>
      </w:tr>
    </w:tbl>
    <w:p w14:paraId="592AC681" w14:textId="77777777" w:rsidR="00000000" w:rsidRDefault="003C5F40">
      <w:pPr>
        <w:pStyle w:val="a3"/>
        <w:spacing w:before="0" w:beforeAutospacing="0" w:after="0" w:afterAutospacing="0"/>
        <w:ind w:firstLine="547"/>
        <w:divId w:val="920678356"/>
        <w:rPr>
          <w:sz w:val="20"/>
          <w:szCs w:val="20"/>
        </w:rPr>
      </w:pPr>
      <w:r>
        <w:rPr>
          <w:sz w:val="20"/>
          <w:szCs w:val="20"/>
        </w:rPr>
        <w:t>​</w:t>
      </w:r>
    </w:p>
    <w:p w14:paraId="590E16A2" w14:textId="77777777" w:rsidR="00000000" w:rsidRDefault="003C5F40">
      <w:pPr>
        <w:pStyle w:val="a3"/>
        <w:spacing w:before="0" w:beforeAutospacing="0" w:after="200" w:afterAutospacing="0"/>
        <w:divId w:val="920678356"/>
        <w:rPr>
          <w:b/>
          <w:bCs/>
          <w:i/>
          <w:iCs/>
          <w:sz w:val="20"/>
          <w:szCs w:val="20"/>
        </w:rPr>
      </w:pPr>
      <w:r>
        <w:rPr>
          <w:b/>
          <w:bCs/>
          <w:i/>
          <w:iCs/>
          <w:sz w:val="20"/>
          <w:szCs w:val="20"/>
        </w:rPr>
        <w:t>Net Loss per Share</w:t>
      </w:r>
    </w:p>
    <w:p w14:paraId="0C87218B" w14:textId="77777777" w:rsidR="00000000" w:rsidRDefault="003C5F40">
      <w:pPr>
        <w:pStyle w:val="a3"/>
        <w:spacing w:before="0" w:beforeAutospacing="0" w:after="200" w:afterAutospacing="0"/>
        <w:ind w:firstLine="547"/>
        <w:divId w:val="920678356"/>
        <w:rPr>
          <w:sz w:val="20"/>
          <w:szCs w:val="20"/>
        </w:rPr>
      </w:pPr>
      <w:r>
        <w:rPr>
          <w:sz w:val="20"/>
          <w:szCs w:val="20"/>
        </w:rPr>
        <w:t>Basic net loss per share is computed by dividing the net loss by the weighted average number of common shares outstanding during the period.</w:t>
      </w:r>
    </w:p>
    <w:p w14:paraId="371E790F" w14:textId="77777777" w:rsidR="00000000" w:rsidRDefault="003C5F40">
      <w:pPr>
        <w:pStyle w:val="a3"/>
        <w:spacing w:before="0" w:beforeAutospacing="0" w:after="200" w:afterAutospacing="0"/>
        <w:ind w:firstLine="547"/>
        <w:divId w:val="920678356"/>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the dilutive common stock equivalents outstanding during the period. The Company’s potentially dilutive common stock equivalent shares, which include incremental common shares issuable upon (i) the exercise of outstanding s</w:t>
      </w:r>
      <w:r>
        <w:rPr>
          <w:sz w:val="20"/>
          <w:szCs w:val="20"/>
        </w:rPr>
        <w:t>tock options, (ii) purchases though the 2020 Employee Stock Purchase Plan (the “2020 ESPP”), (iii) vesting of restricted stock units, and (iv) conversion of preferred stock, are only included in the calculation of diluted net loss per share when their effe</w:t>
      </w:r>
      <w:r>
        <w:rPr>
          <w:sz w:val="20"/>
          <w:szCs w:val="20"/>
        </w:rPr>
        <w:t>ct is dilutive.</w:t>
      </w:r>
    </w:p>
    <w:p w14:paraId="27170AB2" w14:textId="77777777" w:rsidR="00000000" w:rsidRDefault="003C5F40">
      <w:pPr>
        <w:pStyle w:val="a3"/>
        <w:spacing w:before="0" w:beforeAutospacing="0" w:after="0" w:afterAutospacing="0"/>
        <w:ind w:firstLine="547"/>
        <w:divId w:val="920678356"/>
        <w:rPr>
          <w:sz w:val="20"/>
          <w:szCs w:val="20"/>
        </w:rPr>
      </w:pPr>
      <w:r>
        <w:rPr>
          <w:sz w:val="20"/>
          <w:szCs w:val="20"/>
        </w:rPr>
        <w:t>As of June 30, 2022 and 2021, the following outstanding common stock equivalents have been excluded from the calculation of net loss per share because their impact would be anti-dilutive:</w:t>
      </w:r>
    </w:p>
    <w:p w14:paraId="3A0204C3" w14:textId="77777777" w:rsidR="00000000" w:rsidRDefault="003C5F40">
      <w:pPr>
        <w:pStyle w:val="a3"/>
        <w:spacing w:before="0" w:beforeAutospacing="0" w:after="0" w:afterAutospacing="0"/>
        <w:ind w:firstLine="547"/>
        <w:divId w:val="9206783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56"/>
        <w:gridCol w:w="266"/>
        <w:gridCol w:w="1108"/>
        <w:gridCol w:w="266"/>
        <w:gridCol w:w="1110"/>
      </w:tblGrid>
      <w:tr w:rsidR="00000000" w14:paraId="185282E9" w14:textId="77777777">
        <w:trPr>
          <w:divId w:val="920678356"/>
          <w:trHeight w:val="20"/>
        </w:trPr>
        <w:tc>
          <w:tcPr>
            <w:tcW w:w="3344" w:type="pct"/>
            <w:tcMar>
              <w:top w:w="0" w:type="dxa"/>
              <w:left w:w="0" w:type="dxa"/>
              <w:bottom w:w="0" w:type="dxa"/>
              <w:right w:w="0" w:type="dxa"/>
            </w:tcMar>
            <w:vAlign w:val="bottom"/>
            <w:hideMark/>
          </w:tcPr>
          <w:p w14:paraId="7A7D8C38" w14:textId="77777777" w:rsidR="00000000" w:rsidRDefault="003C5F40">
            <w:pPr>
              <w:pStyle w:val="a3"/>
              <w:spacing w:before="0" w:beforeAutospacing="0" w:after="1" w:afterAutospacing="0"/>
              <w:divId w:val="1557934820"/>
              <w:rPr>
                <w:sz w:val="20"/>
                <w:szCs w:val="20"/>
              </w:rPr>
            </w:pPr>
            <w:r>
              <w:rPr>
                <w:sz w:val="2"/>
                <w:szCs w:val="2"/>
              </w:rPr>
              <w:t>​</w:t>
            </w:r>
          </w:p>
        </w:tc>
        <w:tc>
          <w:tcPr>
            <w:tcW w:w="160" w:type="pct"/>
            <w:noWrap/>
            <w:tcMar>
              <w:top w:w="0" w:type="dxa"/>
              <w:left w:w="0" w:type="dxa"/>
              <w:bottom w:w="0" w:type="dxa"/>
              <w:right w:w="0" w:type="dxa"/>
            </w:tcMar>
            <w:vAlign w:val="bottom"/>
            <w:hideMark/>
          </w:tcPr>
          <w:p w14:paraId="3D794950" w14:textId="77777777" w:rsidR="00000000" w:rsidRDefault="003C5F40">
            <w:pPr>
              <w:pStyle w:val="a3"/>
              <w:spacing w:before="0" w:beforeAutospacing="0" w:after="1" w:afterAutospacing="0"/>
              <w:divId w:val="556547673"/>
              <w:rPr>
                <w:sz w:val="20"/>
                <w:szCs w:val="20"/>
              </w:rPr>
            </w:pPr>
            <w:r>
              <w:rPr>
                <w:sz w:val="2"/>
                <w:szCs w:val="2"/>
              </w:rPr>
              <w:t>​</w:t>
            </w:r>
          </w:p>
        </w:tc>
        <w:tc>
          <w:tcPr>
            <w:tcW w:w="667" w:type="pct"/>
            <w:noWrap/>
            <w:tcMar>
              <w:top w:w="0" w:type="dxa"/>
              <w:left w:w="0" w:type="dxa"/>
              <w:bottom w:w="0" w:type="dxa"/>
              <w:right w:w="0" w:type="dxa"/>
            </w:tcMar>
            <w:vAlign w:val="bottom"/>
            <w:hideMark/>
          </w:tcPr>
          <w:p w14:paraId="70FE5D66" w14:textId="77777777" w:rsidR="00000000" w:rsidRDefault="003C5F40">
            <w:pPr>
              <w:pStyle w:val="a3"/>
              <w:spacing w:before="0" w:beforeAutospacing="0" w:after="1" w:afterAutospacing="0"/>
              <w:divId w:val="839854509"/>
              <w:rPr>
                <w:sz w:val="20"/>
                <w:szCs w:val="20"/>
              </w:rPr>
            </w:pPr>
            <w:r>
              <w:rPr>
                <w:sz w:val="2"/>
                <w:szCs w:val="2"/>
              </w:rPr>
              <w:t>​</w:t>
            </w:r>
          </w:p>
        </w:tc>
        <w:tc>
          <w:tcPr>
            <w:tcW w:w="160" w:type="pct"/>
            <w:noWrap/>
            <w:tcMar>
              <w:top w:w="0" w:type="dxa"/>
              <w:left w:w="0" w:type="dxa"/>
              <w:bottom w:w="0" w:type="dxa"/>
              <w:right w:w="0" w:type="dxa"/>
            </w:tcMar>
            <w:vAlign w:val="bottom"/>
            <w:hideMark/>
          </w:tcPr>
          <w:p w14:paraId="6951FC00" w14:textId="77777777" w:rsidR="00000000" w:rsidRDefault="003C5F40">
            <w:pPr>
              <w:pStyle w:val="a3"/>
              <w:spacing w:before="0" w:beforeAutospacing="0" w:after="1" w:afterAutospacing="0"/>
              <w:divId w:val="1260407529"/>
              <w:rPr>
                <w:sz w:val="20"/>
                <w:szCs w:val="20"/>
              </w:rPr>
            </w:pPr>
            <w:r>
              <w:rPr>
                <w:sz w:val="2"/>
                <w:szCs w:val="2"/>
              </w:rPr>
              <w:t>​</w:t>
            </w:r>
          </w:p>
        </w:tc>
        <w:tc>
          <w:tcPr>
            <w:tcW w:w="668" w:type="pct"/>
            <w:noWrap/>
            <w:tcMar>
              <w:top w:w="0" w:type="dxa"/>
              <w:left w:w="0" w:type="dxa"/>
              <w:bottom w:w="0" w:type="dxa"/>
              <w:right w:w="0" w:type="dxa"/>
            </w:tcMar>
            <w:vAlign w:val="bottom"/>
            <w:hideMark/>
          </w:tcPr>
          <w:p w14:paraId="093D8636" w14:textId="77777777" w:rsidR="00000000" w:rsidRDefault="003C5F40">
            <w:pPr>
              <w:pStyle w:val="a3"/>
              <w:spacing w:before="0" w:beforeAutospacing="0" w:after="1" w:afterAutospacing="0"/>
              <w:divId w:val="587733395"/>
              <w:rPr>
                <w:sz w:val="20"/>
                <w:szCs w:val="20"/>
              </w:rPr>
            </w:pPr>
            <w:r>
              <w:rPr>
                <w:sz w:val="2"/>
                <w:szCs w:val="2"/>
              </w:rPr>
              <w:t>​</w:t>
            </w:r>
          </w:p>
        </w:tc>
      </w:tr>
      <w:tr w:rsidR="00000000" w14:paraId="7DB008A0" w14:textId="77777777">
        <w:trPr>
          <w:divId w:val="920678356"/>
        </w:trPr>
        <w:tc>
          <w:tcPr>
            <w:tcW w:w="3344" w:type="pct"/>
            <w:tcMar>
              <w:top w:w="0" w:type="dxa"/>
              <w:left w:w="0" w:type="dxa"/>
              <w:bottom w:w="0" w:type="dxa"/>
              <w:right w:w="0" w:type="dxa"/>
            </w:tcMar>
            <w:vAlign w:val="bottom"/>
            <w:hideMark/>
          </w:tcPr>
          <w:p w14:paraId="3074EE73" w14:textId="77777777" w:rsidR="00000000" w:rsidRDefault="003C5F40">
            <w:pPr>
              <w:pStyle w:val="a3"/>
              <w:spacing w:before="0" w:beforeAutospacing="0" w:after="1" w:afterAutospacing="0"/>
              <w:rPr>
                <w:sz w:val="20"/>
                <w:szCs w:val="20"/>
              </w:rPr>
            </w:pPr>
            <w:r>
              <w:rPr>
                <w:sz w:val="16"/>
                <w:szCs w:val="16"/>
              </w:rPr>
              <w:t>​</w:t>
            </w:r>
          </w:p>
        </w:tc>
        <w:tc>
          <w:tcPr>
            <w:tcW w:w="160" w:type="pct"/>
            <w:noWrap/>
            <w:tcMar>
              <w:top w:w="0" w:type="dxa"/>
              <w:left w:w="0" w:type="dxa"/>
              <w:bottom w:w="0" w:type="dxa"/>
              <w:right w:w="0" w:type="dxa"/>
            </w:tcMar>
            <w:vAlign w:val="bottom"/>
            <w:hideMark/>
          </w:tcPr>
          <w:p w14:paraId="10EC8866" w14:textId="77777777" w:rsidR="00000000" w:rsidRDefault="003C5F40">
            <w:pPr>
              <w:pStyle w:val="a3"/>
              <w:spacing w:before="0" w:beforeAutospacing="0" w:after="1" w:afterAutospacing="0"/>
              <w:rPr>
                <w:sz w:val="20"/>
                <w:szCs w:val="20"/>
              </w:rPr>
            </w:pPr>
            <w:r>
              <w:rPr>
                <w:b/>
                <w:bCs/>
                <w:sz w:val="16"/>
                <w:szCs w:val="16"/>
              </w:rPr>
              <w:t>​</w:t>
            </w:r>
          </w:p>
        </w:tc>
        <w:tc>
          <w:tcPr>
            <w:tcW w:w="1495" w:type="pct"/>
            <w:gridSpan w:val="3"/>
            <w:tcBorders>
              <w:bottom w:val="single" w:sz="6" w:space="0" w:color="000000"/>
            </w:tcBorders>
            <w:noWrap/>
            <w:tcMar>
              <w:top w:w="0" w:type="dxa"/>
              <w:left w:w="0" w:type="dxa"/>
              <w:bottom w:w="0" w:type="dxa"/>
              <w:right w:w="0" w:type="dxa"/>
            </w:tcMar>
            <w:vAlign w:val="bottom"/>
            <w:hideMark/>
          </w:tcPr>
          <w:p w14:paraId="5D3963A1" w14:textId="77777777" w:rsidR="00000000" w:rsidRDefault="003C5F40">
            <w:pPr>
              <w:pStyle w:val="a3"/>
              <w:spacing w:before="0" w:beforeAutospacing="0" w:after="1" w:afterAutospacing="0"/>
              <w:jc w:val="center"/>
              <w:rPr>
                <w:sz w:val="16"/>
                <w:szCs w:val="16"/>
              </w:rPr>
            </w:pPr>
            <w:r>
              <w:rPr>
                <w:b/>
                <w:bCs/>
                <w:sz w:val="16"/>
                <w:szCs w:val="16"/>
              </w:rPr>
              <w:t>June 30, </w:t>
            </w:r>
          </w:p>
        </w:tc>
      </w:tr>
      <w:tr w:rsidR="00000000" w14:paraId="439020DB" w14:textId="77777777">
        <w:trPr>
          <w:divId w:val="920678356"/>
        </w:trPr>
        <w:tc>
          <w:tcPr>
            <w:tcW w:w="3344" w:type="pct"/>
            <w:tcMar>
              <w:top w:w="0" w:type="dxa"/>
              <w:left w:w="0" w:type="dxa"/>
              <w:bottom w:w="0" w:type="dxa"/>
              <w:right w:w="0" w:type="dxa"/>
            </w:tcMar>
            <w:vAlign w:val="bottom"/>
            <w:hideMark/>
          </w:tcPr>
          <w:p w14:paraId="6547ECF7" w14:textId="77777777" w:rsidR="00000000" w:rsidRDefault="003C5F40">
            <w:pPr>
              <w:pStyle w:val="a3"/>
              <w:spacing w:before="0" w:beforeAutospacing="0" w:after="1" w:afterAutospacing="0"/>
              <w:rPr>
                <w:sz w:val="16"/>
                <w:szCs w:val="16"/>
              </w:rPr>
            </w:pPr>
            <w:r>
              <w:rPr>
                <w:sz w:val="16"/>
                <w:szCs w:val="16"/>
              </w:rPr>
              <w:t>​</w:t>
            </w:r>
          </w:p>
        </w:tc>
        <w:tc>
          <w:tcPr>
            <w:tcW w:w="160" w:type="pct"/>
            <w:noWrap/>
            <w:tcMar>
              <w:top w:w="0" w:type="dxa"/>
              <w:left w:w="0" w:type="dxa"/>
              <w:bottom w:w="0" w:type="dxa"/>
              <w:right w:w="0" w:type="dxa"/>
            </w:tcMar>
            <w:vAlign w:val="bottom"/>
            <w:hideMark/>
          </w:tcPr>
          <w:p w14:paraId="135AAFE7" w14:textId="77777777" w:rsidR="00000000" w:rsidRDefault="003C5F40">
            <w:pPr>
              <w:pStyle w:val="a3"/>
              <w:spacing w:before="0" w:beforeAutospacing="0" w:after="1" w:afterAutospacing="0"/>
              <w:rPr>
                <w:sz w:val="16"/>
                <w:szCs w:val="16"/>
              </w:rPr>
            </w:pPr>
            <w:r>
              <w:rPr>
                <w:b/>
                <w:bCs/>
                <w:sz w:val="16"/>
                <w:szCs w:val="16"/>
              </w:rPr>
              <w:t>    </w:t>
            </w:r>
          </w:p>
        </w:tc>
        <w:tc>
          <w:tcPr>
            <w:tcW w:w="667" w:type="pct"/>
            <w:tcBorders>
              <w:bottom w:val="single" w:sz="6" w:space="0" w:color="000000"/>
            </w:tcBorders>
            <w:noWrap/>
            <w:tcMar>
              <w:top w:w="0" w:type="dxa"/>
              <w:left w:w="0" w:type="dxa"/>
              <w:bottom w:w="0" w:type="dxa"/>
              <w:right w:w="0" w:type="dxa"/>
            </w:tcMar>
            <w:vAlign w:val="bottom"/>
            <w:hideMark/>
          </w:tcPr>
          <w:p w14:paraId="191AE12D" w14:textId="77777777" w:rsidR="00000000" w:rsidRDefault="003C5F40">
            <w:pPr>
              <w:pStyle w:val="a3"/>
              <w:spacing w:before="0" w:beforeAutospacing="0" w:after="1" w:afterAutospacing="0"/>
              <w:jc w:val="center"/>
              <w:rPr>
                <w:sz w:val="16"/>
                <w:szCs w:val="16"/>
              </w:rPr>
            </w:pPr>
            <w:r>
              <w:rPr>
                <w:b/>
                <w:bCs/>
                <w:sz w:val="16"/>
                <w:szCs w:val="16"/>
              </w:rPr>
              <w:t>2022</w:t>
            </w:r>
          </w:p>
        </w:tc>
        <w:tc>
          <w:tcPr>
            <w:tcW w:w="160" w:type="pct"/>
            <w:noWrap/>
            <w:tcMar>
              <w:top w:w="0" w:type="dxa"/>
              <w:left w:w="0" w:type="dxa"/>
              <w:bottom w:w="0" w:type="dxa"/>
              <w:right w:w="0" w:type="dxa"/>
            </w:tcMar>
            <w:vAlign w:val="bottom"/>
            <w:hideMark/>
          </w:tcPr>
          <w:p w14:paraId="373D2DED" w14:textId="77777777" w:rsidR="00000000" w:rsidRDefault="003C5F40">
            <w:pPr>
              <w:pStyle w:val="a3"/>
              <w:spacing w:before="0" w:beforeAutospacing="0" w:after="1" w:afterAutospacing="0"/>
              <w:rPr>
                <w:sz w:val="16"/>
                <w:szCs w:val="16"/>
              </w:rPr>
            </w:pPr>
            <w:r>
              <w:rPr>
                <w:b/>
                <w:bCs/>
                <w:sz w:val="16"/>
                <w:szCs w:val="16"/>
              </w:rPr>
              <w:t>    </w:t>
            </w:r>
          </w:p>
        </w:tc>
        <w:tc>
          <w:tcPr>
            <w:tcW w:w="668" w:type="pct"/>
            <w:tcBorders>
              <w:bottom w:val="single" w:sz="6" w:space="0" w:color="000000"/>
            </w:tcBorders>
            <w:noWrap/>
            <w:tcMar>
              <w:top w:w="0" w:type="dxa"/>
              <w:left w:w="0" w:type="dxa"/>
              <w:bottom w:w="0" w:type="dxa"/>
              <w:right w:w="0" w:type="dxa"/>
            </w:tcMar>
            <w:vAlign w:val="bottom"/>
            <w:hideMark/>
          </w:tcPr>
          <w:p w14:paraId="4117A7E0"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7B0A597E" w14:textId="77777777">
        <w:trPr>
          <w:divId w:val="920678356"/>
        </w:trPr>
        <w:tc>
          <w:tcPr>
            <w:tcW w:w="3344" w:type="pct"/>
            <w:shd w:val="clear" w:color="auto" w:fill="CCEEFF"/>
            <w:tcMar>
              <w:top w:w="0" w:type="dxa"/>
              <w:left w:w="0" w:type="dxa"/>
              <w:bottom w:w="0" w:type="dxa"/>
              <w:right w:w="0" w:type="dxa"/>
            </w:tcMar>
            <w:vAlign w:val="bottom"/>
            <w:hideMark/>
          </w:tcPr>
          <w:p w14:paraId="0B493B4B" w14:textId="77777777" w:rsidR="00000000" w:rsidRDefault="003C5F40">
            <w:pPr>
              <w:pStyle w:val="a3"/>
              <w:spacing w:before="0" w:beforeAutospacing="0" w:after="1" w:afterAutospacing="0"/>
              <w:rPr>
                <w:sz w:val="20"/>
                <w:szCs w:val="20"/>
              </w:rPr>
            </w:pPr>
            <w:r>
              <w:rPr>
                <w:sz w:val="20"/>
                <w:szCs w:val="20"/>
              </w:rPr>
              <w:t>Stock options</w:t>
            </w:r>
          </w:p>
        </w:tc>
        <w:tc>
          <w:tcPr>
            <w:tcW w:w="160" w:type="pct"/>
            <w:shd w:val="clear" w:color="auto" w:fill="CCEEFF"/>
            <w:noWrap/>
            <w:tcMar>
              <w:top w:w="0" w:type="dxa"/>
              <w:left w:w="0" w:type="dxa"/>
              <w:bottom w:w="0" w:type="dxa"/>
              <w:right w:w="0" w:type="dxa"/>
            </w:tcMar>
            <w:vAlign w:val="bottom"/>
            <w:hideMark/>
          </w:tcPr>
          <w:p w14:paraId="13745589" w14:textId="77777777" w:rsidR="00000000" w:rsidRDefault="003C5F40">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14:paraId="71021F77" w14:textId="77777777" w:rsidR="00000000" w:rsidRDefault="003C5F40">
            <w:pPr>
              <w:pStyle w:val="a3"/>
              <w:spacing w:before="0" w:beforeAutospacing="0" w:after="1" w:afterAutospacing="0"/>
              <w:ind w:right="60"/>
              <w:jc w:val="right"/>
              <w:rPr>
                <w:sz w:val="20"/>
                <w:szCs w:val="20"/>
              </w:rPr>
            </w:pPr>
            <w:r>
              <w:rPr>
                <w:sz w:val="20"/>
                <w:szCs w:val="20"/>
              </w:rPr>
              <w:t>14,519,506</w:t>
            </w:r>
          </w:p>
        </w:tc>
        <w:tc>
          <w:tcPr>
            <w:tcW w:w="160" w:type="pct"/>
            <w:shd w:val="clear" w:color="auto" w:fill="CCEEFF"/>
            <w:noWrap/>
            <w:tcMar>
              <w:top w:w="0" w:type="dxa"/>
              <w:left w:w="0" w:type="dxa"/>
              <w:bottom w:w="0" w:type="dxa"/>
              <w:right w:w="0" w:type="dxa"/>
            </w:tcMar>
            <w:vAlign w:val="bottom"/>
            <w:hideMark/>
          </w:tcPr>
          <w:p w14:paraId="797E08FF" w14:textId="77777777" w:rsidR="00000000" w:rsidRDefault="003C5F40">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14:paraId="732C06B6" w14:textId="77777777" w:rsidR="00000000" w:rsidRDefault="003C5F40">
            <w:pPr>
              <w:pStyle w:val="a3"/>
              <w:spacing w:before="0" w:beforeAutospacing="0" w:after="1" w:afterAutospacing="0"/>
              <w:ind w:right="60"/>
              <w:jc w:val="right"/>
              <w:rPr>
                <w:sz w:val="20"/>
                <w:szCs w:val="20"/>
              </w:rPr>
            </w:pPr>
            <w:r>
              <w:rPr>
                <w:sz w:val="20"/>
                <w:szCs w:val="20"/>
              </w:rPr>
              <w:t>14,537,031</w:t>
            </w:r>
          </w:p>
        </w:tc>
      </w:tr>
      <w:tr w:rsidR="00000000" w14:paraId="24FA471B" w14:textId="77777777">
        <w:trPr>
          <w:divId w:val="920678356"/>
        </w:trPr>
        <w:tc>
          <w:tcPr>
            <w:tcW w:w="3344" w:type="pct"/>
            <w:tcMar>
              <w:top w:w="0" w:type="dxa"/>
              <w:left w:w="0" w:type="dxa"/>
              <w:bottom w:w="0" w:type="dxa"/>
              <w:right w:w="0" w:type="dxa"/>
            </w:tcMar>
            <w:vAlign w:val="bottom"/>
            <w:hideMark/>
          </w:tcPr>
          <w:p w14:paraId="57182DD5" w14:textId="77777777" w:rsidR="00000000" w:rsidRDefault="003C5F40">
            <w:pPr>
              <w:pStyle w:val="a3"/>
              <w:spacing w:before="0" w:beforeAutospacing="0" w:after="1" w:afterAutospacing="0"/>
              <w:rPr>
                <w:sz w:val="20"/>
                <w:szCs w:val="20"/>
              </w:rPr>
            </w:pPr>
            <w:r>
              <w:rPr>
                <w:sz w:val="20"/>
                <w:szCs w:val="20"/>
              </w:rPr>
              <w:t>Employee Stock Purchase Plan</w:t>
            </w:r>
          </w:p>
        </w:tc>
        <w:tc>
          <w:tcPr>
            <w:tcW w:w="160" w:type="pct"/>
            <w:noWrap/>
            <w:tcMar>
              <w:top w:w="0" w:type="dxa"/>
              <w:left w:w="0" w:type="dxa"/>
              <w:bottom w:w="0" w:type="dxa"/>
              <w:right w:w="0" w:type="dxa"/>
            </w:tcMar>
            <w:vAlign w:val="bottom"/>
            <w:hideMark/>
          </w:tcPr>
          <w:p w14:paraId="55A33658" w14:textId="77777777" w:rsidR="00000000" w:rsidRDefault="003C5F40">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14:paraId="7168B25F" w14:textId="77777777" w:rsidR="00000000" w:rsidRDefault="003C5F40">
            <w:pPr>
              <w:pStyle w:val="a3"/>
              <w:spacing w:before="0" w:beforeAutospacing="0" w:after="1" w:afterAutospacing="0"/>
              <w:ind w:right="60"/>
              <w:jc w:val="right"/>
              <w:rPr>
                <w:sz w:val="20"/>
                <w:szCs w:val="20"/>
              </w:rPr>
            </w:pPr>
            <w:r>
              <w:rPr>
                <w:sz w:val="20"/>
                <w:szCs w:val="20"/>
              </w:rPr>
              <w:t>193,194</w:t>
            </w:r>
          </w:p>
        </w:tc>
        <w:tc>
          <w:tcPr>
            <w:tcW w:w="160" w:type="pct"/>
            <w:noWrap/>
            <w:tcMar>
              <w:top w:w="0" w:type="dxa"/>
              <w:left w:w="0" w:type="dxa"/>
              <w:bottom w:w="0" w:type="dxa"/>
              <w:right w:w="0" w:type="dxa"/>
            </w:tcMar>
            <w:vAlign w:val="bottom"/>
            <w:hideMark/>
          </w:tcPr>
          <w:p w14:paraId="588FCFA3" w14:textId="77777777" w:rsidR="00000000" w:rsidRDefault="003C5F40">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14:paraId="201D7410" w14:textId="77777777" w:rsidR="00000000" w:rsidRDefault="003C5F40">
            <w:pPr>
              <w:pStyle w:val="a3"/>
              <w:spacing w:before="0" w:beforeAutospacing="0" w:after="1" w:afterAutospacing="0"/>
              <w:ind w:right="60"/>
              <w:jc w:val="right"/>
              <w:rPr>
                <w:sz w:val="20"/>
                <w:szCs w:val="20"/>
              </w:rPr>
            </w:pPr>
            <w:r>
              <w:rPr>
                <w:sz w:val="20"/>
                <w:szCs w:val="20"/>
              </w:rPr>
              <w:t>39,766</w:t>
            </w:r>
          </w:p>
        </w:tc>
      </w:tr>
      <w:tr w:rsidR="00000000" w14:paraId="651F78B4" w14:textId="77777777">
        <w:trPr>
          <w:divId w:val="920678356"/>
        </w:trPr>
        <w:tc>
          <w:tcPr>
            <w:tcW w:w="3344" w:type="pct"/>
            <w:shd w:val="clear" w:color="auto" w:fill="CCEEFF"/>
            <w:tcMar>
              <w:top w:w="0" w:type="dxa"/>
              <w:left w:w="0" w:type="dxa"/>
              <w:bottom w:w="0" w:type="dxa"/>
              <w:right w:w="0" w:type="dxa"/>
            </w:tcMar>
            <w:vAlign w:val="bottom"/>
            <w:hideMark/>
          </w:tcPr>
          <w:p w14:paraId="3086A09D" w14:textId="77777777" w:rsidR="00000000" w:rsidRDefault="003C5F40">
            <w:pPr>
              <w:pStyle w:val="a3"/>
              <w:spacing w:before="0" w:beforeAutospacing="0" w:after="1" w:afterAutospacing="0"/>
              <w:rPr>
                <w:sz w:val="20"/>
                <w:szCs w:val="20"/>
              </w:rPr>
            </w:pPr>
            <w:r>
              <w:rPr>
                <w:sz w:val="20"/>
                <w:szCs w:val="20"/>
              </w:rPr>
              <w:t>Restricted stock units</w:t>
            </w:r>
          </w:p>
        </w:tc>
        <w:tc>
          <w:tcPr>
            <w:tcW w:w="160" w:type="pct"/>
            <w:shd w:val="clear" w:color="auto" w:fill="CCEEFF"/>
            <w:noWrap/>
            <w:tcMar>
              <w:top w:w="0" w:type="dxa"/>
              <w:left w:w="0" w:type="dxa"/>
              <w:bottom w:w="0" w:type="dxa"/>
              <w:right w:w="0" w:type="dxa"/>
            </w:tcMar>
            <w:vAlign w:val="bottom"/>
            <w:hideMark/>
          </w:tcPr>
          <w:p w14:paraId="37CC7DA7" w14:textId="77777777" w:rsidR="00000000" w:rsidRDefault="003C5F40">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14:paraId="3AFD489C" w14:textId="77777777" w:rsidR="00000000" w:rsidRDefault="003C5F40">
            <w:pPr>
              <w:pStyle w:val="a3"/>
              <w:spacing w:before="0" w:beforeAutospacing="0" w:after="1" w:afterAutospacing="0"/>
              <w:ind w:right="60"/>
              <w:jc w:val="right"/>
              <w:rPr>
                <w:sz w:val="20"/>
                <w:szCs w:val="20"/>
              </w:rPr>
            </w:pPr>
            <w:r>
              <w:rPr>
                <w:sz w:val="20"/>
                <w:szCs w:val="20"/>
              </w:rPr>
              <w:t>2,499,178</w:t>
            </w:r>
          </w:p>
        </w:tc>
        <w:tc>
          <w:tcPr>
            <w:tcW w:w="160" w:type="pct"/>
            <w:shd w:val="clear" w:color="auto" w:fill="CCEEFF"/>
            <w:noWrap/>
            <w:tcMar>
              <w:top w:w="0" w:type="dxa"/>
              <w:left w:w="0" w:type="dxa"/>
              <w:bottom w:w="0" w:type="dxa"/>
              <w:right w:w="0" w:type="dxa"/>
            </w:tcMar>
            <w:vAlign w:val="bottom"/>
            <w:hideMark/>
          </w:tcPr>
          <w:p w14:paraId="21D75374" w14:textId="77777777" w:rsidR="00000000" w:rsidRDefault="003C5F40">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14:paraId="5CA94741" w14:textId="77777777" w:rsidR="00000000" w:rsidRDefault="003C5F40">
            <w:pPr>
              <w:pStyle w:val="a3"/>
              <w:spacing w:before="0" w:beforeAutospacing="0" w:after="1" w:afterAutospacing="0"/>
              <w:ind w:right="60"/>
              <w:jc w:val="right"/>
              <w:rPr>
                <w:sz w:val="20"/>
                <w:szCs w:val="20"/>
              </w:rPr>
            </w:pPr>
            <w:r>
              <w:rPr>
                <w:sz w:val="20"/>
                <w:szCs w:val="20"/>
              </w:rPr>
              <w:t>1,253,540</w:t>
            </w:r>
          </w:p>
        </w:tc>
      </w:tr>
      <w:tr w:rsidR="00000000" w14:paraId="6D38D372" w14:textId="77777777">
        <w:trPr>
          <w:divId w:val="920678356"/>
        </w:trPr>
        <w:tc>
          <w:tcPr>
            <w:tcW w:w="3344" w:type="pct"/>
            <w:tcMar>
              <w:top w:w="0" w:type="dxa"/>
              <w:left w:w="0" w:type="dxa"/>
              <w:bottom w:w="0" w:type="dxa"/>
              <w:right w:w="0" w:type="dxa"/>
            </w:tcMar>
            <w:vAlign w:val="bottom"/>
            <w:hideMark/>
          </w:tcPr>
          <w:p w14:paraId="03668768" w14:textId="77777777" w:rsidR="00000000" w:rsidRDefault="003C5F40">
            <w:pPr>
              <w:pStyle w:val="a3"/>
              <w:spacing w:before="0" w:beforeAutospacing="0" w:after="1" w:afterAutospacing="0"/>
              <w:rPr>
                <w:sz w:val="20"/>
                <w:szCs w:val="20"/>
              </w:rPr>
            </w:pPr>
            <w:r>
              <w:rPr>
                <w:sz w:val="20"/>
                <w:szCs w:val="20"/>
              </w:rPr>
              <w:t>Series A Convertible Preferred Stock*</w:t>
            </w:r>
          </w:p>
        </w:tc>
        <w:tc>
          <w:tcPr>
            <w:tcW w:w="160" w:type="pct"/>
            <w:noWrap/>
            <w:tcMar>
              <w:top w:w="0" w:type="dxa"/>
              <w:left w:w="0" w:type="dxa"/>
              <w:bottom w:w="0" w:type="dxa"/>
              <w:right w:w="0" w:type="dxa"/>
            </w:tcMar>
            <w:vAlign w:val="bottom"/>
            <w:hideMark/>
          </w:tcPr>
          <w:p w14:paraId="0F65577B" w14:textId="77777777" w:rsidR="00000000" w:rsidRDefault="003C5F40">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14:paraId="3DD9D416" w14:textId="77777777" w:rsidR="00000000" w:rsidRDefault="003C5F40">
            <w:pPr>
              <w:pStyle w:val="a3"/>
              <w:spacing w:before="0" w:beforeAutospacing="0" w:after="1" w:afterAutospacing="0"/>
              <w:ind w:right="60"/>
              <w:jc w:val="right"/>
              <w:rPr>
                <w:sz w:val="20"/>
                <w:szCs w:val="20"/>
              </w:rPr>
            </w:pPr>
            <w:r>
              <w:rPr>
                <w:sz w:val="20"/>
                <w:szCs w:val="20"/>
              </w:rPr>
              <w:t>97,000</w:t>
            </w:r>
          </w:p>
        </w:tc>
        <w:tc>
          <w:tcPr>
            <w:tcW w:w="160" w:type="pct"/>
            <w:noWrap/>
            <w:tcMar>
              <w:top w:w="0" w:type="dxa"/>
              <w:left w:w="0" w:type="dxa"/>
              <w:bottom w:w="0" w:type="dxa"/>
              <w:right w:w="0" w:type="dxa"/>
            </w:tcMar>
            <w:vAlign w:val="bottom"/>
            <w:hideMark/>
          </w:tcPr>
          <w:p w14:paraId="68AA37FE" w14:textId="77777777" w:rsidR="00000000" w:rsidRDefault="003C5F40">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14:paraId="6532E99B" w14:textId="77777777" w:rsidR="00000000" w:rsidRDefault="003C5F40">
            <w:pPr>
              <w:pStyle w:val="a3"/>
              <w:spacing w:before="0" w:beforeAutospacing="0" w:after="1" w:afterAutospacing="0"/>
              <w:ind w:right="60"/>
              <w:jc w:val="right"/>
              <w:rPr>
                <w:sz w:val="20"/>
                <w:szCs w:val="20"/>
              </w:rPr>
            </w:pPr>
            <w:r>
              <w:rPr>
                <w:sz w:val="20"/>
                <w:szCs w:val="20"/>
              </w:rPr>
              <w:t>97,000</w:t>
            </w:r>
          </w:p>
        </w:tc>
      </w:tr>
      <w:tr w:rsidR="00000000" w14:paraId="2D9E4A8B" w14:textId="77777777">
        <w:trPr>
          <w:divId w:val="920678356"/>
        </w:trPr>
        <w:tc>
          <w:tcPr>
            <w:tcW w:w="3344" w:type="pct"/>
            <w:shd w:val="clear" w:color="auto" w:fill="CCEEFF"/>
            <w:tcMar>
              <w:top w:w="0" w:type="dxa"/>
              <w:left w:w="0" w:type="dxa"/>
              <w:bottom w:w="0" w:type="dxa"/>
              <w:right w:w="0" w:type="dxa"/>
            </w:tcMar>
            <w:vAlign w:val="bottom"/>
            <w:hideMark/>
          </w:tcPr>
          <w:p w14:paraId="3814AB15" w14:textId="77777777" w:rsidR="00000000" w:rsidRDefault="003C5F40">
            <w:pPr>
              <w:pStyle w:val="a3"/>
              <w:spacing w:before="0" w:beforeAutospacing="0" w:after="1" w:afterAutospacing="0"/>
              <w:rPr>
                <w:sz w:val="20"/>
                <w:szCs w:val="20"/>
              </w:rPr>
            </w:pPr>
            <w:r>
              <w:rPr>
                <w:sz w:val="20"/>
                <w:szCs w:val="20"/>
              </w:rPr>
              <w:t>Series B Convertible Preferred Stock*</w:t>
            </w:r>
          </w:p>
        </w:tc>
        <w:tc>
          <w:tcPr>
            <w:tcW w:w="160" w:type="pct"/>
            <w:shd w:val="clear" w:color="auto" w:fill="CCEEFF"/>
            <w:noWrap/>
            <w:tcMar>
              <w:top w:w="0" w:type="dxa"/>
              <w:left w:w="0" w:type="dxa"/>
              <w:bottom w:w="0" w:type="dxa"/>
              <w:right w:w="0" w:type="dxa"/>
            </w:tcMar>
            <w:vAlign w:val="bottom"/>
            <w:hideMark/>
          </w:tcPr>
          <w:p w14:paraId="0BF42969" w14:textId="77777777" w:rsidR="00000000" w:rsidRDefault="003C5F40">
            <w:pPr>
              <w:pStyle w:val="a3"/>
              <w:spacing w:before="0" w:beforeAutospacing="0" w:after="1" w:afterAutospacing="0"/>
              <w:rPr>
                <w:sz w:val="20"/>
                <w:szCs w:val="20"/>
              </w:rPr>
            </w:pPr>
            <w:r>
              <w:rPr>
                <w:sz w:val="20"/>
                <w:szCs w:val="20"/>
              </w:rPr>
              <w:t>​</w:t>
            </w:r>
          </w:p>
        </w:tc>
        <w:tc>
          <w:tcPr>
            <w:tcW w:w="667" w:type="pct"/>
            <w:tcBorders>
              <w:bottom w:val="single" w:sz="6" w:space="0" w:color="000000"/>
            </w:tcBorders>
            <w:shd w:val="clear" w:color="auto" w:fill="CCEEFF"/>
            <w:noWrap/>
            <w:tcMar>
              <w:top w:w="0" w:type="dxa"/>
              <w:left w:w="0" w:type="dxa"/>
              <w:bottom w:w="0" w:type="dxa"/>
              <w:right w:w="0" w:type="dxa"/>
            </w:tcMar>
            <w:vAlign w:val="bottom"/>
            <w:hideMark/>
          </w:tcPr>
          <w:p w14:paraId="30E56063" w14:textId="77777777" w:rsidR="00000000" w:rsidRDefault="003C5F40">
            <w:pPr>
              <w:pStyle w:val="a3"/>
              <w:spacing w:before="0" w:beforeAutospacing="0" w:after="1" w:afterAutospacing="0"/>
              <w:ind w:right="60"/>
              <w:jc w:val="right"/>
              <w:rPr>
                <w:sz w:val="20"/>
                <w:szCs w:val="20"/>
              </w:rPr>
            </w:pPr>
            <w:r>
              <w:rPr>
                <w:sz w:val="20"/>
                <w:szCs w:val="20"/>
              </w:rPr>
              <w:t>2,842,158</w:t>
            </w:r>
          </w:p>
        </w:tc>
        <w:tc>
          <w:tcPr>
            <w:tcW w:w="160" w:type="pct"/>
            <w:shd w:val="clear" w:color="auto" w:fill="CCEEFF"/>
            <w:noWrap/>
            <w:tcMar>
              <w:top w:w="0" w:type="dxa"/>
              <w:left w:w="0" w:type="dxa"/>
              <w:bottom w:w="0" w:type="dxa"/>
              <w:right w:w="0" w:type="dxa"/>
            </w:tcMar>
            <w:vAlign w:val="bottom"/>
            <w:hideMark/>
          </w:tcPr>
          <w:p w14:paraId="6AAF7521" w14:textId="77777777" w:rsidR="00000000" w:rsidRDefault="003C5F40">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14:paraId="682D518C" w14:textId="77777777" w:rsidR="00000000" w:rsidRDefault="003C5F40">
            <w:pPr>
              <w:pStyle w:val="a3"/>
              <w:spacing w:before="0" w:beforeAutospacing="0" w:after="1" w:afterAutospacing="0"/>
              <w:ind w:right="60"/>
              <w:jc w:val="right"/>
              <w:rPr>
                <w:sz w:val="20"/>
                <w:szCs w:val="20"/>
              </w:rPr>
            </w:pPr>
            <w:r>
              <w:rPr>
                <w:sz w:val="20"/>
                <w:szCs w:val="20"/>
              </w:rPr>
              <w:t>2,842,158</w:t>
            </w:r>
          </w:p>
        </w:tc>
      </w:tr>
      <w:tr w:rsidR="00000000" w14:paraId="373B54E6" w14:textId="77777777">
        <w:trPr>
          <w:divId w:val="920678356"/>
        </w:trPr>
        <w:tc>
          <w:tcPr>
            <w:tcW w:w="3344" w:type="pct"/>
            <w:tcMar>
              <w:top w:w="0" w:type="dxa"/>
              <w:left w:w="0" w:type="dxa"/>
              <w:bottom w:w="0" w:type="dxa"/>
              <w:right w:w="0" w:type="dxa"/>
            </w:tcMar>
            <w:vAlign w:val="bottom"/>
            <w:hideMark/>
          </w:tcPr>
          <w:p w14:paraId="2C9E7271" w14:textId="77777777" w:rsidR="00000000" w:rsidRDefault="003C5F40">
            <w:pPr>
              <w:pStyle w:val="a3"/>
              <w:spacing w:before="0" w:beforeAutospacing="0" w:after="1" w:afterAutospacing="0"/>
              <w:rPr>
                <w:sz w:val="20"/>
                <w:szCs w:val="20"/>
              </w:rPr>
            </w:pPr>
            <w:r>
              <w:rPr>
                <w:sz w:val="20"/>
                <w:szCs w:val="20"/>
              </w:rPr>
              <w:t>​</w:t>
            </w:r>
          </w:p>
        </w:tc>
        <w:tc>
          <w:tcPr>
            <w:tcW w:w="160" w:type="pct"/>
            <w:noWrap/>
            <w:tcMar>
              <w:top w:w="0" w:type="dxa"/>
              <w:left w:w="0" w:type="dxa"/>
              <w:bottom w:w="0" w:type="dxa"/>
              <w:right w:w="0" w:type="dxa"/>
            </w:tcMar>
            <w:vAlign w:val="bottom"/>
            <w:hideMark/>
          </w:tcPr>
          <w:p w14:paraId="55991884" w14:textId="77777777" w:rsidR="00000000" w:rsidRDefault="003C5F40">
            <w:pPr>
              <w:pStyle w:val="a3"/>
              <w:spacing w:before="0" w:beforeAutospacing="0" w:after="1" w:afterAutospacing="0"/>
              <w:rPr>
                <w:sz w:val="20"/>
                <w:szCs w:val="20"/>
              </w:rPr>
            </w:pPr>
            <w:r>
              <w:rPr>
                <w:sz w:val="20"/>
                <w:szCs w:val="20"/>
              </w:rPr>
              <w:t>​</w:t>
            </w:r>
          </w:p>
        </w:tc>
        <w:tc>
          <w:tcPr>
            <w:tcW w:w="667" w:type="pct"/>
            <w:tcBorders>
              <w:bottom w:val="double" w:sz="6" w:space="0" w:color="000000"/>
            </w:tcBorders>
            <w:noWrap/>
            <w:tcMar>
              <w:top w:w="0" w:type="dxa"/>
              <w:left w:w="0" w:type="dxa"/>
              <w:bottom w:w="0" w:type="dxa"/>
              <w:right w:w="0" w:type="dxa"/>
            </w:tcMar>
            <w:vAlign w:val="bottom"/>
            <w:hideMark/>
          </w:tcPr>
          <w:p w14:paraId="6D4E5405" w14:textId="77777777" w:rsidR="00000000" w:rsidRDefault="003C5F40">
            <w:pPr>
              <w:pStyle w:val="a3"/>
              <w:spacing w:before="0" w:beforeAutospacing="0" w:after="1" w:afterAutospacing="0"/>
              <w:ind w:right="60"/>
              <w:jc w:val="right"/>
              <w:rPr>
                <w:sz w:val="20"/>
                <w:szCs w:val="20"/>
              </w:rPr>
            </w:pPr>
            <w:r>
              <w:rPr>
                <w:sz w:val="20"/>
                <w:szCs w:val="20"/>
              </w:rPr>
              <w:t>20,151,036</w:t>
            </w:r>
          </w:p>
        </w:tc>
        <w:tc>
          <w:tcPr>
            <w:tcW w:w="160" w:type="pct"/>
            <w:noWrap/>
            <w:tcMar>
              <w:top w:w="0" w:type="dxa"/>
              <w:left w:w="0" w:type="dxa"/>
              <w:bottom w:w="0" w:type="dxa"/>
              <w:right w:w="0" w:type="dxa"/>
            </w:tcMar>
            <w:vAlign w:val="bottom"/>
            <w:hideMark/>
          </w:tcPr>
          <w:p w14:paraId="70FA3C60" w14:textId="77777777" w:rsidR="00000000" w:rsidRDefault="003C5F40">
            <w:pPr>
              <w:pStyle w:val="a3"/>
              <w:spacing w:before="0" w:beforeAutospacing="0" w:after="1" w:afterAutospacing="0"/>
              <w:rPr>
                <w:sz w:val="20"/>
                <w:szCs w:val="20"/>
              </w:rPr>
            </w:pPr>
            <w:r>
              <w:rPr>
                <w:sz w:val="20"/>
                <w:szCs w:val="20"/>
              </w:rPr>
              <w:t> </w:t>
            </w:r>
          </w:p>
        </w:tc>
        <w:tc>
          <w:tcPr>
            <w:tcW w:w="668" w:type="pct"/>
            <w:tcBorders>
              <w:bottom w:val="double" w:sz="6" w:space="0" w:color="000000"/>
            </w:tcBorders>
            <w:noWrap/>
            <w:tcMar>
              <w:top w:w="0" w:type="dxa"/>
              <w:left w:w="0" w:type="dxa"/>
              <w:bottom w:w="0" w:type="dxa"/>
              <w:right w:w="0" w:type="dxa"/>
            </w:tcMar>
            <w:vAlign w:val="bottom"/>
            <w:hideMark/>
          </w:tcPr>
          <w:p w14:paraId="4AEB12C1" w14:textId="77777777" w:rsidR="00000000" w:rsidRDefault="003C5F40">
            <w:pPr>
              <w:pStyle w:val="a3"/>
              <w:spacing w:before="0" w:beforeAutospacing="0" w:after="1" w:afterAutospacing="0"/>
              <w:ind w:right="60"/>
              <w:jc w:val="right"/>
              <w:rPr>
                <w:sz w:val="20"/>
                <w:szCs w:val="20"/>
              </w:rPr>
            </w:pPr>
            <w:r>
              <w:rPr>
                <w:sz w:val="20"/>
                <w:szCs w:val="20"/>
              </w:rPr>
              <w:t>18,769,495</w:t>
            </w:r>
          </w:p>
        </w:tc>
      </w:tr>
    </w:tbl>
    <w:p w14:paraId="7A34CCC6" w14:textId="77777777" w:rsidR="00000000" w:rsidRDefault="003C5F40">
      <w:pPr>
        <w:pStyle w:val="a3"/>
        <w:spacing w:before="0" w:beforeAutospacing="0" w:after="200" w:afterAutospacing="0"/>
        <w:ind w:left="547"/>
        <w:divId w:val="920678356"/>
        <w:rPr>
          <w:b/>
          <w:bCs/>
          <w:sz w:val="20"/>
          <w:szCs w:val="20"/>
        </w:rPr>
      </w:pPr>
      <w:r>
        <w:rPr>
          <w:i/>
          <w:iCs/>
          <w:sz w:val="20"/>
          <w:szCs w:val="20"/>
        </w:rPr>
        <w:t>* on an as-converted basis</w:t>
      </w:r>
    </w:p>
    <w:p w14:paraId="56A0C43C" w14:textId="77777777" w:rsidR="00000000" w:rsidRDefault="003C5F40">
      <w:pPr>
        <w:pStyle w:val="a3"/>
        <w:spacing w:before="0" w:beforeAutospacing="0" w:after="200" w:afterAutospacing="0"/>
        <w:ind w:firstLine="547"/>
        <w:divId w:val="920678356"/>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14:paraId="709518D2" w14:textId="77777777" w:rsidR="00000000" w:rsidRDefault="003C5F40">
      <w:pPr>
        <w:pStyle w:val="a3"/>
        <w:spacing w:before="0" w:beforeAutospacing="0" w:after="200" w:afterAutospacing="0"/>
        <w:divId w:val="920678356"/>
        <w:rPr>
          <w:b/>
          <w:bCs/>
          <w:i/>
          <w:iCs/>
          <w:sz w:val="20"/>
          <w:szCs w:val="20"/>
        </w:rPr>
      </w:pPr>
      <w:r>
        <w:rPr>
          <w:b/>
          <w:bCs/>
          <w:i/>
          <w:iCs/>
          <w:sz w:val="20"/>
          <w:szCs w:val="20"/>
        </w:rPr>
        <w:t>Use of Estimates</w:t>
      </w:r>
    </w:p>
    <w:p w14:paraId="22E62721" w14:textId="77777777" w:rsidR="00000000" w:rsidRDefault="003C5F40">
      <w:pPr>
        <w:pStyle w:val="a3"/>
        <w:spacing w:before="0" w:beforeAutospacing="0" w:after="200" w:afterAutospacing="0"/>
        <w:ind w:firstLine="547"/>
        <w:divId w:val="920678356"/>
        <w:rPr>
          <w:b/>
          <w:bCs/>
          <w:i/>
          <w:iCs/>
          <w:sz w:val="20"/>
          <w:szCs w:val="20"/>
        </w:rPr>
      </w:pPr>
      <w:r>
        <w:rPr>
          <w:sz w:val="20"/>
          <w:szCs w:val="20"/>
        </w:rPr>
        <w:t xml:space="preserve">The </w:t>
      </w:r>
      <w:r>
        <w:rPr>
          <w:sz w:val="20"/>
          <w:szCs w:val="20"/>
        </w:rPr>
        <w:t>preparation of financial statements in conformity with GAAP requires management to make estimates and assumptions that affect the reported amounts of assets and liabilities and disclosure of contingent assets and liabilities at the date of the financial st</w:t>
      </w:r>
      <w:r>
        <w:rPr>
          <w:sz w:val="20"/>
          <w:szCs w:val="20"/>
        </w:rPr>
        <w:t>atements and the reported amounts of expenses during the reporting period. Actual results could differ from those estimates. Significant items subject to such estimates and assumptions include assumptions made in the fair value of equity awards and related</w:t>
      </w:r>
      <w:r>
        <w:rPr>
          <w:sz w:val="20"/>
          <w:szCs w:val="20"/>
        </w:rPr>
        <w:t xml:space="preserve"> stock-based compensation, assumptions used in measuring operating right-of-use assets and operating lease liabilities, accounting for potential liabilities, including estimates inherent in accruals related to clinical trials, and the realizability of the </w:t>
      </w:r>
      <w:r>
        <w:rPr>
          <w:sz w:val="20"/>
          <w:szCs w:val="20"/>
        </w:rPr>
        <w:t>Company’s deferred tax assets.</w:t>
      </w:r>
    </w:p>
    <w:p w14:paraId="7277D3C2" w14:textId="77777777" w:rsidR="00000000" w:rsidRDefault="003C5F40">
      <w:pPr>
        <w:pStyle w:val="a3"/>
        <w:spacing w:before="0" w:beforeAutospacing="0" w:after="200" w:afterAutospacing="0"/>
        <w:divId w:val="920678356"/>
        <w:rPr>
          <w:b/>
          <w:bCs/>
          <w:i/>
          <w:iCs/>
          <w:sz w:val="20"/>
          <w:szCs w:val="20"/>
        </w:rPr>
      </w:pPr>
      <w:r>
        <w:rPr>
          <w:b/>
          <w:bCs/>
          <w:i/>
          <w:iCs/>
          <w:sz w:val="20"/>
          <w:szCs w:val="20"/>
        </w:rPr>
        <w:t>Principles of Consolidation</w:t>
      </w:r>
    </w:p>
    <w:p w14:paraId="7A03B135" w14:textId="77777777" w:rsidR="00000000" w:rsidRDefault="003C5F40">
      <w:pPr>
        <w:pStyle w:val="a3"/>
        <w:spacing w:before="0" w:beforeAutospacing="0" w:after="200" w:afterAutospacing="0"/>
        <w:ind w:firstLine="547"/>
        <w:divId w:val="920678356"/>
        <w:rPr>
          <w:b/>
          <w:bCs/>
          <w:i/>
          <w:iCs/>
          <w:sz w:val="20"/>
          <w:szCs w:val="20"/>
        </w:rPr>
      </w:pPr>
      <w:r>
        <w:rPr>
          <w:sz w:val="20"/>
          <w:szCs w:val="20"/>
        </w:rPr>
        <w:t>The accompanying condensed consolidated financial statements include the accounts of Iovance Biotherapeutics, Inc. and its wholly-owned subsidiaries, Iovance Biotherapeutics Manufacturing LLC, Iova</w:t>
      </w:r>
      <w:r>
        <w:rPr>
          <w:sz w:val="20"/>
          <w:szCs w:val="20"/>
        </w:rPr>
        <w:t>nce Biotherapeutics GmbH, and Iovance Biotherapeutics B.V. All intercompany accounts and transactions have been eliminated. The U.S. dollar is the functional currency for all the Company's consolidated operations.</w:t>
      </w:r>
    </w:p>
    <w:p w14:paraId="7AB248A5" w14:textId="77777777" w:rsidR="00000000" w:rsidRDefault="003C5F40">
      <w:pPr>
        <w:pStyle w:val="a3"/>
        <w:spacing w:before="480" w:beforeAutospacing="0" w:after="0" w:afterAutospacing="0"/>
        <w:jc w:val="center"/>
        <w:divId w:val="1070738284"/>
        <w:rPr>
          <w:sz w:val="20"/>
          <w:szCs w:val="20"/>
        </w:rPr>
      </w:pPr>
      <w:r>
        <w:rPr>
          <w:sz w:val="20"/>
          <w:szCs w:val="20"/>
        </w:rPr>
        <w:t>12</w:t>
      </w:r>
    </w:p>
    <w:p w14:paraId="2499CEAA" w14:textId="77777777" w:rsidR="00000000" w:rsidRDefault="003C5F40">
      <w:pPr>
        <w:pStyle w:val="a3"/>
        <w:spacing w:before="0" w:beforeAutospacing="0" w:after="600" w:afterAutospacing="0"/>
        <w:divId w:val="309405059"/>
        <w:rPr>
          <w:sz w:val="20"/>
          <w:szCs w:val="20"/>
        </w:rPr>
      </w:pPr>
      <w:hyperlink w:anchor="TOC" w:history="1">
        <w:r>
          <w:rPr>
            <w:rStyle w:val="a4"/>
            <w:sz w:val="20"/>
            <w:szCs w:val="20"/>
          </w:rPr>
          <w:t>Table of Cont</w:t>
        </w:r>
        <w:r>
          <w:rPr>
            <w:rStyle w:val="a4"/>
            <w:sz w:val="20"/>
            <w:szCs w:val="20"/>
          </w:rPr>
          <w:t>ents</w:t>
        </w:r>
      </w:hyperlink>
    </w:p>
    <w:p w14:paraId="3B9A18D0" w14:textId="77777777" w:rsidR="00000000" w:rsidRDefault="003C5F40">
      <w:pPr>
        <w:pStyle w:val="a3"/>
        <w:spacing w:before="0" w:beforeAutospacing="0" w:after="200" w:afterAutospacing="0"/>
        <w:divId w:val="930698776"/>
        <w:rPr>
          <w:b/>
          <w:bCs/>
          <w:i/>
          <w:iCs/>
          <w:sz w:val="20"/>
          <w:szCs w:val="20"/>
        </w:rPr>
      </w:pPr>
      <w:r>
        <w:rPr>
          <w:b/>
          <w:bCs/>
          <w:i/>
          <w:iCs/>
          <w:sz w:val="20"/>
          <w:szCs w:val="20"/>
        </w:rPr>
        <w:t>Leases</w:t>
      </w:r>
    </w:p>
    <w:p w14:paraId="21B6C13A" w14:textId="77777777" w:rsidR="00000000" w:rsidRDefault="003C5F40">
      <w:pPr>
        <w:pStyle w:val="a3"/>
        <w:spacing w:before="0" w:beforeAutospacing="0" w:after="200" w:afterAutospacing="0"/>
        <w:ind w:firstLine="547"/>
        <w:divId w:val="930698776"/>
        <w:rPr>
          <w:sz w:val="20"/>
          <w:szCs w:val="20"/>
        </w:rPr>
      </w:pPr>
      <w:r>
        <w:rPr>
          <w:sz w:val="20"/>
          <w:szCs w:val="20"/>
        </w:rPr>
        <w:t>The Company determines if an arrangement includes a lease at inception and thereafter, if modified. Operating leases are included in its Condensed Consolidated Balance Sheets as Operating lease right-of-use assets and Operating lease liabilitie</w:t>
      </w:r>
      <w:r>
        <w:rPr>
          <w:sz w:val="20"/>
          <w:szCs w:val="20"/>
        </w:rPr>
        <w:t>s as of June 30, 2022 and December 31, 2021. Operating lease right-of-use assets represent the Company’s right to use an underlying asset for the lease term and operating lease liabilities represent the Company’s obligation to make lease payments arising f</w:t>
      </w:r>
      <w:r>
        <w:rPr>
          <w:sz w:val="20"/>
          <w:szCs w:val="20"/>
        </w:rPr>
        <w:t xml:space="preserve">rom the lease. Operating lease right-of-use assets and liabilities are recognized at the lease commencement date or modification date based on the present value of lease payments over the lease term. In determining the net present value of lease payments, </w:t>
      </w:r>
      <w:r>
        <w:rPr>
          <w:sz w:val="20"/>
          <w:szCs w:val="20"/>
        </w:rPr>
        <w:t xml:space="preserve">the Company uses an estimated incremental borrowing rate that is applicable to the Company based on the information available at the later of the lease commencement or modification date. </w:t>
      </w:r>
    </w:p>
    <w:p w14:paraId="7B1F837E" w14:textId="77777777" w:rsidR="00000000" w:rsidRDefault="003C5F40">
      <w:pPr>
        <w:pStyle w:val="a3"/>
        <w:spacing w:before="0" w:beforeAutospacing="0" w:after="200" w:afterAutospacing="0"/>
        <w:ind w:firstLine="547"/>
        <w:divId w:val="930698776"/>
        <w:rPr>
          <w:sz w:val="20"/>
          <w:szCs w:val="20"/>
        </w:rPr>
      </w:pPr>
      <w:r>
        <w:rPr>
          <w:sz w:val="20"/>
          <w:szCs w:val="20"/>
        </w:rPr>
        <w:t>The operating lease right-of-use assets also include any lease payme</w:t>
      </w:r>
      <w:r>
        <w:rPr>
          <w:sz w:val="20"/>
          <w:szCs w:val="20"/>
        </w:rPr>
        <w:t>nts made less lease incentives. The Company’s leases may include options to extend or terminate the lease, which is considered in the lease term when it is reasonably certain that the Company will exercise any such options. Lease expense is recognized on a</w:t>
      </w:r>
      <w:r>
        <w:rPr>
          <w:sz w:val="20"/>
          <w:szCs w:val="20"/>
        </w:rPr>
        <w:t xml:space="preserve"> straight-line basis over the expected lease term and recorded in costs and expenses in the Condensed Consolidated Statements of Operations. The Company has elected not to apply the recognition requirements of Accounting Standards Update (“ASU”) No. 2016-0</w:t>
      </w:r>
      <w:r>
        <w:rPr>
          <w:sz w:val="20"/>
          <w:szCs w:val="20"/>
        </w:rPr>
        <w:t>2 and No. 2018-10 (together “Topic 842”) for short-term leases.</w:t>
      </w:r>
    </w:p>
    <w:p w14:paraId="0304662C" w14:textId="77777777" w:rsidR="00000000" w:rsidRDefault="003C5F40">
      <w:pPr>
        <w:pStyle w:val="a3"/>
        <w:spacing w:before="0" w:beforeAutospacing="0" w:after="200" w:afterAutospacing="0"/>
        <w:ind w:firstLine="547"/>
        <w:divId w:val="930698776"/>
        <w:rPr>
          <w:sz w:val="20"/>
          <w:szCs w:val="20"/>
        </w:rPr>
      </w:pPr>
      <w:r>
        <w:rPr>
          <w:sz w:val="20"/>
          <w:szCs w:val="20"/>
        </w:rPr>
        <w:t>For lease agreements entered into by the Company that include lease and non-lease components, such components are generally accounted for separately.</w:t>
      </w:r>
    </w:p>
    <w:p w14:paraId="5AD060F4" w14:textId="77777777" w:rsidR="00000000" w:rsidRDefault="003C5F40">
      <w:pPr>
        <w:pStyle w:val="a3"/>
        <w:spacing w:before="0" w:beforeAutospacing="0" w:after="200" w:afterAutospacing="0"/>
        <w:divId w:val="930698776"/>
        <w:rPr>
          <w:b/>
          <w:bCs/>
          <w:i/>
          <w:iCs/>
          <w:sz w:val="20"/>
          <w:szCs w:val="20"/>
        </w:rPr>
      </w:pPr>
      <w:r>
        <w:rPr>
          <w:b/>
          <w:bCs/>
          <w:i/>
          <w:iCs/>
          <w:sz w:val="20"/>
          <w:szCs w:val="20"/>
        </w:rPr>
        <w:t>Stock-Based Compensation</w:t>
      </w:r>
    </w:p>
    <w:p w14:paraId="0724489D" w14:textId="77777777" w:rsidR="00000000" w:rsidRDefault="003C5F40">
      <w:pPr>
        <w:pStyle w:val="a3"/>
        <w:spacing w:before="0" w:beforeAutospacing="0" w:after="200" w:afterAutospacing="0"/>
        <w:ind w:firstLine="547"/>
        <w:divId w:val="930698776"/>
        <w:rPr>
          <w:sz w:val="20"/>
          <w:szCs w:val="20"/>
        </w:rPr>
      </w:pPr>
      <w:r>
        <w:rPr>
          <w:sz w:val="20"/>
          <w:szCs w:val="20"/>
        </w:rPr>
        <w:t>The Company perio</w:t>
      </w:r>
      <w:r>
        <w:rPr>
          <w:sz w:val="20"/>
          <w:szCs w:val="20"/>
        </w:rPr>
        <w:t xml:space="preserve">dically grants stock options to employees and non-employees as compensation for services rendered. The Company accounts for all stock-based payment awards made to employees, including the employee stock purchase plans, and non-employees in accordance with </w:t>
      </w:r>
      <w:r>
        <w:rPr>
          <w:sz w:val="20"/>
          <w:szCs w:val="20"/>
        </w:rPr>
        <w:t>the authoritative guidance provided by the Financial Accounting Standards Board (“FASB”) where the value of the award is measured on the date of grant and recognized over the vesting period. Forfeitures are recognized in the period in which they occur. The</w:t>
      </w:r>
      <w:r>
        <w:rPr>
          <w:sz w:val="20"/>
          <w:szCs w:val="20"/>
        </w:rPr>
        <w:t xml:space="preserve"> Company accounts for stock option grants to non-employees in a similar manner as stock option grants to employees except for the term used in the grant date fair value, therefore no longer requiring a re-measurement at the then-current fair values at each</w:t>
      </w:r>
      <w:r>
        <w:rPr>
          <w:sz w:val="20"/>
          <w:szCs w:val="20"/>
        </w:rPr>
        <w:t xml:space="preserve"> reporting date until the shares underlying the options have vested. The non-employee awards that contain a performance condition that affects the quantity or other terms of the award are measured based on the outcome that is probable.</w:t>
      </w:r>
    </w:p>
    <w:p w14:paraId="16025C98" w14:textId="77777777" w:rsidR="00000000" w:rsidRDefault="003C5F40">
      <w:pPr>
        <w:pStyle w:val="a3"/>
        <w:spacing w:before="0" w:beforeAutospacing="0" w:after="200" w:afterAutospacing="0"/>
        <w:ind w:firstLine="547"/>
        <w:divId w:val="930698776"/>
        <w:rPr>
          <w:sz w:val="20"/>
          <w:szCs w:val="20"/>
        </w:rPr>
      </w:pPr>
      <w:r>
        <w:rPr>
          <w:sz w:val="20"/>
          <w:szCs w:val="20"/>
        </w:rPr>
        <w:t>The fair value of th</w:t>
      </w:r>
      <w:r>
        <w:rPr>
          <w:sz w:val="20"/>
          <w:szCs w:val="20"/>
        </w:rPr>
        <w:t>e Company's common stock option grants is estimated using a Black-Scholes option pricing model, which uses certain assumptions related to risk-free interest rates, expected volatility, expected term of the common stock options, and future dividends. The st</w:t>
      </w:r>
      <w:r>
        <w:rPr>
          <w:sz w:val="20"/>
          <w:szCs w:val="20"/>
        </w:rPr>
        <w:t xml:space="preserve">ock-based compensation expense is recorded based upon the value derived from the Black-Scholes option pricing model. The assumptions used in the Black-Scholes option pricing model could affect compensation expense recorded in future periods. </w:t>
      </w:r>
    </w:p>
    <w:p w14:paraId="73A6F77A" w14:textId="77777777" w:rsidR="00000000" w:rsidRDefault="003C5F40">
      <w:pPr>
        <w:pStyle w:val="a3"/>
        <w:spacing w:before="0" w:beforeAutospacing="0" w:after="200" w:afterAutospacing="0"/>
        <w:ind w:firstLine="547"/>
        <w:divId w:val="930698776"/>
        <w:rPr>
          <w:sz w:val="20"/>
          <w:szCs w:val="20"/>
        </w:rPr>
      </w:pPr>
      <w:r>
        <w:rPr>
          <w:sz w:val="20"/>
          <w:szCs w:val="20"/>
        </w:rPr>
        <w:t>The Company i</w:t>
      </w:r>
      <w:r>
        <w:rPr>
          <w:sz w:val="20"/>
          <w:szCs w:val="20"/>
        </w:rPr>
        <w:t xml:space="preserve">ssues restricted stock units (“RSUs”) from time to time as part of its equity incentive plans. The Company measures the compensation cost with respect to RSUs issued to employees based upon the estimated fair value of the equity instruments at the date of </w:t>
      </w:r>
      <w:r>
        <w:rPr>
          <w:sz w:val="20"/>
          <w:szCs w:val="20"/>
        </w:rPr>
        <w:t>the grant, which is recognized as an expense over the period during which an employee is required to provide services in exchange for the awards. The fair value of RSUs is based on the closing price of the Company’s common stock on the grant date.</w:t>
      </w:r>
    </w:p>
    <w:p w14:paraId="6770EF5D" w14:textId="77777777" w:rsidR="00000000" w:rsidRDefault="003C5F40">
      <w:pPr>
        <w:pStyle w:val="a3"/>
        <w:spacing w:before="0" w:beforeAutospacing="0" w:after="200" w:afterAutospacing="0"/>
        <w:divId w:val="930698776"/>
        <w:rPr>
          <w:b/>
          <w:bCs/>
          <w:i/>
          <w:iCs/>
          <w:sz w:val="20"/>
          <w:szCs w:val="20"/>
        </w:rPr>
      </w:pPr>
      <w:r>
        <w:rPr>
          <w:b/>
          <w:bCs/>
          <w:i/>
          <w:iCs/>
          <w:sz w:val="20"/>
          <w:szCs w:val="20"/>
        </w:rPr>
        <w:t xml:space="preserve">Accrued </w:t>
      </w:r>
      <w:r>
        <w:rPr>
          <w:b/>
          <w:bCs/>
          <w:i/>
          <w:iCs/>
          <w:sz w:val="20"/>
          <w:szCs w:val="20"/>
        </w:rPr>
        <w:t xml:space="preserve">Research and Development Costs </w:t>
      </w:r>
    </w:p>
    <w:p w14:paraId="729BC04A" w14:textId="77777777" w:rsidR="00000000" w:rsidRDefault="003C5F40">
      <w:pPr>
        <w:pStyle w:val="a3"/>
        <w:spacing w:before="0" w:beforeAutospacing="0" w:after="200" w:afterAutospacing="0"/>
        <w:ind w:firstLine="547"/>
        <w:divId w:val="930698776"/>
        <w:rPr>
          <w:sz w:val="20"/>
          <w:szCs w:val="20"/>
        </w:rPr>
      </w:pPr>
      <w:r>
        <w:rPr>
          <w:sz w:val="20"/>
          <w:szCs w:val="20"/>
        </w:rPr>
        <w:t>Research and development costs are expensed as incurred. Clinical development costs compose a significant component of research and development costs. The Company has a history of contracting with third parties, including co</w:t>
      </w:r>
      <w:r>
        <w:rPr>
          <w:sz w:val="20"/>
          <w:szCs w:val="20"/>
        </w:rPr>
        <w:t>ntract research organizations (“CROs”), independent clinical investigators, and contract manufacturing organizations (“CMOs”) that perform various clinical trial activities on the Company’s behalf in connection with the ongoing development of the Company’s</w:t>
      </w:r>
      <w:r>
        <w:rPr>
          <w:sz w:val="20"/>
          <w:szCs w:val="20"/>
        </w:rPr>
        <w:t xml:space="preserve"> product candidates. The financial terms of these contracts are subject to negotiations and may vary from contract to contract and may result in uneven payment flow. The Company accrues and expenses costs for clinical trial activities performed by third pa</w:t>
      </w:r>
      <w:r>
        <w:rPr>
          <w:sz w:val="20"/>
          <w:szCs w:val="20"/>
        </w:rPr>
        <w:t>rties based upon estimates of work completed to date for each clinical trial in accordance with agreements established with CROs, hospitals, and clinical investigators. Accruals for CROs and CMOs are recorded based on estimates of services received and eff</w:t>
      </w:r>
      <w:r>
        <w:rPr>
          <w:sz w:val="20"/>
          <w:szCs w:val="20"/>
        </w:rPr>
        <w:t xml:space="preserve">orts expended pursuant to agreements established with CROs, CMOs and other outside service providers. The Company determines its estimates through discussions with internal clinical stakeholders and outside service providers as to the progress or stage of </w:t>
      </w:r>
      <w:r>
        <w:rPr>
          <w:sz w:val="20"/>
          <w:szCs w:val="20"/>
        </w:rPr>
        <w:t>completion of clinical trials or services and the contracted fee to be paid for such services.</w:t>
      </w:r>
    </w:p>
    <w:p w14:paraId="5C2CBA3D" w14:textId="77777777" w:rsidR="00000000" w:rsidRDefault="003C5F40">
      <w:pPr>
        <w:pStyle w:val="a3"/>
        <w:spacing w:before="480" w:beforeAutospacing="0" w:after="0" w:afterAutospacing="0"/>
        <w:jc w:val="center"/>
        <w:divId w:val="37360834"/>
        <w:rPr>
          <w:sz w:val="20"/>
          <w:szCs w:val="20"/>
        </w:rPr>
      </w:pPr>
      <w:r>
        <w:rPr>
          <w:sz w:val="20"/>
          <w:szCs w:val="20"/>
        </w:rPr>
        <w:t>13</w:t>
      </w:r>
    </w:p>
    <w:p w14:paraId="3AF18A9B" w14:textId="77777777" w:rsidR="00000000" w:rsidRDefault="003C5F40">
      <w:pPr>
        <w:pStyle w:val="a3"/>
        <w:spacing w:before="0" w:beforeAutospacing="0" w:after="600" w:afterAutospacing="0"/>
        <w:divId w:val="1161579895"/>
        <w:rPr>
          <w:sz w:val="20"/>
          <w:szCs w:val="20"/>
        </w:rPr>
      </w:pPr>
      <w:hyperlink w:anchor="TOC" w:history="1">
        <w:r>
          <w:rPr>
            <w:rStyle w:val="a4"/>
            <w:sz w:val="20"/>
            <w:szCs w:val="20"/>
          </w:rPr>
          <w:t>Table of Contents</w:t>
        </w:r>
      </w:hyperlink>
    </w:p>
    <w:p w14:paraId="5F5F2AFB" w14:textId="77777777" w:rsidR="00000000" w:rsidRDefault="003C5F40">
      <w:pPr>
        <w:pStyle w:val="a3"/>
        <w:spacing w:before="0" w:beforeAutospacing="0" w:after="200" w:afterAutospacing="0"/>
        <w:ind w:firstLine="547"/>
        <w:divId w:val="108011644"/>
        <w:rPr>
          <w:sz w:val="20"/>
          <w:szCs w:val="20"/>
        </w:rPr>
      </w:pPr>
      <w:r>
        <w:rPr>
          <w:sz w:val="20"/>
          <w:szCs w:val="20"/>
        </w:rPr>
        <w:t>Included in the Company’s clinical development costs are investigator costs, which are costs associated with treat</w:t>
      </w:r>
      <w:r>
        <w:rPr>
          <w:sz w:val="20"/>
          <w:szCs w:val="20"/>
        </w:rPr>
        <w:t xml:space="preserve">ments administered at clinical sites as required under each clinical study protocol. The Company’s estimates for clinical investigator costs and timing of expense recognition will depend on a number of factors that include, but are not limited to, (i) the </w:t>
      </w:r>
      <w:r>
        <w:rPr>
          <w:sz w:val="20"/>
          <w:szCs w:val="20"/>
        </w:rPr>
        <w:t>overall number of patients that enroll in the trial at each individual site, (ii) the length of study enrollment period, (iii) discontinuation and completion rates of patients, (iv) duration of patient safety follow-ups, (v) the number of sites included in</w:t>
      </w:r>
      <w:r>
        <w:rPr>
          <w:sz w:val="20"/>
          <w:szCs w:val="20"/>
        </w:rPr>
        <w:t xml:space="preserve"> the clinical trial, and (vi) the contracted fee of each participating site for patient treatment while on study, which can vary greatly for several reasons including, but not limited to, geographic region, medical center or physician costs, and overhead c</w:t>
      </w:r>
      <w:r>
        <w:rPr>
          <w:sz w:val="20"/>
          <w:szCs w:val="20"/>
        </w:rPr>
        <w:t xml:space="preserve">osts. In addition, the Company’s estimates for per patient trial costs will vary based on a number of factors that include, but are not limited to, the extent of additional treatments that may be administered by investigators as a result of patient health </w:t>
      </w:r>
      <w:r>
        <w:rPr>
          <w:sz w:val="20"/>
          <w:szCs w:val="20"/>
        </w:rPr>
        <w:t>status, recoverability of patient costs through insurance carriers of patients, and unanticipated cost of injuries incurred as a result of the study treatment. The Company accrues for estimated expenses resulting from obligations under investigator site ag</w:t>
      </w:r>
      <w:r>
        <w:rPr>
          <w:sz w:val="20"/>
          <w:szCs w:val="20"/>
        </w:rPr>
        <w:t>reements as the timing of payments does not always timely align with the periods over which the treatments are administered by the clinical investigators. These estimates are typically based on contracted amounts, patient visit data, discussions with inter</w:t>
      </w:r>
      <w:r>
        <w:rPr>
          <w:sz w:val="20"/>
          <w:szCs w:val="20"/>
        </w:rPr>
        <w:t>nal clinical stakeholders and outside service providers, and historical look-back analysis of actual payments made to date.</w:t>
      </w:r>
    </w:p>
    <w:p w14:paraId="6100D4BF" w14:textId="77777777" w:rsidR="00000000" w:rsidRDefault="003C5F40">
      <w:pPr>
        <w:pStyle w:val="a3"/>
        <w:spacing w:before="0" w:beforeAutospacing="0" w:after="200" w:afterAutospacing="0"/>
        <w:ind w:firstLine="547"/>
        <w:divId w:val="108011644"/>
        <w:rPr>
          <w:sz w:val="20"/>
          <w:szCs w:val="20"/>
        </w:rPr>
      </w:pPr>
      <w:r>
        <w:rPr>
          <w:sz w:val="20"/>
          <w:szCs w:val="20"/>
        </w:rPr>
        <w:t>The Company makes judgements and estimates in determining the accrual balance in each reporting period.</w:t>
      </w:r>
    </w:p>
    <w:p w14:paraId="77EE7CFF" w14:textId="77777777" w:rsidR="00000000" w:rsidRDefault="003C5F40">
      <w:pPr>
        <w:pStyle w:val="a3"/>
        <w:spacing w:before="0" w:beforeAutospacing="0" w:after="200" w:afterAutospacing="0"/>
        <w:ind w:firstLine="547"/>
        <w:divId w:val="108011644"/>
        <w:rPr>
          <w:sz w:val="20"/>
          <w:szCs w:val="20"/>
        </w:rPr>
      </w:pPr>
      <w:r>
        <w:rPr>
          <w:sz w:val="20"/>
          <w:szCs w:val="20"/>
        </w:rPr>
        <w:t>In the event advance payment</w:t>
      </w:r>
      <w:r>
        <w:rPr>
          <w:sz w:val="20"/>
          <w:szCs w:val="20"/>
        </w:rPr>
        <w:t>s are made to a CRO, CMO or other outside service provider, the payments are recorded within prepaid expenses and other current assets in the Condensed Consolidated Balance Sheets and subsequently recognized as research and development expense in the Conde</w:t>
      </w:r>
      <w:r>
        <w:rPr>
          <w:sz w:val="20"/>
          <w:szCs w:val="20"/>
        </w:rPr>
        <w:t>nsed Consolidated Statements of Operations when the associated services have been performed. As actual costs become known, the Company adjusts its estimates, liabilities and assets. Inputs used in the determination of estimates discussed above may vary fro</w:t>
      </w:r>
      <w:r>
        <w:rPr>
          <w:sz w:val="20"/>
          <w:szCs w:val="20"/>
        </w:rPr>
        <w:t>m actual, which will result in adjustments to research and development expense in future periods. Changes in these estimates that result in material changes to the Company’s accruals could materially affect its results of operations. The Company’s historic</w:t>
      </w:r>
      <w:r>
        <w:rPr>
          <w:sz w:val="20"/>
          <w:szCs w:val="20"/>
        </w:rPr>
        <w:t>al estimates have not been materially different from actual amounts recorded.</w:t>
      </w:r>
    </w:p>
    <w:p w14:paraId="133E4C22" w14:textId="77777777" w:rsidR="00000000" w:rsidRDefault="003C5F40">
      <w:pPr>
        <w:pStyle w:val="a3"/>
        <w:spacing w:before="0" w:beforeAutospacing="0" w:after="200" w:afterAutospacing="0"/>
        <w:divId w:val="108011644"/>
        <w:rPr>
          <w:b/>
          <w:bCs/>
          <w:i/>
          <w:iCs/>
          <w:sz w:val="20"/>
          <w:szCs w:val="20"/>
        </w:rPr>
      </w:pPr>
      <w:r>
        <w:rPr>
          <w:b/>
          <w:bCs/>
          <w:i/>
          <w:iCs/>
          <w:sz w:val="20"/>
          <w:szCs w:val="20"/>
        </w:rPr>
        <w:t>Segment Reporting</w:t>
      </w:r>
    </w:p>
    <w:p w14:paraId="57FB73D1" w14:textId="77777777" w:rsidR="00000000" w:rsidRDefault="003C5F40">
      <w:pPr>
        <w:pStyle w:val="a3"/>
        <w:spacing w:before="0" w:beforeAutospacing="0" w:after="200" w:afterAutospacing="0"/>
        <w:ind w:firstLine="547"/>
        <w:divId w:val="108011644"/>
        <w:rPr>
          <w:sz w:val="20"/>
          <w:szCs w:val="20"/>
        </w:rPr>
      </w:pPr>
      <w:r>
        <w:rPr>
          <w:sz w:val="20"/>
          <w:szCs w:val="20"/>
        </w:rPr>
        <w:t>The Company operates in one segment, focused on innovating, developing and commercializing therapies using autologous TIL for the treatment of metastatic melano</w:t>
      </w:r>
      <w:r>
        <w:rPr>
          <w:sz w:val="20"/>
          <w:szCs w:val="20"/>
        </w:rPr>
        <w:t>ma and other solid tumor cancers.</w:t>
      </w:r>
    </w:p>
    <w:p w14:paraId="6496ECFE" w14:textId="77777777" w:rsidR="00000000" w:rsidRDefault="003C5F40">
      <w:pPr>
        <w:pStyle w:val="a3"/>
        <w:spacing w:before="0" w:beforeAutospacing="0" w:after="0" w:afterAutospacing="0"/>
        <w:ind w:firstLine="547"/>
        <w:divId w:val="108011644"/>
        <w:rPr>
          <w:sz w:val="20"/>
          <w:szCs w:val="20"/>
        </w:rPr>
      </w:pPr>
      <w:r>
        <w:rPr>
          <w:sz w:val="20"/>
          <w:szCs w:val="20"/>
        </w:rPr>
        <w:t>​</w:t>
      </w:r>
    </w:p>
    <w:p w14:paraId="0D0EC4D6" w14:textId="77777777" w:rsidR="00000000" w:rsidRDefault="003C5F40">
      <w:pPr>
        <w:pStyle w:val="a3"/>
        <w:spacing w:before="0" w:beforeAutospacing="0" w:after="200" w:afterAutospacing="0"/>
        <w:divId w:val="108011644"/>
        <w:rPr>
          <w:b/>
          <w:bCs/>
          <w:sz w:val="20"/>
          <w:szCs w:val="20"/>
        </w:rPr>
      </w:pPr>
      <w:r>
        <w:rPr>
          <w:b/>
          <w:bCs/>
          <w:sz w:val="20"/>
          <w:szCs w:val="20"/>
        </w:rPr>
        <w:t>NOTE 3. CASH EQUIVALENTS, INVESTMENTS AND FAIR VALUE MEASUREMENTS</w:t>
      </w:r>
    </w:p>
    <w:p w14:paraId="0AA20330" w14:textId="77777777" w:rsidR="00000000" w:rsidRDefault="003C5F40">
      <w:pPr>
        <w:pStyle w:val="a3"/>
        <w:spacing w:before="0" w:beforeAutospacing="0" w:after="0" w:afterAutospacing="0"/>
        <w:ind w:firstLine="547"/>
        <w:divId w:val="108011644"/>
        <w:rPr>
          <w:sz w:val="20"/>
          <w:szCs w:val="20"/>
        </w:rPr>
      </w:pPr>
      <w:r>
        <w:rPr>
          <w:sz w:val="20"/>
          <w:szCs w:val="20"/>
        </w:rPr>
        <w:t>The amortized cost, fair value measurements, and fair value of cash equivalents and investments as of June 30, 2022 and December 31, 2021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14:paraId="08963895" w14:textId="77777777">
        <w:trPr>
          <w:divId w:val="108011644"/>
          <w:trHeight w:val="20"/>
        </w:trPr>
        <w:tc>
          <w:tcPr>
            <w:tcW w:w="2503" w:type="pct"/>
            <w:tcMar>
              <w:top w:w="0" w:type="dxa"/>
              <w:left w:w="0" w:type="dxa"/>
              <w:bottom w:w="0" w:type="dxa"/>
              <w:right w:w="0" w:type="dxa"/>
            </w:tcMar>
            <w:vAlign w:val="bottom"/>
            <w:hideMark/>
          </w:tcPr>
          <w:p w14:paraId="0460F9D2" w14:textId="77777777" w:rsidR="00000000" w:rsidRDefault="003C5F40">
            <w:pPr>
              <w:pStyle w:val="a3"/>
              <w:spacing w:before="0" w:beforeAutospacing="0" w:after="1" w:afterAutospacing="0"/>
              <w:divId w:val="1969819521"/>
              <w:rPr>
                <w:sz w:val="20"/>
                <w:szCs w:val="20"/>
              </w:rPr>
            </w:pPr>
            <w:r>
              <w:rPr>
                <w:sz w:val="2"/>
                <w:szCs w:val="2"/>
              </w:rPr>
              <w:t>​</w:t>
            </w:r>
          </w:p>
        </w:tc>
        <w:tc>
          <w:tcPr>
            <w:tcW w:w="112" w:type="pct"/>
            <w:noWrap/>
            <w:tcMar>
              <w:top w:w="0" w:type="dxa"/>
              <w:left w:w="0" w:type="dxa"/>
              <w:bottom w:w="0" w:type="dxa"/>
              <w:right w:w="0" w:type="dxa"/>
            </w:tcMar>
            <w:vAlign w:val="bottom"/>
            <w:hideMark/>
          </w:tcPr>
          <w:p w14:paraId="175C954E" w14:textId="77777777" w:rsidR="00000000" w:rsidRDefault="003C5F40">
            <w:pPr>
              <w:pStyle w:val="a3"/>
              <w:spacing w:before="0" w:beforeAutospacing="0" w:after="1" w:afterAutospacing="0"/>
              <w:divId w:val="613367417"/>
              <w:rPr>
                <w:sz w:val="20"/>
                <w:szCs w:val="20"/>
              </w:rPr>
            </w:pPr>
            <w:r>
              <w:rPr>
                <w:sz w:val="2"/>
                <w:szCs w:val="2"/>
              </w:rPr>
              <w:t>​</w:t>
            </w:r>
          </w:p>
        </w:tc>
        <w:tc>
          <w:tcPr>
            <w:tcW w:w="70" w:type="pct"/>
            <w:noWrap/>
            <w:tcMar>
              <w:top w:w="0" w:type="dxa"/>
              <w:left w:w="0" w:type="dxa"/>
              <w:bottom w:w="0" w:type="dxa"/>
              <w:right w:w="0" w:type="dxa"/>
            </w:tcMar>
            <w:vAlign w:val="bottom"/>
            <w:hideMark/>
          </w:tcPr>
          <w:p w14:paraId="55D884A9" w14:textId="77777777" w:rsidR="00000000" w:rsidRDefault="003C5F40">
            <w:pPr>
              <w:pStyle w:val="a3"/>
              <w:spacing w:before="0" w:beforeAutospacing="0" w:after="1" w:afterAutospacing="0"/>
              <w:divId w:val="1808624526"/>
              <w:rPr>
                <w:sz w:val="20"/>
                <w:szCs w:val="20"/>
              </w:rPr>
            </w:pPr>
            <w:r>
              <w:rPr>
                <w:sz w:val="2"/>
                <w:szCs w:val="2"/>
              </w:rPr>
              <w:t>​</w:t>
            </w:r>
          </w:p>
        </w:tc>
        <w:tc>
          <w:tcPr>
            <w:tcW w:w="442" w:type="pct"/>
            <w:noWrap/>
            <w:tcMar>
              <w:top w:w="0" w:type="dxa"/>
              <w:left w:w="0" w:type="dxa"/>
              <w:bottom w:w="0" w:type="dxa"/>
              <w:right w:w="0" w:type="dxa"/>
            </w:tcMar>
            <w:vAlign w:val="bottom"/>
            <w:hideMark/>
          </w:tcPr>
          <w:p w14:paraId="6E66317E" w14:textId="77777777" w:rsidR="00000000" w:rsidRDefault="003C5F40">
            <w:pPr>
              <w:pStyle w:val="a3"/>
              <w:spacing w:before="0" w:beforeAutospacing="0" w:after="1" w:afterAutospacing="0"/>
              <w:divId w:val="99491007"/>
              <w:rPr>
                <w:sz w:val="20"/>
                <w:szCs w:val="20"/>
              </w:rPr>
            </w:pPr>
            <w:r>
              <w:rPr>
                <w:sz w:val="2"/>
                <w:szCs w:val="2"/>
              </w:rPr>
              <w:t>​</w:t>
            </w:r>
          </w:p>
        </w:tc>
        <w:tc>
          <w:tcPr>
            <w:tcW w:w="112" w:type="pct"/>
            <w:noWrap/>
            <w:tcMar>
              <w:top w:w="0" w:type="dxa"/>
              <w:left w:w="0" w:type="dxa"/>
              <w:bottom w:w="0" w:type="dxa"/>
              <w:right w:w="0" w:type="dxa"/>
            </w:tcMar>
            <w:vAlign w:val="bottom"/>
            <w:hideMark/>
          </w:tcPr>
          <w:p w14:paraId="61859067" w14:textId="77777777" w:rsidR="00000000" w:rsidRDefault="003C5F40">
            <w:pPr>
              <w:pStyle w:val="a3"/>
              <w:spacing w:before="0" w:beforeAutospacing="0" w:after="1" w:afterAutospacing="0"/>
              <w:divId w:val="720398688"/>
              <w:rPr>
                <w:sz w:val="20"/>
                <w:szCs w:val="20"/>
              </w:rPr>
            </w:pPr>
            <w:r>
              <w:rPr>
                <w:sz w:val="2"/>
                <w:szCs w:val="2"/>
              </w:rPr>
              <w:t>​</w:t>
            </w:r>
          </w:p>
        </w:tc>
        <w:tc>
          <w:tcPr>
            <w:tcW w:w="70" w:type="pct"/>
            <w:noWrap/>
            <w:tcMar>
              <w:top w:w="0" w:type="dxa"/>
              <w:left w:w="0" w:type="dxa"/>
              <w:bottom w:w="0" w:type="dxa"/>
              <w:right w:w="0" w:type="dxa"/>
            </w:tcMar>
            <w:vAlign w:val="bottom"/>
            <w:hideMark/>
          </w:tcPr>
          <w:p w14:paraId="5C01B355" w14:textId="77777777" w:rsidR="00000000" w:rsidRDefault="003C5F40">
            <w:pPr>
              <w:pStyle w:val="a3"/>
              <w:spacing w:before="0" w:beforeAutospacing="0" w:after="1" w:afterAutospacing="0"/>
              <w:divId w:val="967012305"/>
              <w:rPr>
                <w:sz w:val="20"/>
                <w:szCs w:val="20"/>
              </w:rPr>
            </w:pPr>
            <w:r>
              <w:rPr>
                <w:sz w:val="2"/>
                <w:szCs w:val="2"/>
              </w:rPr>
              <w:t>​</w:t>
            </w:r>
          </w:p>
        </w:tc>
        <w:tc>
          <w:tcPr>
            <w:tcW w:w="442" w:type="pct"/>
            <w:noWrap/>
            <w:tcMar>
              <w:top w:w="0" w:type="dxa"/>
              <w:left w:w="0" w:type="dxa"/>
              <w:bottom w:w="0" w:type="dxa"/>
              <w:right w:w="0" w:type="dxa"/>
            </w:tcMar>
            <w:vAlign w:val="bottom"/>
            <w:hideMark/>
          </w:tcPr>
          <w:p w14:paraId="48499DA5" w14:textId="77777777" w:rsidR="00000000" w:rsidRDefault="003C5F40">
            <w:pPr>
              <w:pStyle w:val="a3"/>
              <w:spacing w:before="0" w:beforeAutospacing="0" w:after="1" w:afterAutospacing="0"/>
              <w:divId w:val="788427331"/>
              <w:rPr>
                <w:sz w:val="20"/>
                <w:szCs w:val="20"/>
              </w:rPr>
            </w:pPr>
            <w:r>
              <w:rPr>
                <w:sz w:val="2"/>
                <w:szCs w:val="2"/>
              </w:rPr>
              <w:t>​</w:t>
            </w:r>
          </w:p>
        </w:tc>
        <w:tc>
          <w:tcPr>
            <w:tcW w:w="112" w:type="pct"/>
            <w:noWrap/>
            <w:tcMar>
              <w:top w:w="0" w:type="dxa"/>
              <w:left w:w="0" w:type="dxa"/>
              <w:bottom w:w="0" w:type="dxa"/>
              <w:right w:w="0" w:type="dxa"/>
            </w:tcMar>
            <w:vAlign w:val="bottom"/>
            <w:hideMark/>
          </w:tcPr>
          <w:p w14:paraId="4B318DA5" w14:textId="77777777" w:rsidR="00000000" w:rsidRDefault="003C5F40">
            <w:pPr>
              <w:pStyle w:val="a3"/>
              <w:spacing w:before="0" w:beforeAutospacing="0" w:after="1" w:afterAutospacing="0"/>
              <w:divId w:val="1964311470"/>
              <w:rPr>
                <w:sz w:val="20"/>
                <w:szCs w:val="20"/>
              </w:rPr>
            </w:pPr>
            <w:r>
              <w:rPr>
                <w:sz w:val="2"/>
                <w:szCs w:val="2"/>
              </w:rPr>
              <w:t>​</w:t>
            </w:r>
          </w:p>
        </w:tc>
        <w:tc>
          <w:tcPr>
            <w:tcW w:w="70" w:type="pct"/>
            <w:noWrap/>
            <w:tcMar>
              <w:top w:w="0" w:type="dxa"/>
              <w:left w:w="0" w:type="dxa"/>
              <w:bottom w:w="0" w:type="dxa"/>
              <w:right w:w="0" w:type="dxa"/>
            </w:tcMar>
            <w:vAlign w:val="bottom"/>
            <w:hideMark/>
          </w:tcPr>
          <w:p w14:paraId="4713D074" w14:textId="77777777" w:rsidR="00000000" w:rsidRDefault="003C5F40">
            <w:pPr>
              <w:pStyle w:val="a3"/>
              <w:spacing w:before="0" w:beforeAutospacing="0" w:after="1" w:afterAutospacing="0"/>
              <w:divId w:val="68120642"/>
              <w:rPr>
                <w:sz w:val="20"/>
                <w:szCs w:val="20"/>
              </w:rPr>
            </w:pPr>
            <w:r>
              <w:rPr>
                <w:sz w:val="2"/>
                <w:szCs w:val="2"/>
              </w:rPr>
              <w:t>​</w:t>
            </w:r>
          </w:p>
        </w:tc>
        <w:tc>
          <w:tcPr>
            <w:tcW w:w="442" w:type="pct"/>
            <w:noWrap/>
            <w:tcMar>
              <w:top w:w="0" w:type="dxa"/>
              <w:left w:w="0" w:type="dxa"/>
              <w:bottom w:w="0" w:type="dxa"/>
              <w:right w:w="0" w:type="dxa"/>
            </w:tcMar>
            <w:vAlign w:val="bottom"/>
            <w:hideMark/>
          </w:tcPr>
          <w:p w14:paraId="5E30BFFD" w14:textId="77777777" w:rsidR="00000000" w:rsidRDefault="003C5F40">
            <w:pPr>
              <w:pStyle w:val="a3"/>
              <w:spacing w:before="0" w:beforeAutospacing="0" w:after="1" w:afterAutospacing="0"/>
              <w:divId w:val="186214835"/>
              <w:rPr>
                <w:sz w:val="20"/>
                <w:szCs w:val="20"/>
              </w:rPr>
            </w:pPr>
            <w:r>
              <w:rPr>
                <w:sz w:val="2"/>
                <w:szCs w:val="2"/>
              </w:rPr>
              <w:t>​</w:t>
            </w:r>
          </w:p>
        </w:tc>
        <w:tc>
          <w:tcPr>
            <w:tcW w:w="112" w:type="pct"/>
            <w:noWrap/>
            <w:tcMar>
              <w:top w:w="0" w:type="dxa"/>
              <w:left w:w="0" w:type="dxa"/>
              <w:bottom w:w="0" w:type="dxa"/>
              <w:right w:w="0" w:type="dxa"/>
            </w:tcMar>
            <w:vAlign w:val="bottom"/>
            <w:hideMark/>
          </w:tcPr>
          <w:p w14:paraId="0F42428D" w14:textId="77777777" w:rsidR="00000000" w:rsidRDefault="003C5F40">
            <w:pPr>
              <w:pStyle w:val="a3"/>
              <w:spacing w:before="0" w:beforeAutospacing="0" w:after="1" w:afterAutospacing="0"/>
              <w:divId w:val="329337938"/>
              <w:rPr>
                <w:sz w:val="20"/>
                <w:szCs w:val="20"/>
              </w:rPr>
            </w:pPr>
            <w:r>
              <w:rPr>
                <w:sz w:val="2"/>
                <w:szCs w:val="2"/>
              </w:rPr>
              <w:t>​</w:t>
            </w:r>
          </w:p>
        </w:tc>
        <w:tc>
          <w:tcPr>
            <w:tcW w:w="70" w:type="pct"/>
            <w:noWrap/>
            <w:tcMar>
              <w:top w:w="0" w:type="dxa"/>
              <w:left w:w="0" w:type="dxa"/>
              <w:bottom w:w="0" w:type="dxa"/>
              <w:right w:w="0" w:type="dxa"/>
            </w:tcMar>
            <w:vAlign w:val="bottom"/>
            <w:hideMark/>
          </w:tcPr>
          <w:p w14:paraId="7BFFD570" w14:textId="77777777" w:rsidR="00000000" w:rsidRDefault="003C5F40">
            <w:pPr>
              <w:pStyle w:val="a3"/>
              <w:spacing w:before="0" w:beforeAutospacing="0" w:after="1" w:afterAutospacing="0"/>
              <w:divId w:val="68237740"/>
              <w:rPr>
                <w:sz w:val="20"/>
                <w:szCs w:val="20"/>
              </w:rPr>
            </w:pPr>
            <w:r>
              <w:rPr>
                <w:sz w:val="2"/>
                <w:szCs w:val="2"/>
              </w:rPr>
              <w:t>​</w:t>
            </w:r>
          </w:p>
        </w:tc>
        <w:tc>
          <w:tcPr>
            <w:tcW w:w="438" w:type="pct"/>
            <w:noWrap/>
            <w:tcMar>
              <w:top w:w="0" w:type="dxa"/>
              <w:left w:w="0" w:type="dxa"/>
              <w:bottom w:w="0" w:type="dxa"/>
              <w:right w:w="0" w:type="dxa"/>
            </w:tcMar>
            <w:vAlign w:val="bottom"/>
            <w:hideMark/>
          </w:tcPr>
          <w:p w14:paraId="20AC2F10" w14:textId="77777777" w:rsidR="00000000" w:rsidRDefault="003C5F40">
            <w:pPr>
              <w:pStyle w:val="a3"/>
              <w:spacing w:before="0" w:beforeAutospacing="0" w:after="1" w:afterAutospacing="0"/>
              <w:divId w:val="663119509"/>
              <w:rPr>
                <w:sz w:val="20"/>
                <w:szCs w:val="20"/>
              </w:rPr>
            </w:pPr>
            <w:r>
              <w:rPr>
                <w:sz w:val="2"/>
                <w:szCs w:val="2"/>
              </w:rPr>
              <w:t>​</w:t>
            </w:r>
          </w:p>
        </w:tc>
      </w:tr>
      <w:tr w:rsidR="00000000" w14:paraId="6BCC186A" w14:textId="77777777">
        <w:trPr>
          <w:divId w:val="108011644"/>
        </w:trPr>
        <w:tc>
          <w:tcPr>
            <w:tcW w:w="2503" w:type="pct"/>
            <w:tcMar>
              <w:top w:w="0" w:type="dxa"/>
              <w:left w:w="0" w:type="dxa"/>
              <w:bottom w:w="0" w:type="dxa"/>
              <w:right w:w="0" w:type="dxa"/>
            </w:tcMar>
            <w:vAlign w:val="bottom"/>
            <w:hideMark/>
          </w:tcPr>
          <w:p w14:paraId="06054F59" w14:textId="77777777" w:rsidR="00000000" w:rsidRDefault="003C5F40">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14C1CB0C"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69974A4C" w14:textId="77777777" w:rsidR="00000000" w:rsidRDefault="003C5F40">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14:paraId="6C0A35A0" w14:textId="77777777" w:rsidR="00000000" w:rsidRDefault="003C5F40">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14:paraId="5EB82A2B" w14:textId="77777777" w:rsidR="00000000" w:rsidRDefault="003C5F40">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5A3694F4" w14:textId="77777777" w:rsidR="00000000" w:rsidRDefault="003C5F40">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7AFD2C9A" w14:textId="77777777" w:rsidR="00000000" w:rsidRDefault="003C5F40">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5DA51996" w14:textId="77777777" w:rsidR="00000000" w:rsidRDefault="003C5F40">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21D38342"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4A5F46CE" w14:textId="77777777" w:rsidR="00000000" w:rsidRDefault="003C5F40">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442C1FC8" w14:textId="77777777" w:rsidR="00000000" w:rsidRDefault="003C5F40">
            <w:pPr>
              <w:pStyle w:val="a3"/>
              <w:spacing w:before="0" w:beforeAutospacing="0" w:after="1" w:afterAutospacing="0"/>
              <w:jc w:val="center"/>
              <w:rPr>
                <w:sz w:val="20"/>
                <w:szCs w:val="20"/>
              </w:rPr>
            </w:pPr>
            <w:r>
              <w:rPr>
                <w:sz w:val="16"/>
                <w:szCs w:val="16"/>
              </w:rPr>
              <w:t>​</w:t>
            </w:r>
          </w:p>
        </w:tc>
      </w:tr>
      <w:tr w:rsidR="00000000" w14:paraId="54C912CC" w14:textId="77777777">
        <w:trPr>
          <w:divId w:val="108011644"/>
        </w:trPr>
        <w:tc>
          <w:tcPr>
            <w:tcW w:w="2503" w:type="pct"/>
            <w:tcMar>
              <w:top w:w="0" w:type="dxa"/>
              <w:left w:w="0" w:type="dxa"/>
              <w:bottom w:w="0" w:type="dxa"/>
              <w:right w:w="0" w:type="dxa"/>
            </w:tcMar>
            <w:vAlign w:val="bottom"/>
            <w:hideMark/>
          </w:tcPr>
          <w:p w14:paraId="0FD195C5" w14:textId="77777777" w:rsidR="00000000" w:rsidRDefault="003C5F40">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766B5265" w14:textId="77777777" w:rsidR="00000000" w:rsidRDefault="003C5F40">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14:paraId="0E44F6DD" w14:textId="77777777" w:rsidR="00000000" w:rsidRDefault="003C5F40">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14:paraId="06BF2DAB" w14:textId="77777777" w:rsidR="00000000" w:rsidRDefault="003C5F40">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6F47A121" w14:textId="77777777" w:rsidR="00000000" w:rsidRDefault="003C5F40">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29FD6F0B" w14:textId="77777777" w:rsidR="00000000" w:rsidRDefault="003C5F40">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7A99BCCE" w14:textId="77777777" w:rsidR="00000000" w:rsidRDefault="003C5F40">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76ED136F"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000F790C" w14:textId="77777777" w:rsidR="00000000" w:rsidRDefault="003C5F40">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6CA36E3D" w14:textId="77777777" w:rsidR="00000000" w:rsidRDefault="003C5F40">
            <w:pPr>
              <w:pStyle w:val="a3"/>
              <w:spacing w:before="0" w:beforeAutospacing="0" w:after="1" w:afterAutospacing="0"/>
              <w:jc w:val="center"/>
              <w:rPr>
                <w:sz w:val="20"/>
                <w:szCs w:val="20"/>
              </w:rPr>
            </w:pPr>
            <w:r>
              <w:rPr>
                <w:sz w:val="16"/>
                <w:szCs w:val="16"/>
              </w:rPr>
              <w:t>​</w:t>
            </w:r>
          </w:p>
        </w:tc>
      </w:tr>
      <w:tr w:rsidR="00000000" w14:paraId="78163BD5" w14:textId="77777777">
        <w:trPr>
          <w:divId w:val="108011644"/>
        </w:trPr>
        <w:tc>
          <w:tcPr>
            <w:tcW w:w="2503" w:type="pct"/>
            <w:tcBorders>
              <w:bottom w:val="single" w:sz="6" w:space="0" w:color="000000"/>
            </w:tcBorders>
            <w:tcMar>
              <w:top w:w="0" w:type="dxa"/>
              <w:left w:w="0" w:type="dxa"/>
              <w:bottom w:w="0" w:type="dxa"/>
              <w:right w:w="0" w:type="dxa"/>
            </w:tcMar>
            <w:vAlign w:val="bottom"/>
            <w:hideMark/>
          </w:tcPr>
          <w:p w14:paraId="40E2EE4E" w14:textId="77777777" w:rsidR="00000000" w:rsidRDefault="003C5F40">
            <w:pPr>
              <w:pStyle w:val="a3"/>
              <w:spacing w:before="0" w:beforeAutospacing="0" w:after="1" w:afterAutospacing="0"/>
              <w:rPr>
                <w:sz w:val="16"/>
                <w:szCs w:val="16"/>
              </w:rPr>
            </w:pPr>
            <w:r>
              <w:rPr>
                <w:b/>
                <w:bCs/>
                <w:sz w:val="16"/>
                <w:szCs w:val="16"/>
              </w:rPr>
              <w:t>As of June 30, 2022</w:t>
            </w:r>
          </w:p>
        </w:tc>
        <w:tc>
          <w:tcPr>
            <w:tcW w:w="112" w:type="pct"/>
            <w:noWrap/>
            <w:tcMar>
              <w:top w:w="0" w:type="dxa"/>
              <w:left w:w="0" w:type="dxa"/>
              <w:bottom w:w="0" w:type="dxa"/>
              <w:right w:w="0" w:type="dxa"/>
            </w:tcMar>
            <w:vAlign w:val="bottom"/>
            <w:hideMark/>
          </w:tcPr>
          <w:p w14:paraId="5CDD0A24"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14:paraId="26DADED2" w14:textId="77777777" w:rsidR="00000000" w:rsidRDefault="003C5F40">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14:paraId="35A2ECAA"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465E0F72" w14:textId="77777777" w:rsidR="00000000" w:rsidRDefault="003C5F40">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14:paraId="21837284"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4ACCED39" w14:textId="77777777" w:rsidR="00000000" w:rsidRDefault="003C5F40">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14:paraId="32B5712F" w14:textId="77777777" w:rsidR="00000000" w:rsidRDefault="003C5F40">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14:paraId="75C3EADE" w14:textId="77777777" w:rsidR="00000000" w:rsidRDefault="003C5F40">
            <w:pPr>
              <w:pStyle w:val="a3"/>
              <w:spacing w:before="0" w:beforeAutospacing="0" w:after="1" w:afterAutospacing="0"/>
              <w:jc w:val="center"/>
              <w:rPr>
                <w:sz w:val="16"/>
                <w:szCs w:val="16"/>
              </w:rPr>
            </w:pPr>
            <w:r>
              <w:rPr>
                <w:b/>
                <w:bCs/>
                <w:sz w:val="16"/>
                <w:szCs w:val="16"/>
              </w:rPr>
              <w:t>Fair Value</w:t>
            </w:r>
          </w:p>
        </w:tc>
      </w:tr>
      <w:tr w:rsidR="00000000" w14:paraId="1BE20465" w14:textId="77777777">
        <w:trPr>
          <w:divId w:val="108011644"/>
        </w:trPr>
        <w:tc>
          <w:tcPr>
            <w:tcW w:w="2503" w:type="pct"/>
            <w:shd w:val="clear" w:color="auto" w:fill="CCEEFF"/>
            <w:tcMar>
              <w:top w:w="0" w:type="dxa"/>
              <w:left w:w="0" w:type="dxa"/>
              <w:bottom w:w="0" w:type="dxa"/>
              <w:right w:w="0" w:type="dxa"/>
            </w:tcMar>
            <w:vAlign w:val="bottom"/>
            <w:hideMark/>
          </w:tcPr>
          <w:p w14:paraId="08025DE2" w14:textId="77777777" w:rsidR="00000000" w:rsidRDefault="003C5F40">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14:paraId="5DD8522F"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ED5BFEC"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79309B52" w14:textId="77777777" w:rsidR="00000000" w:rsidRDefault="003C5F40">
            <w:pPr>
              <w:pStyle w:val="a3"/>
              <w:spacing w:before="0" w:beforeAutospacing="0" w:after="1" w:afterAutospacing="0"/>
              <w:ind w:right="60"/>
              <w:jc w:val="right"/>
              <w:rPr>
                <w:sz w:val="20"/>
                <w:szCs w:val="20"/>
              </w:rPr>
            </w:pPr>
            <w:r>
              <w:rPr>
                <w:sz w:val="20"/>
                <w:szCs w:val="20"/>
              </w:rPr>
              <w:t>245,177</w:t>
            </w:r>
          </w:p>
        </w:tc>
        <w:tc>
          <w:tcPr>
            <w:tcW w:w="112" w:type="pct"/>
            <w:shd w:val="clear" w:color="auto" w:fill="CCEEFF"/>
            <w:noWrap/>
            <w:tcMar>
              <w:top w:w="0" w:type="dxa"/>
              <w:left w:w="0" w:type="dxa"/>
              <w:bottom w:w="0" w:type="dxa"/>
              <w:right w:w="0" w:type="dxa"/>
            </w:tcMar>
            <w:vAlign w:val="bottom"/>
            <w:hideMark/>
          </w:tcPr>
          <w:p w14:paraId="58C389C8"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0899432"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19073A80"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455C0F66"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77C7A028"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40581225" w14:textId="77777777" w:rsidR="00000000" w:rsidRDefault="003C5F40">
            <w:pPr>
              <w:pStyle w:val="a3"/>
              <w:spacing w:before="0" w:beforeAutospacing="0" w:after="1" w:afterAutospacing="0"/>
              <w:jc w:val="right"/>
              <w:rPr>
                <w:sz w:val="20"/>
                <w:szCs w:val="20"/>
              </w:rPr>
            </w:pPr>
            <w:r>
              <w:rPr>
                <w:sz w:val="20"/>
                <w:szCs w:val="20"/>
              </w:rPr>
              <w:t>(2,526)</w:t>
            </w:r>
          </w:p>
        </w:tc>
        <w:tc>
          <w:tcPr>
            <w:tcW w:w="112" w:type="pct"/>
            <w:shd w:val="clear" w:color="auto" w:fill="CCEEFF"/>
            <w:noWrap/>
            <w:tcMar>
              <w:top w:w="0" w:type="dxa"/>
              <w:left w:w="0" w:type="dxa"/>
              <w:bottom w:w="0" w:type="dxa"/>
              <w:right w:w="0" w:type="dxa"/>
            </w:tcMar>
            <w:vAlign w:val="bottom"/>
            <w:hideMark/>
          </w:tcPr>
          <w:p w14:paraId="0DBCF9C6"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5C6DCB9" w14:textId="77777777" w:rsidR="00000000" w:rsidRDefault="003C5F40">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590E7D19" w14:textId="77777777" w:rsidR="00000000" w:rsidRDefault="003C5F40">
            <w:pPr>
              <w:pStyle w:val="a3"/>
              <w:spacing w:before="0" w:beforeAutospacing="0" w:after="1" w:afterAutospacing="0"/>
              <w:ind w:right="60"/>
              <w:jc w:val="right"/>
              <w:rPr>
                <w:sz w:val="20"/>
                <w:szCs w:val="20"/>
              </w:rPr>
            </w:pPr>
            <w:r>
              <w:rPr>
                <w:sz w:val="20"/>
                <w:szCs w:val="20"/>
              </w:rPr>
              <w:t>242,651</w:t>
            </w:r>
          </w:p>
        </w:tc>
      </w:tr>
      <w:tr w:rsidR="00000000" w14:paraId="3D332735" w14:textId="77777777">
        <w:trPr>
          <w:divId w:val="108011644"/>
        </w:trPr>
        <w:tc>
          <w:tcPr>
            <w:tcW w:w="2503" w:type="pct"/>
            <w:tcMar>
              <w:top w:w="0" w:type="dxa"/>
              <w:left w:w="0" w:type="dxa"/>
              <w:bottom w:w="0" w:type="dxa"/>
              <w:right w:w="0" w:type="dxa"/>
            </w:tcMar>
            <w:vAlign w:val="bottom"/>
            <w:hideMark/>
          </w:tcPr>
          <w:p w14:paraId="48CF6823" w14:textId="77777777" w:rsidR="00000000" w:rsidRDefault="003C5F40">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14:paraId="57DAF190"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0571FBE8"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00D9978D" w14:textId="77777777" w:rsidR="00000000" w:rsidRDefault="003C5F40">
            <w:pPr>
              <w:pStyle w:val="a3"/>
              <w:spacing w:before="0" w:beforeAutospacing="0" w:after="1" w:afterAutospacing="0"/>
              <w:ind w:right="60"/>
              <w:jc w:val="right"/>
              <w:rPr>
                <w:sz w:val="20"/>
                <w:szCs w:val="20"/>
              </w:rPr>
            </w:pPr>
            <w:r>
              <w:rPr>
                <w:sz w:val="20"/>
                <w:szCs w:val="20"/>
              </w:rPr>
              <w:t>5,029</w:t>
            </w:r>
          </w:p>
        </w:tc>
        <w:tc>
          <w:tcPr>
            <w:tcW w:w="112" w:type="pct"/>
            <w:noWrap/>
            <w:tcMar>
              <w:top w:w="0" w:type="dxa"/>
              <w:left w:w="0" w:type="dxa"/>
              <w:bottom w:w="0" w:type="dxa"/>
              <w:right w:w="0" w:type="dxa"/>
            </w:tcMar>
            <w:vAlign w:val="bottom"/>
            <w:hideMark/>
          </w:tcPr>
          <w:p w14:paraId="3697AC67"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3BDBD63"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51177FB1"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0D8A858A"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631C99D"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0F1054A5" w14:textId="77777777" w:rsidR="00000000" w:rsidRDefault="003C5F40">
            <w:pPr>
              <w:pStyle w:val="a3"/>
              <w:spacing w:before="0" w:beforeAutospacing="0" w:after="1" w:afterAutospacing="0"/>
              <w:jc w:val="right"/>
              <w:rPr>
                <w:sz w:val="20"/>
                <w:szCs w:val="20"/>
              </w:rPr>
            </w:pPr>
            <w:r>
              <w:rPr>
                <w:sz w:val="20"/>
                <w:szCs w:val="20"/>
              </w:rPr>
              <w:t>(17)</w:t>
            </w:r>
          </w:p>
        </w:tc>
        <w:tc>
          <w:tcPr>
            <w:tcW w:w="112" w:type="pct"/>
            <w:noWrap/>
            <w:tcMar>
              <w:top w:w="0" w:type="dxa"/>
              <w:left w:w="0" w:type="dxa"/>
              <w:bottom w:w="0" w:type="dxa"/>
              <w:right w:w="0" w:type="dxa"/>
            </w:tcMar>
            <w:vAlign w:val="bottom"/>
            <w:hideMark/>
          </w:tcPr>
          <w:p w14:paraId="008BF1CC"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3C7C6E6" w14:textId="77777777" w:rsidR="00000000" w:rsidRDefault="003C5F40">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14:paraId="72262A56" w14:textId="77777777" w:rsidR="00000000" w:rsidRDefault="003C5F40">
            <w:pPr>
              <w:pStyle w:val="a3"/>
              <w:spacing w:before="0" w:beforeAutospacing="0" w:after="1" w:afterAutospacing="0"/>
              <w:ind w:right="60"/>
              <w:jc w:val="right"/>
              <w:rPr>
                <w:sz w:val="20"/>
                <w:szCs w:val="20"/>
              </w:rPr>
            </w:pPr>
            <w:r>
              <w:rPr>
                <w:sz w:val="20"/>
                <w:szCs w:val="20"/>
              </w:rPr>
              <w:t>5,012</w:t>
            </w:r>
          </w:p>
        </w:tc>
      </w:tr>
      <w:tr w:rsidR="00000000" w14:paraId="69023D9A" w14:textId="77777777">
        <w:trPr>
          <w:divId w:val="108011644"/>
        </w:trPr>
        <w:tc>
          <w:tcPr>
            <w:tcW w:w="2503" w:type="pct"/>
            <w:shd w:val="clear" w:color="auto" w:fill="CCEEFF"/>
            <w:tcMar>
              <w:top w:w="0" w:type="dxa"/>
              <w:left w:w="0" w:type="dxa"/>
              <w:bottom w:w="0" w:type="dxa"/>
              <w:right w:w="0" w:type="dxa"/>
            </w:tcMar>
            <w:vAlign w:val="bottom"/>
            <w:hideMark/>
          </w:tcPr>
          <w:p w14:paraId="6E73E528" w14:textId="77777777" w:rsidR="00000000" w:rsidRDefault="003C5F40">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14:paraId="6F2B259E"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54F026D"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231CFC52" w14:textId="77777777" w:rsidR="00000000" w:rsidRDefault="003C5F40">
            <w:pPr>
              <w:pStyle w:val="a3"/>
              <w:spacing w:before="0" w:beforeAutospacing="0" w:after="1" w:afterAutospacing="0"/>
              <w:ind w:right="60"/>
              <w:jc w:val="right"/>
              <w:rPr>
                <w:sz w:val="20"/>
                <w:szCs w:val="20"/>
              </w:rPr>
            </w:pPr>
            <w:r>
              <w:rPr>
                <w:sz w:val="20"/>
                <w:szCs w:val="20"/>
              </w:rPr>
              <w:t>6,002</w:t>
            </w:r>
          </w:p>
        </w:tc>
        <w:tc>
          <w:tcPr>
            <w:tcW w:w="112" w:type="pct"/>
            <w:shd w:val="clear" w:color="auto" w:fill="CCEEFF"/>
            <w:noWrap/>
            <w:tcMar>
              <w:top w:w="0" w:type="dxa"/>
              <w:left w:w="0" w:type="dxa"/>
              <w:bottom w:w="0" w:type="dxa"/>
              <w:right w:w="0" w:type="dxa"/>
            </w:tcMar>
            <w:vAlign w:val="bottom"/>
            <w:hideMark/>
          </w:tcPr>
          <w:p w14:paraId="2A089EC5"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7BFC243"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028C3DE4"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592EF41F"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79582E1D"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46EE121C" w14:textId="77777777" w:rsidR="00000000" w:rsidRDefault="003C5F40">
            <w:pPr>
              <w:pStyle w:val="a3"/>
              <w:spacing w:before="0" w:beforeAutospacing="0" w:after="1" w:afterAutospacing="0"/>
              <w:jc w:val="right"/>
              <w:rPr>
                <w:sz w:val="20"/>
                <w:szCs w:val="20"/>
              </w:rPr>
            </w:pPr>
            <w:r>
              <w:rPr>
                <w:sz w:val="20"/>
                <w:szCs w:val="20"/>
              </w:rPr>
              <w:t>(12)</w:t>
            </w:r>
          </w:p>
        </w:tc>
        <w:tc>
          <w:tcPr>
            <w:tcW w:w="112" w:type="pct"/>
            <w:shd w:val="clear" w:color="auto" w:fill="CCEEFF"/>
            <w:noWrap/>
            <w:tcMar>
              <w:top w:w="0" w:type="dxa"/>
              <w:left w:w="0" w:type="dxa"/>
              <w:bottom w:w="0" w:type="dxa"/>
              <w:right w:w="0" w:type="dxa"/>
            </w:tcMar>
            <w:vAlign w:val="bottom"/>
            <w:hideMark/>
          </w:tcPr>
          <w:p w14:paraId="36399483"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A034559" w14:textId="77777777" w:rsidR="00000000" w:rsidRDefault="003C5F40">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4A88466A" w14:textId="77777777" w:rsidR="00000000" w:rsidRDefault="003C5F40">
            <w:pPr>
              <w:pStyle w:val="a3"/>
              <w:spacing w:before="0" w:beforeAutospacing="0" w:after="1" w:afterAutospacing="0"/>
              <w:ind w:right="60"/>
              <w:jc w:val="right"/>
              <w:rPr>
                <w:sz w:val="20"/>
                <w:szCs w:val="20"/>
              </w:rPr>
            </w:pPr>
            <w:r>
              <w:rPr>
                <w:sz w:val="20"/>
                <w:szCs w:val="20"/>
              </w:rPr>
              <w:t>5,990</w:t>
            </w:r>
          </w:p>
        </w:tc>
      </w:tr>
      <w:tr w:rsidR="00000000" w14:paraId="26E27C41" w14:textId="77777777">
        <w:trPr>
          <w:divId w:val="108011644"/>
        </w:trPr>
        <w:tc>
          <w:tcPr>
            <w:tcW w:w="2503" w:type="pct"/>
            <w:tcMar>
              <w:top w:w="0" w:type="dxa"/>
              <w:left w:w="0" w:type="dxa"/>
              <w:bottom w:w="0" w:type="dxa"/>
              <w:right w:w="0" w:type="dxa"/>
            </w:tcMar>
            <w:vAlign w:val="bottom"/>
            <w:hideMark/>
          </w:tcPr>
          <w:p w14:paraId="160228C5" w14:textId="77777777" w:rsidR="00000000" w:rsidRDefault="003C5F40">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14:paraId="6BE2CFA7"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7451B72"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313AE644" w14:textId="77777777" w:rsidR="00000000" w:rsidRDefault="003C5F40">
            <w:pPr>
              <w:pStyle w:val="a3"/>
              <w:spacing w:before="0" w:beforeAutospacing="0" w:after="1" w:afterAutospacing="0"/>
              <w:ind w:right="60"/>
              <w:jc w:val="right"/>
              <w:rPr>
                <w:sz w:val="20"/>
                <w:szCs w:val="20"/>
              </w:rPr>
            </w:pPr>
            <w:r>
              <w:rPr>
                <w:sz w:val="20"/>
                <w:szCs w:val="20"/>
              </w:rPr>
              <w:t>87,942</w:t>
            </w:r>
          </w:p>
        </w:tc>
        <w:tc>
          <w:tcPr>
            <w:tcW w:w="112" w:type="pct"/>
            <w:noWrap/>
            <w:tcMar>
              <w:top w:w="0" w:type="dxa"/>
              <w:left w:w="0" w:type="dxa"/>
              <w:bottom w:w="0" w:type="dxa"/>
              <w:right w:w="0" w:type="dxa"/>
            </w:tcMar>
            <w:vAlign w:val="bottom"/>
            <w:hideMark/>
          </w:tcPr>
          <w:p w14:paraId="3BA0904D"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9CCAC65"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5BFE7109"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4B435803"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1943A96"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5E9881FA" w14:textId="77777777" w:rsidR="00000000" w:rsidRDefault="003C5F40">
            <w:pPr>
              <w:pStyle w:val="a3"/>
              <w:spacing w:before="0" w:beforeAutospacing="0" w:after="1" w:afterAutospacing="0"/>
              <w:jc w:val="right"/>
              <w:rPr>
                <w:sz w:val="20"/>
                <w:szCs w:val="20"/>
              </w:rPr>
            </w:pPr>
            <w:r>
              <w:rPr>
                <w:sz w:val="20"/>
                <w:szCs w:val="20"/>
              </w:rPr>
              <w:t>(140)</w:t>
            </w:r>
          </w:p>
        </w:tc>
        <w:tc>
          <w:tcPr>
            <w:tcW w:w="112" w:type="pct"/>
            <w:noWrap/>
            <w:tcMar>
              <w:top w:w="0" w:type="dxa"/>
              <w:left w:w="0" w:type="dxa"/>
              <w:bottom w:w="0" w:type="dxa"/>
              <w:right w:w="0" w:type="dxa"/>
            </w:tcMar>
            <w:vAlign w:val="bottom"/>
            <w:hideMark/>
          </w:tcPr>
          <w:p w14:paraId="1BBF4CD5"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4F34845" w14:textId="77777777" w:rsidR="00000000" w:rsidRDefault="003C5F40">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14:paraId="54283E15" w14:textId="77777777" w:rsidR="00000000" w:rsidRDefault="003C5F40">
            <w:pPr>
              <w:pStyle w:val="a3"/>
              <w:spacing w:before="0" w:beforeAutospacing="0" w:after="1" w:afterAutospacing="0"/>
              <w:ind w:right="60"/>
              <w:jc w:val="right"/>
              <w:rPr>
                <w:sz w:val="20"/>
                <w:szCs w:val="20"/>
              </w:rPr>
            </w:pPr>
            <w:r>
              <w:rPr>
                <w:sz w:val="20"/>
                <w:szCs w:val="20"/>
              </w:rPr>
              <w:t>87,802</w:t>
            </w:r>
          </w:p>
        </w:tc>
      </w:tr>
      <w:tr w:rsidR="00000000" w14:paraId="1E2996F1" w14:textId="77777777">
        <w:trPr>
          <w:divId w:val="108011644"/>
        </w:trPr>
        <w:tc>
          <w:tcPr>
            <w:tcW w:w="2503" w:type="pct"/>
            <w:shd w:val="clear" w:color="auto" w:fill="CCEEFF"/>
            <w:tcMar>
              <w:top w:w="0" w:type="dxa"/>
              <w:left w:w="0" w:type="dxa"/>
              <w:bottom w:w="0" w:type="dxa"/>
              <w:right w:w="0" w:type="dxa"/>
            </w:tcMar>
            <w:vAlign w:val="bottom"/>
            <w:hideMark/>
          </w:tcPr>
          <w:p w14:paraId="59C58E2C" w14:textId="77777777" w:rsidR="00000000" w:rsidRDefault="003C5F40">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14:paraId="0AEC0F8B"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D1D0E02"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7EAF1347" w14:textId="77777777" w:rsidR="00000000" w:rsidRDefault="003C5F40">
            <w:pPr>
              <w:pStyle w:val="a3"/>
              <w:spacing w:before="0" w:beforeAutospacing="0" w:after="1" w:afterAutospacing="0"/>
              <w:ind w:right="60"/>
              <w:jc w:val="right"/>
              <w:rPr>
                <w:sz w:val="20"/>
                <w:szCs w:val="20"/>
              </w:rPr>
            </w:pPr>
            <w:r>
              <w:rPr>
                <w:sz w:val="20"/>
                <w:szCs w:val="20"/>
              </w:rPr>
              <w:t>68,102</w:t>
            </w:r>
          </w:p>
        </w:tc>
        <w:tc>
          <w:tcPr>
            <w:tcW w:w="112" w:type="pct"/>
            <w:shd w:val="clear" w:color="auto" w:fill="CCEEFF"/>
            <w:noWrap/>
            <w:tcMar>
              <w:top w:w="0" w:type="dxa"/>
              <w:left w:w="0" w:type="dxa"/>
              <w:bottom w:w="0" w:type="dxa"/>
              <w:right w:w="0" w:type="dxa"/>
            </w:tcMar>
            <w:vAlign w:val="bottom"/>
            <w:hideMark/>
          </w:tcPr>
          <w:p w14:paraId="1D837F9C"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8C33E0A"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552FF294"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2B79F5A7"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0D1D200"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0C7204AC"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0D29F695"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DE564AC" w14:textId="77777777" w:rsidR="00000000" w:rsidRDefault="003C5F40">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0453CE9A" w14:textId="77777777" w:rsidR="00000000" w:rsidRDefault="003C5F40">
            <w:pPr>
              <w:pStyle w:val="a3"/>
              <w:spacing w:before="0" w:beforeAutospacing="0" w:after="1" w:afterAutospacing="0"/>
              <w:ind w:right="60"/>
              <w:jc w:val="right"/>
              <w:rPr>
                <w:sz w:val="20"/>
                <w:szCs w:val="20"/>
              </w:rPr>
            </w:pPr>
            <w:r>
              <w:rPr>
                <w:sz w:val="20"/>
                <w:szCs w:val="20"/>
              </w:rPr>
              <w:t>68,102</w:t>
            </w:r>
          </w:p>
        </w:tc>
      </w:tr>
      <w:tr w:rsidR="00000000" w14:paraId="4BE41D32" w14:textId="77777777">
        <w:trPr>
          <w:divId w:val="108011644"/>
        </w:trPr>
        <w:tc>
          <w:tcPr>
            <w:tcW w:w="2503" w:type="pct"/>
            <w:tcMar>
              <w:top w:w="0" w:type="dxa"/>
              <w:left w:w="0" w:type="dxa"/>
              <w:bottom w:w="0" w:type="dxa"/>
              <w:right w:w="0" w:type="dxa"/>
            </w:tcMar>
            <w:vAlign w:val="bottom"/>
            <w:hideMark/>
          </w:tcPr>
          <w:p w14:paraId="3C906518" w14:textId="77777777" w:rsidR="00000000" w:rsidRDefault="003C5F40">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14:paraId="0A831B22"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62B49535"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44CCF263" w14:textId="77777777" w:rsidR="00000000" w:rsidRDefault="003C5F40">
            <w:pPr>
              <w:pStyle w:val="a3"/>
              <w:spacing w:before="0" w:beforeAutospacing="0" w:after="1" w:afterAutospacing="0"/>
              <w:ind w:right="60"/>
              <w:jc w:val="right"/>
              <w:rPr>
                <w:sz w:val="20"/>
                <w:szCs w:val="20"/>
              </w:rPr>
            </w:pPr>
            <w:r>
              <w:rPr>
                <w:sz w:val="20"/>
                <w:szCs w:val="20"/>
              </w:rPr>
              <w:t>412,252</w:t>
            </w:r>
          </w:p>
        </w:tc>
        <w:tc>
          <w:tcPr>
            <w:tcW w:w="112" w:type="pct"/>
            <w:noWrap/>
            <w:tcMar>
              <w:top w:w="0" w:type="dxa"/>
              <w:left w:w="0" w:type="dxa"/>
              <w:bottom w:w="0" w:type="dxa"/>
              <w:right w:w="0" w:type="dxa"/>
            </w:tcMar>
            <w:vAlign w:val="bottom"/>
            <w:hideMark/>
          </w:tcPr>
          <w:p w14:paraId="057B9B88"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720A6288"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1372E91B"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3A65614A"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5E521B5D"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0EF0A391" w14:textId="77777777" w:rsidR="00000000" w:rsidRDefault="003C5F40">
            <w:pPr>
              <w:pStyle w:val="a3"/>
              <w:spacing w:before="0" w:beforeAutospacing="0" w:after="1" w:afterAutospacing="0"/>
              <w:jc w:val="right"/>
              <w:rPr>
                <w:sz w:val="20"/>
                <w:szCs w:val="20"/>
              </w:rPr>
            </w:pPr>
            <w:r>
              <w:rPr>
                <w:sz w:val="20"/>
                <w:szCs w:val="20"/>
              </w:rPr>
              <w:t>(2,695)</w:t>
            </w:r>
          </w:p>
        </w:tc>
        <w:tc>
          <w:tcPr>
            <w:tcW w:w="112" w:type="pct"/>
            <w:noWrap/>
            <w:tcMar>
              <w:top w:w="0" w:type="dxa"/>
              <w:left w:w="0" w:type="dxa"/>
              <w:bottom w:w="0" w:type="dxa"/>
              <w:right w:w="0" w:type="dxa"/>
            </w:tcMar>
            <w:vAlign w:val="bottom"/>
            <w:hideMark/>
          </w:tcPr>
          <w:p w14:paraId="40BFB0EA"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14F2E68A" w14:textId="77777777" w:rsidR="00000000" w:rsidRDefault="003C5F40">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14:paraId="4582F454" w14:textId="77777777" w:rsidR="00000000" w:rsidRDefault="003C5F40">
            <w:pPr>
              <w:pStyle w:val="a3"/>
              <w:spacing w:before="0" w:beforeAutospacing="0" w:after="1" w:afterAutospacing="0"/>
              <w:ind w:right="60"/>
              <w:jc w:val="right"/>
              <w:rPr>
                <w:sz w:val="20"/>
                <w:szCs w:val="20"/>
              </w:rPr>
            </w:pPr>
            <w:r>
              <w:rPr>
                <w:sz w:val="20"/>
                <w:szCs w:val="20"/>
              </w:rPr>
              <w:t>409,557</w:t>
            </w:r>
          </w:p>
        </w:tc>
      </w:tr>
    </w:tbl>
    <w:p w14:paraId="0940E979" w14:textId="77777777" w:rsidR="00000000" w:rsidRDefault="003C5F40">
      <w:pPr>
        <w:pStyle w:val="a3"/>
        <w:spacing w:before="0" w:beforeAutospacing="0" w:after="0" w:afterAutospacing="0"/>
        <w:divId w:val="1080116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14:paraId="0510B634" w14:textId="77777777">
        <w:trPr>
          <w:divId w:val="108011644"/>
          <w:trHeight w:val="20"/>
        </w:trPr>
        <w:tc>
          <w:tcPr>
            <w:tcW w:w="2503" w:type="pct"/>
            <w:tcMar>
              <w:top w:w="0" w:type="dxa"/>
              <w:left w:w="0" w:type="dxa"/>
              <w:bottom w:w="0" w:type="dxa"/>
              <w:right w:w="0" w:type="dxa"/>
            </w:tcMar>
            <w:vAlign w:val="bottom"/>
            <w:hideMark/>
          </w:tcPr>
          <w:p w14:paraId="1A49866D" w14:textId="77777777" w:rsidR="00000000" w:rsidRDefault="003C5F40">
            <w:pPr>
              <w:pStyle w:val="a3"/>
              <w:spacing w:before="0" w:beforeAutospacing="0" w:after="1" w:afterAutospacing="0"/>
              <w:divId w:val="1955673450"/>
              <w:rPr>
                <w:sz w:val="20"/>
                <w:szCs w:val="20"/>
              </w:rPr>
            </w:pPr>
            <w:r>
              <w:rPr>
                <w:sz w:val="2"/>
                <w:szCs w:val="2"/>
              </w:rPr>
              <w:t>​</w:t>
            </w:r>
          </w:p>
        </w:tc>
        <w:tc>
          <w:tcPr>
            <w:tcW w:w="112" w:type="pct"/>
            <w:noWrap/>
            <w:tcMar>
              <w:top w:w="0" w:type="dxa"/>
              <w:left w:w="0" w:type="dxa"/>
              <w:bottom w:w="0" w:type="dxa"/>
              <w:right w:w="0" w:type="dxa"/>
            </w:tcMar>
            <w:vAlign w:val="bottom"/>
            <w:hideMark/>
          </w:tcPr>
          <w:p w14:paraId="11B6B14F" w14:textId="77777777" w:rsidR="00000000" w:rsidRDefault="003C5F40">
            <w:pPr>
              <w:pStyle w:val="a3"/>
              <w:spacing w:before="0" w:beforeAutospacing="0" w:after="1" w:afterAutospacing="0"/>
              <w:divId w:val="1766224064"/>
              <w:rPr>
                <w:sz w:val="20"/>
                <w:szCs w:val="20"/>
              </w:rPr>
            </w:pPr>
            <w:r>
              <w:rPr>
                <w:sz w:val="2"/>
                <w:szCs w:val="2"/>
              </w:rPr>
              <w:t>​</w:t>
            </w:r>
          </w:p>
        </w:tc>
        <w:tc>
          <w:tcPr>
            <w:tcW w:w="70" w:type="pct"/>
            <w:noWrap/>
            <w:tcMar>
              <w:top w:w="0" w:type="dxa"/>
              <w:left w:w="0" w:type="dxa"/>
              <w:bottom w:w="0" w:type="dxa"/>
              <w:right w:w="0" w:type="dxa"/>
            </w:tcMar>
            <w:vAlign w:val="bottom"/>
            <w:hideMark/>
          </w:tcPr>
          <w:p w14:paraId="28BCCF89" w14:textId="77777777" w:rsidR="00000000" w:rsidRDefault="003C5F40">
            <w:pPr>
              <w:pStyle w:val="a3"/>
              <w:spacing w:before="0" w:beforeAutospacing="0" w:after="1" w:afterAutospacing="0"/>
              <w:divId w:val="287707719"/>
              <w:rPr>
                <w:sz w:val="20"/>
                <w:szCs w:val="20"/>
              </w:rPr>
            </w:pPr>
            <w:r>
              <w:rPr>
                <w:sz w:val="2"/>
                <w:szCs w:val="2"/>
              </w:rPr>
              <w:t>​</w:t>
            </w:r>
          </w:p>
        </w:tc>
        <w:tc>
          <w:tcPr>
            <w:tcW w:w="442" w:type="pct"/>
            <w:noWrap/>
            <w:tcMar>
              <w:top w:w="0" w:type="dxa"/>
              <w:left w:w="0" w:type="dxa"/>
              <w:bottom w:w="0" w:type="dxa"/>
              <w:right w:w="0" w:type="dxa"/>
            </w:tcMar>
            <w:vAlign w:val="bottom"/>
            <w:hideMark/>
          </w:tcPr>
          <w:p w14:paraId="6E727835" w14:textId="77777777" w:rsidR="00000000" w:rsidRDefault="003C5F40">
            <w:pPr>
              <w:pStyle w:val="a3"/>
              <w:spacing w:before="0" w:beforeAutospacing="0" w:after="1" w:afterAutospacing="0"/>
              <w:divId w:val="820922503"/>
              <w:rPr>
                <w:sz w:val="20"/>
                <w:szCs w:val="20"/>
              </w:rPr>
            </w:pPr>
            <w:r>
              <w:rPr>
                <w:sz w:val="2"/>
                <w:szCs w:val="2"/>
              </w:rPr>
              <w:t>​</w:t>
            </w:r>
          </w:p>
        </w:tc>
        <w:tc>
          <w:tcPr>
            <w:tcW w:w="112" w:type="pct"/>
            <w:noWrap/>
            <w:tcMar>
              <w:top w:w="0" w:type="dxa"/>
              <w:left w:w="0" w:type="dxa"/>
              <w:bottom w:w="0" w:type="dxa"/>
              <w:right w:w="0" w:type="dxa"/>
            </w:tcMar>
            <w:vAlign w:val="bottom"/>
            <w:hideMark/>
          </w:tcPr>
          <w:p w14:paraId="387A875C" w14:textId="77777777" w:rsidR="00000000" w:rsidRDefault="003C5F40">
            <w:pPr>
              <w:pStyle w:val="a3"/>
              <w:spacing w:before="0" w:beforeAutospacing="0" w:after="1" w:afterAutospacing="0"/>
              <w:divId w:val="1508641988"/>
              <w:rPr>
                <w:sz w:val="20"/>
                <w:szCs w:val="20"/>
              </w:rPr>
            </w:pPr>
            <w:r>
              <w:rPr>
                <w:sz w:val="2"/>
                <w:szCs w:val="2"/>
              </w:rPr>
              <w:t>​</w:t>
            </w:r>
          </w:p>
        </w:tc>
        <w:tc>
          <w:tcPr>
            <w:tcW w:w="70" w:type="pct"/>
            <w:noWrap/>
            <w:tcMar>
              <w:top w:w="0" w:type="dxa"/>
              <w:left w:w="0" w:type="dxa"/>
              <w:bottom w:w="0" w:type="dxa"/>
              <w:right w:w="0" w:type="dxa"/>
            </w:tcMar>
            <w:vAlign w:val="bottom"/>
            <w:hideMark/>
          </w:tcPr>
          <w:p w14:paraId="4FA7A2DF" w14:textId="77777777" w:rsidR="00000000" w:rsidRDefault="003C5F40">
            <w:pPr>
              <w:pStyle w:val="a3"/>
              <w:spacing w:before="0" w:beforeAutospacing="0" w:after="1" w:afterAutospacing="0"/>
              <w:divId w:val="960302130"/>
              <w:rPr>
                <w:sz w:val="20"/>
                <w:szCs w:val="20"/>
              </w:rPr>
            </w:pPr>
            <w:r>
              <w:rPr>
                <w:sz w:val="2"/>
                <w:szCs w:val="2"/>
              </w:rPr>
              <w:t>​</w:t>
            </w:r>
          </w:p>
        </w:tc>
        <w:tc>
          <w:tcPr>
            <w:tcW w:w="442" w:type="pct"/>
            <w:noWrap/>
            <w:tcMar>
              <w:top w:w="0" w:type="dxa"/>
              <w:left w:w="0" w:type="dxa"/>
              <w:bottom w:w="0" w:type="dxa"/>
              <w:right w:w="0" w:type="dxa"/>
            </w:tcMar>
            <w:vAlign w:val="bottom"/>
            <w:hideMark/>
          </w:tcPr>
          <w:p w14:paraId="6D2025AB" w14:textId="77777777" w:rsidR="00000000" w:rsidRDefault="003C5F40">
            <w:pPr>
              <w:pStyle w:val="a3"/>
              <w:spacing w:before="0" w:beforeAutospacing="0" w:after="1" w:afterAutospacing="0"/>
              <w:divId w:val="968172643"/>
              <w:rPr>
                <w:sz w:val="20"/>
                <w:szCs w:val="20"/>
              </w:rPr>
            </w:pPr>
            <w:r>
              <w:rPr>
                <w:sz w:val="2"/>
                <w:szCs w:val="2"/>
              </w:rPr>
              <w:t>​</w:t>
            </w:r>
          </w:p>
        </w:tc>
        <w:tc>
          <w:tcPr>
            <w:tcW w:w="112" w:type="pct"/>
            <w:noWrap/>
            <w:tcMar>
              <w:top w:w="0" w:type="dxa"/>
              <w:left w:w="0" w:type="dxa"/>
              <w:bottom w:w="0" w:type="dxa"/>
              <w:right w:w="0" w:type="dxa"/>
            </w:tcMar>
            <w:vAlign w:val="bottom"/>
            <w:hideMark/>
          </w:tcPr>
          <w:p w14:paraId="0551F71A" w14:textId="77777777" w:rsidR="00000000" w:rsidRDefault="003C5F40">
            <w:pPr>
              <w:pStyle w:val="a3"/>
              <w:spacing w:before="0" w:beforeAutospacing="0" w:after="1" w:afterAutospacing="0"/>
              <w:divId w:val="185944354"/>
              <w:rPr>
                <w:sz w:val="20"/>
                <w:szCs w:val="20"/>
              </w:rPr>
            </w:pPr>
            <w:r>
              <w:rPr>
                <w:sz w:val="2"/>
                <w:szCs w:val="2"/>
              </w:rPr>
              <w:t>​</w:t>
            </w:r>
          </w:p>
        </w:tc>
        <w:tc>
          <w:tcPr>
            <w:tcW w:w="70" w:type="pct"/>
            <w:noWrap/>
            <w:tcMar>
              <w:top w:w="0" w:type="dxa"/>
              <w:left w:w="0" w:type="dxa"/>
              <w:bottom w:w="0" w:type="dxa"/>
              <w:right w:w="0" w:type="dxa"/>
            </w:tcMar>
            <w:vAlign w:val="bottom"/>
            <w:hideMark/>
          </w:tcPr>
          <w:p w14:paraId="34815C2A" w14:textId="77777777" w:rsidR="00000000" w:rsidRDefault="003C5F40">
            <w:pPr>
              <w:pStyle w:val="a3"/>
              <w:spacing w:before="0" w:beforeAutospacing="0" w:after="1" w:afterAutospacing="0"/>
              <w:divId w:val="677925876"/>
              <w:rPr>
                <w:sz w:val="20"/>
                <w:szCs w:val="20"/>
              </w:rPr>
            </w:pPr>
            <w:r>
              <w:rPr>
                <w:sz w:val="2"/>
                <w:szCs w:val="2"/>
              </w:rPr>
              <w:t>​</w:t>
            </w:r>
          </w:p>
        </w:tc>
        <w:tc>
          <w:tcPr>
            <w:tcW w:w="442" w:type="pct"/>
            <w:noWrap/>
            <w:tcMar>
              <w:top w:w="0" w:type="dxa"/>
              <w:left w:w="0" w:type="dxa"/>
              <w:bottom w:w="0" w:type="dxa"/>
              <w:right w:w="0" w:type="dxa"/>
            </w:tcMar>
            <w:vAlign w:val="bottom"/>
            <w:hideMark/>
          </w:tcPr>
          <w:p w14:paraId="61B9882E" w14:textId="77777777" w:rsidR="00000000" w:rsidRDefault="003C5F40">
            <w:pPr>
              <w:pStyle w:val="a3"/>
              <w:spacing w:before="0" w:beforeAutospacing="0" w:after="1" w:afterAutospacing="0"/>
              <w:divId w:val="1679846222"/>
              <w:rPr>
                <w:sz w:val="20"/>
                <w:szCs w:val="20"/>
              </w:rPr>
            </w:pPr>
            <w:r>
              <w:rPr>
                <w:sz w:val="2"/>
                <w:szCs w:val="2"/>
              </w:rPr>
              <w:t>​</w:t>
            </w:r>
          </w:p>
        </w:tc>
        <w:tc>
          <w:tcPr>
            <w:tcW w:w="112" w:type="pct"/>
            <w:noWrap/>
            <w:tcMar>
              <w:top w:w="0" w:type="dxa"/>
              <w:left w:w="0" w:type="dxa"/>
              <w:bottom w:w="0" w:type="dxa"/>
              <w:right w:w="0" w:type="dxa"/>
            </w:tcMar>
            <w:vAlign w:val="bottom"/>
            <w:hideMark/>
          </w:tcPr>
          <w:p w14:paraId="25AA2D25" w14:textId="77777777" w:rsidR="00000000" w:rsidRDefault="003C5F40">
            <w:pPr>
              <w:pStyle w:val="a3"/>
              <w:spacing w:before="0" w:beforeAutospacing="0" w:after="1" w:afterAutospacing="0"/>
              <w:divId w:val="1883058404"/>
              <w:rPr>
                <w:sz w:val="20"/>
                <w:szCs w:val="20"/>
              </w:rPr>
            </w:pPr>
            <w:r>
              <w:rPr>
                <w:sz w:val="2"/>
                <w:szCs w:val="2"/>
              </w:rPr>
              <w:t>​</w:t>
            </w:r>
          </w:p>
        </w:tc>
        <w:tc>
          <w:tcPr>
            <w:tcW w:w="70" w:type="pct"/>
            <w:noWrap/>
            <w:tcMar>
              <w:top w:w="0" w:type="dxa"/>
              <w:left w:w="0" w:type="dxa"/>
              <w:bottom w:w="0" w:type="dxa"/>
              <w:right w:w="0" w:type="dxa"/>
            </w:tcMar>
            <w:vAlign w:val="bottom"/>
            <w:hideMark/>
          </w:tcPr>
          <w:p w14:paraId="0C92B584" w14:textId="77777777" w:rsidR="00000000" w:rsidRDefault="003C5F40">
            <w:pPr>
              <w:pStyle w:val="a3"/>
              <w:spacing w:before="0" w:beforeAutospacing="0" w:after="1" w:afterAutospacing="0"/>
              <w:divId w:val="1002392141"/>
              <w:rPr>
                <w:sz w:val="20"/>
                <w:szCs w:val="20"/>
              </w:rPr>
            </w:pPr>
            <w:r>
              <w:rPr>
                <w:sz w:val="2"/>
                <w:szCs w:val="2"/>
              </w:rPr>
              <w:t>​</w:t>
            </w:r>
          </w:p>
        </w:tc>
        <w:tc>
          <w:tcPr>
            <w:tcW w:w="438" w:type="pct"/>
            <w:noWrap/>
            <w:tcMar>
              <w:top w:w="0" w:type="dxa"/>
              <w:left w:w="0" w:type="dxa"/>
              <w:bottom w:w="0" w:type="dxa"/>
              <w:right w:w="0" w:type="dxa"/>
            </w:tcMar>
            <w:vAlign w:val="bottom"/>
            <w:hideMark/>
          </w:tcPr>
          <w:p w14:paraId="734A50F5" w14:textId="77777777" w:rsidR="00000000" w:rsidRDefault="003C5F40">
            <w:pPr>
              <w:pStyle w:val="a3"/>
              <w:spacing w:before="0" w:beforeAutospacing="0" w:after="1" w:afterAutospacing="0"/>
              <w:divId w:val="1600405736"/>
              <w:rPr>
                <w:sz w:val="20"/>
                <w:szCs w:val="20"/>
              </w:rPr>
            </w:pPr>
            <w:r>
              <w:rPr>
                <w:sz w:val="2"/>
                <w:szCs w:val="2"/>
              </w:rPr>
              <w:t>​</w:t>
            </w:r>
          </w:p>
        </w:tc>
      </w:tr>
      <w:tr w:rsidR="00000000" w14:paraId="0636B38E" w14:textId="77777777">
        <w:trPr>
          <w:divId w:val="108011644"/>
        </w:trPr>
        <w:tc>
          <w:tcPr>
            <w:tcW w:w="2503" w:type="pct"/>
            <w:tcMar>
              <w:top w:w="0" w:type="dxa"/>
              <w:left w:w="0" w:type="dxa"/>
              <w:bottom w:w="0" w:type="dxa"/>
              <w:right w:w="0" w:type="dxa"/>
            </w:tcMar>
            <w:vAlign w:val="bottom"/>
            <w:hideMark/>
          </w:tcPr>
          <w:p w14:paraId="6D2A8B48" w14:textId="77777777" w:rsidR="00000000" w:rsidRDefault="003C5F40">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142E314F"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4B2669C2" w14:textId="77777777" w:rsidR="00000000" w:rsidRDefault="003C5F40">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14:paraId="1BB40AF3" w14:textId="77777777" w:rsidR="00000000" w:rsidRDefault="003C5F40">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14:paraId="6514CD17" w14:textId="77777777" w:rsidR="00000000" w:rsidRDefault="003C5F40">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6A0CC9C3" w14:textId="77777777" w:rsidR="00000000" w:rsidRDefault="003C5F40">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07A538F3" w14:textId="77777777" w:rsidR="00000000" w:rsidRDefault="003C5F40">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68868676" w14:textId="77777777" w:rsidR="00000000" w:rsidRDefault="003C5F40">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0BE141F3"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5BABBC07" w14:textId="77777777" w:rsidR="00000000" w:rsidRDefault="003C5F40">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66592D96" w14:textId="77777777" w:rsidR="00000000" w:rsidRDefault="003C5F40">
            <w:pPr>
              <w:pStyle w:val="a3"/>
              <w:spacing w:before="0" w:beforeAutospacing="0" w:after="1" w:afterAutospacing="0"/>
              <w:jc w:val="center"/>
              <w:rPr>
                <w:sz w:val="20"/>
                <w:szCs w:val="20"/>
              </w:rPr>
            </w:pPr>
            <w:r>
              <w:rPr>
                <w:sz w:val="16"/>
                <w:szCs w:val="16"/>
              </w:rPr>
              <w:t>​</w:t>
            </w:r>
          </w:p>
        </w:tc>
      </w:tr>
      <w:tr w:rsidR="00000000" w14:paraId="085CDCD8" w14:textId="77777777">
        <w:trPr>
          <w:divId w:val="108011644"/>
        </w:trPr>
        <w:tc>
          <w:tcPr>
            <w:tcW w:w="2503" w:type="pct"/>
            <w:tcMar>
              <w:top w:w="0" w:type="dxa"/>
              <w:left w:w="0" w:type="dxa"/>
              <w:bottom w:w="0" w:type="dxa"/>
              <w:right w:w="0" w:type="dxa"/>
            </w:tcMar>
            <w:vAlign w:val="bottom"/>
            <w:hideMark/>
          </w:tcPr>
          <w:p w14:paraId="7B92FCD0" w14:textId="77777777" w:rsidR="00000000" w:rsidRDefault="003C5F40">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50F9BA89" w14:textId="77777777" w:rsidR="00000000" w:rsidRDefault="003C5F40">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14:paraId="17760718" w14:textId="77777777" w:rsidR="00000000" w:rsidRDefault="003C5F40">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14:paraId="25FAD7B9" w14:textId="77777777" w:rsidR="00000000" w:rsidRDefault="003C5F40">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233289EF" w14:textId="77777777" w:rsidR="00000000" w:rsidRDefault="003C5F40">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64E2525D" w14:textId="77777777" w:rsidR="00000000" w:rsidRDefault="003C5F40">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597EB0FF" w14:textId="77777777" w:rsidR="00000000" w:rsidRDefault="003C5F40">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6C590019" w14:textId="77777777" w:rsidR="00000000" w:rsidRDefault="003C5F40">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2D65BAA4" w14:textId="77777777" w:rsidR="00000000" w:rsidRDefault="003C5F40">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32B5ED49" w14:textId="77777777" w:rsidR="00000000" w:rsidRDefault="003C5F40">
            <w:pPr>
              <w:pStyle w:val="a3"/>
              <w:spacing w:before="0" w:beforeAutospacing="0" w:after="1" w:afterAutospacing="0"/>
              <w:jc w:val="center"/>
              <w:rPr>
                <w:sz w:val="20"/>
                <w:szCs w:val="20"/>
              </w:rPr>
            </w:pPr>
            <w:r>
              <w:rPr>
                <w:sz w:val="16"/>
                <w:szCs w:val="16"/>
              </w:rPr>
              <w:t>​</w:t>
            </w:r>
          </w:p>
        </w:tc>
      </w:tr>
      <w:tr w:rsidR="00000000" w14:paraId="7B3A0A3D" w14:textId="77777777">
        <w:trPr>
          <w:divId w:val="108011644"/>
        </w:trPr>
        <w:tc>
          <w:tcPr>
            <w:tcW w:w="2503" w:type="pct"/>
            <w:tcBorders>
              <w:bottom w:val="single" w:sz="6" w:space="0" w:color="000000"/>
            </w:tcBorders>
            <w:tcMar>
              <w:top w:w="0" w:type="dxa"/>
              <w:left w:w="0" w:type="dxa"/>
              <w:bottom w:w="0" w:type="dxa"/>
              <w:right w:w="0" w:type="dxa"/>
            </w:tcMar>
            <w:vAlign w:val="bottom"/>
            <w:hideMark/>
          </w:tcPr>
          <w:p w14:paraId="6D90FD58" w14:textId="77777777" w:rsidR="00000000" w:rsidRDefault="003C5F40">
            <w:pPr>
              <w:pStyle w:val="a3"/>
              <w:spacing w:before="0" w:beforeAutospacing="0" w:after="1" w:afterAutospacing="0"/>
              <w:rPr>
                <w:sz w:val="16"/>
                <w:szCs w:val="16"/>
              </w:rPr>
            </w:pPr>
            <w:r>
              <w:rPr>
                <w:b/>
                <w:bCs/>
                <w:sz w:val="16"/>
                <w:szCs w:val="16"/>
              </w:rPr>
              <w:t>As of December 31, 2021</w:t>
            </w:r>
          </w:p>
        </w:tc>
        <w:tc>
          <w:tcPr>
            <w:tcW w:w="112" w:type="pct"/>
            <w:noWrap/>
            <w:tcMar>
              <w:top w:w="0" w:type="dxa"/>
              <w:left w:w="0" w:type="dxa"/>
              <w:bottom w:w="0" w:type="dxa"/>
              <w:right w:w="0" w:type="dxa"/>
            </w:tcMar>
            <w:vAlign w:val="bottom"/>
            <w:hideMark/>
          </w:tcPr>
          <w:p w14:paraId="6E53FF9E"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14:paraId="27824AE8" w14:textId="77777777" w:rsidR="00000000" w:rsidRDefault="003C5F40">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14:paraId="4C807F85"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78A8F7F7" w14:textId="77777777" w:rsidR="00000000" w:rsidRDefault="003C5F40">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14:paraId="053DB918" w14:textId="77777777" w:rsidR="00000000" w:rsidRDefault="003C5F40">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2BF272A9" w14:textId="77777777" w:rsidR="00000000" w:rsidRDefault="003C5F40">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14:paraId="0F2585EE" w14:textId="77777777" w:rsidR="00000000" w:rsidRDefault="003C5F40">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14:paraId="2D8FA858" w14:textId="77777777" w:rsidR="00000000" w:rsidRDefault="003C5F40">
            <w:pPr>
              <w:pStyle w:val="a3"/>
              <w:spacing w:before="0" w:beforeAutospacing="0" w:after="1" w:afterAutospacing="0"/>
              <w:jc w:val="center"/>
              <w:rPr>
                <w:sz w:val="16"/>
                <w:szCs w:val="16"/>
              </w:rPr>
            </w:pPr>
            <w:r>
              <w:rPr>
                <w:b/>
                <w:bCs/>
                <w:sz w:val="16"/>
                <w:szCs w:val="16"/>
              </w:rPr>
              <w:t>Fair Value</w:t>
            </w:r>
          </w:p>
        </w:tc>
      </w:tr>
      <w:tr w:rsidR="00000000" w14:paraId="28F4CBCD" w14:textId="77777777">
        <w:trPr>
          <w:divId w:val="108011644"/>
        </w:trPr>
        <w:tc>
          <w:tcPr>
            <w:tcW w:w="2503" w:type="pct"/>
            <w:shd w:val="clear" w:color="auto" w:fill="CCEEFF"/>
            <w:tcMar>
              <w:top w:w="0" w:type="dxa"/>
              <w:left w:w="0" w:type="dxa"/>
              <w:bottom w:w="0" w:type="dxa"/>
              <w:right w:w="0" w:type="dxa"/>
            </w:tcMar>
            <w:vAlign w:val="bottom"/>
            <w:hideMark/>
          </w:tcPr>
          <w:p w14:paraId="7CA7B0EE" w14:textId="77777777" w:rsidR="00000000" w:rsidRDefault="003C5F40">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14:paraId="483B9485"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0BD881C"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721B732F" w14:textId="77777777" w:rsidR="00000000" w:rsidRDefault="003C5F40">
            <w:pPr>
              <w:pStyle w:val="a3"/>
              <w:spacing w:before="0" w:beforeAutospacing="0" w:after="1" w:afterAutospacing="0"/>
              <w:ind w:right="60"/>
              <w:jc w:val="right"/>
              <w:rPr>
                <w:sz w:val="20"/>
                <w:szCs w:val="20"/>
              </w:rPr>
            </w:pPr>
            <w:r>
              <w:rPr>
                <w:sz w:val="20"/>
                <w:szCs w:val="20"/>
              </w:rPr>
              <w:t>247,287</w:t>
            </w:r>
          </w:p>
        </w:tc>
        <w:tc>
          <w:tcPr>
            <w:tcW w:w="112" w:type="pct"/>
            <w:shd w:val="clear" w:color="auto" w:fill="CCEEFF"/>
            <w:noWrap/>
            <w:tcMar>
              <w:top w:w="0" w:type="dxa"/>
              <w:left w:w="0" w:type="dxa"/>
              <w:bottom w:w="0" w:type="dxa"/>
              <w:right w:w="0" w:type="dxa"/>
            </w:tcMar>
            <w:vAlign w:val="bottom"/>
            <w:hideMark/>
          </w:tcPr>
          <w:p w14:paraId="221ECA30"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123F4D83"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218D454D"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43A862FB"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2DEA0004"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050F6236" w14:textId="77777777" w:rsidR="00000000" w:rsidRDefault="003C5F40">
            <w:pPr>
              <w:pStyle w:val="a3"/>
              <w:spacing w:before="0" w:beforeAutospacing="0" w:after="1" w:afterAutospacing="0"/>
              <w:jc w:val="right"/>
              <w:rPr>
                <w:sz w:val="20"/>
                <w:szCs w:val="20"/>
              </w:rPr>
            </w:pPr>
            <w:r>
              <w:rPr>
                <w:sz w:val="20"/>
                <w:szCs w:val="20"/>
              </w:rPr>
              <w:t>(520)</w:t>
            </w:r>
          </w:p>
        </w:tc>
        <w:tc>
          <w:tcPr>
            <w:tcW w:w="112" w:type="pct"/>
            <w:shd w:val="clear" w:color="auto" w:fill="CCEEFF"/>
            <w:noWrap/>
            <w:tcMar>
              <w:top w:w="0" w:type="dxa"/>
              <w:left w:w="0" w:type="dxa"/>
              <w:bottom w:w="0" w:type="dxa"/>
              <w:right w:w="0" w:type="dxa"/>
            </w:tcMar>
            <w:vAlign w:val="bottom"/>
            <w:hideMark/>
          </w:tcPr>
          <w:p w14:paraId="3A377368"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7C5322B0" w14:textId="77777777" w:rsidR="00000000" w:rsidRDefault="003C5F40">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1C66A5D6" w14:textId="77777777" w:rsidR="00000000" w:rsidRDefault="003C5F40">
            <w:pPr>
              <w:pStyle w:val="a3"/>
              <w:spacing w:before="0" w:beforeAutospacing="0" w:after="1" w:afterAutospacing="0"/>
              <w:ind w:right="60"/>
              <w:jc w:val="right"/>
              <w:rPr>
                <w:sz w:val="20"/>
                <w:szCs w:val="20"/>
              </w:rPr>
            </w:pPr>
            <w:r>
              <w:rPr>
                <w:sz w:val="20"/>
                <w:szCs w:val="20"/>
              </w:rPr>
              <w:t>246,767</w:t>
            </w:r>
          </w:p>
        </w:tc>
      </w:tr>
      <w:tr w:rsidR="00000000" w14:paraId="658CAE60" w14:textId="77777777">
        <w:trPr>
          <w:divId w:val="108011644"/>
        </w:trPr>
        <w:tc>
          <w:tcPr>
            <w:tcW w:w="2503" w:type="pct"/>
            <w:tcMar>
              <w:top w:w="0" w:type="dxa"/>
              <w:left w:w="0" w:type="dxa"/>
              <w:bottom w:w="0" w:type="dxa"/>
              <w:right w:w="0" w:type="dxa"/>
            </w:tcMar>
            <w:vAlign w:val="bottom"/>
            <w:hideMark/>
          </w:tcPr>
          <w:p w14:paraId="523B2EC5" w14:textId="77777777" w:rsidR="00000000" w:rsidRDefault="003C5F40">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14:paraId="437E175B"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5752C517"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1D5FE4B1" w14:textId="77777777" w:rsidR="00000000" w:rsidRDefault="003C5F40">
            <w:pPr>
              <w:pStyle w:val="a3"/>
              <w:spacing w:before="0" w:beforeAutospacing="0" w:after="1" w:afterAutospacing="0"/>
              <w:ind w:right="60"/>
              <w:jc w:val="right"/>
              <w:rPr>
                <w:sz w:val="20"/>
                <w:szCs w:val="20"/>
              </w:rPr>
            </w:pPr>
            <w:r>
              <w:rPr>
                <w:sz w:val="20"/>
                <w:szCs w:val="20"/>
              </w:rPr>
              <w:t>5,104</w:t>
            </w:r>
          </w:p>
        </w:tc>
        <w:tc>
          <w:tcPr>
            <w:tcW w:w="112" w:type="pct"/>
            <w:noWrap/>
            <w:tcMar>
              <w:top w:w="0" w:type="dxa"/>
              <w:left w:w="0" w:type="dxa"/>
              <w:bottom w:w="0" w:type="dxa"/>
              <w:right w:w="0" w:type="dxa"/>
            </w:tcMar>
            <w:vAlign w:val="bottom"/>
            <w:hideMark/>
          </w:tcPr>
          <w:p w14:paraId="02D50BE8"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42368033"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3FE0F1DB"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33AB3A6C"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4AED0F3C" w14:textId="77777777" w:rsidR="00000000" w:rsidRDefault="003C5F40">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036E4E03" w14:textId="77777777" w:rsidR="00000000" w:rsidRDefault="003C5F40">
            <w:pPr>
              <w:pStyle w:val="a3"/>
              <w:spacing w:before="0" w:beforeAutospacing="0" w:after="1" w:afterAutospacing="0"/>
              <w:jc w:val="right"/>
              <w:rPr>
                <w:sz w:val="20"/>
                <w:szCs w:val="20"/>
              </w:rPr>
            </w:pPr>
            <w:r>
              <w:rPr>
                <w:sz w:val="20"/>
                <w:szCs w:val="20"/>
              </w:rPr>
              <w:t>(7)</w:t>
            </w:r>
          </w:p>
        </w:tc>
        <w:tc>
          <w:tcPr>
            <w:tcW w:w="112" w:type="pct"/>
            <w:noWrap/>
            <w:tcMar>
              <w:top w:w="0" w:type="dxa"/>
              <w:left w:w="0" w:type="dxa"/>
              <w:bottom w:w="0" w:type="dxa"/>
              <w:right w:w="0" w:type="dxa"/>
            </w:tcMar>
            <w:vAlign w:val="bottom"/>
            <w:hideMark/>
          </w:tcPr>
          <w:p w14:paraId="39B37B11"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35851AEF" w14:textId="77777777" w:rsidR="00000000" w:rsidRDefault="003C5F40">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14:paraId="4E6721E8" w14:textId="77777777" w:rsidR="00000000" w:rsidRDefault="003C5F40">
            <w:pPr>
              <w:pStyle w:val="a3"/>
              <w:spacing w:before="0" w:beforeAutospacing="0" w:after="1" w:afterAutospacing="0"/>
              <w:ind w:right="60"/>
              <w:jc w:val="right"/>
              <w:rPr>
                <w:sz w:val="20"/>
                <w:szCs w:val="20"/>
              </w:rPr>
            </w:pPr>
            <w:r>
              <w:rPr>
                <w:sz w:val="20"/>
                <w:szCs w:val="20"/>
              </w:rPr>
              <w:t>5,097</w:t>
            </w:r>
          </w:p>
        </w:tc>
      </w:tr>
      <w:tr w:rsidR="00000000" w14:paraId="0C9B3B97" w14:textId="77777777">
        <w:trPr>
          <w:divId w:val="108011644"/>
        </w:trPr>
        <w:tc>
          <w:tcPr>
            <w:tcW w:w="2503" w:type="pct"/>
            <w:shd w:val="clear" w:color="auto" w:fill="CCEEFF"/>
            <w:tcMar>
              <w:top w:w="0" w:type="dxa"/>
              <w:left w:w="0" w:type="dxa"/>
              <w:bottom w:w="0" w:type="dxa"/>
              <w:right w:w="0" w:type="dxa"/>
            </w:tcMar>
            <w:vAlign w:val="bottom"/>
            <w:hideMark/>
          </w:tcPr>
          <w:p w14:paraId="610A84B2" w14:textId="77777777" w:rsidR="00000000" w:rsidRDefault="003C5F40">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14:paraId="6B91891D" w14:textId="77777777" w:rsidR="00000000" w:rsidRDefault="003C5F4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945FF51"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1D60A1EA" w14:textId="77777777" w:rsidR="00000000" w:rsidRDefault="003C5F40">
            <w:pPr>
              <w:pStyle w:val="a3"/>
              <w:spacing w:before="0" w:beforeAutospacing="0" w:after="1" w:afterAutospacing="0"/>
              <w:ind w:right="60"/>
              <w:jc w:val="right"/>
              <w:rPr>
                <w:sz w:val="20"/>
                <w:szCs w:val="20"/>
              </w:rPr>
            </w:pPr>
            <w:r>
              <w:rPr>
                <w:sz w:val="20"/>
                <w:szCs w:val="20"/>
              </w:rPr>
              <w:t>35,627</w:t>
            </w:r>
          </w:p>
        </w:tc>
        <w:tc>
          <w:tcPr>
            <w:tcW w:w="112" w:type="pct"/>
            <w:shd w:val="clear" w:color="auto" w:fill="CCEEFF"/>
            <w:noWrap/>
            <w:tcMar>
              <w:top w:w="0" w:type="dxa"/>
              <w:left w:w="0" w:type="dxa"/>
              <w:bottom w:w="0" w:type="dxa"/>
              <w:right w:w="0" w:type="dxa"/>
            </w:tcMar>
            <w:vAlign w:val="bottom"/>
            <w:hideMark/>
          </w:tcPr>
          <w:p w14:paraId="1F305F88"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1DCDAFDD"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76E06163"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19050456"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708403F9" w14:textId="77777777" w:rsidR="00000000" w:rsidRDefault="003C5F40">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13995228" w14:textId="77777777" w:rsidR="00000000" w:rsidRDefault="003C5F40">
            <w:pPr>
              <w:pStyle w:val="a3"/>
              <w:spacing w:before="0" w:beforeAutospacing="0" w:after="1" w:afterAutospacing="0"/>
              <w:jc w:val="right"/>
              <w:rPr>
                <w:sz w:val="20"/>
                <w:szCs w:val="20"/>
              </w:rPr>
            </w:pPr>
            <w:r>
              <w:rPr>
                <w:sz w:val="20"/>
                <w:szCs w:val="20"/>
              </w:rPr>
              <w:t>(39)</w:t>
            </w:r>
          </w:p>
        </w:tc>
        <w:tc>
          <w:tcPr>
            <w:tcW w:w="112" w:type="pct"/>
            <w:shd w:val="clear" w:color="auto" w:fill="CCEEFF"/>
            <w:noWrap/>
            <w:tcMar>
              <w:top w:w="0" w:type="dxa"/>
              <w:left w:w="0" w:type="dxa"/>
              <w:bottom w:w="0" w:type="dxa"/>
              <w:right w:w="0" w:type="dxa"/>
            </w:tcMar>
            <w:vAlign w:val="bottom"/>
            <w:hideMark/>
          </w:tcPr>
          <w:p w14:paraId="7BF1952E"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14:paraId="7DF4FEF1" w14:textId="77777777" w:rsidR="00000000" w:rsidRDefault="003C5F40">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3AE55FDC" w14:textId="77777777" w:rsidR="00000000" w:rsidRDefault="003C5F40">
            <w:pPr>
              <w:pStyle w:val="a3"/>
              <w:spacing w:before="0" w:beforeAutospacing="0" w:after="1" w:afterAutospacing="0"/>
              <w:ind w:right="60"/>
              <w:jc w:val="right"/>
              <w:rPr>
                <w:sz w:val="20"/>
                <w:szCs w:val="20"/>
              </w:rPr>
            </w:pPr>
            <w:r>
              <w:rPr>
                <w:sz w:val="20"/>
                <w:szCs w:val="20"/>
              </w:rPr>
              <w:t>35,588</w:t>
            </w:r>
          </w:p>
        </w:tc>
      </w:tr>
      <w:tr w:rsidR="00000000" w14:paraId="73274C8E" w14:textId="77777777">
        <w:trPr>
          <w:divId w:val="108011644"/>
        </w:trPr>
        <w:tc>
          <w:tcPr>
            <w:tcW w:w="2503" w:type="pct"/>
            <w:tcMar>
              <w:top w:w="0" w:type="dxa"/>
              <w:left w:w="0" w:type="dxa"/>
              <w:bottom w:w="0" w:type="dxa"/>
              <w:right w:w="0" w:type="dxa"/>
            </w:tcMar>
            <w:vAlign w:val="bottom"/>
            <w:hideMark/>
          </w:tcPr>
          <w:p w14:paraId="3A49B9F7" w14:textId="77777777" w:rsidR="00000000" w:rsidRDefault="003C5F40">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14:paraId="397015B8" w14:textId="77777777" w:rsidR="00000000" w:rsidRDefault="003C5F4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BFDF748"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79044AE9" w14:textId="77777777" w:rsidR="00000000" w:rsidRDefault="003C5F40">
            <w:pPr>
              <w:pStyle w:val="a3"/>
              <w:spacing w:before="0" w:beforeAutospacing="0" w:after="1" w:afterAutospacing="0"/>
              <w:ind w:right="60"/>
              <w:jc w:val="right"/>
              <w:rPr>
                <w:sz w:val="20"/>
                <w:szCs w:val="20"/>
              </w:rPr>
            </w:pPr>
            <w:r>
              <w:rPr>
                <w:sz w:val="20"/>
                <w:szCs w:val="20"/>
              </w:rPr>
              <w:t>235,352</w:t>
            </w:r>
          </w:p>
        </w:tc>
        <w:tc>
          <w:tcPr>
            <w:tcW w:w="112" w:type="pct"/>
            <w:noWrap/>
            <w:tcMar>
              <w:top w:w="0" w:type="dxa"/>
              <w:left w:w="0" w:type="dxa"/>
              <w:bottom w:w="0" w:type="dxa"/>
              <w:right w:w="0" w:type="dxa"/>
            </w:tcMar>
            <w:vAlign w:val="bottom"/>
            <w:hideMark/>
          </w:tcPr>
          <w:p w14:paraId="34BAD0F8"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7DEF8B8A"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69C917FA" w14:textId="77777777" w:rsidR="00000000" w:rsidRDefault="003C5F40">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14:paraId="62A9D2EC"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280D804D" w14:textId="77777777" w:rsidR="00000000" w:rsidRDefault="003C5F40">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14:paraId="28FFD846" w14:textId="77777777" w:rsidR="00000000" w:rsidRDefault="003C5F40">
            <w:pPr>
              <w:pStyle w:val="a3"/>
              <w:spacing w:before="0" w:beforeAutospacing="0" w:after="1" w:afterAutospacing="0"/>
              <w:jc w:val="right"/>
              <w:rPr>
                <w:sz w:val="20"/>
                <w:szCs w:val="20"/>
              </w:rPr>
            </w:pPr>
            <w:r>
              <w:rPr>
                <w:sz w:val="20"/>
                <w:szCs w:val="20"/>
              </w:rPr>
              <w:t>(46)</w:t>
            </w:r>
          </w:p>
        </w:tc>
        <w:tc>
          <w:tcPr>
            <w:tcW w:w="112" w:type="pct"/>
            <w:noWrap/>
            <w:tcMar>
              <w:top w:w="0" w:type="dxa"/>
              <w:left w:w="0" w:type="dxa"/>
              <w:bottom w:w="0" w:type="dxa"/>
              <w:right w:w="0" w:type="dxa"/>
            </w:tcMar>
            <w:vAlign w:val="bottom"/>
            <w:hideMark/>
          </w:tcPr>
          <w:p w14:paraId="7A18C826"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14:paraId="23C34807" w14:textId="77777777" w:rsidR="00000000" w:rsidRDefault="003C5F40">
            <w:pPr>
              <w:pStyle w:val="a3"/>
              <w:spacing w:before="0" w:beforeAutospacing="0" w:after="1" w:afterAutospacing="0"/>
              <w:rPr>
                <w:sz w:val="20"/>
                <w:szCs w:val="20"/>
              </w:rPr>
            </w:pPr>
            <w:r>
              <w:rPr>
                <w:sz w:val="20"/>
                <w:szCs w:val="20"/>
              </w:rPr>
              <w:t>​</w:t>
            </w:r>
          </w:p>
        </w:tc>
        <w:tc>
          <w:tcPr>
            <w:tcW w:w="438" w:type="pct"/>
            <w:noWrap/>
            <w:tcMar>
              <w:top w:w="0" w:type="dxa"/>
              <w:left w:w="0" w:type="dxa"/>
              <w:bottom w:w="0" w:type="dxa"/>
              <w:right w:w="0" w:type="dxa"/>
            </w:tcMar>
            <w:vAlign w:val="bottom"/>
            <w:hideMark/>
          </w:tcPr>
          <w:p w14:paraId="15AEEF84" w14:textId="77777777" w:rsidR="00000000" w:rsidRDefault="003C5F40">
            <w:pPr>
              <w:pStyle w:val="a3"/>
              <w:spacing w:before="0" w:beforeAutospacing="0" w:after="1" w:afterAutospacing="0"/>
              <w:ind w:right="60"/>
              <w:jc w:val="right"/>
              <w:rPr>
                <w:sz w:val="20"/>
                <w:szCs w:val="20"/>
              </w:rPr>
            </w:pPr>
            <w:r>
              <w:rPr>
                <w:sz w:val="20"/>
                <w:szCs w:val="20"/>
              </w:rPr>
              <w:t>235,316</w:t>
            </w:r>
          </w:p>
        </w:tc>
      </w:tr>
      <w:tr w:rsidR="00000000" w14:paraId="2174EDD6" w14:textId="77777777">
        <w:trPr>
          <w:divId w:val="108011644"/>
        </w:trPr>
        <w:tc>
          <w:tcPr>
            <w:tcW w:w="2503" w:type="pct"/>
            <w:shd w:val="clear" w:color="auto" w:fill="CCEEFF"/>
            <w:tcMar>
              <w:top w:w="0" w:type="dxa"/>
              <w:left w:w="0" w:type="dxa"/>
              <w:bottom w:w="0" w:type="dxa"/>
              <w:right w:w="0" w:type="dxa"/>
            </w:tcMar>
            <w:vAlign w:val="bottom"/>
            <w:hideMark/>
          </w:tcPr>
          <w:p w14:paraId="45B0C6DE" w14:textId="77777777" w:rsidR="00000000" w:rsidRDefault="003C5F40">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14:paraId="29CA000D" w14:textId="77777777" w:rsidR="00000000" w:rsidRDefault="003C5F40">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570BE8D"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114AFA2C" w14:textId="77777777" w:rsidR="00000000" w:rsidRDefault="003C5F40">
            <w:pPr>
              <w:pStyle w:val="a3"/>
              <w:spacing w:before="0" w:beforeAutospacing="0" w:after="1" w:afterAutospacing="0"/>
              <w:ind w:right="60"/>
              <w:jc w:val="right"/>
              <w:rPr>
                <w:sz w:val="20"/>
                <w:szCs w:val="20"/>
              </w:rPr>
            </w:pPr>
            <w:r>
              <w:rPr>
                <w:sz w:val="20"/>
                <w:szCs w:val="20"/>
              </w:rPr>
              <w:t>56,250</w:t>
            </w:r>
          </w:p>
        </w:tc>
        <w:tc>
          <w:tcPr>
            <w:tcW w:w="112" w:type="pct"/>
            <w:shd w:val="clear" w:color="auto" w:fill="CCEEFF"/>
            <w:noWrap/>
            <w:tcMar>
              <w:top w:w="0" w:type="dxa"/>
              <w:left w:w="0" w:type="dxa"/>
              <w:bottom w:w="0" w:type="dxa"/>
              <w:right w:w="0" w:type="dxa"/>
            </w:tcMar>
            <w:vAlign w:val="bottom"/>
            <w:hideMark/>
          </w:tcPr>
          <w:p w14:paraId="046C2063" w14:textId="77777777" w:rsidR="00000000" w:rsidRDefault="003C5F40">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323247F"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363BEE42"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343036D0" w14:textId="77777777" w:rsidR="00000000" w:rsidRDefault="003C5F40">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8B3A56D"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5EDE1499" w14:textId="77777777" w:rsidR="00000000" w:rsidRDefault="003C5F40">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08C90ECC" w14:textId="77777777" w:rsidR="00000000" w:rsidRDefault="003C5F40">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24495A17" w14:textId="77777777" w:rsidR="00000000" w:rsidRDefault="003C5F40">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2D11DDC1" w14:textId="77777777" w:rsidR="00000000" w:rsidRDefault="003C5F40">
            <w:pPr>
              <w:pStyle w:val="a3"/>
              <w:spacing w:before="0" w:beforeAutospacing="0" w:after="1" w:afterAutospacing="0"/>
              <w:ind w:right="60"/>
              <w:jc w:val="right"/>
              <w:rPr>
                <w:sz w:val="20"/>
                <w:szCs w:val="20"/>
              </w:rPr>
            </w:pPr>
            <w:r>
              <w:rPr>
                <w:sz w:val="20"/>
                <w:szCs w:val="20"/>
              </w:rPr>
              <w:t>56,250</w:t>
            </w:r>
          </w:p>
        </w:tc>
      </w:tr>
      <w:tr w:rsidR="00000000" w14:paraId="6192B2E9" w14:textId="77777777">
        <w:trPr>
          <w:divId w:val="108011644"/>
        </w:trPr>
        <w:tc>
          <w:tcPr>
            <w:tcW w:w="2503" w:type="pct"/>
            <w:tcMar>
              <w:top w:w="0" w:type="dxa"/>
              <w:left w:w="0" w:type="dxa"/>
              <w:bottom w:w="0" w:type="dxa"/>
              <w:right w:w="0" w:type="dxa"/>
            </w:tcMar>
            <w:vAlign w:val="bottom"/>
            <w:hideMark/>
          </w:tcPr>
          <w:p w14:paraId="1DD4F17A" w14:textId="77777777" w:rsidR="00000000" w:rsidRDefault="003C5F40">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14:paraId="0D409AC8" w14:textId="77777777" w:rsidR="00000000" w:rsidRDefault="003C5F4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027EACBF"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50B5D6CE" w14:textId="77777777" w:rsidR="00000000" w:rsidRDefault="003C5F40">
            <w:pPr>
              <w:pStyle w:val="a3"/>
              <w:spacing w:before="0" w:beforeAutospacing="0" w:after="1" w:afterAutospacing="0"/>
              <w:ind w:right="60"/>
              <w:jc w:val="right"/>
              <w:rPr>
                <w:sz w:val="20"/>
                <w:szCs w:val="20"/>
              </w:rPr>
            </w:pPr>
            <w:r>
              <w:rPr>
                <w:sz w:val="20"/>
                <w:szCs w:val="20"/>
              </w:rPr>
              <w:t>579,620</w:t>
            </w:r>
          </w:p>
        </w:tc>
        <w:tc>
          <w:tcPr>
            <w:tcW w:w="112" w:type="pct"/>
            <w:noWrap/>
            <w:tcMar>
              <w:top w:w="0" w:type="dxa"/>
              <w:left w:w="0" w:type="dxa"/>
              <w:bottom w:w="0" w:type="dxa"/>
              <w:right w:w="0" w:type="dxa"/>
            </w:tcMar>
            <w:vAlign w:val="bottom"/>
            <w:hideMark/>
          </w:tcPr>
          <w:p w14:paraId="6AFE7840"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3F5810CF"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30899BDC" w14:textId="77777777" w:rsidR="00000000" w:rsidRDefault="003C5F40">
            <w:pPr>
              <w:pStyle w:val="a3"/>
              <w:spacing w:before="0" w:beforeAutospacing="0" w:after="1" w:afterAutospacing="0"/>
              <w:ind w:right="60"/>
              <w:jc w:val="right"/>
              <w:rPr>
                <w:sz w:val="20"/>
                <w:szCs w:val="20"/>
              </w:rPr>
            </w:pPr>
            <w:r>
              <w:rPr>
                <w:sz w:val="20"/>
                <w:szCs w:val="20"/>
              </w:rPr>
              <w:t>10</w:t>
            </w:r>
          </w:p>
        </w:tc>
        <w:tc>
          <w:tcPr>
            <w:tcW w:w="112" w:type="pct"/>
            <w:noWrap/>
            <w:tcMar>
              <w:top w:w="0" w:type="dxa"/>
              <w:left w:w="0" w:type="dxa"/>
              <w:bottom w:w="0" w:type="dxa"/>
              <w:right w:w="0" w:type="dxa"/>
            </w:tcMar>
            <w:vAlign w:val="bottom"/>
            <w:hideMark/>
          </w:tcPr>
          <w:p w14:paraId="2A2D056A"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1C3579B8" w14:textId="77777777" w:rsidR="00000000" w:rsidRDefault="003C5F40">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4A8B42E3" w14:textId="77777777" w:rsidR="00000000" w:rsidRDefault="003C5F40">
            <w:pPr>
              <w:pStyle w:val="a3"/>
              <w:spacing w:before="0" w:beforeAutospacing="0" w:after="1" w:afterAutospacing="0"/>
              <w:jc w:val="right"/>
              <w:rPr>
                <w:sz w:val="20"/>
                <w:szCs w:val="20"/>
              </w:rPr>
            </w:pPr>
            <w:r>
              <w:rPr>
                <w:sz w:val="20"/>
                <w:szCs w:val="20"/>
              </w:rPr>
              <w:t>(612)</w:t>
            </w:r>
          </w:p>
        </w:tc>
        <w:tc>
          <w:tcPr>
            <w:tcW w:w="112" w:type="pct"/>
            <w:noWrap/>
            <w:tcMar>
              <w:top w:w="0" w:type="dxa"/>
              <w:left w:w="0" w:type="dxa"/>
              <w:bottom w:w="0" w:type="dxa"/>
              <w:right w:w="0" w:type="dxa"/>
            </w:tcMar>
            <w:vAlign w:val="bottom"/>
            <w:hideMark/>
          </w:tcPr>
          <w:p w14:paraId="5B91DD66" w14:textId="77777777" w:rsidR="00000000" w:rsidRDefault="003C5F40">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05E77138" w14:textId="77777777" w:rsidR="00000000" w:rsidRDefault="003C5F40">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14:paraId="1AEF18AF" w14:textId="77777777" w:rsidR="00000000" w:rsidRDefault="003C5F40">
            <w:pPr>
              <w:pStyle w:val="a3"/>
              <w:spacing w:before="0" w:beforeAutospacing="0" w:after="1" w:afterAutospacing="0"/>
              <w:ind w:right="60"/>
              <w:jc w:val="right"/>
              <w:rPr>
                <w:sz w:val="20"/>
                <w:szCs w:val="20"/>
              </w:rPr>
            </w:pPr>
            <w:r>
              <w:rPr>
                <w:sz w:val="20"/>
                <w:szCs w:val="20"/>
              </w:rPr>
              <w:t>579,018</w:t>
            </w:r>
          </w:p>
        </w:tc>
      </w:tr>
    </w:tbl>
    <w:p w14:paraId="53E67D78" w14:textId="77777777" w:rsidR="00000000" w:rsidRDefault="003C5F40">
      <w:pPr>
        <w:pStyle w:val="a3"/>
        <w:spacing w:before="0" w:beforeAutospacing="0" w:after="0" w:afterAutospacing="0"/>
        <w:divId w:val="108011644"/>
        <w:rPr>
          <w:sz w:val="20"/>
          <w:szCs w:val="20"/>
        </w:rPr>
      </w:pPr>
      <w:r>
        <w:rPr>
          <w:sz w:val="20"/>
          <w:szCs w:val="20"/>
        </w:rPr>
        <w:t>​</w:t>
      </w:r>
    </w:p>
    <w:p w14:paraId="4C6842DA" w14:textId="77777777" w:rsidR="00000000" w:rsidRDefault="003C5F40">
      <w:pPr>
        <w:pStyle w:val="a3"/>
        <w:spacing w:before="480" w:beforeAutospacing="0" w:after="0" w:afterAutospacing="0"/>
        <w:jc w:val="center"/>
        <w:divId w:val="1242836931"/>
        <w:rPr>
          <w:sz w:val="20"/>
          <w:szCs w:val="20"/>
        </w:rPr>
      </w:pPr>
      <w:r>
        <w:rPr>
          <w:sz w:val="20"/>
          <w:szCs w:val="20"/>
        </w:rPr>
        <w:t>14</w:t>
      </w:r>
    </w:p>
    <w:p w14:paraId="56D9925D" w14:textId="77777777" w:rsidR="00000000" w:rsidRDefault="003C5F40">
      <w:pPr>
        <w:pStyle w:val="a3"/>
        <w:spacing w:before="0" w:beforeAutospacing="0" w:after="600" w:afterAutospacing="0"/>
        <w:divId w:val="1085301145"/>
        <w:rPr>
          <w:sz w:val="20"/>
          <w:szCs w:val="20"/>
        </w:rPr>
      </w:pPr>
      <w:hyperlink w:anchor="TOC" w:history="1">
        <w:r>
          <w:rPr>
            <w:rStyle w:val="a4"/>
            <w:sz w:val="20"/>
            <w:szCs w:val="20"/>
          </w:rPr>
          <w:t>Table of Contents</w:t>
        </w:r>
      </w:hyperlink>
    </w:p>
    <w:p w14:paraId="73D0EC93" w14:textId="77777777" w:rsidR="00000000" w:rsidRDefault="003C5F40">
      <w:pPr>
        <w:pStyle w:val="a3"/>
        <w:spacing w:before="0" w:beforeAutospacing="0" w:after="200" w:afterAutospacing="0"/>
        <w:ind w:firstLine="547"/>
        <w:divId w:val="840194991"/>
        <w:rPr>
          <w:sz w:val="20"/>
          <w:szCs w:val="20"/>
        </w:rPr>
      </w:pPr>
      <w:r>
        <w:rPr>
          <w:sz w:val="20"/>
          <w:szCs w:val="20"/>
        </w:rPr>
        <w:t>The fair value of cash equivalents and investments as of June 30, 2022 and December 31, 2021 are classified as follows in the Company’s Consolidated Balance Sheets (in thousands):</w:t>
      </w:r>
    </w:p>
    <w:tbl>
      <w:tblPr>
        <w:tblW w:w="5000" w:type="pct"/>
        <w:tblCellMar>
          <w:top w:w="15" w:type="dxa"/>
          <w:left w:w="0" w:type="dxa"/>
          <w:bottom w:w="15" w:type="dxa"/>
          <w:right w:w="0" w:type="dxa"/>
        </w:tblCellMar>
        <w:tblLook w:val="04A0" w:firstRow="1" w:lastRow="0" w:firstColumn="1" w:lastColumn="0" w:noHBand="0" w:noVBand="1"/>
      </w:tblPr>
      <w:tblGrid>
        <w:gridCol w:w="6274"/>
        <w:gridCol w:w="89"/>
        <w:gridCol w:w="100"/>
        <w:gridCol w:w="710"/>
        <w:gridCol w:w="160"/>
        <w:gridCol w:w="135"/>
        <w:gridCol w:w="838"/>
      </w:tblGrid>
      <w:tr w:rsidR="00000000" w14:paraId="18C6D716" w14:textId="77777777">
        <w:trPr>
          <w:divId w:val="840194991"/>
          <w:trHeight w:val="20"/>
        </w:trPr>
        <w:tc>
          <w:tcPr>
            <w:tcW w:w="3812" w:type="pct"/>
            <w:tcMar>
              <w:top w:w="0" w:type="dxa"/>
              <w:left w:w="0" w:type="dxa"/>
              <w:bottom w:w="0" w:type="dxa"/>
              <w:right w:w="0" w:type="dxa"/>
            </w:tcMar>
            <w:vAlign w:val="center"/>
            <w:hideMark/>
          </w:tcPr>
          <w:p w14:paraId="3110A7BC" w14:textId="77777777" w:rsidR="00000000" w:rsidRDefault="003C5F40">
            <w:pPr>
              <w:pStyle w:val="a3"/>
              <w:spacing w:before="0" w:beforeAutospacing="0" w:after="1" w:afterAutospacing="0"/>
              <w:divId w:val="1472752254"/>
              <w:rPr>
                <w:sz w:val="20"/>
                <w:szCs w:val="20"/>
              </w:rPr>
            </w:pPr>
            <w:r>
              <w:rPr>
                <w:sz w:val="2"/>
                <w:szCs w:val="2"/>
              </w:rPr>
              <w:t>​</w:t>
            </w:r>
          </w:p>
        </w:tc>
        <w:tc>
          <w:tcPr>
            <w:tcW w:w="91" w:type="pct"/>
            <w:noWrap/>
            <w:tcMar>
              <w:top w:w="0" w:type="dxa"/>
              <w:left w:w="0" w:type="dxa"/>
              <w:bottom w:w="0" w:type="dxa"/>
              <w:right w:w="0" w:type="dxa"/>
            </w:tcMar>
            <w:vAlign w:val="bottom"/>
            <w:hideMark/>
          </w:tcPr>
          <w:p w14:paraId="66FF932A" w14:textId="77777777" w:rsidR="00000000" w:rsidRDefault="003C5F40">
            <w:pPr>
              <w:pStyle w:val="a3"/>
              <w:spacing w:before="0" w:beforeAutospacing="0" w:after="1" w:afterAutospacing="0"/>
              <w:divId w:val="800683731"/>
              <w:rPr>
                <w:sz w:val="20"/>
                <w:szCs w:val="20"/>
              </w:rPr>
            </w:pPr>
            <w:r>
              <w:rPr>
                <w:sz w:val="2"/>
                <w:szCs w:val="2"/>
              </w:rPr>
              <w:t>​</w:t>
            </w:r>
          </w:p>
        </w:tc>
        <w:tc>
          <w:tcPr>
            <w:tcW w:w="68" w:type="pct"/>
            <w:noWrap/>
            <w:tcMar>
              <w:top w:w="0" w:type="dxa"/>
              <w:left w:w="0" w:type="dxa"/>
              <w:bottom w:w="0" w:type="dxa"/>
              <w:right w:w="0" w:type="dxa"/>
            </w:tcMar>
            <w:vAlign w:val="center"/>
            <w:hideMark/>
          </w:tcPr>
          <w:p w14:paraId="75BD911D" w14:textId="77777777" w:rsidR="00000000" w:rsidRDefault="003C5F40">
            <w:pPr>
              <w:pStyle w:val="a3"/>
              <w:spacing w:before="0" w:beforeAutospacing="0" w:after="1" w:afterAutospacing="0"/>
              <w:divId w:val="1145004365"/>
              <w:rPr>
                <w:sz w:val="20"/>
                <w:szCs w:val="20"/>
              </w:rPr>
            </w:pPr>
            <w:r>
              <w:rPr>
                <w:sz w:val="2"/>
                <w:szCs w:val="2"/>
              </w:rPr>
              <w:t>​</w:t>
            </w:r>
          </w:p>
        </w:tc>
        <w:tc>
          <w:tcPr>
            <w:tcW w:w="425" w:type="pct"/>
            <w:noWrap/>
            <w:tcMar>
              <w:top w:w="0" w:type="dxa"/>
              <w:left w:w="0" w:type="dxa"/>
              <w:bottom w:w="0" w:type="dxa"/>
              <w:right w:w="0" w:type="dxa"/>
            </w:tcMar>
            <w:vAlign w:val="center"/>
            <w:hideMark/>
          </w:tcPr>
          <w:p w14:paraId="04750418" w14:textId="77777777" w:rsidR="00000000" w:rsidRDefault="003C5F40">
            <w:pPr>
              <w:pStyle w:val="a3"/>
              <w:spacing w:before="0" w:beforeAutospacing="0" w:after="1" w:afterAutospacing="0"/>
              <w:divId w:val="1480226245"/>
              <w:rPr>
                <w:sz w:val="20"/>
                <w:szCs w:val="20"/>
              </w:rPr>
            </w:pPr>
            <w:r>
              <w:rPr>
                <w:sz w:val="2"/>
                <w:szCs w:val="2"/>
              </w:rPr>
              <w:t>​</w:t>
            </w:r>
          </w:p>
        </w:tc>
        <w:tc>
          <w:tcPr>
            <w:tcW w:w="107" w:type="pct"/>
            <w:noWrap/>
            <w:tcMar>
              <w:top w:w="0" w:type="dxa"/>
              <w:left w:w="0" w:type="dxa"/>
              <w:bottom w:w="0" w:type="dxa"/>
              <w:right w:w="0" w:type="dxa"/>
            </w:tcMar>
            <w:vAlign w:val="bottom"/>
            <w:hideMark/>
          </w:tcPr>
          <w:p w14:paraId="182AB841" w14:textId="77777777" w:rsidR="00000000" w:rsidRDefault="003C5F40">
            <w:pPr>
              <w:pStyle w:val="a3"/>
              <w:spacing w:before="0" w:beforeAutospacing="0" w:after="1" w:afterAutospacing="0"/>
              <w:divId w:val="642273183"/>
              <w:rPr>
                <w:sz w:val="20"/>
                <w:szCs w:val="20"/>
              </w:rPr>
            </w:pPr>
            <w:r>
              <w:rPr>
                <w:sz w:val="2"/>
                <w:szCs w:val="2"/>
              </w:rPr>
              <w:t>​</w:t>
            </w:r>
          </w:p>
        </w:tc>
        <w:tc>
          <w:tcPr>
            <w:tcW w:w="68" w:type="pct"/>
            <w:noWrap/>
            <w:tcMar>
              <w:top w:w="0" w:type="dxa"/>
              <w:left w:w="0" w:type="dxa"/>
              <w:bottom w:w="0" w:type="dxa"/>
              <w:right w:w="0" w:type="dxa"/>
            </w:tcMar>
            <w:vAlign w:val="center"/>
            <w:hideMark/>
          </w:tcPr>
          <w:p w14:paraId="39EB5D8C" w14:textId="77777777" w:rsidR="00000000" w:rsidRDefault="003C5F40">
            <w:pPr>
              <w:pStyle w:val="a3"/>
              <w:spacing w:before="0" w:beforeAutospacing="0" w:after="1" w:afterAutospacing="0"/>
              <w:divId w:val="695928345"/>
              <w:rPr>
                <w:sz w:val="20"/>
                <w:szCs w:val="20"/>
              </w:rPr>
            </w:pPr>
            <w:r>
              <w:rPr>
                <w:sz w:val="2"/>
                <w:szCs w:val="2"/>
              </w:rPr>
              <w:t>​</w:t>
            </w:r>
          </w:p>
        </w:tc>
        <w:tc>
          <w:tcPr>
            <w:tcW w:w="425" w:type="pct"/>
            <w:noWrap/>
            <w:tcMar>
              <w:top w:w="0" w:type="dxa"/>
              <w:left w:w="0" w:type="dxa"/>
              <w:bottom w:w="0" w:type="dxa"/>
              <w:right w:w="0" w:type="dxa"/>
            </w:tcMar>
            <w:vAlign w:val="center"/>
            <w:hideMark/>
          </w:tcPr>
          <w:p w14:paraId="157085B9" w14:textId="77777777" w:rsidR="00000000" w:rsidRDefault="003C5F40">
            <w:pPr>
              <w:pStyle w:val="a3"/>
              <w:spacing w:before="0" w:beforeAutospacing="0" w:after="1" w:afterAutospacing="0"/>
              <w:divId w:val="1362507892"/>
              <w:rPr>
                <w:sz w:val="20"/>
                <w:szCs w:val="20"/>
              </w:rPr>
            </w:pPr>
            <w:r>
              <w:rPr>
                <w:sz w:val="2"/>
                <w:szCs w:val="2"/>
              </w:rPr>
              <w:t>​</w:t>
            </w:r>
          </w:p>
        </w:tc>
      </w:tr>
      <w:tr w:rsidR="00000000" w14:paraId="7C087C74" w14:textId="77777777">
        <w:trPr>
          <w:divId w:val="840194991"/>
        </w:trPr>
        <w:tc>
          <w:tcPr>
            <w:tcW w:w="3812" w:type="pct"/>
            <w:noWrap/>
            <w:tcMar>
              <w:top w:w="0" w:type="dxa"/>
              <w:left w:w="0" w:type="dxa"/>
              <w:bottom w:w="0" w:type="dxa"/>
              <w:right w:w="0" w:type="dxa"/>
            </w:tcMar>
            <w:vAlign w:val="bottom"/>
            <w:hideMark/>
          </w:tcPr>
          <w:p w14:paraId="1F362868" w14:textId="77777777" w:rsidR="00000000" w:rsidRDefault="003C5F40">
            <w:pPr>
              <w:pStyle w:val="a3"/>
              <w:spacing w:before="0" w:beforeAutospacing="0" w:after="1" w:afterAutospacing="0"/>
              <w:jc w:val="center"/>
              <w:rPr>
                <w:sz w:val="20"/>
                <w:szCs w:val="20"/>
              </w:rPr>
            </w:pPr>
            <w:r>
              <w:rPr>
                <w:rFonts w:ascii="Calibri" w:hAnsi="Calibri" w:cs="Calibri"/>
                <w:sz w:val="16"/>
                <w:szCs w:val="16"/>
              </w:rPr>
              <w:t>​</w:t>
            </w:r>
          </w:p>
        </w:tc>
        <w:tc>
          <w:tcPr>
            <w:tcW w:w="91" w:type="pct"/>
            <w:noWrap/>
            <w:tcMar>
              <w:top w:w="0" w:type="dxa"/>
              <w:left w:w="0" w:type="dxa"/>
              <w:bottom w:w="0" w:type="dxa"/>
              <w:right w:w="0" w:type="dxa"/>
            </w:tcMar>
            <w:vAlign w:val="bottom"/>
            <w:hideMark/>
          </w:tcPr>
          <w:p w14:paraId="7BB8E735" w14:textId="77777777" w:rsidR="00000000" w:rsidRDefault="003C5F40">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14:paraId="7F8ADCC1"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07" w:type="pct"/>
            <w:noWrap/>
            <w:tcMar>
              <w:top w:w="0" w:type="dxa"/>
              <w:left w:w="0" w:type="dxa"/>
              <w:bottom w:w="0" w:type="dxa"/>
              <w:right w:w="0" w:type="dxa"/>
            </w:tcMar>
            <w:vAlign w:val="bottom"/>
            <w:hideMark/>
          </w:tcPr>
          <w:p w14:paraId="0D43C5BD" w14:textId="77777777" w:rsidR="00000000" w:rsidRDefault="003C5F40">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14:paraId="7C058D3E" w14:textId="77777777" w:rsidR="00000000" w:rsidRDefault="003C5F40">
            <w:pPr>
              <w:pStyle w:val="a3"/>
              <w:spacing w:before="0" w:beforeAutospacing="0" w:after="1" w:afterAutospacing="0"/>
              <w:jc w:val="center"/>
              <w:rPr>
                <w:sz w:val="16"/>
                <w:szCs w:val="16"/>
              </w:rPr>
            </w:pPr>
            <w:r>
              <w:rPr>
                <w:b/>
                <w:bCs/>
                <w:sz w:val="16"/>
                <w:szCs w:val="16"/>
              </w:rPr>
              <w:t>December 31, </w:t>
            </w:r>
          </w:p>
        </w:tc>
      </w:tr>
      <w:tr w:rsidR="00000000" w14:paraId="532DE3D0" w14:textId="77777777">
        <w:trPr>
          <w:divId w:val="840194991"/>
        </w:trPr>
        <w:tc>
          <w:tcPr>
            <w:tcW w:w="3812" w:type="pct"/>
            <w:tcMar>
              <w:top w:w="0" w:type="dxa"/>
              <w:left w:w="0" w:type="dxa"/>
              <w:bottom w:w="0" w:type="dxa"/>
              <w:right w:w="0" w:type="dxa"/>
            </w:tcMar>
            <w:vAlign w:val="bottom"/>
            <w:hideMark/>
          </w:tcPr>
          <w:p w14:paraId="6C9B74EF" w14:textId="77777777" w:rsidR="00000000" w:rsidRDefault="003C5F40">
            <w:pPr>
              <w:pStyle w:val="a3"/>
              <w:spacing w:before="0" w:beforeAutospacing="0" w:after="1" w:afterAutospacing="0"/>
              <w:rPr>
                <w:sz w:val="20"/>
                <w:szCs w:val="20"/>
              </w:rPr>
            </w:pPr>
            <w:r>
              <w:rPr>
                <w:b/>
                <w:bCs/>
                <w:sz w:val="20"/>
                <w:szCs w:val="20"/>
              </w:rPr>
              <w:t>Classified as:</w:t>
            </w:r>
          </w:p>
        </w:tc>
        <w:tc>
          <w:tcPr>
            <w:tcW w:w="91" w:type="pct"/>
            <w:noWrap/>
            <w:tcMar>
              <w:top w:w="0" w:type="dxa"/>
              <w:left w:w="0" w:type="dxa"/>
              <w:bottom w:w="0" w:type="dxa"/>
              <w:right w:w="0" w:type="dxa"/>
            </w:tcMar>
            <w:vAlign w:val="bottom"/>
            <w:hideMark/>
          </w:tcPr>
          <w:p w14:paraId="22E1EC56" w14:textId="77777777" w:rsidR="00000000" w:rsidRDefault="003C5F40">
            <w:pPr>
              <w:pStyle w:val="a3"/>
              <w:spacing w:before="0" w:beforeAutospacing="0" w:after="1" w:afterAutospacing="0"/>
              <w:rPr>
                <w:sz w:val="20"/>
                <w:szCs w:val="20"/>
              </w:rPr>
            </w:pPr>
            <w:r>
              <w:rPr>
                <w:b/>
                <w:bCs/>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14:paraId="50346E4A" w14:textId="77777777" w:rsidR="00000000" w:rsidRDefault="003C5F40">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14:paraId="0677FEED" w14:textId="77777777" w:rsidR="00000000" w:rsidRDefault="003C5F40">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447B8F1B"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0673D4B4" w14:textId="77777777">
        <w:trPr>
          <w:divId w:val="840194991"/>
        </w:trPr>
        <w:tc>
          <w:tcPr>
            <w:tcW w:w="3812" w:type="pct"/>
            <w:shd w:val="clear" w:color="auto" w:fill="CCEEFF"/>
            <w:tcMar>
              <w:top w:w="0" w:type="dxa"/>
              <w:left w:w="0" w:type="dxa"/>
              <w:bottom w:w="0" w:type="dxa"/>
              <w:right w:w="0" w:type="dxa"/>
            </w:tcMar>
            <w:vAlign w:val="center"/>
            <w:hideMark/>
          </w:tcPr>
          <w:p w14:paraId="228976B6" w14:textId="77777777" w:rsidR="00000000" w:rsidRDefault="003C5F40">
            <w:pPr>
              <w:pStyle w:val="a3"/>
              <w:spacing w:before="0" w:beforeAutospacing="0" w:after="1" w:afterAutospacing="0"/>
              <w:rPr>
                <w:sz w:val="20"/>
                <w:szCs w:val="20"/>
              </w:rPr>
            </w:pPr>
            <w:r>
              <w:rPr>
                <w:sz w:val="20"/>
                <w:szCs w:val="20"/>
              </w:rPr>
              <w:t>Cash equivalents</w:t>
            </w:r>
          </w:p>
        </w:tc>
        <w:tc>
          <w:tcPr>
            <w:tcW w:w="91" w:type="pct"/>
            <w:shd w:val="clear" w:color="auto" w:fill="CCEEFF"/>
            <w:noWrap/>
            <w:tcMar>
              <w:top w:w="0" w:type="dxa"/>
              <w:left w:w="0" w:type="dxa"/>
              <w:bottom w:w="0" w:type="dxa"/>
              <w:right w:w="0" w:type="dxa"/>
            </w:tcMar>
            <w:vAlign w:val="bottom"/>
            <w:hideMark/>
          </w:tcPr>
          <w:p w14:paraId="0E9BD6EC"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14:paraId="0B90D50F"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14:paraId="4E4A5233" w14:textId="77777777" w:rsidR="00000000" w:rsidRDefault="003C5F40">
            <w:pPr>
              <w:pStyle w:val="a3"/>
              <w:spacing w:before="0" w:beforeAutospacing="0" w:after="1" w:afterAutospacing="0"/>
              <w:ind w:right="60"/>
              <w:jc w:val="right"/>
              <w:rPr>
                <w:sz w:val="20"/>
                <w:szCs w:val="20"/>
              </w:rPr>
            </w:pPr>
            <w:r>
              <w:rPr>
                <w:sz w:val="20"/>
                <w:szCs w:val="20"/>
              </w:rPr>
              <w:t>93,174</w:t>
            </w:r>
          </w:p>
        </w:tc>
        <w:tc>
          <w:tcPr>
            <w:tcW w:w="107" w:type="pct"/>
            <w:shd w:val="clear" w:color="auto" w:fill="CCEEFF"/>
            <w:noWrap/>
            <w:tcMar>
              <w:top w:w="0" w:type="dxa"/>
              <w:left w:w="0" w:type="dxa"/>
              <w:bottom w:w="0" w:type="dxa"/>
              <w:right w:w="0" w:type="dxa"/>
            </w:tcMar>
            <w:vAlign w:val="bottom"/>
            <w:hideMark/>
          </w:tcPr>
          <w:p w14:paraId="14405FBF"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14:paraId="04A5E779"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14:paraId="6BADD290" w14:textId="77777777" w:rsidR="00000000" w:rsidRDefault="003C5F40">
            <w:pPr>
              <w:pStyle w:val="a3"/>
              <w:spacing w:before="0" w:beforeAutospacing="0" w:after="1" w:afterAutospacing="0"/>
              <w:ind w:right="60"/>
              <w:jc w:val="right"/>
              <w:rPr>
                <w:sz w:val="20"/>
                <w:szCs w:val="20"/>
              </w:rPr>
            </w:pPr>
            <w:r>
              <w:rPr>
                <w:sz w:val="20"/>
                <w:szCs w:val="20"/>
              </w:rPr>
              <w:t>61,249</w:t>
            </w:r>
          </w:p>
        </w:tc>
      </w:tr>
      <w:tr w:rsidR="00000000" w14:paraId="21037DED" w14:textId="77777777">
        <w:trPr>
          <w:divId w:val="840194991"/>
        </w:trPr>
        <w:tc>
          <w:tcPr>
            <w:tcW w:w="3812" w:type="pct"/>
            <w:tcMar>
              <w:top w:w="0" w:type="dxa"/>
              <w:left w:w="0" w:type="dxa"/>
              <w:bottom w:w="0" w:type="dxa"/>
              <w:right w:w="0" w:type="dxa"/>
            </w:tcMar>
            <w:vAlign w:val="center"/>
            <w:hideMark/>
          </w:tcPr>
          <w:p w14:paraId="24B3B092" w14:textId="77777777" w:rsidR="00000000" w:rsidRDefault="003C5F40">
            <w:pPr>
              <w:pStyle w:val="a3"/>
              <w:spacing w:before="0" w:beforeAutospacing="0" w:after="1" w:afterAutospacing="0"/>
              <w:rPr>
                <w:sz w:val="20"/>
                <w:szCs w:val="20"/>
              </w:rPr>
            </w:pPr>
            <w:r>
              <w:rPr>
                <w:sz w:val="20"/>
                <w:szCs w:val="20"/>
              </w:rPr>
              <w:t>Short-term investments</w:t>
            </w:r>
          </w:p>
        </w:tc>
        <w:tc>
          <w:tcPr>
            <w:tcW w:w="91" w:type="pct"/>
            <w:noWrap/>
            <w:tcMar>
              <w:top w:w="0" w:type="dxa"/>
              <w:left w:w="0" w:type="dxa"/>
              <w:bottom w:w="0" w:type="dxa"/>
              <w:right w:w="0" w:type="dxa"/>
            </w:tcMar>
            <w:vAlign w:val="center"/>
            <w:hideMark/>
          </w:tcPr>
          <w:p w14:paraId="1C8986D7"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center"/>
            <w:hideMark/>
          </w:tcPr>
          <w:p w14:paraId="6306A99D" w14:textId="77777777" w:rsidR="00000000" w:rsidRDefault="003C5F40">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14:paraId="11A5DF21" w14:textId="77777777" w:rsidR="00000000" w:rsidRDefault="003C5F40">
            <w:pPr>
              <w:pStyle w:val="a3"/>
              <w:spacing w:before="0" w:beforeAutospacing="0" w:after="1" w:afterAutospacing="0"/>
              <w:ind w:right="60"/>
              <w:jc w:val="right"/>
              <w:rPr>
                <w:sz w:val="20"/>
                <w:szCs w:val="20"/>
              </w:rPr>
            </w:pPr>
            <w:r>
              <w:rPr>
                <w:sz w:val="20"/>
                <w:szCs w:val="20"/>
              </w:rPr>
              <w:t>316,383</w:t>
            </w:r>
          </w:p>
        </w:tc>
        <w:tc>
          <w:tcPr>
            <w:tcW w:w="107" w:type="pct"/>
            <w:noWrap/>
            <w:tcMar>
              <w:top w:w="0" w:type="dxa"/>
              <w:left w:w="0" w:type="dxa"/>
              <w:bottom w:w="0" w:type="dxa"/>
              <w:right w:w="0" w:type="dxa"/>
            </w:tcMar>
            <w:vAlign w:val="center"/>
            <w:hideMark/>
          </w:tcPr>
          <w:p w14:paraId="236DA877"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center"/>
            <w:hideMark/>
          </w:tcPr>
          <w:p w14:paraId="40E4AEE7" w14:textId="77777777" w:rsidR="00000000" w:rsidRDefault="003C5F40">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14:paraId="2016AD4F" w14:textId="77777777" w:rsidR="00000000" w:rsidRDefault="003C5F40">
            <w:pPr>
              <w:pStyle w:val="a3"/>
              <w:spacing w:before="0" w:beforeAutospacing="0" w:after="1" w:afterAutospacing="0"/>
              <w:ind w:right="60"/>
              <w:jc w:val="right"/>
              <w:rPr>
                <w:sz w:val="20"/>
                <w:szCs w:val="20"/>
              </w:rPr>
            </w:pPr>
            <w:r>
              <w:rPr>
                <w:sz w:val="20"/>
                <w:szCs w:val="20"/>
              </w:rPr>
              <w:t>426,181</w:t>
            </w:r>
          </w:p>
        </w:tc>
      </w:tr>
      <w:tr w:rsidR="00000000" w14:paraId="740B918C" w14:textId="77777777">
        <w:trPr>
          <w:divId w:val="840194991"/>
        </w:trPr>
        <w:tc>
          <w:tcPr>
            <w:tcW w:w="3812" w:type="pct"/>
            <w:shd w:val="clear" w:color="auto" w:fill="CCEEFF"/>
            <w:tcMar>
              <w:top w:w="0" w:type="dxa"/>
              <w:left w:w="0" w:type="dxa"/>
              <w:bottom w:w="0" w:type="dxa"/>
              <w:right w:w="0" w:type="dxa"/>
            </w:tcMar>
            <w:vAlign w:val="bottom"/>
            <w:hideMark/>
          </w:tcPr>
          <w:p w14:paraId="1E02B8DA" w14:textId="77777777" w:rsidR="00000000" w:rsidRDefault="003C5F40">
            <w:pPr>
              <w:pStyle w:val="a3"/>
              <w:spacing w:before="0" w:beforeAutospacing="0" w:after="1" w:afterAutospacing="0"/>
              <w:rPr>
                <w:sz w:val="20"/>
                <w:szCs w:val="20"/>
              </w:rPr>
            </w:pPr>
            <w:r>
              <w:rPr>
                <w:sz w:val="20"/>
                <w:szCs w:val="20"/>
              </w:rPr>
              <w:t>Long-term investments</w:t>
            </w:r>
          </w:p>
        </w:tc>
        <w:tc>
          <w:tcPr>
            <w:tcW w:w="91" w:type="pct"/>
            <w:shd w:val="clear" w:color="auto" w:fill="CCEEFF"/>
            <w:noWrap/>
            <w:tcMar>
              <w:top w:w="0" w:type="dxa"/>
              <w:left w:w="0" w:type="dxa"/>
              <w:bottom w:w="0" w:type="dxa"/>
              <w:right w:w="0" w:type="dxa"/>
            </w:tcMar>
            <w:vAlign w:val="center"/>
            <w:hideMark/>
          </w:tcPr>
          <w:p w14:paraId="697A4F2C"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143C2BDF"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636BB82A" w14:textId="77777777" w:rsidR="00000000" w:rsidRDefault="003C5F40">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36851F44"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2C0D3EC8"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132E58A6" w14:textId="77777777" w:rsidR="00000000" w:rsidRDefault="003C5F40">
            <w:pPr>
              <w:pStyle w:val="a3"/>
              <w:spacing w:before="0" w:beforeAutospacing="0" w:after="1" w:afterAutospacing="0"/>
              <w:ind w:right="60"/>
              <w:jc w:val="right"/>
              <w:rPr>
                <w:sz w:val="20"/>
                <w:szCs w:val="20"/>
              </w:rPr>
            </w:pPr>
            <w:r>
              <w:rPr>
                <w:sz w:val="20"/>
                <w:szCs w:val="20"/>
              </w:rPr>
              <w:t>91,588</w:t>
            </w:r>
          </w:p>
        </w:tc>
      </w:tr>
      <w:tr w:rsidR="00000000" w14:paraId="0F328EC7" w14:textId="77777777">
        <w:trPr>
          <w:divId w:val="840194991"/>
        </w:trPr>
        <w:tc>
          <w:tcPr>
            <w:tcW w:w="3812" w:type="pct"/>
            <w:tcMar>
              <w:top w:w="0" w:type="dxa"/>
              <w:left w:w="0" w:type="dxa"/>
              <w:bottom w:w="0" w:type="dxa"/>
              <w:right w:w="0" w:type="dxa"/>
            </w:tcMar>
            <w:vAlign w:val="bottom"/>
            <w:hideMark/>
          </w:tcPr>
          <w:p w14:paraId="7ADB9F5E" w14:textId="77777777" w:rsidR="00000000" w:rsidRDefault="003C5F40">
            <w:pPr>
              <w:pStyle w:val="a3"/>
              <w:spacing w:before="0" w:beforeAutospacing="0" w:after="1" w:afterAutospacing="0"/>
              <w:ind w:left="120"/>
              <w:rPr>
                <w:sz w:val="20"/>
                <w:szCs w:val="20"/>
              </w:rPr>
            </w:pPr>
            <w:r>
              <w:rPr>
                <w:sz w:val="20"/>
                <w:szCs w:val="20"/>
              </w:rPr>
              <w:t>Total investments</w:t>
            </w:r>
          </w:p>
        </w:tc>
        <w:tc>
          <w:tcPr>
            <w:tcW w:w="91" w:type="pct"/>
            <w:noWrap/>
            <w:tcMar>
              <w:top w:w="0" w:type="dxa"/>
              <w:left w:w="0" w:type="dxa"/>
              <w:bottom w:w="0" w:type="dxa"/>
              <w:right w:w="0" w:type="dxa"/>
            </w:tcMar>
            <w:vAlign w:val="center"/>
            <w:hideMark/>
          </w:tcPr>
          <w:p w14:paraId="567DCE8F"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336A3611"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0CA8F628" w14:textId="77777777" w:rsidR="00000000" w:rsidRDefault="003C5F40">
            <w:pPr>
              <w:pStyle w:val="a3"/>
              <w:spacing w:before="0" w:beforeAutospacing="0" w:after="1" w:afterAutospacing="0"/>
              <w:ind w:right="60"/>
              <w:jc w:val="right"/>
              <w:rPr>
                <w:sz w:val="20"/>
                <w:szCs w:val="20"/>
              </w:rPr>
            </w:pPr>
            <w:r>
              <w:rPr>
                <w:sz w:val="20"/>
                <w:szCs w:val="20"/>
              </w:rPr>
              <w:t>409,557</w:t>
            </w:r>
          </w:p>
        </w:tc>
        <w:tc>
          <w:tcPr>
            <w:tcW w:w="107" w:type="pct"/>
            <w:noWrap/>
            <w:tcMar>
              <w:top w:w="0" w:type="dxa"/>
              <w:left w:w="0" w:type="dxa"/>
              <w:bottom w:w="0" w:type="dxa"/>
              <w:right w:w="0" w:type="dxa"/>
            </w:tcMar>
            <w:vAlign w:val="bottom"/>
            <w:hideMark/>
          </w:tcPr>
          <w:p w14:paraId="48F8170D"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7099223D"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3DC37A2B" w14:textId="77777777" w:rsidR="00000000" w:rsidRDefault="003C5F40">
            <w:pPr>
              <w:pStyle w:val="a3"/>
              <w:spacing w:before="0" w:beforeAutospacing="0" w:after="1" w:afterAutospacing="0"/>
              <w:ind w:right="60"/>
              <w:jc w:val="right"/>
              <w:rPr>
                <w:sz w:val="20"/>
                <w:szCs w:val="20"/>
              </w:rPr>
            </w:pPr>
            <w:r>
              <w:rPr>
                <w:sz w:val="20"/>
                <w:szCs w:val="20"/>
              </w:rPr>
              <w:t>579,018</w:t>
            </w:r>
          </w:p>
        </w:tc>
      </w:tr>
    </w:tbl>
    <w:p w14:paraId="219C22E4" w14:textId="77777777" w:rsidR="00000000" w:rsidRDefault="003C5F40">
      <w:pPr>
        <w:pStyle w:val="a3"/>
        <w:spacing w:before="0" w:beforeAutospacing="0" w:after="0" w:afterAutospacing="0"/>
        <w:divId w:val="840194991"/>
        <w:rPr>
          <w:sz w:val="20"/>
          <w:szCs w:val="20"/>
        </w:rPr>
      </w:pPr>
      <w:r>
        <w:rPr>
          <w:sz w:val="20"/>
          <w:szCs w:val="20"/>
        </w:rPr>
        <w:t>​</w:t>
      </w:r>
    </w:p>
    <w:p w14:paraId="7DF339F3" w14:textId="77777777" w:rsidR="00000000" w:rsidRDefault="003C5F40">
      <w:pPr>
        <w:pStyle w:val="a3"/>
        <w:spacing w:before="0" w:beforeAutospacing="0" w:after="200" w:afterAutospacing="0"/>
        <w:ind w:firstLine="547"/>
        <w:divId w:val="840194991"/>
        <w:rPr>
          <w:sz w:val="20"/>
          <w:szCs w:val="20"/>
        </w:rPr>
      </w:pPr>
      <w:r>
        <w:rPr>
          <w:sz w:val="20"/>
          <w:szCs w:val="20"/>
        </w:rPr>
        <w:t>Cash equivalents in the tables above exclude cash demand deposits of $14.9</w:t>
      </w:r>
      <w:r>
        <w:rPr>
          <w:color w:val="FF0000"/>
          <w:sz w:val="20"/>
          <w:szCs w:val="20"/>
        </w:rPr>
        <w:t xml:space="preserve"> </w:t>
      </w:r>
      <w:r>
        <w:rPr>
          <w:sz w:val="20"/>
          <w:szCs w:val="20"/>
        </w:rPr>
        <w:t xml:space="preserve">million and $17.0 million as of June 30, 2022 and December 31, 2021, respectively. </w:t>
      </w:r>
      <w:r>
        <w:rPr>
          <w:sz w:val="20"/>
          <w:szCs w:val="20"/>
          <w:shd w:val="clear" w:color="auto" w:fill="FFFFFF"/>
        </w:rPr>
        <w:t xml:space="preserve">Unrealized gains and losses are included in accumulated other comprehensive loss, and as of </w:t>
      </w:r>
      <w:r>
        <w:rPr>
          <w:sz w:val="20"/>
          <w:szCs w:val="20"/>
        </w:rPr>
        <w:t>June 3</w:t>
      </w:r>
      <w:r>
        <w:rPr>
          <w:sz w:val="20"/>
          <w:szCs w:val="20"/>
        </w:rPr>
        <w:t xml:space="preserve">0, 2022 and December 31, 2021 </w:t>
      </w:r>
      <w:r>
        <w:rPr>
          <w:sz w:val="20"/>
          <w:szCs w:val="20"/>
          <w:shd w:val="clear" w:color="auto" w:fill="FFFFFF"/>
        </w:rPr>
        <w:t xml:space="preserve">no unrealized losses on available-for-sale securities have resulted from credit risk. All available-for-sale securities held as of </w:t>
      </w:r>
      <w:r>
        <w:rPr>
          <w:sz w:val="20"/>
          <w:szCs w:val="20"/>
        </w:rPr>
        <w:t xml:space="preserve">June 30, 2022 and December 31, 2021 </w:t>
      </w:r>
      <w:r>
        <w:rPr>
          <w:sz w:val="20"/>
          <w:szCs w:val="20"/>
          <w:shd w:val="clear" w:color="auto" w:fill="FFFFFF"/>
        </w:rPr>
        <w:t>had contractual maturities of less than two years. No avail</w:t>
      </w:r>
      <w:r>
        <w:rPr>
          <w:sz w:val="20"/>
          <w:szCs w:val="20"/>
          <w:shd w:val="clear" w:color="auto" w:fill="FFFFFF"/>
        </w:rPr>
        <w:t>able-for-sale securities held as of the periods presented have been in a continuous unrealized loss position for more than 12 months. The Company determined that it has the ability and intent to hold all marketable securities that have been in a continuous</w:t>
      </w:r>
      <w:r>
        <w:rPr>
          <w:sz w:val="20"/>
          <w:szCs w:val="20"/>
          <w:shd w:val="clear" w:color="auto" w:fill="FFFFFF"/>
        </w:rPr>
        <w:t xml:space="preserve"> loss position until maturity or recovery. To date, the Company has not recorded any impairment charges on its marketable securities.</w:t>
      </w:r>
    </w:p>
    <w:p w14:paraId="77031729" w14:textId="77777777" w:rsidR="00000000" w:rsidRDefault="003C5F40">
      <w:pPr>
        <w:pStyle w:val="a3"/>
        <w:spacing w:before="0" w:beforeAutospacing="0" w:after="0" w:afterAutospacing="0"/>
        <w:ind w:firstLine="547"/>
        <w:divId w:val="840194991"/>
        <w:rPr>
          <w:sz w:val="20"/>
          <w:szCs w:val="20"/>
        </w:rPr>
      </w:pPr>
      <w:r>
        <w:rPr>
          <w:sz w:val="20"/>
          <w:szCs w:val="20"/>
          <w:shd w:val="clear" w:color="auto" w:fill="FFFFFF"/>
        </w:rPr>
        <w:t>The following table summarizes the Company’s cash equivalents and available-for-sale investments by contractual maturity (</w:t>
      </w:r>
      <w:r>
        <w:rPr>
          <w:sz w:val="20"/>
          <w:szCs w:val="20"/>
          <w:shd w:val="clear" w:color="auto" w:fill="FFFFFF"/>
        </w:rPr>
        <w:t>in thousands):</w:t>
      </w:r>
    </w:p>
    <w:p w14:paraId="4C9C71B6" w14:textId="77777777" w:rsidR="00000000" w:rsidRDefault="003C5F40">
      <w:pPr>
        <w:pStyle w:val="a3"/>
        <w:spacing w:before="0" w:beforeAutospacing="0" w:after="0" w:afterAutospacing="0"/>
        <w:ind w:firstLine="547"/>
        <w:divId w:val="840194991"/>
        <w:rPr>
          <w:sz w:val="20"/>
          <w:szCs w:val="20"/>
        </w:rPr>
      </w:pPr>
      <w:r>
        <w:rPr>
          <w:sz w:val="20"/>
          <w:szCs w:val="20"/>
          <w:shd w:val="clear" w:color="auto" w:fill="FFFFFF"/>
        </w:rPr>
        <w:t>​</w:t>
      </w:r>
    </w:p>
    <w:tbl>
      <w:tblPr>
        <w:tblW w:w="5000" w:type="pct"/>
        <w:tblCellMar>
          <w:top w:w="15" w:type="dxa"/>
          <w:left w:w="0" w:type="dxa"/>
          <w:bottom w:w="15" w:type="dxa"/>
          <w:right w:w="0" w:type="dxa"/>
        </w:tblCellMar>
        <w:tblLook w:val="04A0" w:firstRow="1" w:lastRow="0" w:firstColumn="1" w:lastColumn="0" w:noHBand="0" w:noVBand="1"/>
      </w:tblPr>
      <w:tblGrid>
        <w:gridCol w:w="6038"/>
        <w:gridCol w:w="143"/>
        <w:gridCol w:w="149"/>
        <w:gridCol w:w="931"/>
        <w:gridCol w:w="160"/>
        <w:gridCol w:w="100"/>
        <w:gridCol w:w="785"/>
      </w:tblGrid>
      <w:tr w:rsidR="00000000" w14:paraId="3DA0BFE3" w14:textId="77777777">
        <w:trPr>
          <w:divId w:val="840194991"/>
          <w:trHeight w:val="20"/>
        </w:trPr>
        <w:tc>
          <w:tcPr>
            <w:tcW w:w="3658" w:type="pct"/>
            <w:tcMar>
              <w:top w:w="0" w:type="dxa"/>
              <w:left w:w="0" w:type="dxa"/>
              <w:bottom w:w="0" w:type="dxa"/>
              <w:right w:w="0" w:type="dxa"/>
            </w:tcMar>
            <w:vAlign w:val="center"/>
            <w:hideMark/>
          </w:tcPr>
          <w:p w14:paraId="28C329A9" w14:textId="77777777" w:rsidR="00000000" w:rsidRDefault="003C5F40">
            <w:pPr>
              <w:pStyle w:val="a3"/>
              <w:spacing w:before="0" w:beforeAutospacing="0" w:after="1" w:afterAutospacing="0"/>
              <w:divId w:val="729231268"/>
              <w:rPr>
                <w:sz w:val="20"/>
                <w:szCs w:val="20"/>
              </w:rPr>
            </w:pPr>
            <w:r>
              <w:rPr>
                <w:sz w:val="2"/>
                <w:szCs w:val="2"/>
              </w:rPr>
              <w:t>​</w:t>
            </w:r>
          </w:p>
        </w:tc>
        <w:tc>
          <w:tcPr>
            <w:tcW w:w="110" w:type="pct"/>
            <w:noWrap/>
            <w:tcMar>
              <w:top w:w="0" w:type="dxa"/>
              <w:left w:w="0" w:type="dxa"/>
              <w:bottom w:w="0" w:type="dxa"/>
              <w:right w:w="0" w:type="dxa"/>
            </w:tcMar>
            <w:vAlign w:val="center"/>
            <w:hideMark/>
          </w:tcPr>
          <w:p w14:paraId="62220A5D" w14:textId="77777777" w:rsidR="00000000" w:rsidRDefault="003C5F40">
            <w:pPr>
              <w:pStyle w:val="a3"/>
              <w:spacing w:before="0" w:beforeAutospacing="0" w:after="1" w:afterAutospacing="0"/>
              <w:divId w:val="2134712450"/>
              <w:rPr>
                <w:sz w:val="20"/>
                <w:szCs w:val="20"/>
              </w:rPr>
            </w:pPr>
            <w:r>
              <w:rPr>
                <w:sz w:val="2"/>
                <w:szCs w:val="2"/>
              </w:rPr>
              <w:t>​</w:t>
            </w:r>
          </w:p>
        </w:tc>
        <w:tc>
          <w:tcPr>
            <w:tcW w:w="73" w:type="pct"/>
            <w:noWrap/>
            <w:tcMar>
              <w:top w:w="0" w:type="dxa"/>
              <w:left w:w="0" w:type="dxa"/>
              <w:bottom w:w="0" w:type="dxa"/>
              <w:right w:w="0" w:type="dxa"/>
            </w:tcMar>
            <w:vAlign w:val="center"/>
            <w:hideMark/>
          </w:tcPr>
          <w:p w14:paraId="4EF4870C" w14:textId="77777777" w:rsidR="00000000" w:rsidRDefault="003C5F40">
            <w:pPr>
              <w:pStyle w:val="a3"/>
              <w:spacing w:before="0" w:beforeAutospacing="0" w:after="1" w:afterAutospacing="0"/>
              <w:divId w:val="1337686801"/>
              <w:rPr>
                <w:sz w:val="20"/>
                <w:szCs w:val="20"/>
              </w:rPr>
            </w:pPr>
            <w:r>
              <w:rPr>
                <w:sz w:val="2"/>
                <w:szCs w:val="2"/>
              </w:rPr>
              <w:t>​</w:t>
            </w:r>
          </w:p>
        </w:tc>
        <w:tc>
          <w:tcPr>
            <w:tcW w:w="456" w:type="pct"/>
            <w:noWrap/>
            <w:tcMar>
              <w:top w:w="0" w:type="dxa"/>
              <w:left w:w="0" w:type="dxa"/>
              <w:bottom w:w="0" w:type="dxa"/>
              <w:right w:w="0" w:type="dxa"/>
            </w:tcMar>
            <w:vAlign w:val="center"/>
            <w:hideMark/>
          </w:tcPr>
          <w:p w14:paraId="15EDBB77" w14:textId="77777777" w:rsidR="00000000" w:rsidRDefault="003C5F40">
            <w:pPr>
              <w:pStyle w:val="a3"/>
              <w:spacing w:before="0" w:beforeAutospacing="0" w:after="1" w:afterAutospacing="0"/>
              <w:divId w:val="758067800"/>
              <w:rPr>
                <w:sz w:val="20"/>
                <w:szCs w:val="20"/>
              </w:rPr>
            </w:pPr>
            <w:r>
              <w:rPr>
                <w:sz w:val="2"/>
                <w:szCs w:val="2"/>
              </w:rPr>
              <w:t>​</w:t>
            </w:r>
          </w:p>
        </w:tc>
        <w:tc>
          <w:tcPr>
            <w:tcW w:w="98" w:type="pct"/>
            <w:noWrap/>
            <w:tcMar>
              <w:top w:w="0" w:type="dxa"/>
              <w:left w:w="0" w:type="dxa"/>
              <w:bottom w:w="0" w:type="dxa"/>
              <w:right w:w="0" w:type="dxa"/>
            </w:tcMar>
            <w:vAlign w:val="center"/>
            <w:hideMark/>
          </w:tcPr>
          <w:p w14:paraId="5C3D917B" w14:textId="77777777" w:rsidR="00000000" w:rsidRDefault="003C5F40">
            <w:pPr>
              <w:pStyle w:val="a3"/>
              <w:spacing w:before="0" w:beforeAutospacing="0" w:after="1" w:afterAutospacing="0"/>
              <w:divId w:val="2112624948"/>
              <w:rPr>
                <w:sz w:val="20"/>
                <w:szCs w:val="20"/>
              </w:rPr>
            </w:pPr>
            <w:r>
              <w:rPr>
                <w:sz w:val="2"/>
                <w:szCs w:val="2"/>
              </w:rPr>
              <w:t>​</w:t>
            </w:r>
          </w:p>
        </w:tc>
        <w:tc>
          <w:tcPr>
            <w:tcW w:w="73" w:type="pct"/>
            <w:noWrap/>
            <w:tcMar>
              <w:top w:w="0" w:type="dxa"/>
              <w:left w:w="0" w:type="dxa"/>
              <w:bottom w:w="0" w:type="dxa"/>
              <w:right w:w="0" w:type="dxa"/>
            </w:tcMar>
            <w:vAlign w:val="center"/>
            <w:hideMark/>
          </w:tcPr>
          <w:p w14:paraId="4102FFF0" w14:textId="77777777" w:rsidR="00000000" w:rsidRDefault="003C5F40">
            <w:pPr>
              <w:pStyle w:val="a3"/>
              <w:spacing w:before="0" w:beforeAutospacing="0" w:after="1" w:afterAutospacing="0"/>
              <w:divId w:val="195318517"/>
              <w:rPr>
                <w:sz w:val="20"/>
                <w:szCs w:val="20"/>
              </w:rPr>
            </w:pPr>
            <w:r>
              <w:rPr>
                <w:sz w:val="2"/>
                <w:szCs w:val="2"/>
              </w:rPr>
              <w:t>​</w:t>
            </w:r>
          </w:p>
        </w:tc>
        <w:tc>
          <w:tcPr>
            <w:tcW w:w="530" w:type="pct"/>
            <w:noWrap/>
            <w:tcMar>
              <w:top w:w="0" w:type="dxa"/>
              <w:left w:w="0" w:type="dxa"/>
              <w:bottom w:w="0" w:type="dxa"/>
              <w:right w:w="0" w:type="dxa"/>
            </w:tcMar>
            <w:vAlign w:val="center"/>
            <w:hideMark/>
          </w:tcPr>
          <w:p w14:paraId="2B217560" w14:textId="77777777" w:rsidR="00000000" w:rsidRDefault="003C5F40">
            <w:pPr>
              <w:pStyle w:val="a3"/>
              <w:spacing w:before="0" w:beforeAutospacing="0" w:after="1" w:afterAutospacing="0"/>
              <w:divId w:val="302807679"/>
              <w:rPr>
                <w:sz w:val="20"/>
                <w:szCs w:val="20"/>
              </w:rPr>
            </w:pPr>
            <w:r>
              <w:rPr>
                <w:sz w:val="2"/>
                <w:szCs w:val="2"/>
              </w:rPr>
              <w:t>​</w:t>
            </w:r>
          </w:p>
        </w:tc>
      </w:tr>
      <w:tr w:rsidR="00000000" w14:paraId="177C37CE" w14:textId="77777777">
        <w:trPr>
          <w:divId w:val="840194991"/>
        </w:trPr>
        <w:tc>
          <w:tcPr>
            <w:tcW w:w="3658" w:type="pct"/>
            <w:tcMar>
              <w:top w:w="0" w:type="dxa"/>
              <w:left w:w="0" w:type="dxa"/>
              <w:bottom w:w="0" w:type="dxa"/>
              <w:right w:w="0" w:type="dxa"/>
            </w:tcMar>
            <w:vAlign w:val="bottom"/>
            <w:hideMark/>
          </w:tcPr>
          <w:p w14:paraId="5AEE4367" w14:textId="77777777" w:rsidR="00000000" w:rsidRDefault="003C5F40">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14:paraId="019C9B64" w14:textId="77777777" w:rsidR="00000000" w:rsidRDefault="003C5F40">
            <w:pPr>
              <w:pStyle w:val="a3"/>
              <w:spacing w:before="0" w:beforeAutospacing="0" w:after="1" w:afterAutospacing="0"/>
              <w:rPr>
                <w:sz w:val="20"/>
                <w:szCs w:val="20"/>
              </w:rPr>
            </w:pPr>
            <w:r>
              <w:rPr>
                <w:b/>
                <w:bCs/>
                <w:sz w:val="16"/>
                <w:szCs w:val="16"/>
              </w:rPr>
              <w:t>​</w:t>
            </w:r>
          </w:p>
        </w:tc>
        <w:tc>
          <w:tcPr>
            <w:tcW w:w="1231" w:type="pct"/>
            <w:gridSpan w:val="5"/>
            <w:tcBorders>
              <w:bottom w:val="single" w:sz="6" w:space="0" w:color="000000"/>
            </w:tcBorders>
            <w:noWrap/>
            <w:tcMar>
              <w:top w:w="0" w:type="dxa"/>
              <w:left w:w="0" w:type="dxa"/>
              <w:bottom w:w="0" w:type="dxa"/>
              <w:right w:w="0" w:type="dxa"/>
            </w:tcMar>
            <w:vAlign w:val="bottom"/>
            <w:hideMark/>
          </w:tcPr>
          <w:p w14:paraId="7001FE0D" w14:textId="77777777" w:rsidR="00000000" w:rsidRDefault="003C5F40">
            <w:pPr>
              <w:pStyle w:val="a3"/>
              <w:spacing w:before="0" w:beforeAutospacing="0" w:after="1" w:afterAutospacing="0"/>
              <w:jc w:val="center"/>
              <w:rPr>
                <w:sz w:val="16"/>
                <w:szCs w:val="16"/>
              </w:rPr>
            </w:pPr>
            <w:r>
              <w:rPr>
                <w:b/>
                <w:bCs/>
                <w:sz w:val="16"/>
                <w:szCs w:val="16"/>
              </w:rPr>
              <w:t>June 30, 2022</w:t>
            </w:r>
          </w:p>
        </w:tc>
      </w:tr>
      <w:tr w:rsidR="00000000" w14:paraId="2BA324AB" w14:textId="77777777">
        <w:trPr>
          <w:divId w:val="840194991"/>
        </w:trPr>
        <w:tc>
          <w:tcPr>
            <w:tcW w:w="3658" w:type="pct"/>
            <w:tcMar>
              <w:top w:w="0" w:type="dxa"/>
              <w:left w:w="0" w:type="dxa"/>
              <w:bottom w:w="0" w:type="dxa"/>
              <w:right w:w="0" w:type="dxa"/>
            </w:tcMar>
            <w:vAlign w:val="bottom"/>
            <w:hideMark/>
          </w:tcPr>
          <w:p w14:paraId="13759B40" w14:textId="77777777" w:rsidR="00000000" w:rsidRDefault="003C5F40">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14:paraId="21D1AFAF" w14:textId="77777777" w:rsidR="00000000" w:rsidRDefault="003C5F40">
            <w:pPr>
              <w:pStyle w:val="a3"/>
              <w:spacing w:before="0" w:beforeAutospacing="0" w:after="1" w:afterAutospacing="0"/>
              <w:rPr>
                <w:sz w:val="20"/>
                <w:szCs w:val="20"/>
              </w:rPr>
            </w:pPr>
            <w:r>
              <w:rPr>
                <w:b/>
                <w:bCs/>
                <w:sz w:val="16"/>
                <w:szCs w:val="16"/>
              </w:rPr>
              <w:t>​</w:t>
            </w:r>
          </w:p>
        </w:tc>
        <w:tc>
          <w:tcPr>
            <w:tcW w:w="530" w:type="pct"/>
            <w:gridSpan w:val="2"/>
            <w:tcBorders>
              <w:bottom w:val="single" w:sz="6" w:space="0" w:color="000000"/>
            </w:tcBorders>
            <w:noWrap/>
            <w:tcMar>
              <w:top w:w="0" w:type="dxa"/>
              <w:left w:w="0" w:type="dxa"/>
              <w:bottom w:w="0" w:type="dxa"/>
              <w:right w:w="0" w:type="dxa"/>
            </w:tcMar>
            <w:vAlign w:val="bottom"/>
            <w:hideMark/>
          </w:tcPr>
          <w:p w14:paraId="044D805B" w14:textId="77777777" w:rsidR="00000000" w:rsidRDefault="003C5F40">
            <w:pPr>
              <w:pStyle w:val="a3"/>
              <w:spacing w:before="0" w:beforeAutospacing="0" w:after="1" w:afterAutospacing="0"/>
              <w:jc w:val="center"/>
              <w:rPr>
                <w:sz w:val="16"/>
                <w:szCs w:val="16"/>
              </w:rPr>
            </w:pPr>
            <w:r>
              <w:rPr>
                <w:b/>
                <w:bCs/>
                <w:sz w:val="16"/>
                <w:szCs w:val="16"/>
              </w:rPr>
              <w:t>Amortized Cost</w:t>
            </w:r>
          </w:p>
        </w:tc>
        <w:tc>
          <w:tcPr>
            <w:tcW w:w="98" w:type="pct"/>
            <w:noWrap/>
            <w:tcMar>
              <w:top w:w="0" w:type="dxa"/>
              <w:left w:w="0" w:type="dxa"/>
              <w:bottom w:w="0" w:type="dxa"/>
              <w:right w:w="0" w:type="dxa"/>
            </w:tcMar>
            <w:vAlign w:val="bottom"/>
            <w:hideMark/>
          </w:tcPr>
          <w:p w14:paraId="2C41C3E1" w14:textId="77777777" w:rsidR="00000000" w:rsidRDefault="003C5F40">
            <w:pPr>
              <w:pStyle w:val="a3"/>
              <w:spacing w:before="0" w:beforeAutospacing="0" w:after="1" w:afterAutospacing="0"/>
              <w:rPr>
                <w:sz w:val="16"/>
                <w:szCs w:val="16"/>
              </w:rPr>
            </w:pPr>
            <w:r>
              <w:rPr>
                <w:b/>
                <w:bCs/>
                <w:sz w:val="16"/>
                <w:szCs w:val="16"/>
              </w:rPr>
              <w:t>    </w:t>
            </w:r>
          </w:p>
        </w:tc>
        <w:tc>
          <w:tcPr>
            <w:tcW w:w="603" w:type="pct"/>
            <w:gridSpan w:val="2"/>
            <w:tcBorders>
              <w:bottom w:val="single" w:sz="6" w:space="0" w:color="000000"/>
            </w:tcBorders>
            <w:noWrap/>
            <w:tcMar>
              <w:top w:w="0" w:type="dxa"/>
              <w:left w:w="0" w:type="dxa"/>
              <w:bottom w:w="0" w:type="dxa"/>
              <w:right w:w="0" w:type="dxa"/>
            </w:tcMar>
            <w:vAlign w:val="bottom"/>
            <w:hideMark/>
          </w:tcPr>
          <w:p w14:paraId="720457A4" w14:textId="77777777" w:rsidR="00000000" w:rsidRDefault="003C5F40">
            <w:pPr>
              <w:pStyle w:val="a3"/>
              <w:spacing w:before="0" w:beforeAutospacing="0" w:after="1" w:afterAutospacing="0"/>
              <w:jc w:val="center"/>
              <w:rPr>
                <w:sz w:val="16"/>
                <w:szCs w:val="16"/>
              </w:rPr>
            </w:pPr>
            <w:r>
              <w:rPr>
                <w:b/>
                <w:bCs/>
                <w:sz w:val="16"/>
                <w:szCs w:val="16"/>
              </w:rPr>
              <w:t>Fair Value</w:t>
            </w:r>
          </w:p>
        </w:tc>
      </w:tr>
      <w:tr w:rsidR="00000000" w14:paraId="31B4813E" w14:textId="77777777">
        <w:trPr>
          <w:divId w:val="840194991"/>
        </w:trPr>
        <w:tc>
          <w:tcPr>
            <w:tcW w:w="3658" w:type="pct"/>
            <w:shd w:val="clear" w:color="auto" w:fill="CCEEFF"/>
            <w:tcMar>
              <w:top w:w="0" w:type="dxa"/>
              <w:left w:w="0" w:type="dxa"/>
              <w:bottom w:w="0" w:type="dxa"/>
              <w:right w:w="0" w:type="dxa"/>
            </w:tcMar>
            <w:vAlign w:val="center"/>
            <w:hideMark/>
          </w:tcPr>
          <w:p w14:paraId="2CC271CA" w14:textId="77777777" w:rsidR="00000000" w:rsidRDefault="003C5F40">
            <w:pPr>
              <w:pStyle w:val="a3"/>
              <w:spacing w:before="0" w:beforeAutospacing="0" w:after="1" w:afterAutospacing="0"/>
              <w:rPr>
                <w:sz w:val="20"/>
                <w:szCs w:val="20"/>
              </w:rPr>
            </w:pPr>
            <w:r>
              <w:rPr>
                <w:sz w:val="20"/>
                <w:szCs w:val="20"/>
              </w:rPr>
              <w:t>Within one year</w:t>
            </w:r>
          </w:p>
        </w:tc>
        <w:tc>
          <w:tcPr>
            <w:tcW w:w="110" w:type="pct"/>
            <w:shd w:val="clear" w:color="auto" w:fill="CCEEFF"/>
            <w:noWrap/>
            <w:tcMar>
              <w:top w:w="0" w:type="dxa"/>
              <w:left w:w="0" w:type="dxa"/>
              <w:bottom w:w="0" w:type="dxa"/>
              <w:right w:w="0" w:type="dxa"/>
            </w:tcMar>
            <w:vAlign w:val="center"/>
            <w:hideMark/>
          </w:tcPr>
          <w:p w14:paraId="3A9418AB"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center"/>
            <w:hideMark/>
          </w:tcPr>
          <w:p w14:paraId="5E831A22" w14:textId="77777777" w:rsidR="00000000" w:rsidRDefault="003C5F40">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center"/>
            <w:hideMark/>
          </w:tcPr>
          <w:p w14:paraId="668E652A" w14:textId="77777777" w:rsidR="00000000" w:rsidRDefault="003C5F40">
            <w:pPr>
              <w:pStyle w:val="a3"/>
              <w:spacing w:before="0" w:beforeAutospacing="0" w:after="1" w:afterAutospacing="0"/>
              <w:ind w:right="60"/>
              <w:jc w:val="right"/>
              <w:rPr>
                <w:sz w:val="20"/>
                <w:szCs w:val="20"/>
              </w:rPr>
            </w:pPr>
            <w:r>
              <w:rPr>
                <w:sz w:val="20"/>
                <w:szCs w:val="20"/>
              </w:rPr>
              <w:t>412,252</w:t>
            </w:r>
          </w:p>
        </w:tc>
        <w:tc>
          <w:tcPr>
            <w:tcW w:w="98" w:type="pct"/>
            <w:shd w:val="clear" w:color="auto" w:fill="CCEEFF"/>
            <w:noWrap/>
            <w:tcMar>
              <w:top w:w="0" w:type="dxa"/>
              <w:left w:w="0" w:type="dxa"/>
              <w:bottom w:w="0" w:type="dxa"/>
              <w:right w:w="0" w:type="dxa"/>
            </w:tcMar>
            <w:vAlign w:val="center"/>
            <w:hideMark/>
          </w:tcPr>
          <w:p w14:paraId="7FCBDBCA" w14:textId="77777777" w:rsidR="00000000" w:rsidRDefault="003C5F40">
            <w:pPr>
              <w:pStyle w:val="a3"/>
              <w:spacing w:before="0" w:beforeAutospacing="0" w:after="1" w:afterAutospacing="0"/>
              <w:jc w:val="right"/>
              <w:rPr>
                <w:sz w:val="20"/>
                <w:szCs w:val="20"/>
              </w:rPr>
            </w:pPr>
            <w:r>
              <w:rPr>
                <w:sz w:val="20"/>
                <w:szCs w:val="20"/>
              </w:rPr>
              <w:t>​</w:t>
            </w:r>
          </w:p>
        </w:tc>
        <w:tc>
          <w:tcPr>
            <w:tcW w:w="73" w:type="pct"/>
            <w:shd w:val="clear" w:color="auto" w:fill="CCEEFF"/>
            <w:noWrap/>
            <w:tcMar>
              <w:top w:w="0" w:type="dxa"/>
              <w:left w:w="0" w:type="dxa"/>
              <w:bottom w:w="0" w:type="dxa"/>
              <w:right w:w="0" w:type="dxa"/>
            </w:tcMar>
            <w:vAlign w:val="center"/>
            <w:hideMark/>
          </w:tcPr>
          <w:p w14:paraId="4ABBC4ED" w14:textId="77777777" w:rsidR="00000000" w:rsidRDefault="003C5F40">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center"/>
            <w:hideMark/>
          </w:tcPr>
          <w:p w14:paraId="207E8B58" w14:textId="77777777" w:rsidR="00000000" w:rsidRDefault="003C5F40">
            <w:pPr>
              <w:pStyle w:val="a3"/>
              <w:spacing w:before="0" w:beforeAutospacing="0" w:after="1" w:afterAutospacing="0"/>
              <w:ind w:right="60"/>
              <w:jc w:val="right"/>
              <w:rPr>
                <w:sz w:val="20"/>
                <w:szCs w:val="20"/>
              </w:rPr>
            </w:pPr>
            <w:r>
              <w:rPr>
                <w:sz w:val="20"/>
                <w:szCs w:val="20"/>
              </w:rPr>
              <w:t>409,557</w:t>
            </w:r>
          </w:p>
        </w:tc>
      </w:tr>
      <w:tr w:rsidR="00000000" w14:paraId="46C7A955" w14:textId="77777777">
        <w:trPr>
          <w:divId w:val="840194991"/>
        </w:trPr>
        <w:tc>
          <w:tcPr>
            <w:tcW w:w="3658" w:type="pct"/>
            <w:tcMar>
              <w:top w:w="0" w:type="dxa"/>
              <w:left w:w="0" w:type="dxa"/>
              <w:bottom w:w="0" w:type="dxa"/>
              <w:right w:w="0" w:type="dxa"/>
            </w:tcMar>
            <w:vAlign w:val="bottom"/>
            <w:hideMark/>
          </w:tcPr>
          <w:p w14:paraId="74CEEBEE" w14:textId="77777777" w:rsidR="00000000" w:rsidRDefault="003C5F40">
            <w:pPr>
              <w:pStyle w:val="a3"/>
              <w:spacing w:before="0" w:beforeAutospacing="0" w:after="1" w:afterAutospacing="0"/>
              <w:rPr>
                <w:sz w:val="20"/>
                <w:szCs w:val="20"/>
              </w:rPr>
            </w:pPr>
            <w:r>
              <w:rPr>
                <w:sz w:val="20"/>
                <w:szCs w:val="20"/>
              </w:rPr>
              <w:t>One year to two years</w:t>
            </w:r>
          </w:p>
        </w:tc>
        <w:tc>
          <w:tcPr>
            <w:tcW w:w="110" w:type="pct"/>
            <w:noWrap/>
            <w:tcMar>
              <w:top w:w="0" w:type="dxa"/>
              <w:left w:w="0" w:type="dxa"/>
              <w:bottom w:w="0" w:type="dxa"/>
              <w:right w:w="0" w:type="dxa"/>
            </w:tcMar>
            <w:vAlign w:val="center"/>
            <w:hideMark/>
          </w:tcPr>
          <w:p w14:paraId="413E0372"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14:paraId="0316FB2B" w14:textId="77777777" w:rsidR="00000000" w:rsidRDefault="003C5F40">
            <w:pPr>
              <w:pStyle w:val="a3"/>
              <w:spacing w:before="0" w:beforeAutospacing="0" w:after="1"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14:paraId="23AE506D" w14:textId="77777777" w:rsidR="00000000" w:rsidRDefault="003C5F40">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center"/>
            <w:hideMark/>
          </w:tcPr>
          <w:p w14:paraId="71503B17" w14:textId="77777777" w:rsidR="00000000" w:rsidRDefault="003C5F40">
            <w:pPr>
              <w:pStyle w:val="a3"/>
              <w:spacing w:before="0" w:beforeAutospacing="0" w:after="1" w:afterAutospacing="0"/>
              <w:jc w:val="right"/>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14:paraId="2DF7DBDD" w14:textId="77777777" w:rsidR="00000000" w:rsidRDefault="003C5F40">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14:paraId="18BA8687" w14:textId="77777777" w:rsidR="00000000" w:rsidRDefault="003C5F40">
            <w:pPr>
              <w:pStyle w:val="a3"/>
              <w:spacing w:before="0" w:beforeAutospacing="0" w:after="1" w:afterAutospacing="0"/>
              <w:ind w:right="60"/>
              <w:jc w:val="right"/>
              <w:rPr>
                <w:sz w:val="20"/>
                <w:szCs w:val="20"/>
              </w:rPr>
            </w:pPr>
            <w:r>
              <w:rPr>
                <w:sz w:val="20"/>
                <w:szCs w:val="20"/>
              </w:rPr>
              <w:t>—</w:t>
            </w:r>
          </w:p>
        </w:tc>
      </w:tr>
      <w:tr w:rsidR="00000000" w14:paraId="17383543" w14:textId="77777777">
        <w:trPr>
          <w:divId w:val="840194991"/>
        </w:trPr>
        <w:tc>
          <w:tcPr>
            <w:tcW w:w="3658" w:type="pct"/>
            <w:shd w:val="clear" w:color="auto" w:fill="CCEEFF"/>
            <w:tcMar>
              <w:top w:w="0" w:type="dxa"/>
              <w:left w:w="0" w:type="dxa"/>
              <w:bottom w:w="0" w:type="dxa"/>
              <w:right w:w="0" w:type="dxa"/>
            </w:tcMar>
            <w:vAlign w:val="bottom"/>
            <w:hideMark/>
          </w:tcPr>
          <w:p w14:paraId="74B7F5DF" w14:textId="77777777" w:rsidR="00000000" w:rsidRDefault="003C5F40">
            <w:pPr>
              <w:pStyle w:val="a3"/>
              <w:spacing w:before="0" w:beforeAutospacing="0" w:after="1" w:afterAutospacing="0"/>
              <w:ind w:left="120"/>
              <w:rPr>
                <w:sz w:val="20"/>
                <w:szCs w:val="20"/>
              </w:rPr>
            </w:pPr>
            <w:r>
              <w:rPr>
                <w:sz w:val="20"/>
                <w:szCs w:val="20"/>
              </w:rPr>
              <w:t>Total investments</w:t>
            </w:r>
          </w:p>
        </w:tc>
        <w:tc>
          <w:tcPr>
            <w:tcW w:w="110" w:type="pct"/>
            <w:shd w:val="clear" w:color="auto" w:fill="CCEEFF"/>
            <w:noWrap/>
            <w:tcMar>
              <w:top w:w="0" w:type="dxa"/>
              <w:left w:w="0" w:type="dxa"/>
              <w:bottom w:w="0" w:type="dxa"/>
              <w:right w:w="0" w:type="dxa"/>
            </w:tcMar>
            <w:vAlign w:val="center"/>
            <w:hideMark/>
          </w:tcPr>
          <w:p w14:paraId="50605D9A"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1BF3C4E0" w14:textId="77777777" w:rsidR="00000000" w:rsidRDefault="003C5F40">
            <w:pPr>
              <w:pStyle w:val="a3"/>
              <w:spacing w:before="0" w:beforeAutospacing="0" w:after="1"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14:paraId="71D47660" w14:textId="77777777" w:rsidR="00000000" w:rsidRDefault="003C5F40">
            <w:pPr>
              <w:pStyle w:val="a3"/>
              <w:spacing w:before="0" w:beforeAutospacing="0" w:after="1" w:afterAutospacing="0"/>
              <w:ind w:right="60"/>
              <w:jc w:val="right"/>
              <w:rPr>
                <w:sz w:val="20"/>
                <w:szCs w:val="20"/>
              </w:rPr>
            </w:pPr>
            <w:r>
              <w:rPr>
                <w:sz w:val="20"/>
                <w:szCs w:val="20"/>
              </w:rPr>
              <w:t>412,252</w:t>
            </w:r>
          </w:p>
        </w:tc>
        <w:tc>
          <w:tcPr>
            <w:tcW w:w="98" w:type="pct"/>
            <w:shd w:val="clear" w:color="auto" w:fill="CCEEFF"/>
            <w:noWrap/>
            <w:tcMar>
              <w:top w:w="0" w:type="dxa"/>
              <w:left w:w="0" w:type="dxa"/>
              <w:bottom w:w="0" w:type="dxa"/>
              <w:right w:w="0" w:type="dxa"/>
            </w:tcMar>
            <w:vAlign w:val="center"/>
            <w:hideMark/>
          </w:tcPr>
          <w:p w14:paraId="7ECE3922" w14:textId="77777777" w:rsidR="00000000" w:rsidRDefault="003C5F40">
            <w:pPr>
              <w:pStyle w:val="a3"/>
              <w:spacing w:before="0" w:beforeAutospacing="0" w:after="1" w:afterAutospacing="0"/>
              <w:jc w:val="right"/>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4872BBB9" w14:textId="77777777" w:rsidR="00000000" w:rsidRDefault="003C5F40">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14:paraId="7498711C" w14:textId="77777777" w:rsidR="00000000" w:rsidRDefault="003C5F40">
            <w:pPr>
              <w:pStyle w:val="a3"/>
              <w:spacing w:before="0" w:beforeAutospacing="0" w:after="1" w:afterAutospacing="0"/>
              <w:ind w:right="60"/>
              <w:jc w:val="right"/>
              <w:rPr>
                <w:sz w:val="20"/>
                <w:szCs w:val="20"/>
              </w:rPr>
            </w:pPr>
            <w:r>
              <w:rPr>
                <w:sz w:val="20"/>
                <w:szCs w:val="20"/>
              </w:rPr>
              <w:t>409,557</w:t>
            </w:r>
          </w:p>
        </w:tc>
      </w:tr>
    </w:tbl>
    <w:p w14:paraId="62600901" w14:textId="77777777" w:rsidR="00000000" w:rsidRDefault="003C5F40">
      <w:pPr>
        <w:pStyle w:val="a3"/>
        <w:spacing w:before="0" w:beforeAutospacing="0" w:after="0" w:afterAutospacing="0"/>
        <w:divId w:val="840194991"/>
        <w:rPr>
          <w:sz w:val="20"/>
          <w:szCs w:val="20"/>
        </w:rPr>
      </w:pPr>
      <w:r>
        <w:rPr>
          <w:sz w:val="2"/>
          <w:szCs w:val="2"/>
        </w:rPr>
        <w:t>​</w:t>
      </w:r>
    </w:p>
    <w:p w14:paraId="19465803" w14:textId="77777777" w:rsidR="00000000" w:rsidRDefault="003C5F40">
      <w:pPr>
        <w:pStyle w:val="a3"/>
        <w:spacing w:before="0" w:beforeAutospacing="0" w:after="0" w:afterAutospacing="0"/>
        <w:divId w:val="840194991"/>
        <w:rPr>
          <w:sz w:val="20"/>
          <w:szCs w:val="20"/>
        </w:rPr>
      </w:pPr>
      <w:r>
        <w:rPr>
          <w:sz w:val="20"/>
          <w:szCs w:val="20"/>
        </w:rPr>
        <w:t>​</w:t>
      </w:r>
    </w:p>
    <w:p w14:paraId="3AAB2D1A" w14:textId="77777777" w:rsidR="00000000" w:rsidRDefault="003C5F40">
      <w:pPr>
        <w:pStyle w:val="a3"/>
        <w:spacing w:before="0" w:beforeAutospacing="0" w:after="0" w:afterAutospacing="0"/>
        <w:divId w:val="840194991"/>
        <w:rPr>
          <w:sz w:val="20"/>
          <w:szCs w:val="20"/>
        </w:rPr>
      </w:pPr>
      <w:r>
        <w:rPr>
          <w:b/>
          <w:bCs/>
          <w:i/>
          <w:iCs/>
          <w:sz w:val="20"/>
          <w:szCs w:val="20"/>
          <w:shd w:val="clear" w:color="auto" w:fill="FFFFFF"/>
        </w:rPr>
        <w:t>Recurring Fair Value Measurements</w:t>
      </w:r>
    </w:p>
    <w:p w14:paraId="53EE1942" w14:textId="77777777" w:rsidR="00000000" w:rsidRDefault="003C5F40">
      <w:pPr>
        <w:pStyle w:val="a3"/>
        <w:spacing w:before="0" w:beforeAutospacing="0" w:after="0" w:afterAutospacing="0"/>
        <w:ind w:firstLine="547"/>
        <w:divId w:val="840194991"/>
        <w:rPr>
          <w:sz w:val="20"/>
          <w:szCs w:val="20"/>
        </w:rPr>
      </w:pPr>
      <w:r>
        <w:rPr>
          <w:sz w:val="20"/>
          <w:szCs w:val="20"/>
        </w:rPr>
        <w:t>​</w:t>
      </w:r>
    </w:p>
    <w:p w14:paraId="704BD882" w14:textId="77777777" w:rsidR="00000000" w:rsidRDefault="003C5F40">
      <w:pPr>
        <w:pStyle w:val="a3"/>
        <w:spacing w:before="0" w:beforeAutospacing="0" w:after="0" w:afterAutospacing="0"/>
        <w:ind w:firstLine="547"/>
        <w:divId w:val="840194991"/>
        <w:rPr>
          <w:sz w:val="20"/>
          <w:szCs w:val="20"/>
        </w:rPr>
      </w:pPr>
      <w:r>
        <w:rPr>
          <w:sz w:val="20"/>
          <w:szCs w:val="20"/>
        </w:rPr>
        <w:t>As of June 30, 2022 and December 31, 2021, the fair value of the Company’s financial assets that are measured at fair value on a recurring basis, which consist of cash equivalents and short-term and long-term investments</w:t>
      </w:r>
      <w:r>
        <w:rPr>
          <w:sz w:val="20"/>
          <w:szCs w:val="20"/>
        </w:rPr>
        <w:t xml:space="preserve"> classified as available-for-sale securities, are categorized in the table below based upon the lowest level of significant input to the valuations (in thousands):</w:t>
      </w:r>
    </w:p>
    <w:p w14:paraId="28BDE3C5" w14:textId="77777777" w:rsidR="00000000" w:rsidRDefault="003C5F40">
      <w:pPr>
        <w:pStyle w:val="a3"/>
        <w:spacing w:before="0" w:beforeAutospacing="0" w:after="0" w:afterAutospacing="0"/>
        <w:ind w:firstLine="547"/>
        <w:divId w:val="84019499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6"/>
        <w:gridCol w:w="113"/>
        <w:gridCol w:w="704"/>
        <w:gridCol w:w="176"/>
        <w:gridCol w:w="113"/>
        <w:gridCol w:w="704"/>
        <w:gridCol w:w="176"/>
        <w:gridCol w:w="113"/>
        <w:gridCol w:w="713"/>
      </w:tblGrid>
      <w:tr w:rsidR="00000000" w14:paraId="1B6F4D85" w14:textId="77777777">
        <w:trPr>
          <w:divId w:val="840194991"/>
          <w:trHeight w:val="20"/>
        </w:trPr>
        <w:tc>
          <w:tcPr>
            <w:tcW w:w="2601" w:type="pct"/>
            <w:tcMar>
              <w:top w:w="0" w:type="dxa"/>
              <w:left w:w="0" w:type="dxa"/>
              <w:bottom w:w="0" w:type="dxa"/>
              <w:right w:w="0" w:type="dxa"/>
            </w:tcMar>
            <w:vAlign w:val="bottom"/>
            <w:hideMark/>
          </w:tcPr>
          <w:p w14:paraId="17D7CFD1" w14:textId="77777777" w:rsidR="00000000" w:rsidRDefault="003C5F40">
            <w:pPr>
              <w:pStyle w:val="a3"/>
              <w:spacing w:before="0" w:beforeAutospacing="0" w:after="1" w:afterAutospacing="0"/>
              <w:divId w:val="2103641841"/>
              <w:rPr>
                <w:sz w:val="20"/>
                <w:szCs w:val="20"/>
              </w:rPr>
            </w:pPr>
            <w:r>
              <w:rPr>
                <w:sz w:val="2"/>
                <w:szCs w:val="2"/>
              </w:rPr>
              <w:t>​</w:t>
            </w:r>
          </w:p>
        </w:tc>
        <w:tc>
          <w:tcPr>
            <w:tcW w:w="106" w:type="pct"/>
            <w:noWrap/>
            <w:tcMar>
              <w:top w:w="0" w:type="dxa"/>
              <w:left w:w="0" w:type="dxa"/>
              <w:bottom w:w="0" w:type="dxa"/>
              <w:right w:w="0" w:type="dxa"/>
            </w:tcMar>
            <w:vAlign w:val="bottom"/>
            <w:hideMark/>
          </w:tcPr>
          <w:p w14:paraId="4D4C30D5" w14:textId="77777777" w:rsidR="00000000" w:rsidRDefault="003C5F40">
            <w:pPr>
              <w:pStyle w:val="a3"/>
              <w:spacing w:before="0" w:beforeAutospacing="0" w:after="1" w:afterAutospacing="0"/>
              <w:divId w:val="1112826164"/>
              <w:rPr>
                <w:sz w:val="20"/>
                <w:szCs w:val="20"/>
              </w:rPr>
            </w:pPr>
            <w:r>
              <w:rPr>
                <w:sz w:val="2"/>
                <w:szCs w:val="2"/>
              </w:rPr>
              <w:t>​</w:t>
            </w:r>
          </w:p>
        </w:tc>
        <w:tc>
          <w:tcPr>
            <w:tcW w:w="68" w:type="pct"/>
            <w:noWrap/>
            <w:tcMar>
              <w:top w:w="0" w:type="dxa"/>
              <w:left w:w="0" w:type="dxa"/>
              <w:bottom w:w="0" w:type="dxa"/>
              <w:right w:w="0" w:type="dxa"/>
            </w:tcMar>
            <w:vAlign w:val="bottom"/>
            <w:hideMark/>
          </w:tcPr>
          <w:p w14:paraId="7EFA4626" w14:textId="77777777" w:rsidR="00000000" w:rsidRDefault="003C5F40">
            <w:pPr>
              <w:pStyle w:val="a3"/>
              <w:spacing w:before="0" w:beforeAutospacing="0" w:after="1" w:afterAutospacing="0"/>
              <w:divId w:val="705640460"/>
              <w:rPr>
                <w:sz w:val="20"/>
                <w:szCs w:val="20"/>
              </w:rPr>
            </w:pPr>
            <w:r>
              <w:rPr>
                <w:sz w:val="2"/>
                <w:szCs w:val="2"/>
              </w:rPr>
              <w:t>​</w:t>
            </w:r>
          </w:p>
        </w:tc>
        <w:tc>
          <w:tcPr>
            <w:tcW w:w="424" w:type="pct"/>
            <w:noWrap/>
            <w:tcMar>
              <w:top w:w="0" w:type="dxa"/>
              <w:left w:w="0" w:type="dxa"/>
              <w:bottom w:w="0" w:type="dxa"/>
              <w:right w:w="0" w:type="dxa"/>
            </w:tcMar>
            <w:vAlign w:val="bottom"/>
            <w:hideMark/>
          </w:tcPr>
          <w:p w14:paraId="626219C9" w14:textId="77777777" w:rsidR="00000000" w:rsidRDefault="003C5F40">
            <w:pPr>
              <w:pStyle w:val="a3"/>
              <w:spacing w:before="0" w:beforeAutospacing="0" w:after="1" w:afterAutospacing="0"/>
              <w:divId w:val="1413743711"/>
              <w:rPr>
                <w:sz w:val="20"/>
                <w:szCs w:val="20"/>
              </w:rPr>
            </w:pPr>
            <w:r>
              <w:rPr>
                <w:sz w:val="2"/>
                <w:szCs w:val="2"/>
              </w:rPr>
              <w:t>​</w:t>
            </w:r>
          </w:p>
        </w:tc>
        <w:tc>
          <w:tcPr>
            <w:tcW w:w="106" w:type="pct"/>
            <w:noWrap/>
            <w:tcMar>
              <w:top w:w="0" w:type="dxa"/>
              <w:left w:w="0" w:type="dxa"/>
              <w:bottom w:w="0" w:type="dxa"/>
              <w:right w:w="0" w:type="dxa"/>
            </w:tcMar>
            <w:vAlign w:val="bottom"/>
            <w:hideMark/>
          </w:tcPr>
          <w:p w14:paraId="68842921" w14:textId="77777777" w:rsidR="00000000" w:rsidRDefault="003C5F40">
            <w:pPr>
              <w:pStyle w:val="a3"/>
              <w:spacing w:before="0" w:beforeAutospacing="0" w:after="1" w:afterAutospacing="0"/>
              <w:divId w:val="660277536"/>
              <w:rPr>
                <w:sz w:val="20"/>
                <w:szCs w:val="20"/>
              </w:rPr>
            </w:pPr>
            <w:r>
              <w:rPr>
                <w:sz w:val="2"/>
                <w:szCs w:val="2"/>
              </w:rPr>
              <w:t>​</w:t>
            </w:r>
          </w:p>
        </w:tc>
        <w:tc>
          <w:tcPr>
            <w:tcW w:w="68" w:type="pct"/>
            <w:noWrap/>
            <w:tcMar>
              <w:top w:w="0" w:type="dxa"/>
              <w:left w:w="0" w:type="dxa"/>
              <w:bottom w:w="0" w:type="dxa"/>
              <w:right w:w="0" w:type="dxa"/>
            </w:tcMar>
            <w:vAlign w:val="bottom"/>
            <w:hideMark/>
          </w:tcPr>
          <w:p w14:paraId="312AD385" w14:textId="77777777" w:rsidR="00000000" w:rsidRDefault="003C5F40">
            <w:pPr>
              <w:pStyle w:val="a3"/>
              <w:spacing w:before="0" w:beforeAutospacing="0" w:after="1" w:afterAutospacing="0"/>
              <w:divId w:val="678511594"/>
              <w:rPr>
                <w:sz w:val="20"/>
                <w:szCs w:val="20"/>
              </w:rPr>
            </w:pPr>
            <w:r>
              <w:rPr>
                <w:sz w:val="2"/>
                <w:szCs w:val="2"/>
              </w:rPr>
              <w:t>​</w:t>
            </w:r>
          </w:p>
        </w:tc>
        <w:tc>
          <w:tcPr>
            <w:tcW w:w="424" w:type="pct"/>
            <w:noWrap/>
            <w:tcMar>
              <w:top w:w="0" w:type="dxa"/>
              <w:left w:w="0" w:type="dxa"/>
              <w:bottom w:w="0" w:type="dxa"/>
              <w:right w:w="0" w:type="dxa"/>
            </w:tcMar>
            <w:vAlign w:val="bottom"/>
            <w:hideMark/>
          </w:tcPr>
          <w:p w14:paraId="53016ACF" w14:textId="77777777" w:rsidR="00000000" w:rsidRDefault="003C5F40">
            <w:pPr>
              <w:pStyle w:val="a3"/>
              <w:spacing w:before="0" w:beforeAutospacing="0" w:after="1" w:afterAutospacing="0"/>
              <w:divId w:val="519315073"/>
              <w:rPr>
                <w:sz w:val="20"/>
                <w:szCs w:val="20"/>
              </w:rPr>
            </w:pPr>
            <w:r>
              <w:rPr>
                <w:sz w:val="2"/>
                <w:szCs w:val="2"/>
              </w:rPr>
              <w:t>​</w:t>
            </w:r>
          </w:p>
        </w:tc>
        <w:tc>
          <w:tcPr>
            <w:tcW w:w="106" w:type="pct"/>
            <w:noWrap/>
            <w:tcMar>
              <w:top w:w="0" w:type="dxa"/>
              <w:left w:w="0" w:type="dxa"/>
              <w:bottom w:w="0" w:type="dxa"/>
              <w:right w:w="0" w:type="dxa"/>
            </w:tcMar>
            <w:vAlign w:val="bottom"/>
            <w:hideMark/>
          </w:tcPr>
          <w:p w14:paraId="786B6AB3" w14:textId="77777777" w:rsidR="00000000" w:rsidRDefault="003C5F40">
            <w:pPr>
              <w:pStyle w:val="a3"/>
              <w:spacing w:before="0" w:beforeAutospacing="0" w:after="1" w:afterAutospacing="0"/>
              <w:divId w:val="1639652978"/>
              <w:rPr>
                <w:sz w:val="20"/>
                <w:szCs w:val="20"/>
              </w:rPr>
            </w:pPr>
            <w:r>
              <w:rPr>
                <w:sz w:val="2"/>
                <w:szCs w:val="2"/>
              </w:rPr>
              <w:t>​</w:t>
            </w:r>
          </w:p>
        </w:tc>
        <w:tc>
          <w:tcPr>
            <w:tcW w:w="68" w:type="pct"/>
            <w:noWrap/>
            <w:tcMar>
              <w:top w:w="0" w:type="dxa"/>
              <w:left w:w="0" w:type="dxa"/>
              <w:bottom w:w="0" w:type="dxa"/>
              <w:right w:w="0" w:type="dxa"/>
            </w:tcMar>
            <w:vAlign w:val="bottom"/>
            <w:hideMark/>
          </w:tcPr>
          <w:p w14:paraId="4BE95D9F" w14:textId="77777777" w:rsidR="00000000" w:rsidRDefault="003C5F40">
            <w:pPr>
              <w:pStyle w:val="a3"/>
              <w:spacing w:before="0" w:beforeAutospacing="0" w:after="1" w:afterAutospacing="0"/>
              <w:divId w:val="264382113"/>
              <w:rPr>
                <w:sz w:val="20"/>
                <w:szCs w:val="20"/>
              </w:rPr>
            </w:pPr>
            <w:r>
              <w:rPr>
                <w:sz w:val="2"/>
                <w:szCs w:val="2"/>
              </w:rPr>
              <w:t>​</w:t>
            </w:r>
          </w:p>
        </w:tc>
        <w:tc>
          <w:tcPr>
            <w:tcW w:w="424" w:type="pct"/>
            <w:noWrap/>
            <w:tcMar>
              <w:top w:w="0" w:type="dxa"/>
              <w:left w:w="0" w:type="dxa"/>
              <w:bottom w:w="0" w:type="dxa"/>
              <w:right w:w="0" w:type="dxa"/>
            </w:tcMar>
            <w:vAlign w:val="bottom"/>
            <w:hideMark/>
          </w:tcPr>
          <w:p w14:paraId="52B97BB2" w14:textId="77777777" w:rsidR="00000000" w:rsidRDefault="003C5F40">
            <w:pPr>
              <w:pStyle w:val="a3"/>
              <w:spacing w:before="0" w:beforeAutospacing="0" w:after="1" w:afterAutospacing="0"/>
              <w:divId w:val="661157689"/>
              <w:rPr>
                <w:sz w:val="20"/>
                <w:szCs w:val="20"/>
              </w:rPr>
            </w:pPr>
            <w:r>
              <w:rPr>
                <w:sz w:val="2"/>
                <w:szCs w:val="2"/>
              </w:rPr>
              <w:t>​</w:t>
            </w:r>
          </w:p>
        </w:tc>
        <w:tc>
          <w:tcPr>
            <w:tcW w:w="106" w:type="pct"/>
            <w:noWrap/>
            <w:tcMar>
              <w:top w:w="0" w:type="dxa"/>
              <w:left w:w="0" w:type="dxa"/>
              <w:bottom w:w="0" w:type="dxa"/>
              <w:right w:w="0" w:type="dxa"/>
            </w:tcMar>
            <w:vAlign w:val="bottom"/>
            <w:hideMark/>
          </w:tcPr>
          <w:p w14:paraId="30CB3AD3" w14:textId="77777777" w:rsidR="00000000" w:rsidRDefault="003C5F40">
            <w:pPr>
              <w:pStyle w:val="a3"/>
              <w:spacing w:before="0" w:beforeAutospacing="0" w:after="1" w:afterAutospacing="0"/>
              <w:divId w:val="2012484106"/>
              <w:rPr>
                <w:sz w:val="20"/>
                <w:szCs w:val="20"/>
              </w:rPr>
            </w:pPr>
            <w:r>
              <w:rPr>
                <w:sz w:val="2"/>
                <w:szCs w:val="2"/>
              </w:rPr>
              <w:t>​</w:t>
            </w:r>
          </w:p>
        </w:tc>
        <w:tc>
          <w:tcPr>
            <w:tcW w:w="68" w:type="pct"/>
            <w:noWrap/>
            <w:tcMar>
              <w:top w:w="0" w:type="dxa"/>
              <w:left w:w="0" w:type="dxa"/>
              <w:bottom w:w="0" w:type="dxa"/>
              <w:right w:w="0" w:type="dxa"/>
            </w:tcMar>
            <w:vAlign w:val="bottom"/>
            <w:hideMark/>
          </w:tcPr>
          <w:p w14:paraId="7F9C7E59" w14:textId="77777777" w:rsidR="00000000" w:rsidRDefault="003C5F40">
            <w:pPr>
              <w:pStyle w:val="a3"/>
              <w:spacing w:before="0" w:beforeAutospacing="0" w:after="1" w:afterAutospacing="0"/>
              <w:divId w:val="269824207"/>
              <w:rPr>
                <w:sz w:val="20"/>
                <w:szCs w:val="20"/>
              </w:rPr>
            </w:pPr>
            <w:r>
              <w:rPr>
                <w:sz w:val="2"/>
                <w:szCs w:val="2"/>
              </w:rPr>
              <w:t>​</w:t>
            </w:r>
          </w:p>
        </w:tc>
        <w:tc>
          <w:tcPr>
            <w:tcW w:w="425" w:type="pct"/>
            <w:noWrap/>
            <w:tcMar>
              <w:top w:w="0" w:type="dxa"/>
              <w:left w:w="0" w:type="dxa"/>
              <w:bottom w:w="0" w:type="dxa"/>
              <w:right w:w="0" w:type="dxa"/>
            </w:tcMar>
            <w:vAlign w:val="bottom"/>
            <w:hideMark/>
          </w:tcPr>
          <w:p w14:paraId="31A82A66" w14:textId="77777777" w:rsidR="00000000" w:rsidRDefault="003C5F40">
            <w:pPr>
              <w:pStyle w:val="a3"/>
              <w:spacing w:before="0" w:beforeAutospacing="0" w:after="1" w:afterAutospacing="0"/>
              <w:divId w:val="1553924245"/>
              <w:rPr>
                <w:sz w:val="20"/>
                <w:szCs w:val="20"/>
              </w:rPr>
            </w:pPr>
            <w:r>
              <w:rPr>
                <w:sz w:val="2"/>
                <w:szCs w:val="2"/>
              </w:rPr>
              <w:t>​</w:t>
            </w:r>
          </w:p>
        </w:tc>
      </w:tr>
      <w:tr w:rsidR="00000000" w14:paraId="4AF75587" w14:textId="77777777">
        <w:trPr>
          <w:divId w:val="840194991"/>
        </w:trPr>
        <w:tc>
          <w:tcPr>
            <w:tcW w:w="2601" w:type="pct"/>
            <w:tcMar>
              <w:top w:w="0" w:type="dxa"/>
              <w:left w:w="0" w:type="dxa"/>
              <w:bottom w:w="0" w:type="dxa"/>
              <w:right w:w="0" w:type="dxa"/>
            </w:tcMar>
            <w:vAlign w:val="bottom"/>
            <w:hideMark/>
          </w:tcPr>
          <w:p w14:paraId="17FD9F37" w14:textId="77777777" w:rsidR="00000000" w:rsidRDefault="003C5F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77D1C7C9" w14:textId="77777777" w:rsidR="00000000" w:rsidRDefault="003C5F40">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14:paraId="45EA5CCF" w14:textId="77777777" w:rsidR="00000000" w:rsidRDefault="003C5F40">
            <w:pPr>
              <w:pStyle w:val="a3"/>
              <w:spacing w:before="0" w:beforeAutospacing="0" w:after="1" w:afterAutospacing="0"/>
              <w:jc w:val="center"/>
              <w:rPr>
                <w:sz w:val="16"/>
                <w:szCs w:val="16"/>
              </w:rPr>
            </w:pPr>
            <w:r>
              <w:rPr>
                <w:b/>
                <w:bCs/>
                <w:sz w:val="16"/>
                <w:szCs w:val="16"/>
              </w:rPr>
              <w:t>Assets at Fair Value as of June 30, 2022</w:t>
            </w:r>
          </w:p>
        </w:tc>
      </w:tr>
      <w:tr w:rsidR="00000000" w14:paraId="3AC6F8F9" w14:textId="77777777">
        <w:trPr>
          <w:divId w:val="840194991"/>
        </w:trPr>
        <w:tc>
          <w:tcPr>
            <w:tcW w:w="2601" w:type="pct"/>
            <w:tcMar>
              <w:top w:w="0" w:type="dxa"/>
              <w:left w:w="0" w:type="dxa"/>
              <w:bottom w:w="0" w:type="dxa"/>
              <w:right w:w="0" w:type="dxa"/>
            </w:tcMar>
            <w:vAlign w:val="bottom"/>
            <w:hideMark/>
          </w:tcPr>
          <w:p w14:paraId="0D98FE34" w14:textId="77777777" w:rsidR="00000000" w:rsidRDefault="003C5F40">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14:paraId="415CC26B"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1E9B5F2F" w14:textId="77777777" w:rsidR="00000000" w:rsidRDefault="003C5F40">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14:paraId="499F5F85"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02205C2B" w14:textId="77777777" w:rsidR="00000000" w:rsidRDefault="003C5F40">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14:paraId="2E7C91D9"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7BF3FC76" w14:textId="77777777" w:rsidR="00000000" w:rsidRDefault="003C5F40">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14:paraId="5A292869" w14:textId="77777777" w:rsidR="00000000" w:rsidRDefault="003C5F40">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7800338F" w14:textId="77777777" w:rsidR="00000000" w:rsidRDefault="003C5F40">
            <w:pPr>
              <w:pStyle w:val="a3"/>
              <w:spacing w:before="0" w:beforeAutospacing="0" w:after="1" w:afterAutospacing="0"/>
              <w:jc w:val="center"/>
              <w:rPr>
                <w:sz w:val="16"/>
                <w:szCs w:val="16"/>
              </w:rPr>
            </w:pPr>
            <w:r>
              <w:rPr>
                <w:b/>
                <w:bCs/>
                <w:sz w:val="16"/>
                <w:szCs w:val="16"/>
              </w:rPr>
              <w:t>Total</w:t>
            </w:r>
          </w:p>
        </w:tc>
      </w:tr>
      <w:tr w:rsidR="00000000" w14:paraId="08BB1762" w14:textId="77777777">
        <w:trPr>
          <w:divId w:val="840194991"/>
        </w:trPr>
        <w:tc>
          <w:tcPr>
            <w:tcW w:w="2601" w:type="pct"/>
            <w:shd w:val="clear" w:color="auto" w:fill="CCEEFF"/>
            <w:tcMar>
              <w:top w:w="0" w:type="dxa"/>
              <w:left w:w="0" w:type="dxa"/>
              <w:bottom w:w="0" w:type="dxa"/>
              <w:right w:w="0" w:type="dxa"/>
            </w:tcMar>
            <w:vAlign w:val="bottom"/>
            <w:hideMark/>
          </w:tcPr>
          <w:p w14:paraId="7E4A4464" w14:textId="77777777" w:rsidR="00000000" w:rsidRDefault="003C5F40">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14:paraId="022EABAA"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37C4BA2"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626E6C81" w14:textId="77777777" w:rsidR="00000000" w:rsidRDefault="003C5F40">
            <w:pPr>
              <w:pStyle w:val="a3"/>
              <w:spacing w:before="0" w:beforeAutospacing="0" w:after="1" w:afterAutospacing="0"/>
              <w:ind w:right="60"/>
              <w:jc w:val="right"/>
              <w:rPr>
                <w:sz w:val="20"/>
                <w:szCs w:val="20"/>
              </w:rPr>
            </w:pPr>
            <w:r>
              <w:rPr>
                <w:sz w:val="20"/>
                <w:szCs w:val="20"/>
              </w:rPr>
              <w:t>242,651</w:t>
            </w:r>
          </w:p>
        </w:tc>
        <w:tc>
          <w:tcPr>
            <w:tcW w:w="106" w:type="pct"/>
            <w:shd w:val="clear" w:color="auto" w:fill="CCEEFF"/>
            <w:noWrap/>
            <w:tcMar>
              <w:top w:w="0" w:type="dxa"/>
              <w:left w:w="0" w:type="dxa"/>
              <w:bottom w:w="0" w:type="dxa"/>
              <w:right w:w="0" w:type="dxa"/>
            </w:tcMar>
            <w:vAlign w:val="bottom"/>
            <w:hideMark/>
          </w:tcPr>
          <w:p w14:paraId="41457BDC"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1AD8F73"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1A64F12B"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2D84AF8D"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64F7F26"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42CDC738"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6B609731"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395298F"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3C684F68" w14:textId="77777777" w:rsidR="00000000" w:rsidRDefault="003C5F40">
            <w:pPr>
              <w:pStyle w:val="a3"/>
              <w:spacing w:before="0" w:beforeAutospacing="0" w:after="1" w:afterAutospacing="0"/>
              <w:ind w:right="60"/>
              <w:jc w:val="right"/>
              <w:rPr>
                <w:sz w:val="20"/>
                <w:szCs w:val="20"/>
              </w:rPr>
            </w:pPr>
            <w:r>
              <w:rPr>
                <w:sz w:val="20"/>
                <w:szCs w:val="20"/>
              </w:rPr>
              <w:t>242,651</w:t>
            </w:r>
          </w:p>
        </w:tc>
      </w:tr>
      <w:tr w:rsidR="00000000" w14:paraId="6B7F0AD9" w14:textId="77777777">
        <w:trPr>
          <w:divId w:val="840194991"/>
        </w:trPr>
        <w:tc>
          <w:tcPr>
            <w:tcW w:w="2601" w:type="pct"/>
            <w:tcMar>
              <w:top w:w="0" w:type="dxa"/>
              <w:left w:w="0" w:type="dxa"/>
              <w:bottom w:w="0" w:type="dxa"/>
              <w:right w:w="0" w:type="dxa"/>
            </w:tcMar>
            <w:vAlign w:val="bottom"/>
            <w:hideMark/>
          </w:tcPr>
          <w:p w14:paraId="0C7CD2D6" w14:textId="77777777" w:rsidR="00000000" w:rsidRDefault="003C5F40">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14:paraId="2BB1131E"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337224A"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352B5A28"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5B2E923D"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4AD029B"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1C49C2FC" w14:textId="77777777" w:rsidR="00000000" w:rsidRDefault="003C5F40">
            <w:pPr>
              <w:pStyle w:val="a3"/>
              <w:spacing w:before="0" w:beforeAutospacing="0" w:after="1" w:afterAutospacing="0"/>
              <w:ind w:right="60"/>
              <w:jc w:val="right"/>
              <w:rPr>
                <w:sz w:val="20"/>
                <w:szCs w:val="20"/>
              </w:rPr>
            </w:pPr>
            <w:r>
              <w:rPr>
                <w:sz w:val="20"/>
                <w:szCs w:val="20"/>
              </w:rPr>
              <w:t>5,012</w:t>
            </w:r>
          </w:p>
        </w:tc>
        <w:tc>
          <w:tcPr>
            <w:tcW w:w="106" w:type="pct"/>
            <w:noWrap/>
            <w:tcMar>
              <w:top w:w="0" w:type="dxa"/>
              <w:left w:w="0" w:type="dxa"/>
              <w:bottom w:w="0" w:type="dxa"/>
              <w:right w:w="0" w:type="dxa"/>
            </w:tcMar>
            <w:vAlign w:val="bottom"/>
            <w:hideMark/>
          </w:tcPr>
          <w:p w14:paraId="54CA0CBF"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657D500"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52934421"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76A98BBD"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162C51F" w14:textId="77777777" w:rsidR="00000000" w:rsidRDefault="003C5F40">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14:paraId="25313305" w14:textId="77777777" w:rsidR="00000000" w:rsidRDefault="003C5F40">
            <w:pPr>
              <w:pStyle w:val="a3"/>
              <w:spacing w:before="0" w:beforeAutospacing="0" w:after="1" w:afterAutospacing="0"/>
              <w:ind w:right="60"/>
              <w:jc w:val="right"/>
              <w:rPr>
                <w:sz w:val="20"/>
                <w:szCs w:val="20"/>
              </w:rPr>
            </w:pPr>
            <w:r>
              <w:rPr>
                <w:sz w:val="20"/>
                <w:szCs w:val="20"/>
              </w:rPr>
              <w:t>5,012</w:t>
            </w:r>
          </w:p>
        </w:tc>
      </w:tr>
      <w:tr w:rsidR="00000000" w14:paraId="5EC89819" w14:textId="77777777">
        <w:trPr>
          <w:divId w:val="840194991"/>
        </w:trPr>
        <w:tc>
          <w:tcPr>
            <w:tcW w:w="2601" w:type="pct"/>
            <w:shd w:val="clear" w:color="auto" w:fill="CCEEFF"/>
            <w:tcMar>
              <w:top w:w="0" w:type="dxa"/>
              <w:left w:w="0" w:type="dxa"/>
              <w:bottom w:w="0" w:type="dxa"/>
              <w:right w:w="0" w:type="dxa"/>
            </w:tcMar>
            <w:vAlign w:val="bottom"/>
            <w:hideMark/>
          </w:tcPr>
          <w:p w14:paraId="03D02457" w14:textId="77777777" w:rsidR="00000000" w:rsidRDefault="003C5F40">
            <w:pPr>
              <w:pStyle w:val="a3"/>
              <w:spacing w:before="0" w:beforeAutospacing="0" w:after="1"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14:paraId="630EDAAC"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14:paraId="4BE7D3BF"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17B3295F"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4F46D2F7" w14:textId="77777777" w:rsidR="00000000" w:rsidRDefault="003C5F40">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B182312"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18066579" w14:textId="77777777" w:rsidR="00000000" w:rsidRDefault="003C5F40">
            <w:pPr>
              <w:pStyle w:val="a3"/>
              <w:spacing w:before="0" w:beforeAutospacing="0" w:after="1" w:afterAutospacing="0"/>
              <w:ind w:right="60"/>
              <w:jc w:val="right"/>
              <w:rPr>
                <w:sz w:val="20"/>
                <w:szCs w:val="20"/>
              </w:rPr>
            </w:pPr>
            <w:r>
              <w:rPr>
                <w:sz w:val="20"/>
                <w:szCs w:val="20"/>
              </w:rPr>
              <w:t>5,990</w:t>
            </w:r>
          </w:p>
        </w:tc>
        <w:tc>
          <w:tcPr>
            <w:tcW w:w="106" w:type="pct"/>
            <w:shd w:val="clear" w:color="auto" w:fill="CCEEFF"/>
            <w:noWrap/>
            <w:tcMar>
              <w:top w:w="0" w:type="dxa"/>
              <w:left w:w="0" w:type="dxa"/>
              <w:bottom w:w="0" w:type="dxa"/>
              <w:right w:w="0" w:type="dxa"/>
            </w:tcMar>
            <w:vAlign w:val="bottom"/>
            <w:hideMark/>
          </w:tcPr>
          <w:p w14:paraId="486F9737"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C090506"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0112B48A"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45A4C143" w14:textId="77777777" w:rsidR="00000000" w:rsidRDefault="003C5F40">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C970AD8"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2987EE2A" w14:textId="77777777" w:rsidR="00000000" w:rsidRDefault="003C5F40">
            <w:pPr>
              <w:pStyle w:val="a3"/>
              <w:spacing w:before="0" w:beforeAutospacing="0" w:after="1" w:afterAutospacing="0"/>
              <w:ind w:right="60"/>
              <w:jc w:val="right"/>
              <w:rPr>
                <w:sz w:val="20"/>
                <w:szCs w:val="20"/>
              </w:rPr>
            </w:pPr>
            <w:r>
              <w:rPr>
                <w:sz w:val="20"/>
                <w:szCs w:val="20"/>
              </w:rPr>
              <w:t>5,990</w:t>
            </w:r>
          </w:p>
        </w:tc>
      </w:tr>
      <w:tr w:rsidR="00000000" w14:paraId="29FC5DB5" w14:textId="77777777">
        <w:trPr>
          <w:divId w:val="840194991"/>
        </w:trPr>
        <w:tc>
          <w:tcPr>
            <w:tcW w:w="2601" w:type="pct"/>
            <w:tcMar>
              <w:top w:w="0" w:type="dxa"/>
              <w:left w:w="0" w:type="dxa"/>
              <w:bottom w:w="0" w:type="dxa"/>
              <w:right w:w="0" w:type="dxa"/>
            </w:tcMar>
            <w:vAlign w:val="bottom"/>
            <w:hideMark/>
          </w:tcPr>
          <w:p w14:paraId="507FE4ED" w14:textId="77777777" w:rsidR="00000000" w:rsidRDefault="003C5F40">
            <w:pPr>
              <w:pStyle w:val="a3"/>
              <w:spacing w:before="0" w:beforeAutospacing="0" w:after="1"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14:paraId="557E3CE0"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14:paraId="66F242FA"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77005658"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62FD72E4" w14:textId="77777777" w:rsidR="00000000" w:rsidRDefault="003C5F40">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14:paraId="302D77A9"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5B545846" w14:textId="77777777" w:rsidR="00000000" w:rsidRDefault="003C5F40">
            <w:pPr>
              <w:pStyle w:val="a3"/>
              <w:spacing w:before="0" w:beforeAutospacing="0" w:after="1" w:afterAutospacing="0"/>
              <w:ind w:right="60"/>
              <w:jc w:val="right"/>
              <w:rPr>
                <w:sz w:val="20"/>
                <w:szCs w:val="20"/>
              </w:rPr>
            </w:pPr>
            <w:r>
              <w:rPr>
                <w:sz w:val="20"/>
                <w:szCs w:val="20"/>
              </w:rPr>
              <w:t>87,802</w:t>
            </w:r>
          </w:p>
        </w:tc>
        <w:tc>
          <w:tcPr>
            <w:tcW w:w="106" w:type="pct"/>
            <w:noWrap/>
            <w:tcMar>
              <w:top w:w="0" w:type="dxa"/>
              <w:left w:w="0" w:type="dxa"/>
              <w:bottom w:w="0" w:type="dxa"/>
              <w:right w:w="0" w:type="dxa"/>
            </w:tcMar>
            <w:vAlign w:val="bottom"/>
            <w:hideMark/>
          </w:tcPr>
          <w:p w14:paraId="4DCB5304"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C3C9547"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0B376996"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67DA5A16" w14:textId="77777777" w:rsidR="00000000" w:rsidRDefault="003C5F40">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14:paraId="3EBED97B" w14:textId="77777777" w:rsidR="00000000" w:rsidRDefault="003C5F40">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3AAA1535" w14:textId="77777777" w:rsidR="00000000" w:rsidRDefault="003C5F40">
            <w:pPr>
              <w:pStyle w:val="a3"/>
              <w:spacing w:before="0" w:beforeAutospacing="0" w:after="1" w:afterAutospacing="0"/>
              <w:ind w:right="60"/>
              <w:jc w:val="right"/>
              <w:rPr>
                <w:sz w:val="20"/>
                <w:szCs w:val="20"/>
              </w:rPr>
            </w:pPr>
            <w:r>
              <w:rPr>
                <w:sz w:val="20"/>
                <w:szCs w:val="20"/>
              </w:rPr>
              <w:t>87,802</w:t>
            </w:r>
          </w:p>
        </w:tc>
      </w:tr>
      <w:tr w:rsidR="00000000" w14:paraId="3BBAE0E4" w14:textId="77777777">
        <w:trPr>
          <w:divId w:val="840194991"/>
        </w:trPr>
        <w:tc>
          <w:tcPr>
            <w:tcW w:w="2601" w:type="pct"/>
            <w:shd w:val="clear" w:color="auto" w:fill="CCEEFF"/>
            <w:tcMar>
              <w:top w:w="0" w:type="dxa"/>
              <w:left w:w="0" w:type="dxa"/>
              <w:bottom w:w="0" w:type="dxa"/>
              <w:right w:w="0" w:type="dxa"/>
            </w:tcMar>
            <w:vAlign w:val="bottom"/>
            <w:hideMark/>
          </w:tcPr>
          <w:p w14:paraId="51A3BF38" w14:textId="77777777" w:rsidR="00000000" w:rsidRDefault="003C5F40">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14:paraId="11EBB8B7"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1B19F124"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4D44AF72" w14:textId="77777777" w:rsidR="00000000" w:rsidRDefault="003C5F40">
            <w:pPr>
              <w:pStyle w:val="a3"/>
              <w:spacing w:before="0" w:beforeAutospacing="0" w:after="1" w:afterAutospacing="0"/>
              <w:ind w:right="60"/>
              <w:jc w:val="right"/>
              <w:rPr>
                <w:sz w:val="20"/>
                <w:szCs w:val="20"/>
              </w:rPr>
            </w:pPr>
            <w:r>
              <w:rPr>
                <w:sz w:val="20"/>
                <w:szCs w:val="20"/>
              </w:rPr>
              <w:t>68,102</w:t>
            </w:r>
          </w:p>
        </w:tc>
        <w:tc>
          <w:tcPr>
            <w:tcW w:w="106" w:type="pct"/>
            <w:shd w:val="clear" w:color="auto" w:fill="CCEEFF"/>
            <w:noWrap/>
            <w:tcMar>
              <w:top w:w="0" w:type="dxa"/>
              <w:left w:w="0" w:type="dxa"/>
              <w:bottom w:w="0" w:type="dxa"/>
              <w:right w:w="0" w:type="dxa"/>
            </w:tcMar>
            <w:vAlign w:val="bottom"/>
            <w:hideMark/>
          </w:tcPr>
          <w:p w14:paraId="5F0B792F"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5634F8EF"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493EC223"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7AAA657"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38BC011E"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1F83A781"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8BDBDE8" w14:textId="77777777" w:rsidR="00000000" w:rsidRDefault="003C5F40">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422B300B"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0DDEE9C5" w14:textId="77777777" w:rsidR="00000000" w:rsidRDefault="003C5F40">
            <w:pPr>
              <w:pStyle w:val="a3"/>
              <w:spacing w:before="0" w:beforeAutospacing="0" w:after="1" w:afterAutospacing="0"/>
              <w:ind w:right="60"/>
              <w:jc w:val="right"/>
              <w:rPr>
                <w:sz w:val="20"/>
                <w:szCs w:val="20"/>
              </w:rPr>
            </w:pPr>
            <w:r>
              <w:rPr>
                <w:sz w:val="20"/>
                <w:szCs w:val="20"/>
              </w:rPr>
              <w:t>68,102</w:t>
            </w:r>
          </w:p>
        </w:tc>
      </w:tr>
      <w:tr w:rsidR="00000000" w14:paraId="2E43D0A5" w14:textId="77777777">
        <w:trPr>
          <w:divId w:val="840194991"/>
        </w:trPr>
        <w:tc>
          <w:tcPr>
            <w:tcW w:w="2601" w:type="pct"/>
            <w:tcMar>
              <w:top w:w="0" w:type="dxa"/>
              <w:left w:w="0" w:type="dxa"/>
              <w:bottom w:w="0" w:type="dxa"/>
              <w:right w:w="0" w:type="dxa"/>
            </w:tcMar>
            <w:vAlign w:val="bottom"/>
            <w:hideMark/>
          </w:tcPr>
          <w:p w14:paraId="0B5258C2" w14:textId="77777777" w:rsidR="00000000" w:rsidRDefault="003C5F40">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14:paraId="7123BA5A"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2B11186"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5DF9FAD9" w14:textId="77777777" w:rsidR="00000000" w:rsidRDefault="003C5F40">
            <w:pPr>
              <w:pStyle w:val="a3"/>
              <w:spacing w:before="0" w:beforeAutospacing="0" w:after="1" w:afterAutospacing="0"/>
              <w:ind w:right="60"/>
              <w:jc w:val="right"/>
              <w:rPr>
                <w:sz w:val="20"/>
                <w:szCs w:val="20"/>
              </w:rPr>
            </w:pPr>
            <w:r>
              <w:rPr>
                <w:sz w:val="20"/>
                <w:szCs w:val="20"/>
              </w:rPr>
              <w:t>310,753</w:t>
            </w:r>
          </w:p>
        </w:tc>
        <w:tc>
          <w:tcPr>
            <w:tcW w:w="106" w:type="pct"/>
            <w:noWrap/>
            <w:tcMar>
              <w:top w:w="0" w:type="dxa"/>
              <w:left w:w="0" w:type="dxa"/>
              <w:bottom w:w="0" w:type="dxa"/>
              <w:right w:w="0" w:type="dxa"/>
            </w:tcMar>
            <w:vAlign w:val="bottom"/>
            <w:hideMark/>
          </w:tcPr>
          <w:p w14:paraId="5A194760"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16D417FA"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61A88D16" w14:textId="77777777" w:rsidR="00000000" w:rsidRDefault="003C5F40">
            <w:pPr>
              <w:pStyle w:val="a3"/>
              <w:spacing w:before="0" w:beforeAutospacing="0" w:after="1" w:afterAutospacing="0"/>
              <w:ind w:right="60"/>
              <w:jc w:val="right"/>
              <w:rPr>
                <w:sz w:val="20"/>
                <w:szCs w:val="20"/>
              </w:rPr>
            </w:pPr>
            <w:r>
              <w:rPr>
                <w:sz w:val="20"/>
                <w:szCs w:val="20"/>
              </w:rPr>
              <w:t>98,804</w:t>
            </w:r>
          </w:p>
        </w:tc>
        <w:tc>
          <w:tcPr>
            <w:tcW w:w="106" w:type="pct"/>
            <w:noWrap/>
            <w:tcMar>
              <w:top w:w="0" w:type="dxa"/>
              <w:left w:w="0" w:type="dxa"/>
              <w:bottom w:w="0" w:type="dxa"/>
              <w:right w:w="0" w:type="dxa"/>
            </w:tcMar>
            <w:vAlign w:val="bottom"/>
            <w:hideMark/>
          </w:tcPr>
          <w:p w14:paraId="1A3978D5"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29DD562D"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2B3FCB2C"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4962341F"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57765AA2"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727FDCBA" w14:textId="77777777" w:rsidR="00000000" w:rsidRDefault="003C5F40">
            <w:pPr>
              <w:pStyle w:val="a3"/>
              <w:spacing w:before="0" w:beforeAutospacing="0" w:after="1" w:afterAutospacing="0"/>
              <w:ind w:right="60"/>
              <w:jc w:val="right"/>
              <w:rPr>
                <w:sz w:val="20"/>
                <w:szCs w:val="20"/>
              </w:rPr>
            </w:pPr>
            <w:r>
              <w:rPr>
                <w:sz w:val="20"/>
                <w:szCs w:val="20"/>
              </w:rPr>
              <w:t>409,557</w:t>
            </w:r>
          </w:p>
        </w:tc>
      </w:tr>
    </w:tbl>
    <w:p w14:paraId="7AA81431" w14:textId="77777777" w:rsidR="00000000" w:rsidRDefault="003C5F40">
      <w:pPr>
        <w:pStyle w:val="a3"/>
        <w:spacing w:before="0" w:beforeAutospacing="0" w:after="0" w:afterAutospacing="0"/>
        <w:ind w:firstLine="547"/>
        <w:divId w:val="84019499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5"/>
        <w:gridCol w:w="112"/>
        <w:gridCol w:w="710"/>
        <w:gridCol w:w="175"/>
        <w:gridCol w:w="112"/>
        <w:gridCol w:w="703"/>
        <w:gridCol w:w="175"/>
        <w:gridCol w:w="113"/>
        <w:gridCol w:w="713"/>
      </w:tblGrid>
      <w:tr w:rsidR="00000000" w14:paraId="754B2CD9" w14:textId="77777777">
        <w:trPr>
          <w:divId w:val="840194991"/>
          <w:trHeight w:val="20"/>
        </w:trPr>
        <w:tc>
          <w:tcPr>
            <w:tcW w:w="2601" w:type="pct"/>
            <w:tcMar>
              <w:top w:w="0" w:type="dxa"/>
              <w:left w:w="0" w:type="dxa"/>
              <w:bottom w:w="0" w:type="dxa"/>
              <w:right w:w="0" w:type="dxa"/>
            </w:tcMar>
            <w:vAlign w:val="bottom"/>
            <w:hideMark/>
          </w:tcPr>
          <w:p w14:paraId="1D1B9C3B" w14:textId="77777777" w:rsidR="00000000" w:rsidRDefault="003C5F40">
            <w:pPr>
              <w:pStyle w:val="a3"/>
              <w:spacing w:before="0" w:beforeAutospacing="0" w:after="1" w:afterAutospacing="0"/>
              <w:divId w:val="1747992788"/>
              <w:rPr>
                <w:sz w:val="20"/>
                <w:szCs w:val="20"/>
              </w:rPr>
            </w:pPr>
            <w:r>
              <w:rPr>
                <w:sz w:val="2"/>
                <w:szCs w:val="2"/>
              </w:rPr>
              <w:t>​</w:t>
            </w:r>
          </w:p>
        </w:tc>
        <w:tc>
          <w:tcPr>
            <w:tcW w:w="106" w:type="pct"/>
            <w:noWrap/>
            <w:tcMar>
              <w:top w:w="0" w:type="dxa"/>
              <w:left w:w="0" w:type="dxa"/>
              <w:bottom w:w="0" w:type="dxa"/>
              <w:right w:w="0" w:type="dxa"/>
            </w:tcMar>
            <w:vAlign w:val="bottom"/>
            <w:hideMark/>
          </w:tcPr>
          <w:p w14:paraId="474543CC" w14:textId="77777777" w:rsidR="00000000" w:rsidRDefault="003C5F40">
            <w:pPr>
              <w:pStyle w:val="a3"/>
              <w:spacing w:before="0" w:beforeAutospacing="0" w:after="1" w:afterAutospacing="0"/>
              <w:divId w:val="1573127163"/>
              <w:rPr>
                <w:sz w:val="20"/>
                <w:szCs w:val="20"/>
              </w:rPr>
            </w:pPr>
            <w:r>
              <w:rPr>
                <w:sz w:val="2"/>
                <w:szCs w:val="2"/>
              </w:rPr>
              <w:t>​</w:t>
            </w:r>
          </w:p>
        </w:tc>
        <w:tc>
          <w:tcPr>
            <w:tcW w:w="68" w:type="pct"/>
            <w:noWrap/>
            <w:tcMar>
              <w:top w:w="0" w:type="dxa"/>
              <w:left w:w="0" w:type="dxa"/>
              <w:bottom w:w="0" w:type="dxa"/>
              <w:right w:w="0" w:type="dxa"/>
            </w:tcMar>
            <w:vAlign w:val="bottom"/>
            <w:hideMark/>
          </w:tcPr>
          <w:p w14:paraId="4746C412" w14:textId="77777777" w:rsidR="00000000" w:rsidRDefault="003C5F40">
            <w:pPr>
              <w:pStyle w:val="a3"/>
              <w:spacing w:before="0" w:beforeAutospacing="0" w:after="1" w:afterAutospacing="0"/>
              <w:divId w:val="1858696331"/>
              <w:rPr>
                <w:sz w:val="20"/>
                <w:szCs w:val="20"/>
              </w:rPr>
            </w:pPr>
            <w:r>
              <w:rPr>
                <w:sz w:val="2"/>
                <w:szCs w:val="2"/>
              </w:rPr>
              <w:t>​</w:t>
            </w:r>
          </w:p>
        </w:tc>
        <w:tc>
          <w:tcPr>
            <w:tcW w:w="424" w:type="pct"/>
            <w:noWrap/>
            <w:tcMar>
              <w:top w:w="0" w:type="dxa"/>
              <w:left w:w="0" w:type="dxa"/>
              <w:bottom w:w="0" w:type="dxa"/>
              <w:right w:w="0" w:type="dxa"/>
            </w:tcMar>
            <w:vAlign w:val="bottom"/>
            <w:hideMark/>
          </w:tcPr>
          <w:p w14:paraId="00DCD403" w14:textId="77777777" w:rsidR="00000000" w:rsidRDefault="003C5F40">
            <w:pPr>
              <w:pStyle w:val="a3"/>
              <w:spacing w:before="0" w:beforeAutospacing="0" w:after="1" w:afterAutospacing="0"/>
              <w:divId w:val="268124877"/>
              <w:rPr>
                <w:sz w:val="20"/>
                <w:szCs w:val="20"/>
              </w:rPr>
            </w:pPr>
            <w:r>
              <w:rPr>
                <w:sz w:val="2"/>
                <w:szCs w:val="2"/>
              </w:rPr>
              <w:t>​</w:t>
            </w:r>
          </w:p>
        </w:tc>
        <w:tc>
          <w:tcPr>
            <w:tcW w:w="106" w:type="pct"/>
            <w:noWrap/>
            <w:tcMar>
              <w:top w:w="0" w:type="dxa"/>
              <w:left w:w="0" w:type="dxa"/>
              <w:bottom w:w="0" w:type="dxa"/>
              <w:right w:w="0" w:type="dxa"/>
            </w:tcMar>
            <w:vAlign w:val="bottom"/>
            <w:hideMark/>
          </w:tcPr>
          <w:p w14:paraId="32BE3907" w14:textId="77777777" w:rsidR="00000000" w:rsidRDefault="003C5F40">
            <w:pPr>
              <w:pStyle w:val="a3"/>
              <w:spacing w:before="0" w:beforeAutospacing="0" w:after="1" w:afterAutospacing="0"/>
              <w:divId w:val="1333990099"/>
              <w:rPr>
                <w:sz w:val="20"/>
                <w:szCs w:val="20"/>
              </w:rPr>
            </w:pPr>
            <w:r>
              <w:rPr>
                <w:sz w:val="2"/>
                <w:szCs w:val="2"/>
              </w:rPr>
              <w:t>​</w:t>
            </w:r>
          </w:p>
        </w:tc>
        <w:tc>
          <w:tcPr>
            <w:tcW w:w="68" w:type="pct"/>
            <w:noWrap/>
            <w:tcMar>
              <w:top w:w="0" w:type="dxa"/>
              <w:left w:w="0" w:type="dxa"/>
              <w:bottom w:w="0" w:type="dxa"/>
              <w:right w:w="0" w:type="dxa"/>
            </w:tcMar>
            <w:vAlign w:val="bottom"/>
            <w:hideMark/>
          </w:tcPr>
          <w:p w14:paraId="469E9564" w14:textId="77777777" w:rsidR="00000000" w:rsidRDefault="003C5F40">
            <w:pPr>
              <w:pStyle w:val="a3"/>
              <w:spacing w:before="0" w:beforeAutospacing="0" w:after="1" w:afterAutospacing="0"/>
              <w:divId w:val="1729767158"/>
              <w:rPr>
                <w:sz w:val="20"/>
                <w:szCs w:val="20"/>
              </w:rPr>
            </w:pPr>
            <w:r>
              <w:rPr>
                <w:sz w:val="2"/>
                <w:szCs w:val="2"/>
              </w:rPr>
              <w:t>​</w:t>
            </w:r>
          </w:p>
        </w:tc>
        <w:tc>
          <w:tcPr>
            <w:tcW w:w="424" w:type="pct"/>
            <w:noWrap/>
            <w:tcMar>
              <w:top w:w="0" w:type="dxa"/>
              <w:left w:w="0" w:type="dxa"/>
              <w:bottom w:w="0" w:type="dxa"/>
              <w:right w:w="0" w:type="dxa"/>
            </w:tcMar>
            <w:vAlign w:val="bottom"/>
            <w:hideMark/>
          </w:tcPr>
          <w:p w14:paraId="4CD5E61F" w14:textId="77777777" w:rsidR="00000000" w:rsidRDefault="003C5F40">
            <w:pPr>
              <w:pStyle w:val="a3"/>
              <w:spacing w:before="0" w:beforeAutospacing="0" w:after="1" w:afterAutospacing="0"/>
              <w:divId w:val="704448301"/>
              <w:rPr>
                <w:sz w:val="20"/>
                <w:szCs w:val="20"/>
              </w:rPr>
            </w:pPr>
            <w:r>
              <w:rPr>
                <w:sz w:val="2"/>
                <w:szCs w:val="2"/>
              </w:rPr>
              <w:t>​</w:t>
            </w:r>
          </w:p>
        </w:tc>
        <w:tc>
          <w:tcPr>
            <w:tcW w:w="106" w:type="pct"/>
            <w:noWrap/>
            <w:tcMar>
              <w:top w:w="0" w:type="dxa"/>
              <w:left w:w="0" w:type="dxa"/>
              <w:bottom w:w="0" w:type="dxa"/>
              <w:right w:w="0" w:type="dxa"/>
            </w:tcMar>
            <w:vAlign w:val="bottom"/>
            <w:hideMark/>
          </w:tcPr>
          <w:p w14:paraId="44EA0BAD" w14:textId="77777777" w:rsidR="00000000" w:rsidRDefault="003C5F40">
            <w:pPr>
              <w:pStyle w:val="a3"/>
              <w:spacing w:before="0" w:beforeAutospacing="0" w:after="1" w:afterAutospacing="0"/>
              <w:divId w:val="1297877820"/>
              <w:rPr>
                <w:sz w:val="20"/>
                <w:szCs w:val="20"/>
              </w:rPr>
            </w:pPr>
            <w:r>
              <w:rPr>
                <w:sz w:val="2"/>
                <w:szCs w:val="2"/>
              </w:rPr>
              <w:t>​</w:t>
            </w:r>
          </w:p>
        </w:tc>
        <w:tc>
          <w:tcPr>
            <w:tcW w:w="68" w:type="pct"/>
            <w:noWrap/>
            <w:tcMar>
              <w:top w:w="0" w:type="dxa"/>
              <w:left w:w="0" w:type="dxa"/>
              <w:bottom w:w="0" w:type="dxa"/>
              <w:right w:w="0" w:type="dxa"/>
            </w:tcMar>
            <w:vAlign w:val="bottom"/>
            <w:hideMark/>
          </w:tcPr>
          <w:p w14:paraId="61CED293" w14:textId="77777777" w:rsidR="00000000" w:rsidRDefault="003C5F40">
            <w:pPr>
              <w:pStyle w:val="a3"/>
              <w:spacing w:before="0" w:beforeAutospacing="0" w:after="1" w:afterAutospacing="0"/>
              <w:divId w:val="1860267927"/>
              <w:rPr>
                <w:sz w:val="20"/>
                <w:szCs w:val="20"/>
              </w:rPr>
            </w:pPr>
            <w:r>
              <w:rPr>
                <w:sz w:val="2"/>
                <w:szCs w:val="2"/>
              </w:rPr>
              <w:t>​</w:t>
            </w:r>
          </w:p>
        </w:tc>
        <w:tc>
          <w:tcPr>
            <w:tcW w:w="424" w:type="pct"/>
            <w:noWrap/>
            <w:tcMar>
              <w:top w:w="0" w:type="dxa"/>
              <w:left w:w="0" w:type="dxa"/>
              <w:bottom w:w="0" w:type="dxa"/>
              <w:right w:w="0" w:type="dxa"/>
            </w:tcMar>
            <w:vAlign w:val="bottom"/>
            <w:hideMark/>
          </w:tcPr>
          <w:p w14:paraId="56712C5D" w14:textId="77777777" w:rsidR="00000000" w:rsidRDefault="003C5F40">
            <w:pPr>
              <w:pStyle w:val="a3"/>
              <w:spacing w:before="0" w:beforeAutospacing="0" w:after="1" w:afterAutospacing="0"/>
              <w:divId w:val="1335494318"/>
              <w:rPr>
                <w:sz w:val="20"/>
                <w:szCs w:val="20"/>
              </w:rPr>
            </w:pPr>
            <w:r>
              <w:rPr>
                <w:sz w:val="2"/>
                <w:szCs w:val="2"/>
              </w:rPr>
              <w:t>​</w:t>
            </w:r>
          </w:p>
        </w:tc>
        <w:tc>
          <w:tcPr>
            <w:tcW w:w="106" w:type="pct"/>
            <w:noWrap/>
            <w:tcMar>
              <w:top w:w="0" w:type="dxa"/>
              <w:left w:w="0" w:type="dxa"/>
              <w:bottom w:w="0" w:type="dxa"/>
              <w:right w:w="0" w:type="dxa"/>
            </w:tcMar>
            <w:vAlign w:val="bottom"/>
            <w:hideMark/>
          </w:tcPr>
          <w:p w14:paraId="4EBFD941" w14:textId="77777777" w:rsidR="00000000" w:rsidRDefault="003C5F40">
            <w:pPr>
              <w:pStyle w:val="a3"/>
              <w:spacing w:before="0" w:beforeAutospacing="0" w:after="1" w:afterAutospacing="0"/>
              <w:divId w:val="1141656828"/>
              <w:rPr>
                <w:sz w:val="20"/>
                <w:szCs w:val="20"/>
              </w:rPr>
            </w:pPr>
            <w:r>
              <w:rPr>
                <w:sz w:val="2"/>
                <w:szCs w:val="2"/>
              </w:rPr>
              <w:t>​</w:t>
            </w:r>
          </w:p>
        </w:tc>
        <w:tc>
          <w:tcPr>
            <w:tcW w:w="68" w:type="pct"/>
            <w:noWrap/>
            <w:tcMar>
              <w:top w:w="0" w:type="dxa"/>
              <w:left w:w="0" w:type="dxa"/>
              <w:bottom w:w="0" w:type="dxa"/>
              <w:right w:w="0" w:type="dxa"/>
            </w:tcMar>
            <w:vAlign w:val="bottom"/>
            <w:hideMark/>
          </w:tcPr>
          <w:p w14:paraId="30FE7AEA" w14:textId="77777777" w:rsidR="00000000" w:rsidRDefault="003C5F40">
            <w:pPr>
              <w:pStyle w:val="a3"/>
              <w:spacing w:before="0" w:beforeAutospacing="0" w:after="1" w:afterAutospacing="0"/>
              <w:divId w:val="803888442"/>
              <w:rPr>
                <w:sz w:val="20"/>
                <w:szCs w:val="20"/>
              </w:rPr>
            </w:pPr>
            <w:r>
              <w:rPr>
                <w:sz w:val="2"/>
                <w:szCs w:val="2"/>
              </w:rPr>
              <w:t>​</w:t>
            </w:r>
          </w:p>
        </w:tc>
        <w:tc>
          <w:tcPr>
            <w:tcW w:w="425" w:type="pct"/>
            <w:noWrap/>
            <w:tcMar>
              <w:top w:w="0" w:type="dxa"/>
              <w:left w:w="0" w:type="dxa"/>
              <w:bottom w:w="0" w:type="dxa"/>
              <w:right w:w="0" w:type="dxa"/>
            </w:tcMar>
            <w:vAlign w:val="bottom"/>
            <w:hideMark/>
          </w:tcPr>
          <w:p w14:paraId="2DBE36DB" w14:textId="77777777" w:rsidR="00000000" w:rsidRDefault="003C5F40">
            <w:pPr>
              <w:pStyle w:val="a3"/>
              <w:spacing w:before="0" w:beforeAutospacing="0" w:after="1" w:afterAutospacing="0"/>
              <w:divId w:val="1311598056"/>
              <w:rPr>
                <w:sz w:val="20"/>
                <w:szCs w:val="20"/>
              </w:rPr>
            </w:pPr>
            <w:r>
              <w:rPr>
                <w:sz w:val="2"/>
                <w:szCs w:val="2"/>
              </w:rPr>
              <w:t>​</w:t>
            </w:r>
          </w:p>
        </w:tc>
      </w:tr>
      <w:tr w:rsidR="00000000" w14:paraId="2DF92747" w14:textId="77777777">
        <w:trPr>
          <w:divId w:val="840194991"/>
        </w:trPr>
        <w:tc>
          <w:tcPr>
            <w:tcW w:w="2601" w:type="pct"/>
            <w:tcMar>
              <w:top w:w="0" w:type="dxa"/>
              <w:left w:w="0" w:type="dxa"/>
              <w:bottom w:w="0" w:type="dxa"/>
              <w:right w:w="0" w:type="dxa"/>
            </w:tcMar>
            <w:vAlign w:val="bottom"/>
            <w:hideMark/>
          </w:tcPr>
          <w:p w14:paraId="60047100" w14:textId="77777777" w:rsidR="00000000" w:rsidRDefault="003C5F4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256FE3B2" w14:textId="77777777" w:rsidR="00000000" w:rsidRDefault="003C5F40">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14:paraId="507EDD35" w14:textId="77777777" w:rsidR="00000000" w:rsidRDefault="003C5F40">
            <w:pPr>
              <w:pStyle w:val="a3"/>
              <w:spacing w:before="0" w:beforeAutospacing="0" w:after="1" w:afterAutospacing="0"/>
              <w:jc w:val="center"/>
              <w:rPr>
                <w:sz w:val="16"/>
                <w:szCs w:val="16"/>
              </w:rPr>
            </w:pPr>
            <w:r>
              <w:rPr>
                <w:b/>
                <w:bCs/>
                <w:sz w:val="16"/>
                <w:szCs w:val="16"/>
              </w:rPr>
              <w:t>Assets at Fair Value as of December 31, 2021</w:t>
            </w:r>
          </w:p>
        </w:tc>
      </w:tr>
      <w:tr w:rsidR="00000000" w14:paraId="72C4A274" w14:textId="77777777">
        <w:trPr>
          <w:divId w:val="840194991"/>
        </w:trPr>
        <w:tc>
          <w:tcPr>
            <w:tcW w:w="2601" w:type="pct"/>
            <w:tcMar>
              <w:top w:w="0" w:type="dxa"/>
              <w:left w:w="0" w:type="dxa"/>
              <w:bottom w:w="0" w:type="dxa"/>
              <w:right w:w="0" w:type="dxa"/>
            </w:tcMar>
            <w:vAlign w:val="bottom"/>
            <w:hideMark/>
          </w:tcPr>
          <w:p w14:paraId="4A648D48" w14:textId="77777777" w:rsidR="00000000" w:rsidRDefault="003C5F40">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14:paraId="0E8CEFBB"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4FD593FA" w14:textId="77777777" w:rsidR="00000000" w:rsidRDefault="003C5F40">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14:paraId="4F9ABCC1"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7E481745" w14:textId="77777777" w:rsidR="00000000" w:rsidRDefault="003C5F40">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14:paraId="2EB1A622"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703F27C3" w14:textId="77777777" w:rsidR="00000000" w:rsidRDefault="003C5F40">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14:paraId="41E553A2" w14:textId="77777777" w:rsidR="00000000" w:rsidRDefault="003C5F40">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15C647FE" w14:textId="77777777" w:rsidR="00000000" w:rsidRDefault="003C5F40">
            <w:pPr>
              <w:pStyle w:val="a3"/>
              <w:spacing w:before="0" w:beforeAutospacing="0" w:after="1" w:afterAutospacing="0"/>
              <w:jc w:val="center"/>
              <w:rPr>
                <w:sz w:val="16"/>
                <w:szCs w:val="16"/>
              </w:rPr>
            </w:pPr>
            <w:r>
              <w:rPr>
                <w:b/>
                <w:bCs/>
                <w:sz w:val="16"/>
                <w:szCs w:val="16"/>
              </w:rPr>
              <w:t>Total</w:t>
            </w:r>
          </w:p>
        </w:tc>
      </w:tr>
      <w:tr w:rsidR="00000000" w14:paraId="20BF7A2F" w14:textId="77777777">
        <w:trPr>
          <w:divId w:val="840194991"/>
        </w:trPr>
        <w:tc>
          <w:tcPr>
            <w:tcW w:w="2601" w:type="pct"/>
            <w:shd w:val="clear" w:color="auto" w:fill="CCEEFF"/>
            <w:tcMar>
              <w:top w:w="0" w:type="dxa"/>
              <w:left w:w="0" w:type="dxa"/>
              <w:bottom w:w="0" w:type="dxa"/>
              <w:right w:w="0" w:type="dxa"/>
            </w:tcMar>
            <w:vAlign w:val="bottom"/>
            <w:hideMark/>
          </w:tcPr>
          <w:p w14:paraId="7C992B68" w14:textId="77777777" w:rsidR="00000000" w:rsidRDefault="003C5F40">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14:paraId="1B232AF2"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F334AA0"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5DC2A541" w14:textId="77777777" w:rsidR="00000000" w:rsidRDefault="003C5F40">
            <w:pPr>
              <w:pStyle w:val="a3"/>
              <w:spacing w:before="0" w:beforeAutospacing="0" w:after="1" w:afterAutospacing="0"/>
              <w:ind w:right="60"/>
              <w:jc w:val="right"/>
              <w:rPr>
                <w:sz w:val="20"/>
                <w:szCs w:val="20"/>
              </w:rPr>
            </w:pPr>
            <w:r>
              <w:rPr>
                <w:sz w:val="20"/>
                <w:szCs w:val="20"/>
              </w:rPr>
              <w:t>246,767</w:t>
            </w:r>
          </w:p>
        </w:tc>
        <w:tc>
          <w:tcPr>
            <w:tcW w:w="106" w:type="pct"/>
            <w:shd w:val="clear" w:color="auto" w:fill="CCEEFF"/>
            <w:noWrap/>
            <w:tcMar>
              <w:top w:w="0" w:type="dxa"/>
              <w:left w:w="0" w:type="dxa"/>
              <w:bottom w:w="0" w:type="dxa"/>
              <w:right w:w="0" w:type="dxa"/>
            </w:tcMar>
            <w:vAlign w:val="bottom"/>
            <w:hideMark/>
          </w:tcPr>
          <w:p w14:paraId="0F4A933F"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AFF8931"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783EE434"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FC5A311"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C0D8688"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2DEF1AED"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48E8B1F7"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2002F98"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7C2E8C0B" w14:textId="77777777" w:rsidR="00000000" w:rsidRDefault="003C5F40">
            <w:pPr>
              <w:pStyle w:val="a3"/>
              <w:spacing w:before="0" w:beforeAutospacing="0" w:after="1" w:afterAutospacing="0"/>
              <w:ind w:right="60"/>
              <w:jc w:val="right"/>
              <w:rPr>
                <w:sz w:val="20"/>
                <w:szCs w:val="20"/>
              </w:rPr>
            </w:pPr>
            <w:r>
              <w:rPr>
                <w:sz w:val="20"/>
                <w:szCs w:val="20"/>
              </w:rPr>
              <w:t>246,767</w:t>
            </w:r>
          </w:p>
        </w:tc>
      </w:tr>
      <w:tr w:rsidR="00000000" w14:paraId="1E5A060D" w14:textId="77777777">
        <w:trPr>
          <w:divId w:val="840194991"/>
        </w:trPr>
        <w:tc>
          <w:tcPr>
            <w:tcW w:w="2601" w:type="pct"/>
            <w:tcMar>
              <w:top w:w="0" w:type="dxa"/>
              <w:left w:w="0" w:type="dxa"/>
              <w:bottom w:w="0" w:type="dxa"/>
              <w:right w:w="0" w:type="dxa"/>
            </w:tcMar>
            <w:vAlign w:val="bottom"/>
            <w:hideMark/>
          </w:tcPr>
          <w:p w14:paraId="6CBF1E09" w14:textId="77777777" w:rsidR="00000000" w:rsidRDefault="003C5F40">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14:paraId="7AF02B9D"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AC6190C"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4CBBDAAB"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5DC0AEF5"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404C8DE"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069ABAA7" w14:textId="77777777" w:rsidR="00000000" w:rsidRDefault="003C5F40">
            <w:pPr>
              <w:pStyle w:val="a3"/>
              <w:spacing w:before="0" w:beforeAutospacing="0" w:after="1" w:afterAutospacing="0"/>
              <w:ind w:right="60"/>
              <w:jc w:val="right"/>
              <w:rPr>
                <w:sz w:val="20"/>
                <w:szCs w:val="20"/>
              </w:rPr>
            </w:pPr>
            <w:r>
              <w:rPr>
                <w:sz w:val="20"/>
                <w:szCs w:val="20"/>
              </w:rPr>
              <w:t>5,097</w:t>
            </w:r>
          </w:p>
        </w:tc>
        <w:tc>
          <w:tcPr>
            <w:tcW w:w="106" w:type="pct"/>
            <w:noWrap/>
            <w:tcMar>
              <w:top w:w="0" w:type="dxa"/>
              <w:left w:w="0" w:type="dxa"/>
              <w:bottom w:w="0" w:type="dxa"/>
              <w:right w:w="0" w:type="dxa"/>
            </w:tcMar>
            <w:vAlign w:val="bottom"/>
            <w:hideMark/>
          </w:tcPr>
          <w:p w14:paraId="78F74F83"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2B2534B"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4E324414"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796A9951"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988A167" w14:textId="77777777" w:rsidR="00000000" w:rsidRDefault="003C5F40">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14:paraId="59A4B253" w14:textId="77777777" w:rsidR="00000000" w:rsidRDefault="003C5F40">
            <w:pPr>
              <w:pStyle w:val="a3"/>
              <w:spacing w:before="0" w:beforeAutospacing="0" w:after="1" w:afterAutospacing="0"/>
              <w:ind w:right="60"/>
              <w:jc w:val="right"/>
              <w:rPr>
                <w:sz w:val="20"/>
                <w:szCs w:val="20"/>
              </w:rPr>
            </w:pPr>
            <w:r>
              <w:rPr>
                <w:sz w:val="20"/>
                <w:szCs w:val="20"/>
              </w:rPr>
              <w:t>5,097</w:t>
            </w:r>
          </w:p>
        </w:tc>
      </w:tr>
      <w:tr w:rsidR="00000000" w14:paraId="71AE2BBA" w14:textId="77777777">
        <w:trPr>
          <w:divId w:val="840194991"/>
        </w:trPr>
        <w:tc>
          <w:tcPr>
            <w:tcW w:w="2601" w:type="pct"/>
            <w:shd w:val="clear" w:color="auto" w:fill="CCEEFF"/>
            <w:tcMar>
              <w:top w:w="0" w:type="dxa"/>
              <w:left w:w="0" w:type="dxa"/>
              <w:bottom w:w="0" w:type="dxa"/>
              <w:right w:w="0" w:type="dxa"/>
            </w:tcMar>
            <w:vAlign w:val="bottom"/>
            <w:hideMark/>
          </w:tcPr>
          <w:p w14:paraId="7EA6E9C6" w14:textId="77777777" w:rsidR="00000000" w:rsidRDefault="003C5F40">
            <w:pPr>
              <w:pStyle w:val="a3"/>
              <w:spacing w:before="0" w:beforeAutospacing="0" w:after="1"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14:paraId="646354F4"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1BEF094"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252032BC"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5F472F63"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8F1C1AE"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7DA00C72" w14:textId="77777777" w:rsidR="00000000" w:rsidRDefault="003C5F40">
            <w:pPr>
              <w:pStyle w:val="a3"/>
              <w:spacing w:before="0" w:beforeAutospacing="0" w:after="1" w:afterAutospacing="0"/>
              <w:ind w:right="60"/>
              <w:jc w:val="right"/>
              <w:rPr>
                <w:sz w:val="20"/>
                <w:szCs w:val="20"/>
              </w:rPr>
            </w:pPr>
            <w:r>
              <w:rPr>
                <w:sz w:val="20"/>
                <w:szCs w:val="20"/>
              </w:rPr>
              <w:t>35,588</w:t>
            </w:r>
          </w:p>
        </w:tc>
        <w:tc>
          <w:tcPr>
            <w:tcW w:w="106" w:type="pct"/>
            <w:shd w:val="clear" w:color="auto" w:fill="CCEEFF"/>
            <w:noWrap/>
            <w:tcMar>
              <w:top w:w="0" w:type="dxa"/>
              <w:left w:w="0" w:type="dxa"/>
              <w:bottom w:w="0" w:type="dxa"/>
              <w:right w:w="0" w:type="dxa"/>
            </w:tcMar>
            <w:vAlign w:val="bottom"/>
            <w:hideMark/>
          </w:tcPr>
          <w:p w14:paraId="000A6243"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96846BC"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206E5C16"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44CF8B8A"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928F4E9" w14:textId="77777777" w:rsidR="00000000" w:rsidRDefault="003C5F40">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63488F4B" w14:textId="77777777" w:rsidR="00000000" w:rsidRDefault="003C5F40">
            <w:pPr>
              <w:pStyle w:val="a3"/>
              <w:spacing w:before="0" w:beforeAutospacing="0" w:after="1" w:afterAutospacing="0"/>
              <w:ind w:right="60"/>
              <w:jc w:val="right"/>
              <w:rPr>
                <w:sz w:val="20"/>
                <w:szCs w:val="20"/>
              </w:rPr>
            </w:pPr>
            <w:r>
              <w:rPr>
                <w:sz w:val="20"/>
                <w:szCs w:val="20"/>
              </w:rPr>
              <w:t>35,588</w:t>
            </w:r>
          </w:p>
        </w:tc>
      </w:tr>
      <w:tr w:rsidR="00000000" w14:paraId="37FC17FC" w14:textId="77777777">
        <w:trPr>
          <w:divId w:val="840194991"/>
        </w:trPr>
        <w:tc>
          <w:tcPr>
            <w:tcW w:w="2601" w:type="pct"/>
            <w:tcMar>
              <w:top w:w="0" w:type="dxa"/>
              <w:left w:w="0" w:type="dxa"/>
              <w:bottom w:w="0" w:type="dxa"/>
              <w:right w:w="0" w:type="dxa"/>
            </w:tcMar>
            <w:vAlign w:val="bottom"/>
            <w:hideMark/>
          </w:tcPr>
          <w:p w14:paraId="41D06599" w14:textId="77777777" w:rsidR="00000000" w:rsidRDefault="003C5F40">
            <w:pPr>
              <w:pStyle w:val="a3"/>
              <w:spacing w:before="0" w:beforeAutospacing="0" w:after="1"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14:paraId="72D66F21"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77228F2"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61998B60"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5A84DC4E"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360494E6"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68D0F8FE" w14:textId="77777777" w:rsidR="00000000" w:rsidRDefault="003C5F40">
            <w:pPr>
              <w:pStyle w:val="a3"/>
              <w:spacing w:before="0" w:beforeAutospacing="0" w:after="1" w:afterAutospacing="0"/>
              <w:ind w:right="60"/>
              <w:jc w:val="right"/>
              <w:rPr>
                <w:sz w:val="20"/>
                <w:szCs w:val="20"/>
              </w:rPr>
            </w:pPr>
            <w:r>
              <w:rPr>
                <w:sz w:val="20"/>
                <w:szCs w:val="20"/>
              </w:rPr>
              <w:t>235,316</w:t>
            </w:r>
          </w:p>
        </w:tc>
        <w:tc>
          <w:tcPr>
            <w:tcW w:w="106" w:type="pct"/>
            <w:noWrap/>
            <w:tcMar>
              <w:top w:w="0" w:type="dxa"/>
              <w:left w:w="0" w:type="dxa"/>
              <w:bottom w:w="0" w:type="dxa"/>
              <w:right w:w="0" w:type="dxa"/>
            </w:tcMar>
            <w:vAlign w:val="bottom"/>
            <w:hideMark/>
          </w:tcPr>
          <w:p w14:paraId="33ED2661"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BE6259D" w14:textId="77777777" w:rsidR="00000000" w:rsidRDefault="003C5F40">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14:paraId="373DD1BA"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59A3904E"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2E3E1F7" w14:textId="77777777" w:rsidR="00000000" w:rsidRDefault="003C5F40">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2B60B492" w14:textId="77777777" w:rsidR="00000000" w:rsidRDefault="003C5F40">
            <w:pPr>
              <w:pStyle w:val="a3"/>
              <w:spacing w:before="0" w:beforeAutospacing="0" w:after="1" w:afterAutospacing="0"/>
              <w:ind w:right="60"/>
              <w:jc w:val="right"/>
              <w:rPr>
                <w:sz w:val="20"/>
                <w:szCs w:val="20"/>
              </w:rPr>
            </w:pPr>
            <w:r>
              <w:rPr>
                <w:sz w:val="20"/>
                <w:szCs w:val="20"/>
              </w:rPr>
              <w:t>235,316</w:t>
            </w:r>
          </w:p>
        </w:tc>
      </w:tr>
      <w:tr w:rsidR="00000000" w14:paraId="3E85B6C3" w14:textId="77777777">
        <w:trPr>
          <w:divId w:val="840194991"/>
        </w:trPr>
        <w:tc>
          <w:tcPr>
            <w:tcW w:w="2601" w:type="pct"/>
            <w:shd w:val="clear" w:color="auto" w:fill="CCEEFF"/>
            <w:tcMar>
              <w:top w:w="0" w:type="dxa"/>
              <w:left w:w="0" w:type="dxa"/>
              <w:bottom w:w="0" w:type="dxa"/>
              <w:right w:w="0" w:type="dxa"/>
            </w:tcMar>
            <w:vAlign w:val="bottom"/>
            <w:hideMark/>
          </w:tcPr>
          <w:p w14:paraId="5D30FB4F" w14:textId="77777777" w:rsidR="00000000" w:rsidRDefault="003C5F40">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14:paraId="3B25DA98" w14:textId="77777777" w:rsidR="00000000" w:rsidRDefault="003C5F40">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363FCB57"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4868A571" w14:textId="77777777" w:rsidR="00000000" w:rsidRDefault="003C5F40">
            <w:pPr>
              <w:pStyle w:val="a3"/>
              <w:spacing w:before="0" w:beforeAutospacing="0" w:after="1" w:afterAutospacing="0"/>
              <w:ind w:right="60"/>
              <w:jc w:val="right"/>
              <w:rPr>
                <w:sz w:val="20"/>
                <w:szCs w:val="20"/>
              </w:rPr>
            </w:pPr>
            <w:r>
              <w:rPr>
                <w:sz w:val="20"/>
                <w:szCs w:val="20"/>
              </w:rPr>
              <w:t>56,250</w:t>
            </w:r>
          </w:p>
        </w:tc>
        <w:tc>
          <w:tcPr>
            <w:tcW w:w="106" w:type="pct"/>
            <w:shd w:val="clear" w:color="auto" w:fill="CCEEFF"/>
            <w:noWrap/>
            <w:tcMar>
              <w:top w:w="0" w:type="dxa"/>
              <w:left w:w="0" w:type="dxa"/>
              <w:bottom w:w="0" w:type="dxa"/>
              <w:right w:w="0" w:type="dxa"/>
            </w:tcMar>
            <w:vAlign w:val="bottom"/>
            <w:hideMark/>
          </w:tcPr>
          <w:p w14:paraId="719FBBE9" w14:textId="77777777" w:rsidR="00000000" w:rsidRDefault="003C5F40">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17F8CE03"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3F040003"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7815267"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5742EEB1"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3DCBDBC3"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50BA8B0D" w14:textId="77777777" w:rsidR="00000000" w:rsidRDefault="003C5F40">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1F7548F1"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717C0982" w14:textId="77777777" w:rsidR="00000000" w:rsidRDefault="003C5F40">
            <w:pPr>
              <w:pStyle w:val="a3"/>
              <w:spacing w:before="0" w:beforeAutospacing="0" w:after="1" w:afterAutospacing="0"/>
              <w:ind w:right="60"/>
              <w:jc w:val="right"/>
              <w:rPr>
                <w:sz w:val="20"/>
                <w:szCs w:val="20"/>
              </w:rPr>
            </w:pPr>
            <w:r>
              <w:rPr>
                <w:sz w:val="20"/>
                <w:szCs w:val="20"/>
              </w:rPr>
              <w:t>56,250</w:t>
            </w:r>
          </w:p>
        </w:tc>
      </w:tr>
      <w:tr w:rsidR="00000000" w14:paraId="51490163" w14:textId="77777777">
        <w:trPr>
          <w:divId w:val="840194991"/>
        </w:trPr>
        <w:tc>
          <w:tcPr>
            <w:tcW w:w="2601" w:type="pct"/>
            <w:tcMar>
              <w:top w:w="0" w:type="dxa"/>
              <w:left w:w="0" w:type="dxa"/>
              <w:bottom w:w="0" w:type="dxa"/>
              <w:right w:w="0" w:type="dxa"/>
            </w:tcMar>
            <w:vAlign w:val="bottom"/>
            <w:hideMark/>
          </w:tcPr>
          <w:p w14:paraId="2AC13E78" w14:textId="77777777" w:rsidR="00000000" w:rsidRDefault="003C5F40">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14:paraId="52863D16"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2E25761"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403EC44F" w14:textId="77777777" w:rsidR="00000000" w:rsidRDefault="003C5F40">
            <w:pPr>
              <w:pStyle w:val="a3"/>
              <w:spacing w:before="0" w:beforeAutospacing="0" w:after="1" w:afterAutospacing="0"/>
              <w:ind w:right="60"/>
              <w:jc w:val="right"/>
              <w:rPr>
                <w:sz w:val="20"/>
                <w:szCs w:val="20"/>
              </w:rPr>
            </w:pPr>
            <w:r>
              <w:rPr>
                <w:sz w:val="20"/>
                <w:szCs w:val="20"/>
              </w:rPr>
              <w:t>303,017</w:t>
            </w:r>
          </w:p>
        </w:tc>
        <w:tc>
          <w:tcPr>
            <w:tcW w:w="106" w:type="pct"/>
            <w:noWrap/>
            <w:tcMar>
              <w:top w:w="0" w:type="dxa"/>
              <w:left w:w="0" w:type="dxa"/>
              <w:bottom w:w="0" w:type="dxa"/>
              <w:right w:w="0" w:type="dxa"/>
            </w:tcMar>
            <w:vAlign w:val="bottom"/>
            <w:hideMark/>
          </w:tcPr>
          <w:p w14:paraId="42FDDAA6"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1FB9FBE2"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3D00BDF5" w14:textId="77777777" w:rsidR="00000000" w:rsidRDefault="003C5F40">
            <w:pPr>
              <w:pStyle w:val="a3"/>
              <w:spacing w:before="0" w:beforeAutospacing="0" w:after="1" w:afterAutospacing="0"/>
              <w:ind w:right="60"/>
              <w:jc w:val="right"/>
              <w:rPr>
                <w:sz w:val="20"/>
                <w:szCs w:val="20"/>
              </w:rPr>
            </w:pPr>
            <w:r>
              <w:rPr>
                <w:sz w:val="20"/>
                <w:szCs w:val="20"/>
              </w:rPr>
              <w:t>276,001</w:t>
            </w:r>
          </w:p>
        </w:tc>
        <w:tc>
          <w:tcPr>
            <w:tcW w:w="106" w:type="pct"/>
            <w:noWrap/>
            <w:tcMar>
              <w:top w:w="0" w:type="dxa"/>
              <w:left w:w="0" w:type="dxa"/>
              <w:bottom w:w="0" w:type="dxa"/>
              <w:right w:w="0" w:type="dxa"/>
            </w:tcMar>
            <w:vAlign w:val="bottom"/>
            <w:hideMark/>
          </w:tcPr>
          <w:p w14:paraId="608423F6"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48648AE7"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5431A765"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0FEFA19D"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7717C84B" w14:textId="77777777" w:rsidR="00000000" w:rsidRDefault="003C5F40">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666BD14A" w14:textId="77777777" w:rsidR="00000000" w:rsidRDefault="003C5F40">
            <w:pPr>
              <w:pStyle w:val="a3"/>
              <w:spacing w:before="0" w:beforeAutospacing="0" w:after="1" w:afterAutospacing="0"/>
              <w:ind w:right="60"/>
              <w:jc w:val="right"/>
              <w:rPr>
                <w:sz w:val="20"/>
                <w:szCs w:val="20"/>
              </w:rPr>
            </w:pPr>
            <w:r>
              <w:rPr>
                <w:sz w:val="20"/>
                <w:szCs w:val="20"/>
              </w:rPr>
              <w:t>579,018</w:t>
            </w:r>
          </w:p>
        </w:tc>
      </w:tr>
    </w:tbl>
    <w:p w14:paraId="78C71651" w14:textId="77777777" w:rsidR="00000000" w:rsidRDefault="003C5F40">
      <w:pPr>
        <w:pStyle w:val="a3"/>
        <w:spacing w:before="0" w:beforeAutospacing="0" w:after="0" w:afterAutospacing="0"/>
        <w:ind w:firstLine="547"/>
        <w:divId w:val="840194991"/>
        <w:rPr>
          <w:sz w:val="20"/>
          <w:szCs w:val="20"/>
        </w:rPr>
      </w:pPr>
      <w:r>
        <w:rPr>
          <w:sz w:val="20"/>
          <w:szCs w:val="20"/>
        </w:rPr>
        <w:t>​</w:t>
      </w:r>
    </w:p>
    <w:p w14:paraId="08B01C16" w14:textId="77777777" w:rsidR="00000000" w:rsidRDefault="003C5F40">
      <w:pPr>
        <w:pStyle w:val="a3"/>
        <w:spacing w:before="0" w:beforeAutospacing="0" w:after="200" w:afterAutospacing="0"/>
        <w:ind w:firstLine="547"/>
        <w:divId w:val="840194991"/>
        <w:rPr>
          <w:sz w:val="20"/>
          <w:szCs w:val="20"/>
        </w:rPr>
      </w:pPr>
      <w:r>
        <w:rPr>
          <w:sz w:val="20"/>
          <w:szCs w:val="20"/>
        </w:rPr>
        <w:t xml:space="preserve">Level 2 assets consist of commercial paper and government agency securities. Level 2 inputs for the valuations are limited to quoted prices for similar assets or liabilities in active markets and inputs other than quoted prices that are observable for the </w:t>
      </w:r>
      <w:r>
        <w:rPr>
          <w:sz w:val="20"/>
          <w:szCs w:val="20"/>
        </w:rPr>
        <w:t>asset.</w:t>
      </w:r>
    </w:p>
    <w:p w14:paraId="673238CE" w14:textId="77777777" w:rsidR="00000000" w:rsidRDefault="003C5F40">
      <w:pPr>
        <w:pStyle w:val="a3"/>
        <w:spacing w:before="0" w:beforeAutospacing="0" w:after="0" w:afterAutospacing="0"/>
        <w:ind w:firstLine="547"/>
        <w:divId w:val="840194991"/>
        <w:rPr>
          <w:sz w:val="20"/>
          <w:szCs w:val="20"/>
        </w:rPr>
      </w:pPr>
      <w:r>
        <w:rPr>
          <w:sz w:val="20"/>
          <w:szCs w:val="20"/>
        </w:rPr>
        <w:t>​</w:t>
      </w:r>
    </w:p>
    <w:p w14:paraId="0CBA1540" w14:textId="77777777" w:rsidR="00000000" w:rsidRDefault="003C5F40">
      <w:pPr>
        <w:pStyle w:val="a3"/>
        <w:spacing w:before="480" w:beforeAutospacing="0" w:after="0" w:afterAutospacing="0"/>
        <w:jc w:val="center"/>
        <w:divId w:val="1852643930"/>
        <w:rPr>
          <w:sz w:val="20"/>
          <w:szCs w:val="20"/>
        </w:rPr>
      </w:pPr>
      <w:r>
        <w:rPr>
          <w:sz w:val="20"/>
          <w:szCs w:val="20"/>
        </w:rPr>
        <w:t>15</w:t>
      </w:r>
    </w:p>
    <w:p w14:paraId="59CDE6A1" w14:textId="77777777" w:rsidR="00000000" w:rsidRDefault="003C5F40">
      <w:pPr>
        <w:pStyle w:val="a3"/>
        <w:spacing w:before="0" w:beforeAutospacing="0" w:after="600" w:afterAutospacing="0"/>
        <w:divId w:val="863590899"/>
        <w:rPr>
          <w:sz w:val="20"/>
          <w:szCs w:val="20"/>
        </w:rPr>
      </w:pPr>
      <w:hyperlink w:anchor="TOC" w:history="1">
        <w:r>
          <w:rPr>
            <w:rStyle w:val="a4"/>
            <w:sz w:val="20"/>
            <w:szCs w:val="20"/>
          </w:rPr>
          <w:t>Table of Contents</w:t>
        </w:r>
      </w:hyperlink>
    </w:p>
    <w:p w14:paraId="4B159909" w14:textId="77777777" w:rsidR="00000000" w:rsidRDefault="003C5F40">
      <w:pPr>
        <w:pStyle w:val="a3"/>
        <w:spacing w:before="0" w:beforeAutospacing="0" w:after="200" w:afterAutospacing="0"/>
        <w:divId w:val="2009671795"/>
        <w:rPr>
          <w:b/>
          <w:bCs/>
          <w:sz w:val="20"/>
          <w:szCs w:val="20"/>
        </w:rPr>
      </w:pPr>
      <w:r>
        <w:rPr>
          <w:b/>
          <w:bCs/>
          <w:sz w:val="20"/>
          <w:szCs w:val="20"/>
        </w:rPr>
        <w:t>NOTE 4. PROPERTY AND EQUIPMENT, NET</w:t>
      </w:r>
    </w:p>
    <w:p w14:paraId="169CD35A" w14:textId="77777777" w:rsidR="00000000" w:rsidRDefault="003C5F40">
      <w:pPr>
        <w:pStyle w:val="a3"/>
        <w:spacing w:before="0" w:beforeAutospacing="0" w:after="0" w:afterAutospacing="0"/>
        <w:ind w:firstLine="547"/>
        <w:divId w:val="2009671795"/>
        <w:rPr>
          <w:sz w:val="20"/>
          <w:szCs w:val="20"/>
        </w:rPr>
      </w:pPr>
      <w:r>
        <w:rPr>
          <w:sz w:val="20"/>
          <w:szCs w:val="20"/>
        </w:rPr>
        <w:t>Property and equipment, net consists of the following (in thousands):</w:t>
      </w:r>
    </w:p>
    <w:p w14:paraId="1964D873" w14:textId="77777777" w:rsidR="00000000" w:rsidRDefault="003C5F40">
      <w:pPr>
        <w:pStyle w:val="a3"/>
        <w:spacing w:before="0" w:beforeAutospacing="0" w:after="0" w:afterAutospacing="0"/>
        <w:ind w:firstLine="547"/>
        <w:divId w:val="200967179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14:paraId="431B5107" w14:textId="77777777">
        <w:trPr>
          <w:divId w:val="2009671795"/>
          <w:trHeight w:val="20"/>
        </w:trPr>
        <w:tc>
          <w:tcPr>
            <w:tcW w:w="3694" w:type="pct"/>
            <w:tcMar>
              <w:top w:w="0" w:type="dxa"/>
              <w:left w:w="0" w:type="dxa"/>
              <w:bottom w:w="0" w:type="dxa"/>
              <w:right w:w="0" w:type="dxa"/>
            </w:tcMar>
            <w:vAlign w:val="bottom"/>
            <w:hideMark/>
          </w:tcPr>
          <w:p w14:paraId="4CD06275" w14:textId="77777777" w:rsidR="00000000" w:rsidRDefault="003C5F40">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14:paraId="715E028F" w14:textId="77777777" w:rsidR="00000000" w:rsidRDefault="003C5F40">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3E9522E8" w14:textId="77777777" w:rsidR="00000000" w:rsidRDefault="003C5F40">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14:paraId="7A68FAF7" w14:textId="77777777" w:rsidR="00000000" w:rsidRDefault="003C5F40">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14:paraId="2870CA05" w14:textId="77777777" w:rsidR="00000000" w:rsidRDefault="003C5F40">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0A02F810" w14:textId="77777777" w:rsidR="00000000" w:rsidRDefault="003C5F40">
            <w:pPr>
              <w:pStyle w:val="a3"/>
              <w:spacing w:before="0" w:beforeAutospacing="0" w:after="1" w:afterAutospacing="0"/>
              <w:rPr>
                <w:sz w:val="20"/>
                <w:szCs w:val="20"/>
              </w:rPr>
            </w:pPr>
            <w:r>
              <w:rPr>
                <w:sz w:val="2"/>
                <w:szCs w:val="2"/>
              </w:rPr>
              <w:t>​</w:t>
            </w:r>
          </w:p>
        </w:tc>
        <w:tc>
          <w:tcPr>
            <w:tcW w:w="461" w:type="pct"/>
            <w:noWrap/>
            <w:tcMar>
              <w:top w:w="0" w:type="dxa"/>
              <w:left w:w="0" w:type="dxa"/>
              <w:bottom w:w="0" w:type="dxa"/>
              <w:right w:w="0" w:type="dxa"/>
            </w:tcMar>
            <w:vAlign w:val="bottom"/>
            <w:hideMark/>
          </w:tcPr>
          <w:p w14:paraId="2EF333E9" w14:textId="77777777" w:rsidR="00000000" w:rsidRDefault="003C5F40">
            <w:pPr>
              <w:pStyle w:val="a3"/>
              <w:spacing w:before="0" w:beforeAutospacing="0" w:after="1" w:afterAutospacing="0"/>
              <w:rPr>
                <w:sz w:val="20"/>
                <w:szCs w:val="20"/>
              </w:rPr>
            </w:pPr>
            <w:r>
              <w:rPr>
                <w:sz w:val="2"/>
                <w:szCs w:val="2"/>
              </w:rPr>
              <w:t>​</w:t>
            </w:r>
          </w:p>
        </w:tc>
      </w:tr>
      <w:tr w:rsidR="00000000" w14:paraId="024092A9" w14:textId="77777777">
        <w:trPr>
          <w:divId w:val="2009671795"/>
        </w:trPr>
        <w:tc>
          <w:tcPr>
            <w:tcW w:w="3694" w:type="pct"/>
            <w:tcMar>
              <w:top w:w="0" w:type="dxa"/>
              <w:left w:w="0" w:type="dxa"/>
              <w:bottom w:w="0" w:type="dxa"/>
              <w:right w:w="0" w:type="dxa"/>
            </w:tcMar>
            <w:vAlign w:val="bottom"/>
            <w:hideMark/>
          </w:tcPr>
          <w:p w14:paraId="0A005C27" w14:textId="77777777" w:rsidR="00000000" w:rsidRDefault="003C5F40">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4ADBF924" w14:textId="77777777" w:rsidR="00000000" w:rsidRDefault="003C5F40">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14:paraId="73F1C406"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17" w:type="pct"/>
            <w:noWrap/>
            <w:tcMar>
              <w:top w:w="0" w:type="dxa"/>
              <w:left w:w="0" w:type="dxa"/>
              <w:bottom w:w="0" w:type="dxa"/>
              <w:right w:w="0" w:type="dxa"/>
            </w:tcMar>
            <w:vAlign w:val="bottom"/>
            <w:hideMark/>
          </w:tcPr>
          <w:p w14:paraId="1CFA143E" w14:textId="77777777" w:rsidR="00000000" w:rsidRDefault="003C5F40">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14:paraId="40E73DF4" w14:textId="77777777" w:rsidR="00000000" w:rsidRDefault="003C5F40">
            <w:pPr>
              <w:pStyle w:val="a3"/>
              <w:spacing w:before="0" w:beforeAutospacing="0" w:after="1" w:afterAutospacing="0"/>
              <w:jc w:val="center"/>
              <w:rPr>
                <w:sz w:val="16"/>
                <w:szCs w:val="16"/>
              </w:rPr>
            </w:pPr>
            <w:r>
              <w:rPr>
                <w:b/>
                <w:bCs/>
                <w:sz w:val="16"/>
                <w:szCs w:val="16"/>
              </w:rPr>
              <w:t>December 31, </w:t>
            </w:r>
          </w:p>
        </w:tc>
      </w:tr>
      <w:tr w:rsidR="00000000" w14:paraId="09273DBA" w14:textId="77777777">
        <w:trPr>
          <w:divId w:val="2009671795"/>
        </w:trPr>
        <w:tc>
          <w:tcPr>
            <w:tcW w:w="3694" w:type="pct"/>
            <w:tcMar>
              <w:top w:w="0" w:type="dxa"/>
              <w:left w:w="0" w:type="dxa"/>
              <w:bottom w:w="0" w:type="dxa"/>
              <w:right w:w="0" w:type="dxa"/>
            </w:tcMar>
            <w:vAlign w:val="bottom"/>
            <w:hideMark/>
          </w:tcPr>
          <w:p w14:paraId="024708C8" w14:textId="77777777" w:rsidR="00000000" w:rsidRDefault="003C5F40">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7A289AA6" w14:textId="77777777" w:rsidR="00000000" w:rsidRDefault="003C5F40">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14:paraId="02C1D9C6" w14:textId="77777777" w:rsidR="00000000" w:rsidRDefault="003C5F40">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14:paraId="61CC3C7F" w14:textId="77777777" w:rsidR="00000000" w:rsidRDefault="003C5F40">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14:paraId="7339BD7C"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05F4A22B" w14:textId="77777777">
        <w:trPr>
          <w:divId w:val="2009671795"/>
        </w:trPr>
        <w:tc>
          <w:tcPr>
            <w:tcW w:w="3694" w:type="pct"/>
            <w:shd w:val="clear" w:color="auto" w:fill="CCEEFF"/>
            <w:tcMar>
              <w:top w:w="0" w:type="dxa"/>
              <w:left w:w="0" w:type="dxa"/>
              <w:bottom w:w="0" w:type="dxa"/>
              <w:right w:w="0" w:type="dxa"/>
            </w:tcMar>
            <w:vAlign w:val="bottom"/>
            <w:hideMark/>
          </w:tcPr>
          <w:p w14:paraId="4177CFD4" w14:textId="77777777" w:rsidR="00000000" w:rsidRDefault="003C5F40">
            <w:pPr>
              <w:pStyle w:val="a3"/>
              <w:spacing w:before="0" w:beforeAutospacing="0" w:after="1" w:afterAutospacing="0"/>
              <w:rPr>
                <w:sz w:val="20"/>
                <w:szCs w:val="20"/>
              </w:rPr>
            </w:pPr>
            <w:r>
              <w:rPr>
                <w:sz w:val="20"/>
                <w:szCs w:val="20"/>
              </w:rPr>
              <w:t>Leasehold improvements</w:t>
            </w:r>
          </w:p>
        </w:tc>
        <w:tc>
          <w:tcPr>
            <w:tcW w:w="117" w:type="pct"/>
            <w:shd w:val="clear" w:color="auto" w:fill="CCEEFF"/>
            <w:noWrap/>
            <w:tcMar>
              <w:top w:w="0" w:type="dxa"/>
              <w:left w:w="0" w:type="dxa"/>
              <w:bottom w:w="0" w:type="dxa"/>
              <w:right w:w="0" w:type="dxa"/>
            </w:tcMar>
            <w:vAlign w:val="bottom"/>
            <w:hideMark/>
          </w:tcPr>
          <w:p w14:paraId="2C6CC7E4"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43D416E" w14:textId="77777777" w:rsidR="00000000" w:rsidRDefault="003C5F40">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1D03FD5E" w14:textId="77777777" w:rsidR="00000000" w:rsidRDefault="003C5F40">
            <w:pPr>
              <w:pStyle w:val="a3"/>
              <w:spacing w:before="0" w:beforeAutospacing="0" w:after="1" w:afterAutospacing="0"/>
              <w:ind w:right="60"/>
              <w:jc w:val="right"/>
              <w:rPr>
                <w:sz w:val="20"/>
                <w:szCs w:val="20"/>
              </w:rPr>
            </w:pPr>
            <w:r>
              <w:rPr>
                <w:sz w:val="20"/>
                <w:szCs w:val="20"/>
              </w:rPr>
              <w:t>67,994</w:t>
            </w:r>
          </w:p>
        </w:tc>
        <w:tc>
          <w:tcPr>
            <w:tcW w:w="117" w:type="pct"/>
            <w:shd w:val="clear" w:color="auto" w:fill="CCEEFF"/>
            <w:noWrap/>
            <w:tcMar>
              <w:top w:w="0" w:type="dxa"/>
              <w:left w:w="0" w:type="dxa"/>
              <w:bottom w:w="0" w:type="dxa"/>
              <w:right w:w="0" w:type="dxa"/>
            </w:tcMar>
            <w:vAlign w:val="bottom"/>
            <w:hideMark/>
          </w:tcPr>
          <w:p w14:paraId="3D1BC1E9"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CEADB69" w14:textId="77777777" w:rsidR="00000000" w:rsidRDefault="003C5F40">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08F04E33" w14:textId="77777777" w:rsidR="00000000" w:rsidRDefault="003C5F40">
            <w:pPr>
              <w:pStyle w:val="a3"/>
              <w:spacing w:before="0" w:beforeAutospacing="0" w:after="1" w:afterAutospacing="0"/>
              <w:ind w:right="60"/>
              <w:jc w:val="right"/>
              <w:rPr>
                <w:sz w:val="20"/>
                <w:szCs w:val="20"/>
              </w:rPr>
            </w:pPr>
            <w:r>
              <w:rPr>
                <w:sz w:val="20"/>
                <w:szCs w:val="20"/>
              </w:rPr>
              <w:t>57,817</w:t>
            </w:r>
          </w:p>
        </w:tc>
      </w:tr>
      <w:tr w:rsidR="00000000" w14:paraId="4101E5BC" w14:textId="77777777">
        <w:trPr>
          <w:divId w:val="2009671795"/>
        </w:trPr>
        <w:tc>
          <w:tcPr>
            <w:tcW w:w="3694" w:type="pct"/>
            <w:noWrap/>
            <w:tcMar>
              <w:top w:w="0" w:type="dxa"/>
              <w:left w:w="0" w:type="dxa"/>
              <w:bottom w:w="0" w:type="dxa"/>
              <w:right w:w="0" w:type="dxa"/>
            </w:tcMar>
            <w:vAlign w:val="bottom"/>
            <w:hideMark/>
          </w:tcPr>
          <w:p w14:paraId="14FE0279" w14:textId="77777777" w:rsidR="00000000" w:rsidRDefault="003C5F40">
            <w:pPr>
              <w:pStyle w:val="a3"/>
              <w:spacing w:before="0" w:beforeAutospacing="0" w:after="1" w:afterAutospacing="0"/>
              <w:rPr>
                <w:sz w:val="20"/>
                <w:szCs w:val="20"/>
              </w:rPr>
            </w:pPr>
            <w:r>
              <w:rPr>
                <w:sz w:val="20"/>
                <w:szCs w:val="20"/>
              </w:rPr>
              <w:t>Lab, process, and validation equipment</w:t>
            </w:r>
          </w:p>
        </w:tc>
        <w:tc>
          <w:tcPr>
            <w:tcW w:w="117" w:type="pct"/>
            <w:noWrap/>
            <w:tcMar>
              <w:top w:w="0" w:type="dxa"/>
              <w:left w:w="0" w:type="dxa"/>
              <w:bottom w:w="0" w:type="dxa"/>
              <w:right w:w="0" w:type="dxa"/>
            </w:tcMar>
            <w:vAlign w:val="bottom"/>
            <w:hideMark/>
          </w:tcPr>
          <w:p w14:paraId="6FB18DEE"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99EE996" w14:textId="77777777" w:rsidR="00000000" w:rsidRDefault="003C5F40">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3073D85D" w14:textId="77777777" w:rsidR="00000000" w:rsidRDefault="003C5F40">
            <w:pPr>
              <w:pStyle w:val="a3"/>
              <w:spacing w:before="0" w:beforeAutospacing="0" w:after="1" w:afterAutospacing="0"/>
              <w:ind w:right="60"/>
              <w:jc w:val="right"/>
              <w:rPr>
                <w:sz w:val="20"/>
                <w:szCs w:val="20"/>
              </w:rPr>
            </w:pPr>
            <w:r>
              <w:rPr>
                <w:sz w:val="20"/>
                <w:szCs w:val="20"/>
              </w:rPr>
              <w:t>14,879</w:t>
            </w:r>
          </w:p>
        </w:tc>
        <w:tc>
          <w:tcPr>
            <w:tcW w:w="117" w:type="pct"/>
            <w:noWrap/>
            <w:tcMar>
              <w:top w:w="0" w:type="dxa"/>
              <w:left w:w="0" w:type="dxa"/>
              <w:bottom w:w="0" w:type="dxa"/>
              <w:right w:w="0" w:type="dxa"/>
            </w:tcMar>
            <w:vAlign w:val="bottom"/>
            <w:hideMark/>
          </w:tcPr>
          <w:p w14:paraId="67403C74"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265C11B9" w14:textId="77777777" w:rsidR="00000000" w:rsidRDefault="003C5F40">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3520A90B" w14:textId="77777777" w:rsidR="00000000" w:rsidRDefault="003C5F40">
            <w:pPr>
              <w:pStyle w:val="a3"/>
              <w:spacing w:before="0" w:beforeAutospacing="0" w:after="1" w:afterAutospacing="0"/>
              <w:ind w:right="60"/>
              <w:jc w:val="right"/>
              <w:rPr>
                <w:sz w:val="20"/>
                <w:szCs w:val="20"/>
              </w:rPr>
            </w:pPr>
            <w:r>
              <w:rPr>
                <w:sz w:val="20"/>
                <w:szCs w:val="20"/>
              </w:rPr>
              <w:t>8,686</w:t>
            </w:r>
          </w:p>
        </w:tc>
      </w:tr>
      <w:tr w:rsidR="00000000" w14:paraId="7C31BC0A" w14:textId="77777777">
        <w:trPr>
          <w:divId w:val="2009671795"/>
        </w:trPr>
        <w:tc>
          <w:tcPr>
            <w:tcW w:w="3694" w:type="pct"/>
            <w:shd w:val="clear" w:color="auto" w:fill="CCEEFF"/>
            <w:noWrap/>
            <w:tcMar>
              <w:top w:w="0" w:type="dxa"/>
              <w:left w:w="0" w:type="dxa"/>
              <w:bottom w:w="0" w:type="dxa"/>
              <w:right w:w="0" w:type="dxa"/>
            </w:tcMar>
            <w:vAlign w:val="bottom"/>
            <w:hideMark/>
          </w:tcPr>
          <w:p w14:paraId="00D735DE" w14:textId="77777777" w:rsidR="00000000" w:rsidRDefault="003C5F40">
            <w:pPr>
              <w:pStyle w:val="a3"/>
              <w:spacing w:before="0" w:beforeAutospacing="0" w:after="1" w:afterAutospacing="0"/>
              <w:rPr>
                <w:sz w:val="20"/>
                <w:szCs w:val="20"/>
              </w:rPr>
            </w:pPr>
            <w:r>
              <w:rPr>
                <w:sz w:val="20"/>
                <w:szCs w:val="20"/>
              </w:rPr>
              <w:t>Utility equipment</w:t>
            </w:r>
          </w:p>
        </w:tc>
        <w:tc>
          <w:tcPr>
            <w:tcW w:w="117" w:type="pct"/>
            <w:shd w:val="clear" w:color="auto" w:fill="CCEEFF"/>
            <w:noWrap/>
            <w:tcMar>
              <w:top w:w="0" w:type="dxa"/>
              <w:left w:w="0" w:type="dxa"/>
              <w:bottom w:w="0" w:type="dxa"/>
              <w:right w:w="0" w:type="dxa"/>
            </w:tcMar>
            <w:vAlign w:val="bottom"/>
            <w:hideMark/>
          </w:tcPr>
          <w:p w14:paraId="5B3A2D95"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1F3A636" w14:textId="77777777" w:rsidR="00000000" w:rsidRDefault="003C5F40">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5B3C5F4D" w14:textId="77777777" w:rsidR="00000000" w:rsidRDefault="003C5F40">
            <w:pPr>
              <w:pStyle w:val="a3"/>
              <w:spacing w:before="0" w:beforeAutospacing="0" w:after="1" w:afterAutospacing="0"/>
              <w:ind w:right="60"/>
              <w:jc w:val="right"/>
              <w:rPr>
                <w:sz w:val="20"/>
                <w:szCs w:val="20"/>
              </w:rPr>
            </w:pPr>
            <w:r>
              <w:rPr>
                <w:sz w:val="20"/>
                <w:szCs w:val="20"/>
              </w:rPr>
              <w:t>4,179</w:t>
            </w:r>
          </w:p>
        </w:tc>
        <w:tc>
          <w:tcPr>
            <w:tcW w:w="117" w:type="pct"/>
            <w:shd w:val="clear" w:color="auto" w:fill="CCEEFF"/>
            <w:noWrap/>
            <w:tcMar>
              <w:top w:w="0" w:type="dxa"/>
              <w:left w:w="0" w:type="dxa"/>
              <w:bottom w:w="0" w:type="dxa"/>
              <w:right w:w="0" w:type="dxa"/>
            </w:tcMar>
            <w:vAlign w:val="bottom"/>
            <w:hideMark/>
          </w:tcPr>
          <w:p w14:paraId="3620E637"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72C8C45" w14:textId="77777777" w:rsidR="00000000" w:rsidRDefault="003C5F40">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730E070F" w14:textId="77777777" w:rsidR="00000000" w:rsidRDefault="003C5F40">
            <w:pPr>
              <w:pStyle w:val="a3"/>
              <w:spacing w:before="0" w:beforeAutospacing="0" w:after="1" w:afterAutospacing="0"/>
              <w:ind w:right="60"/>
              <w:jc w:val="right"/>
              <w:rPr>
                <w:sz w:val="20"/>
                <w:szCs w:val="20"/>
              </w:rPr>
            </w:pPr>
            <w:r>
              <w:rPr>
                <w:sz w:val="20"/>
                <w:szCs w:val="20"/>
              </w:rPr>
              <w:t>4,179</w:t>
            </w:r>
          </w:p>
        </w:tc>
      </w:tr>
      <w:tr w:rsidR="00000000" w14:paraId="6429D176" w14:textId="77777777">
        <w:trPr>
          <w:divId w:val="2009671795"/>
        </w:trPr>
        <w:tc>
          <w:tcPr>
            <w:tcW w:w="3694" w:type="pct"/>
            <w:tcMar>
              <w:top w:w="0" w:type="dxa"/>
              <w:left w:w="0" w:type="dxa"/>
              <w:bottom w:w="0" w:type="dxa"/>
              <w:right w:w="0" w:type="dxa"/>
            </w:tcMar>
            <w:vAlign w:val="bottom"/>
            <w:hideMark/>
          </w:tcPr>
          <w:p w14:paraId="1B07B390" w14:textId="77777777" w:rsidR="00000000" w:rsidRDefault="003C5F40">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14:paraId="11804C65"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1FF7132" w14:textId="77777777" w:rsidR="00000000" w:rsidRDefault="003C5F40">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14:paraId="3FA64EF9" w14:textId="77777777" w:rsidR="00000000" w:rsidRDefault="003C5F40">
            <w:pPr>
              <w:pStyle w:val="a3"/>
              <w:spacing w:before="0" w:beforeAutospacing="0" w:after="1" w:afterAutospacing="0"/>
              <w:ind w:right="60"/>
              <w:jc w:val="right"/>
              <w:rPr>
                <w:sz w:val="20"/>
                <w:szCs w:val="20"/>
              </w:rPr>
            </w:pPr>
            <w:r>
              <w:rPr>
                <w:sz w:val="20"/>
                <w:szCs w:val="20"/>
              </w:rPr>
              <w:t>2,644</w:t>
            </w:r>
          </w:p>
        </w:tc>
        <w:tc>
          <w:tcPr>
            <w:tcW w:w="117" w:type="pct"/>
            <w:noWrap/>
            <w:tcMar>
              <w:top w:w="0" w:type="dxa"/>
              <w:left w:w="0" w:type="dxa"/>
              <w:bottom w:w="0" w:type="dxa"/>
              <w:right w:w="0" w:type="dxa"/>
            </w:tcMar>
            <w:vAlign w:val="bottom"/>
            <w:hideMark/>
          </w:tcPr>
          <w:p w14:paraId="6A308F0F"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63ED12CE" w14:textId="77777777" w:rsidR="00000000" w:rsidRDefault="003C5F40">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18F7594E" w14:textId="77777777" w:rsidR="00000000" w:rsidRDefault="003C5F40">
            <w:pPr>
              <w:pStyle w:val="a3"/>
              <w:spacing w:before="0" w:beforeAutospacing="0" w:after="1" w:afterAutospacing="0"/>
              <w:ind w:right="60"/>
              <w:jc w:val="right"/>
              <w:rPr>
                <w:sz w:val="20"/>
                <w:szCs w:val="20"/>
              </w:rPr>
            </w:pPr>
            <w:r>
              <w:rPr>
                <w:sz w:val="20"/>
                <w:szCs w:val="20"/>
              </w:rPr>
              <w:t>1,244</w:t>
            </w:r>
          </w:p>
        </w:tc>
      </w:tr>
      <w:tr w:rsidR="00000000" w14:paraId="668BAA17" w14:textId="77777777">
        <w:trPr>
          <w:divId w:val="2009671795"/>
        </w:trPr>
        <w:tc>
          <w:tcPr>
            <w:tcW w:w="3694" w:type="pct"/>
            <w:shd w:val="clear" w:color="auto" w:fill="CCEEFF"/>
            <w:tcMar>
              <w:top w:w="0" w:type="dxa"/>
              <w:left w:w="0" w:type="dxa"/>
              <w:bottom w:w="0" w:type="dxa"/>
              <w:right w:w="0" w:type="dxa"/>
            </w:tcMar>
            <w:vAlign w:val="bottom"/>
            <w:hideMark/>
          </w:tcPr>
          <w:p w14:paraId="33558AB0" w14:textId="77777777" w:rsidR="00000000" w:rsidRDefault="003C5F40">
            <w:pPr>
              <w:pStyle w:val="a3"/>
              <w:spacing w:before="0" w:beforeAutospacing="0" w:after="1" w:afterAutospacing="0"/>
              <w:rPr>
                <w:sz w:val="20"/>
                <w:szCs w:val="20"/>
              </w:rPr>
            </w:pPr>
            <w:r>
              <w:rPr>
                <w:sz w:val="20"/>
                <w:szCs w:val="20"/>
              </w:rPr>
              <w:t>Computer software</w:t>
            </w:r>
          </w:p>
        </w:tc>
        <w:tc>
          <w:tcPr>
            <w:tcW w:w="117" w:type="pct"/>
            <w:shd w:val="clear" w:color="auto" w:fill="CCEEFF"/>
            <w:noWrap/>
            <w:tcMar>
              <w:top w:w="0" w:type="dxa"/>
              <w:left w:w="0" w:type="dxa"/>
              <w:bottom w:w="0" w:type="dxa"/>
              <w:right w:w="0" w:type="dxa"/>
            </w:tcMar>
            <w:vAlign w:val="bottom"/>
            <w:hideMark/>
          </w:tcPr>
          <w:p w14:paraId="73B64E36"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3E36A60" w14:textId="77777777" w:rsidR="00000000" w:rsidRDefault="003C5F40">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3674A8FC" w14:textId="77777777" w:rsidR="00000000" w:rsidRDefault="003C5F40">
            <w:pPr>
              <w:pStyle w:val="a3"/>
              <w:spacing w:before="0" w:beforeAutospacing="0" w:after="1" w:afterAutospacing="0"/>
              <w:ind w:right="60"/>
              <w:jc w:val="right"/>
              <w:rPr>
                <w:sz w:val="20"/>
                <w:szCs w:val="20"/>
              </w:rPr>
            </w:pPr>
            <w:r>
              <w:rPr>
                <w:sz w:val="20"/>
                <w:szCs w:val="20"/>
              </w:rPr>
              <w:t>6,264</w:t>
            </w:r>
          </w:p>
        </w:tc>
        <w:tc>
          <w:tcPr>
            <w:tcW w:w="117" w:type="pct"/>
            <w:shd w:val="clear" w:color="auto" w:fill="CCEEFF"/>
            <w:noWrap/>
            <w:tcMar>
              <w:top w:w="0" w:type="dxa"/>
              <w:left w:w="0" w:type="dxa"/>
              <w:bottom w:w="0" w:type="dxa"/>
              <w:right w:w="0" w:type="dxa"/>
            </w:tcMar>
            <w:vAlign w:val="bottom"/>
            <w:hideMark/>
          </w:tcPr>
          <w:p w14:paraId="3483A9A8"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A107144" w14:textId="77777777" w:rsidR="00000000" w:rsidRDefault="003C5F40">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23D61260" w14:textId="77777777" w:rsidR="00000000" w:rsidRDefault="003C5F40">
            <w:pPr>
              <w:pStyle w:val="a3"/>
              <w:spacing w:before="0" w:beforeAutospacing="0" w:after="1" w:afterAutospacing="0"/>
              <w:ind w:right="60"/>
              <w:jc w:val="right"/>
              <w:rPr>
                <w:sz w:val="20"/>
                <w:szCs w:val="20"/>
              </w:rPr>
            </w:pPr>
            <w:r>
              <w:rPr>
                <w:sz w:val="20"/>
                <w:szCs w:val="20"/>
              </w:rPr>
              <w:t>1,163</w:t>
            </w:r>
          </w:p>
        </w:tc>
      </w:tr>
      <w:tr w:rsidR="00000000" w14:paraId="42E98EF2" w14:textId="77777777">
        <w:trPr>
          <w:divId w:val="2009671795"/>
        </w:trPr>
        <w:tc>
          <w:tcPr>
            <w:tcW w:w="3694" w:type="pct"/>
            <w:tcMar>
              <w:top w:w="0" w:type="dxa"/>
              <w:left w:w="0" w:type="dxa"/>
              <w:bottom w:w="0" w:type="dxa"/>
              <w:right w:w="0" w:type="dxa"/>
            </w:tcMar>
            <w:vAlign w:val="bottom"/>
            <w:hideMark/>
          </w:tcPr>
          <w:p w14:paraId="17091D8F" w14:textId="77777777" w:rsidR="00000000" w:rsidRDefault="003C5F40">
            <w:pPr>
              <w:pStyle w:val="a3"/>
              <w:spacing w:before="0" w:beforeAutospacing="0" w:after="1" w:afterAutospacing="0"/>
              <w:rPr>
                <w:sz w:val="20"/>
                <w:szCs w:val="20"/>
              </w:rPr>
            </w:pPr>
            <w:r>
              <w:rPr>
                <w:sz w:val="20"/>
                <w:szCs w:val="20"/>
              </w:rPr>
              <w:t>Computer equipment</w:t>
            </w:r>
          </w:p>
        </w:tc>
        <w:tc>
          <w:tcPr>
            <w:tcW w:w="117" w:type="pct"/>
            <w:noWrap/>
            <w:tcMar>
              <w:top w:w="0" w:type="dxa"/>
              <w:left w:w="0" w:type="dxa"/>
              <w:bottom w:w="0" w:type="dxa"/>
              <w:right w:w="0" w:type="dxa"/>
            </w:tcMar>
            <w:vAlign w:val="bottom"/>
            <w:hideMark/>
          </w:tcPr>
          <w:p w14:paraId="53BFAB53"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7B1C67B7" w14:textId="77777777" w:rsidR="00000000" w:rsidRDefault="003C5F40">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14:paraId="0BC3CC26" w14:textId="77777777" w:rsidR="00000000" w:rsidRDefault="003C5F40">
            <w:pPr>
              <w:pStyle w:val="a3"/>
              <w:spacing w:before="0" w:beforeAutospacing="0" w:after="1" w:afterAutospacing="0"/>
              <w:ind w:right="60"/>
              <w:jc w:val="right"/>
              <w:rPr>
                <w:sz w:val="20"/>
                <w:szCs w:val="20"/>
              </w:rPr>
            </w:pPr>
            <w:r>
              <w:rPr>
                <w:sz w:val="20"/>
                <w:szCs w:val="20"/>
              </w:rPr>
              <w:t>696</w:t>
            </w:r>
          </w:p>
        </w:tc>
        <w:tc>
          <w:tcPr>
            <w:tcW w:w="117" w:type="pct"/>
            <w:noWrap/>
            <w:tcMar>
              <w:top w:w="0" w:type="dxa"/>
              <w:left w:w="0" w:type="dxa"/>
              <w:bottom w:w="0" w:type="dxa"/>
              <w:right w:w="0" w:type="dxa"/>
            </w:tcMar>
            <w:vAlign w:val="bottom"/>
            <w:hideMark/>
          </w:tcPr>
          <w:p w14:paraId="717B7A3C"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290D44FD" w14:textId="77777777" w:rsidR="00000000" w:rsidRDefault="003C5F40">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7D1C54AE" w14:textId="77777777" w:rsidR="00000000" w:rsidRDefault="003C5F40">
            <w:pPr>
              <w:pStyle w:val="a3"/>
              <w:spacing w:before="0" w:beforeAutospacing="0" w:after="1" w:afterAutospacing="0"/>
              <w:ind w:right="60"/>
              <w:jc w:val="right"/>
              <w:rPr>
                <w:sz w:val="20"/>
                <w:szCs w:val="20"/>
              </w:rPr>
            </w:pPr>
            <w:r>
              <w:rPr>
                <w:sz w:val="20"/>
                <w:szCs w:val="20"/>
              </w:rPr>
              <w:t>674</w:t>
            </w:r>
          </w:p>
        </w:tc>
      </w:tr>
      <w:tr w:rsidR="00000000" w14:paraId="69AC58C7" w14:textId="77777777">
        <w:trPr>
          <w:divId w:val="2009671795"/>
        </w:trPr>
        <w:tc>
          <w:tcPr>
            <w:tcW w:w="3694" w:type="pct"/>
            <w:shd w:val="clear" w:color="auto" w:fill="CCEEFF"/>
            <w:noWrap/>
            <w:tcMar>
              <w:top w:w="0" w:type="dxa"/>
              <w:left w:w="0" w:type="dxa"/>
              <w:bottom w:w="0" w:type="dxa"/>
              <w:right w:w="0" w:type="dxa"/>
            </w:tcMar>
            <w:vAlign w:val="bottom"/>
            <w:hideMark/>
          </w:tcPr>
          <w:p w14:paraId="151DBDF2" w14:textId="77777777" w:rsidR="00000000" w:rsidRDefault="003C5F40">
            <w:pPr>
              <w:pStyle w:val="a3"/>
              <w:spacing w:before="0" w:beforeAutospacing="0" w:after="1" w:afterAutospacing="0"/>
              <w:rPr>
                <w:sz w:val="20"/>
                <w:szCs w:val="20"/>
              </w:rPr>
            </w:pPr>
            <w:r>
              <w:rPr>
                <w:sz w:val="20"/>
                <w:szCs w:val="20"/>
              </w:rPr>
              <w:t>Machinery and equipment</w:t>
            </w:r>
          </w:p>
        </w:tc>
        <w:tc>
          <w:tcPr>
            <w:tcW w:w="117" w:type="pct"/>
            <w:shd w:val="clear" w:color="auto" w:fill="CCEEFF"/>
            <w:noWrap/>
            <w:tcMar>
              <w:top w:w="0" w:type="dxa"/>
              <w:left w:w="0" w:type="dxa"/>
              <w:bottom w:w="0" w:type="dxa"/>
              <w:right w:w="0" w:type="dxa"/>
            </w:tcMar>
            <w:vAlign w:val="bottom"/>
            <w:hideMark/>
          </w:tcPr>
          <w:p w14:paraId="310CB333"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4F436D8A" w14:textId="77777777" w:rsidR="00000000" w:rsidRDefault="003C5F40">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68CE21F2" w14:textId="77777777" w:rsidR="00000000" w:rsidRDefault="003C5F40">
            <w:pPr>
              <w:pStyle w:val="a3"/>
              <w:spacing w:before="0" w:beforeAutospacing="0" w:after="1" w:afterAutospacing="0"/>
              <w:ind w:right="60"/>
              <w:jc w:val="right"/>
              <w:rPr>
                <w:sz w:val="20"/>
                <w:szCs w:val="20"/>
              </w:rPr>
            </w:pPr>
            <w:r>
              <w:rPr>
                <w:sz w:val="20"/>
                <w:szCs w:val="20"/>
              </w:rPr>
              <w:t>82</w:t>
            </w:r>
          </w:p>
        </w:tc>
        <w:tc>
          <w:tcPr>
            <w:tcW w:w="117" w:type="pct"/>
            <w:shd w:val="clear" w:color="auto" w:fill="CCEEFF"/>
            <w:noWrap/>
            <w:tcMar>
              <w:top w:w="0" w:type="dxa"/>
              <w:left w:w="0" w:type="dxa"/>
              <w:bottom w:w="0" w:type="dxa"/>
              <w:right w:w="0" w:type="dxa"/>
            </w:tcMar>
            <w:vAlign w:val="bottom"/>
            <w:hideMark/>
          </w:tcPr>
          <w:p w14:paraId="46F92073"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5E5EA5F4" w14:textId="77777777" w:rsidR="00000000" w:rsidRDefault="003C5F40">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70117B19" w14:textId="77777777" w:rsidR="00000000" w:rsidRDefault="003C5F40">
            <w:pPr>
              <w:pStyle w:val="a3"/>
              <w:spacing w:before="0" w:beforeAutospacing="0" w:after="1" w:afterAutospacing="0"/>
              <w:ind w:right="60"/>
              <w:jc w:val="right"/>
              <w:rPr>
                <w:sz w:val="20"/>
                <w:szCs w:val="20"/>
              </w:rPr>
            </w:pPr>
            <w:r>
              <w:rPr>
                <w:sz w:val="20"/>
                <w:szCs w:val="20"/>
              </w:rPr>
              <w:t>82</w:t>
            </w:r>
          </w:p>
        </w:tc>
      </w:tr>
      <w:tr w:rsidR="00000000" w14:paraId="3EC5185C" w14:textId="77777777">
        <w:trPr>
          <w:divId w:val="2009671795"/>
        </w:trPr>
        <w:tc>
          <w:tcPr>
            <w:tcW w:w="3694" w:type="pct"/>
            <w:tcMar>
              <w:top w:w="0" w:type="dxa"/>
              <w:left w:w="0" w:type="dxa"/>
              <w:bottom w:w="0" w:type="dxa"/>
              <w:right w:w="0" w:type="dxa"/>
            </w:tcMar>
            <w:vAlign w:val="bottom"/>
            <w:hideMark/>
          </w:tcPr>
          <w:p w14:paraId="13D6BD50" w14:textId="77777777" w:rsidR="00000000" w:rsidRDefault="003C5F40">
            <w:pPr>
              <w:pStyle w:val="a3"/>
              <w:spacing w:before="0" w:beforeAutospacing="0" w:after="1" w:afterAutospacing="0"/>
              <w:rPr>
                <w:sz w:val="20"/>
                <w:szCs w:val="20"/>
              </w:rPr>
            </w:pPr>
            <w:r>
              <w:rPr>
                <w:sz w:val="20"/>
                <w:szCs w:val="20"/>
              </w:rPr>
              <w:t>Construction in progress</w:t>
            </w:r>
          </w:p>
        </w:tc>
        <w:tc>
          <w:tcPr>
            <w:tcW w:w="117" w:type="pct"/>
            <w:noWrap/>
            <w:tcMar>
              <w:top w:w="0" w:type="dxa"/>
              <w:left w:w="0" w:type="dxa"/>
              <w:bottom w:w="0" w:type="dxa"/>
              <w:right w:w="0" w:type="dxa"/>
            </w:tcMar>
            <w:vAlign w:val="bottom"/>
            <w:hideMark/>
          </w:tcPr>
          <w:p w14:paraId="30295292"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3C5180D5" w14:textId="77777777" w:rsidR="00000000" w:rsidRDefault="003C5F40">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1DC84465" w14:textId="77777777" w:rsidR="00000000" w:rsidRDefault="003C5F40">
            <w:pPr>
              <w:pStyle w:val="a3"/>
              <w:spacing w:before="0" w:beforeAutospacing="0" w:after="1" w:afterAutospacing="0"/>
              <w:ind w:right="60"/>
              <w:jc w:val="right"/>
              <w:rPr>
                <w:sz w:val="20"/>
                <w:szCs w:val="20"/>
              </w:rPr>
            </w:pPr>
            <w:r>
              <w:rPr>
                <w:sz w:val="20"/>
                <w:szCs w:val="20"/>
              </w:rPr>
              <w:t>15,911</w:t>
            </w:r>
          </w:p>
        </w:tc>
        <w:tc>
          <w:tcPr>
            <w:tcW w:w="117" w:type="pct"/>
            <w:noWrap/>
            <w:tcMar>
              <w:top w:w="0" w:type="dxa"/>
              <w:left w:w="0" w:type="dxa"/>
              <w:bottom w:w="0" w:type="dxa"/>
              <w:right w:w="0" w:type="dxa"/>
            </w:tcMar>
            <w:vAlign w:val="bottom"/>
            <w:hideMark/>
          </w:tcPr>
          <w:p w14:paraId="26F4A871"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12EEB10C" w14:textId="77777777" w:rsidR="00000000" w:rsidRDefault="003C5F40">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6A0AE376" w14:textId="77777777" w:rsidR="00000000" w:rsidRDefault="003C5F40">
            <w:pPr>
              <w:pStyle w:val="a3"/>
              <w:spacing w:before="0" w:beforeAutospacing="0" w:after="1" w:afterAutospacing="0"/>
              <w:ind w:right="60"/>
              <w:jc w:val="right"/>
              <w:rPr>
                <w:sz w:val="20"/>
                <w:szCs w:val="20"/>
              </w:rPr>
            </w:pPr>
            <w:r>
              <w:rPr>
                <w:sz w:val="20"/>
                <w:szCs w:val="20"/>
              </w:rPr>
              <w:t>35,782</w:t>
            </w:r>
          </w:p>
        </w:tc>
      </w:tr>
      <w:tr w:rsidR="00000000" w14:paraId="2E49EA81" w14:textId="77777777">
        <w:trPr>
          <w:divId w:val="2009671795"/>
        </w:trPr>
        <w:tc>
          <w:tcPr>
            <w:tcW w:w="3694" w:type="pct"/>
            <w:shd w:val="clear" w:color="auto" w:fill="CCEEFF"/>
            <w:tcMar>
              <w:top w:w="0" w:type="dxa"/>
              <w:left w:w="0" w:type="dxa"/>
              <w:bottom w:w="0" w:type="dxa"/>
              <w:right w:w="0" w:type="dxa"/>
            </w:tcMar>
            <w:vAlign w:val="bottom"/>
            <w:hideMark/>
          </w:tcPr>
          <w:p w14:paraId="2A4449E1" w14:textId="77777777" w:rsidR="00000000" w:rsidRDefault="003C5F40">
            <w:pPr>
              <w:pStyle w:val="a3"/>
              <w:spacing w:before="0" w:beforeAutospacing="0" w:after="1" w:afterAutospacing="0"/>
              <w:ind w:left="120"/>
              <w:rPr>
                <w:sz w:val="20"/>
                <w:szCs w:val="20"/>
              </w:rPr>
            </w:pPr>
            <w:r>
              <w:rPr>
                <w:sz w:val="20"/>
                <w:szCs w:val="20"/>
              </w:rPr>
              <w:t>Total property and equipment, cost</w:t>
            </w:r>
          </w:p>
        </w:tc>
        <w:tc>
          <w:tcPr>
            <w:tcW w:w="117" w:type="pct"/>
            <w:shd w:val="clear" w:color="auto" w:fill="CCEEFF"/>
            <w:noWrap/>
            <w:tcMar>
              <w:top w:w="0" w:type="dxa"/>
              <w:left w:w="0" w:type="dxa"/>
              <w:bottom w:w="0" w:type="dxa"/>
              <w:right w:w="0" w:type="dxa"/>
            </w:tcMar>
            <w:vAlign w:val="bottom"/>
            <w:hideMark/>
          </w:tcPr>
          <w:p w14:paraId="18D30905"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730DB4D8" w14:textId="77777777" w:rsidR="00000000" w:rsidRDefault="003C5F40">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6FDFACDD" w14:textId="77777777" w:rsidR="00000000" w:rsidRDefault="003C5F40">
            <w:pPr>
              <w:pStyle w:val="a3"/>
              <w:spacing w:before="0" w:beforeAutospacing="0" w:after="1" w:afterAutospacing="0"/>
              <w:ind w:right="60"/>
              <w:jc w:val="right"/>
              <w:rPr>
                <w:sz w:val="20"/>
                <w:szCs w:val="20"/>
              </w:rPr>
            </w:pPr>
            <w:r>
              <w:rPr>
                <w:sz w:val="20"/>
                <w:szCs w:val="20"/>
              </w:rPr>
              <w:t>112,649</w:t>
            </w:r>
          </w:p>
        </w:tc>
        <w:tc>
          <w:tcPr>
            <w:tcW w:w="117" w:type="pct"/>
            <w:shd w:val="clear" w:color="auto" w:fill="CCEEFF"/>
            <w:noWrap/>
            <w:tcMar>
              <w:top w:w="0" w:type="dxa"/>
              <w:left w:w="0" w:type="dxa"/>
              <w:bottom w:w="0" w:type="dxa"/>
              <w:right w:w="0" w:type="dxa"/>
            </w:tcMar>
            <w:vAlign w:val="bottom"/>
            <w:hideMark/>
          </w:tcPr>
          <w:p w14:paraId="72F797CA"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1F8703D1" w14:textId="77777777" w:rsidR="00000000" w:rsidRDefault="003C5F40">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19AA1DE7" w14:textId="77777777" w:rsidR="00000000" w:rsidRDefault="003C5F40">
            <w:pPr>
              <w:pStyle w:val="a3"/>
              <w:spacing w:before="0" w:beforeAutospacing="0" w:after="1" w:afterAutospacing="0"/>
              <w:ind w:right="60"/>
              <w:jc w:val="right"/>
              <w:rPr>
                <w:sz w:val="20"/>
                <w:szCs w:val="20"/>
              </w:rPr>
            </w:pPr>
            <w:r>
              <w:rPr>
                <w:sz w:val="20"/>
                <w:szCs w:val="20"/>
              </w:rPr>
              <w:t>109,627</w:t>
            </w:r>
          </w:p>
        </w:tc>
      </w:tr>
      <w:tr w:rsidR="00000000" w14:paraId="7F7CF4E1" w14:textId="77777777">
        <w:trPr>
          <w:divId w:val="2009671795"/>
        </w:trPr>
        <w:tc>
          <w:tcPr>
            <w:tcW w:w="3694" w:type="pct"/>
            <w:tcMar>
              <w:top w:w="0" w:type="dxa"/>
              <w:left w:w="0" w:type="dxa"/>
              <w:bottom w:w="0" w:type="dxa"/>
              <w:right w:w="0" w:type="dxa"/>
            </w:tcMar>
            <w:vAlign w:val="bottom"/>
            <w:hideMark/>
          </w:tcPr>
          <w:p w14:paraId="64B62A8E" w14:textId="77777777" w:rsidR="00000000" w:rsidRDefault="003C5F40">
            <w:pPr>
              <w:pStyle w:val="a3"/>
              <w:spacing w:before="0" w:beforeAutospacing="0" w:after="1" w:afterAutospacing="0"/>
              <w:rPr>
                <w:sz w:val="20"/>
                <w:szCs w:val="20"/>
              </w:rPr>
            </w:pPr>
            <w:r>
              <w:rPr>
                <w:sz w:val="20"/>
                <w:szCs w:val="20"/>
              </w:rPr>
              <w:t>Less: Accumulated depreciation and amortization</w:t>
            </w:r>
          </w:p>
        </w:tc>
        <w:tc>
          <w:tcPr>
            <w:tcW w:w="117" w:type="pct"/>
            <w:noWrap/>
            <w:tcMar>
              <w:top w:w="0" w:type="dxa"/>
              <w:left w:w="0" w:type="dxa"/>
              <w:bottom w:w="0" w:type="dxa"/>
              <w:right w:w="0" w:type="dxa"/>
            </w:tcMar>
            <w:vAlign w:val="bottom"/>
            <w:hideMark/>
          </w:tcPr>
          <w:p w14:paraId="3B8B85AB"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7293C32A" w14:textId="77777777" w:rsidR="00000000" w:rsidRDefault="003C5F40">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29B31E7E" w14:textId="77777777" w:rsidR="00000000" w:rsidRDefault="003C5F40">
            <w:pPr>
              <w:pStyle w:val="a3"/>
              <w:spacing w:before="0" w:beforeAutospacing="0" w:after="1" w:afterAutospacing="0"/>
              <w:jc w:val="right"/>
              <w:rPr>
                <w:sz w:val="20"/>
                <w:szCs w:val="20"/>
              </w:rPr>
            </w:pPr>
            <w:r>
              <w:rPr>
                <w:sz w:val="20"/>
                <w:szCs w:val="20"/>
              </w:rPr>
              <w:t>(11,495)</w:t>
            </w:r>
          </w:p>
        </w:tc>
        <w:tc>
          <w:tcPr>
            <w:tcW w:w="117" w:type="pct"/>
            <w:noWrap/>
            <w:tcMar>
              <w:top w:w="0" w:type="dxa"/>
              <w:left w:w="0" w:type="dxa"/>
              <w:bottom w:w="0" w:type="dxa"/>
              <w:right w:w="0" w:type="dxa"/>
            </w:tcMar>
            <w:vAlign w:val="bottom"/>
            <w:hideMark/>
          </w:tcPr>
          <w:p w14:paraId="57A5818B"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03678D10" w14:textId="77777777" w:rsidR="00000000" w:rsidRDefault="003C5F40">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369B50F1" w14:textId="77777777" w:rsidR="00000000" w:rsidRDefault="003C5F40">
            <w:pPr>
              <w:pStyle w:val="a3"/>
              <w:spacing w:before="0" w:beforeAutospacing="0" w:after="1" w:afterAutospacing="0"/>
              <w:jc w:val="right"/>
              <w:rPr>
                <w:sz w:val="20"/>
                <w:szCs w:val="20"/>
              </w:rPr>
            </w:pPr>
            <w:r>
              <w:rPr>
                <w:sz w:val="20"/>
                <w:szCs w:val="20"/>
              </w:rPr>
              <w:t>(8,689)</w:t>
            </w:r>
          </w:p>
        </w:tc>
      </w:tr>
      <w:tr w:rsidR="00000000" w14:paraId="09861551" w14:textId="77777777">
        <w:trPr>
          <w:divId w:val="2009671795"/>
        </w:trPr>
        <w:tc>
          <w:tcPr>
            <w:tcW w:w="3694" w:type="pct"/>
            <w:shd w:val="clear" w:color="auto" w:fill="CCEEFF"/>
            <w:tcMar>
              <w:top w:w="0" w:type="dxa"/>
              <w:left w:w="0" w:type="dxa"/>
              <w:bottom w:w="0" w:type="dxa"/>
              <w:right w:w="0" w:type="dxa"/>
            </w:tcMar>
            <w:vAlign w:val="bottom"/>
            <w:hideMark/>
          </w:tcPr>
          <w:p w14:paraId="77CB58F1" w14:textId="77777777" w:rsidR="00000000" w:rsidRDefault="003C5F40">
            <w:pPr>
              <w:pStyle w:val="a3"/>
              <w:spacing w:before="0" w:beforeAutospacing="0" w:after="1" w:afterAutospacing="0"/>
              <w:ind w:left="120"/>
              <w:rPr>
                <w:sz w:val="20"/>
                <w:szCs w:val="20"/>
              </w:rPr>
            </w:pPr>
            <w:r>
              <w:rPr>
                <w:sz w:val="20"/>
                <w:szCs w:val="20"/>
              </w:rPr>
              <w:t>Property and equipment, net</w:t>
            </w:r>
          </w:p>
        </w:tc>
        <w:tc>
          <w:tcPr>
            <w:tcW w:w="117" w:type="pct"/>
            <w:shd w:val="clear" w:color="auto" w:fill="CCEEFF"/>
            <w:noWrap/>
            <w:tcMar>
              <w:top w:w="0" w:type="dxa"/>
              <w:left w:w="0" w:type="dxa"/>
              <w:bottom w:w="0" w:type="dxa"/>
              <w:right w:w="0" w:type="dxa"/>
            </w:tcMar>
            <w:vAlign w:val="bottom"/>
            <w:hideMark/>
          </w:tcPr>
          <w:p w14:paraId="4F200378"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1A31FE6B" w14:textId="77777777" w:rsidR="00000000" w:rsidRDefault="003C5F40">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0AFA10F6" w14:textId="77777777" w:rsidR="00000000" w:rsidRDefault="003C5F40">
            <w:pPr>
              <w:pStyle w:val="a3"/>
              <w:spacing w:before="0" w:beforeAutospacing="0" w:after="1" w:afterAutospacing="0"/>
              <w:ind w:right="60"/>
              <w:jc w:val="right"/>
              <w:rPr>
                <w:sz w:val="20"/>
                <w:szCs w:val="20"/>
              </w:rPr>
            </w:pPr>
            <w:r>
              <w:rPr>
                <w:sz w:val="20"/>
                <w:szCs w:val="20"/>
              </w:rPr>
              <w:t>101,154</w:t>
            </w:r>
          </w:p>
        </w:tc>
        <w:tc>
          <w:tcPr>
            <w:tcW w:w="117" w:type="pct"/>
            <w:shd w:val="clear" w:color="auto" w:fill="CCEEFF"/>
            <w:noWrap/>
            <w:tcMar>
              <w:top w:w="0" w:type="dxa"/>
              <w:left w:w="0" w:type="dxa"/>
              <w:bottom w:w="0" w:type="dxa"/>
              <w:right w:w="0" w:type="dxa"/>
            </w:tcMar>
            <w:vAlign w:val="bottom"/>
            <w:hideMark/>
          </w:tcPr>
          <w:p w14:paraId="366968C9"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04E5C270" w14:textId="77777777" w:rsidR="00000000" w:rsidRDefault="003C5F40">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7D60E6E0" w14:textId="77777777" w:rsidR="00000000" w:rsidRDefault="003C5F40">
            <w:pPr>
              <w:pStyle w:val="a3"/>
              <w:spacing w:before="0" w:beforeAutospacing="0" w:after="1" w:afterAutospacing="0"/>
              <w:ind w:right="60"/>
              <w:jc w:val="right"/>
              <w:rPr>
                <w:sz w:val="20"/>
                <w:szCs w:val="20"/>
              </w:rPr>
            </w:pPr>
            <w:r>
              <w:rPr>
                <w:sz w:val="20"/>
                <w:szCs w:val="20"/>
              </w:rPr>
              <w:t>100,938</w:t>
            </w:r>
          </w:p>
        </w:tc>
      </w:tr>
    </w:tbl>
    <w:p w14:paraId="77EC744D" w14:textId="77777777" w:rsidR="00000000" w:rsidRDefault="003C5F40">
      <w:pPr>
        <w:pStyle w:val="a3"/>
        <w:spacing w:before="0" w:beforeAutospacing="0" w:after="0" w:afterAutospacing="0"/>
        <w:ind w:firstLine="547"/>
        <w:divId w:val="2009671795"/>
        <w:rPr>
          <w:sz w:val="20"/>
          <w:szCs w:val="20"/>
        </w:rPr>
      </w:pPr>
      <w:r>
        <w:rPr>
          <w:sz w:val="20"/>
          <w:szCs w:val="20"/>
        </w:rPr>
        <w:t>​</w:t>
      </w:r>
    </w:p>
    <w:p w14:paraId="4536B0CC" w14:textId="77777777" w:rsidR="00000000" w:rsidRDefault="003C5F40">
      <w:pPr>
        <w:pStyle w:val="a3"/>
        <w:spacing w:before="0" w:beforeAutospacing="0" w:after="200" w:afterAutospacing="0"/>
        <w:ind w:firstLine="547"/>
        <w:divId w:val="2009671795"/>
        <w:rPr>
          <w:sz w:val="20"/>
          <w:szCs w:val="20"/>
        </w:rPr>
      </w:pPr>
      <w:r>
        <w:rPr>
          <w:sz w:val="20"/>
          <w:szCs w:val="20"/>
        </w:rPr>
        <w:t>Depreciation expense for the three months ended June 30, 2022 and 2021, was $2.2</w:t>
      </w:r>
      <w:r>
        <w:rPr>
          <w:color w:val="FF0000"/>
          <w:sz w:val="20"/>
          <w:szCs w:val="20"/>
        </w:rPr>
        <w:t xml:space="preserve"> </w:t>
      </w:r>
      <w:r>
        <w:rPr>
          <w:sz w:val="20"/>
          <w:szCs w:val="20"/>
        </w:rPr>
        <w:t>million and $0.3</w:t>
      </w:r>
      <w:r>
        <w:rPr>
          <w:color w:val="FF0000"/>
          <w:sz w:val="20"/>
          <w:szCs w:val="20"/>
        </w:rPr>
        <w:t xml:space="preserve"> </w:t>
      </w:r>
      <w:r>
        <w:rPr>
          <w:sz w:val="20"/>
          <w:szCs w:val="20"/>
        </w:rPr>
        <w:t>million, respectively. Depreciation expense for the six months ended June 30, 2022 and 2021, was $4.0</w:t>
      </w:r>
      <w:r>
        <w:rPr>
          <w:color w:val="FF0000"/>
          <w:sz w:val="20"/>
          <w:szCs w:val="20"/>
        </w:rPr>
        <w:t xml:space="preserve"> </w:t>
      </w:r>
      <w:r>
        <w:rPr>
          <w:sz w:val="20"/>
          <w:szCs w:val="20"/>
        </w:rPr>
        <w:t>million and $0.7</w:t>
      </w:r>
      <w:r>
        <w:rPr>
          <w:color w:val="FF0000"/>
          <w:sz w:val="20"/>
          <w:szCs w:val="20"/>
        </w:rPr>
        <w:t xml:space="preserve"> </w:t>
      </w:r>
      <w:r>
        <w:rPr>
          <w:sz w:val="20"/>
          <w:szCs w:val="20"/>
        </w:rPr>
        <w:t>million, respectively.</w:t>
      </w:r>
      <w:r>
        <w:rPr>
          <w:sz w:val="20"/>
          <w:szCs w:val="20"/>
        </w:rPr>
        <w:t xml:space="preserve"> </w:t>
      </w:r>
    </w:p>
    <w:p w14:paraId="5E2961A4" w14:textId="77777777" w:rsidR="00000000" w:rsidRDefault="003C5F40">
      <w:pPr>
        <w:pStyle w:val="a3"/>
        <w:spacing w:before="0" w:beforeAutospacing="0" w:after="0" w:afterAutospacing="0"/>
        <w:ind w:left="547" w:hanging="5213"/>
        <w:divId w:val="2009671795"/>
        <w:rPr>
          <w:sz w:val="20"/>
          <w:szCs w:val="20"/>
        </w:rPr>
      </w:pPr>
      <w:r>
        <w:rPr>
          <w:sz w:val="20"/>
          <w:szCs w:val="20"/>
        </w:rPr>
        <w:t>​</w:t>
      </w:r>
    </w:p>
    <w:p w14:paraId="7493C11E" w14:textId="77777777" w:rsidR="00000000" w:rsidRDefault="003C5F40">
      <w:pPr>
        <w:pStyle w:val="a3"/>
        <w:spacing w:before="0" w:beforeAutospacing="0" w:after="200" w:afterAutospacing="0"/>
        <w:divId w:val="2009671795"/>
        <w:rPr>
          <w:b/>
          <w:bCs/>
          <w:sz w:val="20"/>
          <w:szCs w:val="20"/>
        </w:rPr>
      </w:pPr>
      <w:r>
        <w:rPr>
          <w:b/>
          <w:bCs/>
          <w:sz w:val="20"/>
          <w:szCs w:val="20"/>
        </w:rPr>
        <w:t>NOTE </w:t>
      </w:r>
      <w:r>
        <w:rPr>
          <w:b/>
          <w:bCs/>
          <w:sz w:val="20"/>
          <w:szCs w:val="20"/>
        </w:rPr>
        <w:t>5. ACCRUED EXPENSES</w:t>
      </w:r>
    </w:p>
    <w:p w14:paraId="6364955B" w14:textId="77777777" w:rsidR="00000000" w:rsidRDefault="003C5F40">
      <w:pPr>
        <w:pStyle w:val="a3"/>
        <w:spacing w:before="0" w:beforeAutospacing="0" w:after="0" w:afterAutospacing="0"/>
        <w:ind w:firstLine="547"/>
        <w:divId w:val="2009671795"/>
        <w:rPr>
          <w:sz w:val="20"/>
          <w:szCs w:val="20"/>
        </w:rPr>
      </w:pPr>
      <w:r>
        <w:rPr>
          <w:sz w:val="20"/>
          <w:szCs w:val="20"/>
        </w:rPr>
        <w:t>Accrued expenses consist of the following (in thousands):</w:t>
      </w:r>
    </w:p>
    <w:p w14:paraId="24C2AED5" w14:textId="77777777" w:rsidR="00000000" w:rsidRDefault="003C5F40">
      <w:pPr>
        <w:pStyle w:val="a3"/>
        <w:spacing w:before="0" w:beforeAutospacing="0" w:after="0" w:afterAutospacing="0"/>
        <w:ind w:firstLine="547"/>
        <w:divId w:val="200967179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14:paraId="05EF5097" w14:textId="77777777">
        <w:trPr>
          <w:divId w:val="2009671795"/>
          <w:trHeight w:val="20"/>
        </w:trPr>
        <w:tc>
          <w:tcPr>
            <w:tcW w:w="3694" w:type="pct"/>
            <w:tcMar>
              <w:top w:w="0" w:type="dxa"/>
              <w:left w:w="0" w:type="dxa"/>
              <w:bottom w:w="0" w:type="dxa"/>
              <w:right w:w="0" w:type="dxa"/>
            </w:tcMar>
            <w:vAlign w:val="bottom"/>
            <w:hideMark/>
          </w:tcPr>
          <w:p w14:paraId="5BB9F4FF" w14:textId="77777777" w:rsidR="00000000" w:rsidRDefault="003C5F40">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14:paraId="07F8CFC1" w14:textId="77777777" w:rsidR="00000000" w:rsidRDefault="003C5F40">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6F46CEEA" w14:textId="77777777" w:rsidR="00000000" w:rsidRDefault="003C5F40">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14:paraId="0A7CE2DE" w14:textId="77777777" w:rsidR="00000000" w:rsidRDefault="003C5F40">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14:paraId="74181BDD" w14:textId="77777777" w:rsidR="00000000" w:rsidRDefault="003C5F40">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5BF1D67C" w14:textId="77777777" w:rsidR="00000000" w:rsidRDefault="003C5F40">
            <w:pPr>
              <w:pStyle w:val="a3"/>
              <w:spacing w:before="0" w:beforeAutospacing="0" w:after="1" w:afterAutospacing="0"/>
              <w:rPr>
                <w:sz w:val="20"/>
                <w:szCs w:val="20"/>
              </w:rPr>
            </w:pPr>
            <w:r>
              <w:rPr>
                <w:sz w:val="2"/>
                <w:szCs w:val="2"/>
              </w:rPr>
              <w:t>​</w:t>
            </w:r>
          </w:p>
        </w:tc>
        <w:tc>
          <w:tcPr>
            <w:tcW w:w="461" w:type="pct"/>
            <w:noWrap/>
            <w:tcMar>
              <w:top w:w="0" w:type="dxa"/>
              <w:left w:w="0" w:type="dxa"/>
              <w:bottom w:w="0" w:type="dxa"/>
              <w:right w:w="0" w:type="dxa"/>
            </w:tcMar>
            <w:vAlign w:val="bottom"/>
            <w:hideMark/>
          </w:tcPr>
          <w:p w14:paraId="67BE2DC8" w14:textId="77777777" w:rsidR="00000000" w:rsidRDefault="003C5F40">
            <w:pPr>
              <w:pStyle w:val="a3"/>
              <w:spacing w:before="0" w:beforeAutospacing="0" w:after="1" w:afterAutospacing="0"/>
              <w:rPr>
                <w:sz w:val="20"/>
                <w:szCs w:val="20"/>
              </w:rPr>
            </w:pPr>
            <w:r>
              <w:rPr>
                <w:sz w:val="2"/>
                <w:szCs w:val="2"/>
              </w:rPr>
              <w:t>​</w:t>
            </w:r>
          </w:p>
        </w:tc>
      </w:tr>
      <w:tr w:rsidR="00000000" w14:paraId="5DA5C3D8" w14:textId="77777777">
        <w:trPr>
          <w:divId w:val="2009671795"/>
        </w:trPr>
        <w:tc>
          <w:tcPr>
            <w:tcW w:w="3694" w:type="pct"/>
            <w:tcMar>
              <w:top w:w="0" w:type="dxa"/>
              <w:left w:w="0" w:type="dxa"/>
              <w:bottom w:w="0" w:type="dxa"/>
              <w:right w:w="0" w:type="dxa"/>
            </w:tcMar>
            <w:vAlign w:val="bottom"/>
            <w:hideMark/>
          </w:tcPr>
          <w:p w14:paraId="48F358CB" w14:textId="77777777" w:rsidR="00000000" w:rsidRDefault="003C5F40">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3AA23678" w14:textId="77777777" w:rsidR="00000000" w:rsidRDefault="003C5F40">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14:paraId="7C106172"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17" w:type="pct"/>
            <w:noWrap/>
            <w:tcMar>
              <w:top w:w="0" w:type="dxa"/>
              <w:left w:w="0" w:type="dxa"/>
              <w:bottom w:w="0" w:type="dxa"/>
              <w:right w:w="0" w:type="dxa"/>
            </w:tcMar>
            <w:vAlign w:val="bottom"/>
            <w:hideMark/>
          </w:tcPr>
          <w:p w14:paraId="1B775A09" w14:textId="77777777" w:rsidR="00000000" w:rsidRDefault="003C5F40">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14:paraId="4CC5DC6B" w14:textId="77777777" w:rsidR="00000000" w:rsidRDefault="003C5F40">
            <w:pPr>
              <w:pStyle w:val="a3"/>
              <w:spacing w:before="0" w:beforeAutospacing="0" w:after="1" w:afterAutospacing="0"/>
              <w:jc w:val="center"/>
              <w:rPr>
                <w:sz w:val="16"/>
                <w:szCs w:val="16"/>
              </w:rPr>
            </w:pPr>
            <w:r>
              <w:rPr>
                <w:b/>
                <w:bCs/>
                <w:sz w:val="16"/>
                <w:szCs w:val="16"/>
              </w:rPr>
              <w:t>December 31, </w:t>
            </w:r>
          </w:p>
        </w:tc>
      </w:tr>
      <w:tr w:rsidR="00000000" w14:paraId="3EC541A0" w14:textId="77777777">
        <w:trPr>
          <w:divId w:val="2009671795"/>
        </w:trPr>
        <w:tc>
          <w:tcPr>
            <w:tcW w:w="3694" w:type="pct"/>
            <w:tcMar>
              <w:top w:w="0" w:type="dxa"/>
              <w:left w:w="0" w:type="dxa"/>
              <w:bottom w:w="0" w:type="dxa"/>
              <w:right w:w="0" w:type="dxa"/>
            </w:tcMar>
            <w:vAlign w:val="bottom"/>
            <w:hideMark/>
          </w:tcPr>
          <w:p w14:paraId="3B57208B" w14:textId="77777777" w:rsidR="00000000" w:rsidRDefault="003C5F40">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18883DA1" w14:textId="77777777" w:rsidR="00000000" w:rsidRDefault="003C5F40">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14:paraId="3DB107C1" w14:textId="77777777" w:rsidR="00000000" w:rsidRDefault="003C5F40">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14:paraId="4B834EC7" w14:textId="77777777" w:rsidR="00000000" w:rsidRDefault="003C5F40">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14:paraId="07721611"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076605BE" w14:textId="77777777">
        <w:trPr>
          <w:divId w:val="2009671795"/>
        </w:trPr>
        <w:tc>
          <w:tcPr>
            <w:tcW w:w="3694" w:type="pct"/>
            <w:shd w:val="clear" w:color="auto" w:fill="CCEEFF"/>
            <w:tcMar>
              <w:top w:w="0" w:type="dxa"/>
              <w:left w:w="0" w:type="dxa"/>
              <w:bottom w:w="0" w:type="dxa"/>
              <w:right w:w="0" w:type="dxa"/>
            </w:tcMar>
            <w:vAlign w:val="bottom"/>
            <w:hideMark/>
          </w:tcPr>
          <w:p w14:paraId="30735A7D" w14:textId="77777777" w:rsidR="00000000" w:rsidRDefault="003C5F40">
            <w:pPr>
              <w:pStyle w:val="a3"/>
              <w:spacing w:before="0" w:beforeAutospacing="0" w:after="1" w:afterAutospacing="0"/>
              <w:rPr>
                <w:sz w:val="20"/>
                <w:szCs w:val="20"/>
              </w:rPr>
            </w:pPr>
            <w:r>
              <w:rPr>
                <w:sz w:val="20"/>
                <w:szCs w:val="20"/>
              </w:rPr>
              <w:t>Accrued payroll and employee related expenses</w:t>
            </w:r>
          </w:p>
        </w:tc>
        <w:tc>
          <w:tcPr>
            <w:tcW w:w="117" w:type="pct"/>
            <w:shd w:val="clear" w:color="auto" w:fill="CCEEFF"/>
            <w:noWrap/>
            <w:tcMar>
              <w:top w:w="0" w:type="dxa"/>
              <w:left w:w="0" w:type="dxa"/>
              <w:bottom w:w="0" w:type="dxa"/>
              <w:right w:w="0" w:type="dxa"/>
            </w:tcMar>
            <w:vAlign w:val="bottom"/>
            <w:hideMark/>
          </w:tcPr>
          <w:p w14:paraId="54632C33"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7BA3829B" w14:textId="77777777" w:rsidR="00000000" w:rsidRDefault="003C5F40">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4AD66B98" w14:textId="77777777" w:rsidR="00000000" w:rsidRDefault="003C5F40">
            <w:pPr>
              <w:pStyle w:val="a3"/>
              <w:spacing w:before="0" w:beforeAutospacing="0" w:after="1" w:afterAutospacing="0"/>
              <w:ind w:right="60"/>
              <w:jc w:val="right"/>
              <w:rPr>
                <w:sz w:val="20"/>
                <w:szCs w:val="20"/>
              </w:rPr>
            </w:pPr>
            <w:r>
              <w:rPr>
                <w:sz w:val="20"/>
                <w:szCs w:val="20"/>
              </w:rPr>
              <w:t>13,474</w:t>
            </w:r>
          </w:p>
        </w:tc>
        <w:tc>
          <w:tcPr>
            <w:tcW w:w="117" w:type="pct"/>
            <w:shd w:val="clear" w:color="auto" w:fill="CCEEFF"/>
            <w:noWrap/>
            <w:tcMar>
              <w:top w:w="0" w:type="dxa"/>
              <w:left w:w="0" w:type="dxa"/>
              <w:bottom w:w="0" w:type="dxa"/>
              <w:right w:w="0" w:type="dxa"/>
            </w:tcMar>
            <w:vAlign w:val="bottom"/>
            <w:hideMark/>
          </w:tcPr>
          <w:p w14:paraId="1EEA86A7"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63C85BE" w14:textId="77777777" w:rsidR="00000000" w:rsidRDefault="003C5F40">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7AE39207" w14:textId="77777777" w:rsidR="00000000" w:rsidRDefault="003C5F40">
            <w:pPr>
              <w:pStyle w:val="a3"/>
              <w:spacing w:before="0" w:beforeAutospacing="0" w:after="1" w:afterAutospacing="0"/>
              <w:ind w:right="60"/>
              <w:jc w:val="right"/>
              <w:rPr>
                <w:sz w:val="20"/>
                <w:szCs w:val="20"/>
              </w:rPr>
            </w:pPr>
            <w:r>
              <w:rPr>
                <w:sz w:val="20"/>
                <w:szCs w:val="20"/>
              </w:rPr>
              <w:t>21,513</w:t>
            </w:r>
          </w:p>
        </w:tc>
      </w:tr>
      <w:tr w:rsidR="00000000" w14:paraId="1B71A767" w14:textId="77777777">
        <w:trPr>
          <w:divId w:val="2009671795"/>
        </w:trPr>
        <w:tc>
          <w:tcPr>
            <w:tcW w:w="3694" w:type="pct"/>
            <w:tcMar>
              <w:top w:w="0" w:type="dxa"/>
              <w:left w:w="0" w:type="dxa"/>
              <w:bottom w:w="0" w:type="dxa"/>
              <w:right w:w="0" w:type="dxa"/>
            </w:tcMar>
            <w:vAlign w:val="bottom"/>
            <w:hideMark/>
          </w:tcPr>
          <w:p w14:paraId="6FF6EC6A" w14:textId="77777777" w:rsidR="00000000" w:rsidRDefault="003C5F40">
            <w:pPr>
              <w:pStyle w:val="a3"/>
              <w:spacing w:before="0" w:beforeAutospacing="0" w:after="1" w:afterAutospacing="0"/>
              <w:rPr>
                <w:sz w:val="20"/>
                <w:szCs w:val="20"/>
              </w:rPr>
            </w:pPr>
            <w:r>
              <w:rPr>
                <w:sz w:val="20"/>
                <w:szCs w:val="20"/>
              </w:rPr>
              <w:t>Clinical related</w:t>
            </w:r>
          </w:p>
        </w:tc>
        <w:tc>
          <w:tcPr>
            <w:tcW w:w="117" w:type="pct"/>
            <w:noWrap/>
            <w:tcMar>
              <w:top w:w="0" w:type="dxa"/>
              <w:left w:w="0" w:type="dxa"/>
              <w:bottom w:w="0" w:type="dxa"/>
              <w:right w:w="0" w:type="dxa"/>
            </w:tcMar>
            <w:vAlign w:val="bottom"/>
            <w:hideMark/>
          </w:tcPr>
          <w:p w14:paraId="6ED886A8" w14:textId="77777777" w:rsidR="00000000" w:rsidRDefault="003C5F40">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14:paraId="03B2C775" w14:textId="77777777" w:rsidR="00000000" w:rsidRDefault="003C5F40">
            <w:pPr>
              <w:pStyle w:val="a3"/>
              <w:spacing w:before="0" w:beforeAutospacing="0" w:after="1" w:afterAutospacing="0"/>
              <w:jc w:val="center"/>
              <w:rPr>
                <w:sz w:val="20"/>
                <w:szCs w:val="20"/>
              </w:rPr>
            </w:pPr>
            <w:r>
              <w:rPr>
                <w:rFonts w:ascii="Calibri" w:hAnsi="Calibri" w:cs="Calibri"/>
                <w:sz w:val="20"/>
                <w:szCs w:val="20"/>
              </w:rPr>
              <w:t>​</w:t>
            </w:r>
          </w:p>
        </w:tc>
        <w:tc>
          <w:tcPr>
            <w:tcW w:w="462" w:type="pct"/>
            <w:noWrap/>
            <w:tcMar>
              <w:top w:w="0" w:type="dxa"/>
              <w:left w:w="0" w:type="dxa"/>
              <w:bottom w:w="0" w:type="dxa"/>
              <w:right w:w="0" w:type="dxa"/>
            </w:tcMar>
            <w:vAlign w:val="bottom"/>
            <w:hideMark/>
          </w:tcPr>
          <w:p w14:paraId="7C9A80AF" w14:textId="77777777" w:rsidR="00000000" w:rsidRDefault="003C5F40">
            <w:pPr>
              <w:pStyle w:val="a3"/>
              <w:spacing w:before="0" w:beforeAutospacing="0" w:after="1" w:afterAutospacing="0"/>
              <w:ind w:right="60"/>
              <w:jc w:val="right"/>
              <w:rPr>
                <w:sz w:val="20"/>
                <w:szCs w:val="20"/>
              </w:rPr>
            </w:pPr>
            <w:r>
              <w:rPr>
                <w:sz w:val="20"/>
                <w:szCs w:val="20"/>
              </w:rPr>
              <w:t>15,138</w:t>
            </w:r>
          </w:p>
        </w:tc>
        <w:tc>
          <w:tcPr>
            <w:tcW w:w="117" w:type="pct"/>
            <w:noWrap/>
            <w:tcMar>
              <w:top w:w="0" w:type="dxa"/>
              <w:left w:w="0" w:type="dxa"/>
              <w:bottom w:w="0" w:type="dxa"/>
              <w:right w:w="0" w:type="dxa"/>
            </w:tcMar>
            <w:vAlign w:val="bottom"/>
            <w:hideMark/>
          </w:tcPr>
          <w:p w14:paraId="4E47A7B8" w14:textId="77777777" w:rsidR="00000000" w:rsidRDefault="003C5F40">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14:paraId="2DFA1849" w14:textId="77777777" w:rsidR="00000000" w:rsidRDefault="003C5F40">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14:paraId="6E826535" w14:textId="77777777" w:rsidR="00000000" w:rsidRDefault="003C5F40">
            <w:pPr>
              <w:pStyle w:val="a3"/>
              <w:spacing w:before="0" w:beforeAutospacing="0" w:after="1" w:afterAutospacing="0"/>
              <w:ind w:right="60"/>
              <w:jc w:val="right"/>
              <w:rPr>
                <w:sz w:val="20"/>
                <w:szCs w:val="20"/>
              </w:rPr>
            </w:pPr>
            <w:r>
              <w:rPr>
                <w:sz w:val="20"/>
                <w:szCs w:val="20"/>
              </w:rPr>
              <w:t>18,167</w:t>
            </w:r>
          </w:p>
        </w:tc>
      </w:tr>
      <w:tr w:rsidR="00000000" w14:paraId="388AFD7A" w14:textId="77777777">
        <w:trPr>
          <w:divId w:val="2009671795"/>
        </w:trPr>
        <w:tc>
          <w:tcPr>
            <w:tcW w:w="3694" w:type="pct"/>
            <w:shd w:val="clear" w:color="auto" w:fill="CCEEFF"/>
            <w:tcMar>
              <w:top w:w="0" w:type="dxa"/>
              <w:left w:w="0" w:type="dxa"/>
              <w:bottom w:w="0" w:type="dxa"/>
              <w:right w:w="0" w:type="dxa"/>
            </w:tcMar>
            <w:vAlign w:val="bottom"/>
            <w:hideMark/>
          </w:tcPr>
          <w:p w14:paraId="722FEBB6" w14:textId="77777777" w:rsidR="00000000" w:rsidRDefault="003C5F40">
            <w:pPr>
              <w:pStyle w:val="a3"/>
              <w:spacing w:before="0" w:beforeAutospacing="0" w:after="1" w:afterAutospacing="0"/>
              <w:rPr>
                <w:sz w:val="20"/>
                <w:szCs w:val="20"/>
              </w:rPr>
            </w:pPr>
            <w:r>
              <w:rPr>
                <w:sz w:val="20"/>
                <w:szCs w:val="20"/>
              </w:rPr>
              <w:t>Manufacturing related</w:t>
            </w:r>
          </w:p>
        </w:tc>
        <w:tc>
          <w:tcPr>
            <w:tcW w:w="117" w:type="pct"/>
            <w:shd w:val="clear" w:color="auto" w:fill="CCEEFF"/>
            <w:noWrap/>
            <w:tcMar>
              <w:top w:w="0" w:type="dxa"/>
              <w:left w:w="0" w:type="dxa"/>
              <w:bottom w:w="0" w:type="dxa"/>
              <w:right w:w="0" w:type="dxa"/>
            </w:tcMar>
            <w:vAlign w:val="bottom"/>
            <w:hideMark/>
          </w:tcPr>
          <w:p w14:paraId="3372A865"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50B2E728" w14:textId="77777777" w:rsidR="00000000" w:rsidRDefault="003C5F40">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7A5AD9C5" w14:textId="77777777" w:rsidR="00000000" w:rsidRDefault="003C5F40">
            <w:pPr>
              <w:pStyle w:val="a3"/>
              <w:spacing w:before="0" w:beforeAutospacing="0" w:after="1" w:afterAutospacing="0"/>
              <w:ind w:right="60"/>
              <w:jc w:val="right"/>
              <w:rPr>
                <w:sz w:val="20"/>
                <w:szCs w:val="20"/>
              </w:rPr>
            </w:pPr>
            <w:r>
              <w:rPr>
                <w:sz w:val="20"/>
                <w:szCs w:val="20"/>
              </w:rPr>
              <w:t>2,689</w:t>
            </w:r>
          </w:p>
        </w:tc>
        <w:tc>
          <w:tcPr>
            <w:tcW w:w="117" w:type="pct"/>
            <w:shd w:val="clear" w:color="auto" w:fill="CCEEFF"/>
            <w:noWrap/>
            <w:tcMar>
              <w:top w:w="0" w:type="dxa"/>
              <w:left w:w="0" w:type="dxa"/>
              <w:bottom w:w="0" w:type="dxa"/>
              <w:right w:w="0" w:type="dxa"/>
            </w:tcMar>
            <w:vAlign w:val="bottom"/>
            <w:hideMark/>
          </w:tcPr>
          <w:p w14:paraId="0A615E85"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5473C2D9" w14:textId="77777777" w:rsidR="00000000" w:rsidRDefault="003C5F40">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7806D0F3" w14:textId="77777777" w:rsidR="00000000" w:rsidRDefault="003C5F40">
            <w:pPr>
              <w:pStyle w:val="a3"/>
              <w:spacing w:before="0" w:beforeAutospacing="0" w:after="1" w:afterAutospacing="0"/>
              <w:ind w:right="60"/>
              <w:jc w:val="right"/>
              <w:rPr>
                <w:sz w:val="20"/>
                <w:szCs w:val="20"/>
              </w:rPr>
            </w:pPr>
            <w:r>
              <w:rPr>
                <w:sz w:val="20"/>
                <w:szCs w:val="20"/>
              </w:rPr>
              <w:t>6,566</w:t>
            </w:r>
          </w:p>
        </w:tc>
      </w:tr>
      <w:tr w:rsidR="00000000" w14:paraId="5420A89D" w14:textId="77777777">
        <w:trPr>
          <w:divId w:val="2009671795"/>
        </w:trPr>
        <w:tc>
          <w:tcPr>
            <w:tcW w:w="3694" w:type="pct"/>
            <w:tcMar>
              <w:top w:w="0" w:type="dxa"/>
              <w:left w:w="0" w:type="dxa"/>
              <w:bottom w:w="0" w:type="dxa"/>
              <w:right w:w="0" w:type="dxa"/>
            </w:tcMar>
            <w:vAlign w:val="bottom"/>
            <w:hideMark/>
          </w:tcPr>
          <w:p w14:paraId="472B0D42" w14:textId="77777777" w:rsidR="00000000" w:rsidRDefault="003C5F40">
            <w:pPr>
              <w:pStyle w:val="a3"/>
              <w:spacing w:before="0" w:beforeAutospacing="0" w:after="1" w:afterAutospacing="0"/>
              <w:rPr>
                <w:sz w:val="20"/>
                <w:szCs w:val="20"/>
              </w:rPr>
            </w:pPr>
            <w:r>
              <w:rPr>
                <w:sz w:val="20"/>
                <w:szCs w:val="20"/>
              </w:rPr>
              <w:t>Facilities related</w:t>
            </w:r>
          </w:p>
        </w:tc>
        <w:tc>
          <w:tcPr>
            <w:tcW w:w="117" w:type="pct"/>
            <w:noWrap/>
            <w:tcMar>
              <w:top w:w="0" w:type="dxa"/>
              <w:left w:w="0" w:type="dxa"/>
              <w:bottom w:w="0" w:type="dxa"/>
              <w:right w:w="0" w:type="dxa"/>
            </w:tcMar>
            <w:vAlign w:val="bottom"/>
            <w:hideMark/>
          </w:tcPr>
          <w:p w14:paraId="59A871F2"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2E282A01" w14:textId="77777777" w:rsidR="00000000" w:rsidRDefault="003C5F40">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55E04114" w14:textId="77777777" w:rsidR="00000000" w:rsidRDefault="003C5F40">
            <w:pPr>
              <w:pStyle w:val="a3"/>
              <w:spacing w:before="0" w:beforeAutospacing="0" w:after="1" w:afterAutospacing="0"/>
              <w:ind w:right="60"/>
              <w:jc w:val="right"/>
              <w:rPr>
                <w:sz w:val="20"/>
                <w:szCs w:val="20"/>
              </w:rPr>
            </w:pPr>
            <w:r>
              <w:rPr>
                <w:sz w:val="20"/>
                <w:szCs w:val="20"/>
              </w:rPr>
              <w:t>1,223</w:t>
            </w:r>
          </w:p>
        </w:tc>
        <w:tc>
          <w:tcPr>
            <w:tcW w:w="117" w:type="pct"/>
            <w:noWrap/>
            <w:tcMar>
              <w:top w:w="0" w:type="dxa"/>
              <w:left w:w="0" w:type="dxa"/>
              <w:bottom w:w="0" w:type="dxa"/>
              <w:right w:w="0" w:type="dxa"/>
            </w:tcMar>
            <w:vAlign w:val="bottom"/>
            <w:hideMark/>
          </w:tcPr>
          <w:p w14:paraId="172D7881" w14:textId="77777777" w:rsidR="00000000" w:rsidRDefault="003C5F40">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4674B758" w14:textId="77777777" w:rsidR="00000000" w:rsidRDefault="003C5F40">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06AA7394" w14:textId="77777777" w:rsidR="00000000" w:rsidRDefault="003C5F40">
            <w:pPr>
              <w:pStyle w:val="a3"/>
              <w:spacing w:before="0" w:beforeAutospacing="0" w:after="1" w:afterAutospacing="0"/>
              <w:ind w:right="60"/>
              <w:jc w:val="right"/>
              <w:rPr>
                <w:sz w:val="20"/>
                <w:szCs w:val="20"/>
              </w:rPr>
            </w:pPr>
            <w:r>
              <w:rPr>
                <w:sz w:val="20"/>
                <w:szCs w:val="20"/>
              </w:rPr>
              <w:t>4,857</w:t>
            </w:r>
          </w:p>
        </w:tc>
      </w:tr>
      <w:tr w:rsidR="00000000" w14:paraId="5DE76067" w14:textId="77777777">
        <w:trPr>
          <w:divId w:val="2009671795"/>
        </w:trPr>
        <w:tc>
          <w:tcPr>
            <w:tcW w:w="3694" w:type="pct"/>
            <w:shd w:val="clear" w:color="auto" w:fill="CCEEFF"/>
            <w:tcMar>
              <w:top w:w="0" w:type="dxa"/>
              <w:left w:w="0" w:type="dxa"/>
              <w:bottom w:w="0" w:type="dxa"/>
              <w:right w:w="0" w:type="dxa"/>
            </w:tcMar>
            <w:vAlign w:val="bottom"/>
            <w:hideMark/>
          </w:tcPr>
          <w:p w14:paraId="03F1838D" w14:textId="77777777" w:rsidR="00000000" w:rsidRDefault="003C5F40">
            <w:pPr>
              <w:pStyle w:val="a3"/>
              <w:spacing w:before="0" w:beforeAutospacing="0" w:after="1" w:afterAutospacing="0"/>
              <w:rPr>
                <w:sz w:val="20"/>
                <w:szCs w:val="20"/>
              </w:rPr>
            </w:pPr>
            <w:r>
              <w:rPr>
                <w:sz w:val="20"/>
                <w:szCs w:val="20"/>
              </w:rPr>
              <w:t>Legal and related services</w:t>
            </w:r>
          </w:p>
        </w:tc>
        <w:tc>
          <w:tcPr>
            <w:tcW w:w="117" w:type="pct"/>
            <w:shd w:val="clear" w:color="auto" w:fill="CCEEFF"/>
            <w:noWrap/>
            <w:tcMar>
              <w:top w:w="0" w:type="dxa"/>
              <w:left w:w="0" w:type="dxa"/>
              <w:bottom w:w="0" w:type="dxa"/>
              <w:right w:w="0" w:type="dxa"/>
            </w:tcMar>
            <w:vAlign w:val="bottom"/>
            <w:hideMark/>
          </w:tcPr>
          <w:p w14:paraId="63507D01"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1D885D4" w14:textId="77777777" w:rsidR="00000000" w:rsidRDefault="003C5F40">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0A92D02A" w14:textId="77777777" w:rsidR="00000000" w:rsidRDefault="003C5F40">
            <w:pPr>
              <w:pStyle w:val="a3"/>
              <w:spacing w:before="0" w:beforeAutospacing="0" w:after="1" w:afterAutospacing="0"/>
              <w:ind w:right="60"/>
              <w:jc w:val="right"/>
              <w:rPr>
                <w:sz w:val="20"/>
                <w:szCs w:val="20"/>
              </w:rPr>
            </w:pPr>
            <w:r>
              <w:rPr>
                <w:sz w:val="20"/>
                <w:szCs w:val="20"/>
              </w:rPr>
              <w:t>1,611</w:t>
            </w:r>
          </w:p>
        </w:tc>
        <w:tc>
          <w:tcPr>
            <w:tcW w:w="117" w:type="pct"/>
            <w:shd w:val="clear" w:color="auto" w:fill="CCEEFF"/>
            <w:noWrap/>
            <w:tcMar>
              <w:top w:w="0" w:type="dxa"/>
              <w:left w:w="0" w:type="dxa"/>
              <w:bottom w:w="0" w:type="dxa"/>
              <w:right w:w="0" w:type="dxa"/>
            </w:tcMar>
            <w:vAlign w:val="bottom"/>
            <w:hideMark/>
          </w:tcPr>
          <w:p w14:paraId="3D488CF0" w14:textId="77777777" w:rsidR="00000000" w:rsidRDefault="003C5F40">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3539713" w14:textId="77777777" w:rsidR="00000000" w:rsidRDefault="003C5F40">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58D77D1B" w14:textId="77777777" w:rsidR="00000000" w:rsidRDefault="003C5F40">
            <w:pPr>
              <w:pStyle w:val="a3"/>
              <w:spacing w:before="0" w:beforeAutospacing="0" w:after="1" w:afterAutospacing="0"/>
              <w:ind w:right="60"/>
              <w:jc w:val="right"/>
              <w:rPr>
                <w:sz w:val="20"/>
                <w:szCs w:val="20"/>
              </w:rPr>
            </w:pPr>
            <w:r>
              <w:rPr>
                <w:sz w:val="20"/>
                <w:szCs w:val="20"/>
              </w:rPr>
              <w:t>1,907</w:t>
            </w:r>
          </w:p>
        </w:tc>
      </w:tr>
      <w:tr w:rsidR="00000000" w14:paraId="269608E9" w14:textId="77777777">
        <w:trPr>
          <w:divId w:val="2009671795"/>
        </w:trPr>
        <w:tc>
          <w:tcPr>
            <w:tcW w:w="3694" w:type="pct"/>
            <w:tcMar>
              <w:top w:w="0" w:type="dxa"/>
              <w:left w:w="0" w:type="dxa"/>
              <w:bottom w:w="0" w:type="dxa"/>
              <w:right w:w="0" w:type="dxa"/>
            </w:tcMar>
            <w:vAlign w:val="bottom"/>
            <w:hideMark/>
          </w:tcPr>
          <w:p w14:paraId="106A4954" w14:textId="77777777" w:rsidR="00000000" w:rsidRDefault="003C5F40">
            <w:pPr>
              <w:pStyle w:val="a3"/>
              <w:spacing w:before="0" w:beforeAutospacing="0" w:after="1" w:afterAutospacing="0"/>
              <w:rPr>
                <w:sz w:val="20"/>
                <w:szCs w:val="20"/>
              </w:rPr>
            </w:pPr>
            <w:r>
              <w:rPr>
                <w:sz w:val="20"/>
                <w:szCs w:val="20"/>
              </w:rPr>
              <w:t>Other accrued expenses</w:t>
            </w:r>
          </w:p>
        </w:tc>
        <w:tc>
          <w:tcPr>
            <w:tcW w:w="117" w:type="pct"/>
            <w:noWrap/>
            <w:tcMar>
              <w:top w:w="0" w:type="dxa"/>
              <w:left w:w="0" w:type="dxa"/>
              <w:bottom w:w="0" w:type="dxa"/>
              <w:right w:w="0" w:type="dxa"/>
            </w:tcMar>
            <w:vAlign w:val="bottom"/>
            <w:hideMark/>
          </w:tcPr>
          <w:p w14:paraId="588BE34C"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099BB4E7" w14:textId="77777777" w:rsidR="00000000" w:rsidRDefault="003C5F40">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3577B0AD" w14:textId="77777777" w:rsidR="00000000" w:rsidRDefault="003C5F40">
            <w:pPr>
              <w:pStyle w:val="a3"/>
              <w:spacing w:before="0" w:beforeAutospacing="0" w:after="1" w:afterAutospacing="0"/>
              <w:ind w:right="60"/>
              <w:jc w:val="right"/>
              <w:rPr>
                <w:sz w:val="20"/>
                <w:szCs w:val="20"/>
              </w:rPr>
            </w:pPr>
            <w:r>
              <w:rPr>
                <w:sz w:val="20"/>
                <w:szCs w:val="20"/>
              </w:rPr>
              <w:t>3,565</w:t>
            </w:r>
          </w:p>
        </w:tc>
        <w:tc>
          <w:tcPr>
            <w:tcW w:w="117" w:type="pct"/>
            <w:noWrap/>
            <w:tcMar>
              <w:top w:w="0" w:type="dxa"/>
              <w:left w:w="0" w:type="dxa"/>
              <w:bottom w:w="0" w:type="dxa"/>
              <w:right w:w="0" w:type="dxa"/>
            </w:tcMar>
            <w:vAlign w:val="bottom"/>
            <w:hideMark/>
          </w:tcPr>
          <w:p w14:paraId="4BC19D83"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5DC47B10" w14:textId="77777777" w:rsidR="00000000" w:rsidRDefault="003C5F40">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55B1F1CC" w14:textId="77777777" w:rsidR="00000000" w:rsidRDefault="003C5F40">
            <w:pPr>
              <w:pStyle w:val="a3"/>
              <w:spacing w:before="0" w:beforeAutospacing="0" w:after="1" w:afterAutospacing="0"/>
              <w:ind w:right="60"/>
              <w:jc w:val="right"/>
              <w:rPr>
                <w:sz w:val="20"/>
                <w:szCs w:val="20"/>
              </w:rPr>
            </w:pPr>
            <w:r>
              <w:rPr>
                <w:sz w:val="20"/>
                <w:szCs w:val="20"/>
              </w:rPr>
              <w:t>3,756</w:t>
            </w:r>
          </w:p>
        </w:tc>
      </w:tr>
      <w:tr w:rsidR="00000000" w14:paraId="7B2F902F" w14:textId="77777777">
        <w:trPr>
          <w:divId w:val="2009671795"/>
        </w:trPr>
        <w:tc>
          <w:tcPr>
            <w:tcW w:w="3694" w:type="pct"/>
            <w:shd w:val="clear" w:color="auto" w:fill="CCEEFF"/>
            <w:tcMar>
              <w:top w:w="0" w:type="dxa"/>
              <w:left w:w="0" w:type="dxa"/>
              <w:bottom w:w="0" w:type="dxa"/>
              <w:right w:w="0" w:type="dxa"/>
            </w:tcMar>
            <w:vAlign w:val="bottom"/>
            <w:hideMark/>
          </w:tcPr>
          <w:p w14:paraId="64E09867" w14:textId="77777777" w:rsidR="00000000" w:rsidRDefault="003C5F40">
            <w:pPr>
              <w:pStyle w:val="a3"/>
              <w:spacing w:before="0" w:beforeAutospacing="0" w:after="1" w:afterAutospacing="0"/>
              <w:rPr>
                <w:sz w:val="20"/>
                <w:szCs w:val="20"/>
              </w:rPr>
            </w:pPr>
            <w:r>
              <w:rPr>
                <w:sz w:val="20"/>
                <w:szCs w:val="20"/>
              </w:rPr>
              <w:t>Total accrued expense</w:t>
            </w:r>
            <w:r>
              <w:rPr>
                <w:sz w:val="20"/>
                <w:szCs w:val="20"/>
              </w:rPr>
              <w:t>s</w:t>
            </w:r>
          </w:p>
        </w:tc>
        <w:tc>
          <w:tcPr>
            <w:tcW w:w="117" w:type="pct"/>
            <w:shd w:val="clear" w:color="auto" w:fill="CCEEFF"/>
            <w:noWrap/>
            <w:tcMar>
              <w:top w:w="0" w:type="dxa"/>
              <w:left w:w="0" w:type="dxa"/>
              <w:bottom w:w="0" w:type="dxa"/>
              <w:right w:w="0" w:type="dxa"/>
            </w:tcMar>
            <w:vAlign w:val="bottom"/>
            <w:hideMark/>
          </w:tcPr>
          <w:p w14:paraId="17438561"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1460AB8A" w14:textId="77777777" w:rsidR="00000000" w:rsidRDefault="003C5F40">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5BA183AE" w14:textId="77777777" w:rsidR="00000000" w:rsidRDefault="003C5F40">
            <w:pPr>
              <w:pStyle w:val="a3"/>
              <w:spacing w:before="0" w:beforeAutospacing="0" w:after="1" w:afterAutospacing="0"/>
              <w:ind w:right="60"/>
              <w:jc w:val="right"/>
              <w:rPr>
                <w:sz w:val="20"/>
                <w:szCs w:val="20"/>
              </w:rPr>
            </w:pPr>
            <w:r>
              <w:rPr>
                <w:sz w:val="20"/>
                <w:szCs w:val="20"/>
              </w:rPr>
              <w:t>37,700</w:t>
            </w:r>
          </w:p>
        </w:tc>
        <w:tc>
          <w:tcPr>
            <w:tcW w:w="117" w:type="pct"/>
            <w:shd w:val="clear" w:color="auto" w:fill="CCEEFF"/>
            <w:noWrap/>
            <w:tcMar>
              <w:top w:w="0" w:type="dxa"/>
              <w:left w:w="0" w:type="dxa"/>
              <w:bottom w:w="0" w:type="dxa"/>
              <w:right w:w="0" w:type="dxa"/>
            </w:tcMar>
            <w:vAlign w:val="bottom"/>
            <w:hideMark/>
          </w:tcPr>
          <w:p w14:paraId="5E458D0A" w14:textId="77777777" w:rsidR="00000000" w:rsidRDefault="003C5F40">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2D40A8E0" w14:textId="77777777" w:rsidR="00000000" w:rsidRDefault="003C5F40">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249B76F6" w14:textId="77777777" w:rsidR="00000000" w:rsidRDefault="003C5F40">
            <w:pPr>
              <w:pStyle w:val="a3"/>
              <w:spacing w:before="0" w:beforeAutospacing="0" w:after="1" w:afterAutospacing="0"/>
              <w:ind w:right="60"/>
              <w:jc w:val="right"/>
              <w:rPr>
                <w:sz w:val="20"/>
                <w:szCs w:val="20"/>
              </w:rPr>
            </w:pPr>
            <w:r>
              <w:rPr>
                <w:sz w:val="20"/>
                <w:szCs w:val="20"/>
              </w:rPr>
              <w:t>56,766</w:t>
            </w:r>
          </w:p>
        </w:tc>
      </w:tr>
    </w:tbl>
    <w:p w14:paraId="6ABB4C97" w14:textId="77777777" w:rsidR="00000000" w:rsidRDefault="003C5F40">
      <w:pPr>
        <w:pStyle w:val="a3"/>
        <w:spacing w:before="0" w:beforeAutospacing="0" w:after="0" w:afterAutospacing="0"/>
        <w:ind w:firstLine="547"/>
        <w:divId w:val="2009671795"/>
        <w:rPr>
          <w:sz w:val="20"/>
          <w:szCs w:val="20"/>
        </w:rPr>
      </w:pPr>
      <w:r>
        <w:rPr>
          <w:sz w:val="2"/>
          <w:szCs w:val="2"/>
        </w:rPr>
        <w:t>​</w:t>
      </w:r>
    </w:p>
    <w:p w14:paraId="2E761DE4" w14:textId="77777777" w:rsidR="00000000" w:rsidRDefault="003C5F40">
      <w:pPr>
        <w:pStyle w:val="a3"/>
        <w:spacing w:before="0" w:beforeAutospacing="0" w:after="0" w:afterAutospacing="0"/>
        <w:divId w:val="2009671795"/>
        <w:rPr>
          <w:sz w:val="20"/>
          <w:szCs w:val="20"/>
        </w:rPr>
      </w:pPr>
      <w:r>
        <w:rPr>
          <w:sz w:val="20"/>
          <w:szCs w:val="20"/>
        </w:rPr>
        <w:t>​</w:t>
      </w:r>
    </w:p>
    <w:p w14:paraId="04656FED" w14:textId="77777777" w:rsidR="00000000" w:rsidRDefault="003C5F40">
      <w:pPr>
        <w:pStyle w:val="a3"/>
        <w:spacing w:before="200" w:beforeAutospacing="0" w:after="200" w:afterAutospacing="0"/>
        <w:divId w:val="2009671795"/>
        <w:rPr>
          <w:b/>
          <w:bCs/>
          <w:sz w:val="20"/>
          <w:szCs w:val="20"/>
        </w:rPr>
      </w:pPr>
      <w:r>
        <w:rPr>
          <w:b/>
          <w:bCs/>
          <w:sz w:val="20"/>
          <w:szCs w:val="20"/>
        </w:rPr>
        <w:t>NOTE </w:t>
      </w:r>
      <w:r>
        <w:rPr>
          <w:b/>
          <w:bCs/>
          <w:sz w:val="20"/>
          <w:szCs w:val="20"/>
        </w:rPr>
        <w:t>6. STOCKHOLDERS’ EQUITY</w:t>
      </w:r>
    </w:p>
    <w:p w14:paraId="42837E23" w14:textId="77777777" w:rsidR="00000000" w:rsidRDefault="003C5F40">
      <w:pPr>
        <w:pStyle w:val="a3"/>
        <w:spacing w:before="0" w:beforeAutospacing="0" w:after="200" w:afterAutospacing="0"/>
        <w:divId w:val="2009671795"/>
        <w:rPr>
          <w:sz w:val="20"/>
          <w:szCs w:val="20"/>
        </w:rPr>
      </w:pPr>
      <w:r>
        <w:rPr>
          <w:b/>
          <w:bCs/>
          <w:i/>
          <w:iCs/>
          <w:sz w:val="20"/>
          <w:szCs w:val="20"/>
        </w:rPr>
        <w:t>Common Stock</w:t>
      </w:r>
    </w:p>
    <w:p w14:paraId="498AD08B" w14:textId="77777777" w:rsidR="00000000" w:rsidRDefault="003C5F40">
      <w:pPr>
        <w:pStyle w:val="a3"/>
        <w:spacing w:before="0" w:beforeAutospacing="0" w:after="200" w:afterAutospacing="0"/>
        <w:ind w:firstLine="547"/>
        <w:divId w:val="2009671795"/>
        <w:rPr>
          <w:sz w:val="20"/>
          <w:szCs w:val="20"/>
        </w:rPr>
      </w:pPr>
      <w:r>
        <w:rPr>
          <w:sz w:val="20"/>
          <w:szCs w:val="20"/>
        </w:rPr>
        <w:t>The Company’s certificate of incorporation, as amended, authorizes the issuance of up to 300,000,000 shares of the Company’s common stock, par value $0.000041666. As of June 30, 2022, 157,800,581 shares of the Company’s</w:t>
      </w:r>
      <w:r>
        <w:rPr>
          <w:sz w:val="20"/>
          <w:szCs w:val="20"/>
        </w:rPr>
        <w:t xml:space="preserve"> common stock were issued and</w:t>
      </w:r>
      <w:r>
        <w:rPr>
          <w:sz w:val="20"/>
          <w:szCs w:val="20"/>
        </w:rPr>
        <w:t xml:space="preserve"> </w:t>
      </w:r>
      <w:r>
        <w:rPr>
          <w:sz w:val="20"/>
          <w:szCs w:val="20"/>
        </w:rPr>
        <w:t>outstandin</w:t>
      </w:r>
      <w:r>
        <w:rPr>
          <w:sz w:val="20"/>
          <w:szCs w:val="20"/>
        </w:rPr>
        <w:t>g</w:t>
      </w:r>
      <w:r>
        <w:rPr>
          <w:sz w:val="20"/>
          <w:szCs w:val="20"/>
        </w:rPr>
        <w:t>.</w:t>
      </w:r>
    </w:p>
    <w:p w14:paraId="6D6F3770" w14:textId="77777777" w:rsidR="00000000" w:rsidRDefault="003C5F40">
      <w:pPr>
        <w:pStyle w:val="a3"/>
        <w:spacing w:before="0" w:beforeAutospacing="0" w:after="200" w:afterAutospacing="0"/>
        <w:divId w:val="2009671795"/>
        <w:rPr>
          <w:sz w:val="20"/>
          <w:szCs w:val="20"/>
        </w:rPr>
      </w:pPr>
      <w:r>
        <w:rPr>
          <w:b/>
          <w:bCs/>
          <w:i/>
          <w:iCs/>
          <w:sz w:val="20"/>
          <w:szCs w:val="20"/>
        </w:rPr>
        <w:t>At the Market Offering Program</w:t>
      </w:r>
    </w:p>
    <w:p w14:paraId="5EAEC6CF" w14:textId="77777777" w:rsidR="00000000" w:rsidRDefault="003C5F40">
      <w:pPr>
        <w:pStyle w:val="a3"/>
        <w:spacing w:before="0" w:beforeAutospacing="0" w:after="200" w:afterAutospacing="0"/>
        <w:ind w:firstLine="547"/>
        <w:divId w:val="2009671795"/>
        <w:rPr>
          <w:b/>
          <w:bCs/>
          <w:i/>
          <w:iCs/>
          <w:sz w:val="20"/>
          <w:szCs w:val="20"/>
        </w:rPr>
      </w:pPr>
      <w:r>
        <w:rPr>
          <w:sz w:val="20"/>
          <w:szCs w:val="20"/>
        </w:rPr>
        <w:t>On February 8, 2021, the Company entered into an Open Market Sale Agreement (the “Sales Agreement”) with Jefferies LLC (“Jefferies”) with respect to an “at the market” offering progr</w:t>
      </w:r>
      <w:r>
        <w:rPr>
          <w:sz w:val="20"/>
          <w:szCs w:val="20"/>
        </w:rPr>
        <w:t>am, under which the Company may, from time to time, in its sole discretion, issue and sell through Jefferies, acting as sales agent, up to $350.0 million of shares of the Company’s common stock (the “Common Shares”). The issuance and sale, if any, of the C</w:t>
      </w:r>
      <w:r>
        <w:rPr>
          <w:sz w:val="20"/>
          <w:szCs w:val="20"/>
        </w:rPr>
        <w:t>ommon Shares by the Company under the Sales Agreement will be made pursuant to a prospectus supplement, dated February 8, 2021, to the Company’s Registration Statement on Form S-3ASR, which became effective immediately upon filing with the SEC on May 27, 2</w:t>
      </w:r>
      <w:r>
        <w:rPr>
          <w:sz w:val="20"/>
          <w:szCs w:val="20"/>
        </w:rPr>
        <w:t>020.</w:t>
      </w:r>
    </w:p>
    <w:p w14:paraId="720DEE9A" w14:textId="77777777" w:rsidR="00000000" w:rsidRDefault="003C5F40">
      <w:pPr>
        <w:pStyle w:val="a3"/>
        <w:spacing w:before="480" w:beforeAutospacing="0" w:after="0" w:afterAutospacing="0"/>
        <w:jc w:val="center"/>
        <w:divId w:val="1169365754"/>
        <w:rPr>
          <w:sz w:val="20"/>
          <w:szCs w:val="20"/>
        </w:rPr>
      </w:pPr>
      <w:r>
        <w:rPr>
          <w:sz w:val="20"/>
          <w:szCs w:val="20"/>
        </w:rPr>
        <w:t>16</w:t>
      </w:r>
    </w:p>
    <w:p w14:paraId="1B87905F" w14:textId="77777777" w:rsidR="00000000" w:rsidRDefault="003C5F40">
      <w:pPr>
        <w:pStyle w:val="a3"/>
        <w:spacing w:before="0" w:beforeAutospacing="0" w:after="600" w:afterAutospacing="0"/>
        <w:divId w:val="1035928102"/>
        <w:rPr>
          <w:sz w:val="20"/>
          <w:szCs w:val="20"/>
        </w:rPr>
      </w:pPr>
      <w:hyperlink w:anchor="TOC" w:history="1">
        <w:r>
          <w:rPr>
            <w:rStyle w:val="a4"/>
            <w:sz w:val="20"/>
            <w:szCs w:val="20"/>
          </w:rPr>
          <w:t>Table of Contents</w:t>
        </w:r>
      </w:hyperlink>
    </w:p>
    <w:p w14:paraId="3ABA3AE5" w14:textId="77777777" w:rsidR="00000000" w:rsidRDefault="003C5F40">
      <w:pPr>
        <w:pStyle w:val="a3"/>
        <w:spacing w:before="0" w:beforeAutospacing="0" w:after="200" w:afterAutospacing="0"/>
        <w:ind w:right="115" w:firstLine="547"/>
        <w:divId w:val="2129354297"/>
        <w:rPr>
          <w:sz w:val="20"/>
          <w:szCs w:val="20"/>
        </w:rPr>
      </w:pPr>
      <w:r>
        <w:rPr>
          <w:sz w:val="20"/>
          <w:szCs w:val="20"/>
        </w:rPr>
        <w:t>Pursuant to the Sales Agreement, Jefferies may sell the Common Shares by any method permitted by law deemed to be an “at the market” offering as defined in Rule 415 of the Securities Act of 1933, as amended. Jefferies will use commercially reasonable effor</w:t>
      </w:r>
      <w:r>
        <w:rPr>
          <w:sz w:val="20"/>
          <w:szCs w:val="20"/>
        </w:rPr>
        <w:t>ts consistent with its normal trading and sales practices to sell the Common Shares from time to time, based upon instructions from the Company (including any price or size limits or other customary parameters or conditions the Company may impose). The Com</w:t>
      </w:r>
      <w:r>
        <w:rPr>
          <w:sz w:val="20"/>
          <w:szCs w:val="20"/>
        </w:rPr>
        <w:t>pany will pay Jefferies a commission of up to 3.0% of the gross sales proceeds of any Common Shares sold through Jefferies under the Sales Agreement.</w:t>
      </w:r>
    </w:p>
    <w:p w14:paraId="15722761" w14:textId="77777777" w:rsidR="00000000" w:rsidRDefault="003C5F40">
      <w:pPr>
        <w:pStyle w:val="a3"/>
        <w:spacing w:before="0" w:beforeAutospacing="0" w:after="200" w:afterAutospacing="0"/>
        <w:ind w:right="115" w:firstLine="547"/>
        <w:divId w:val="2129354297"/>
        <w:rPr>
          <w:sz w:val="20"/>
          <w:szCs w:val="20"/>
        </w:rPr>
      </w:pPr>
      <w:r>
        <w:rPr>
          <w:sz w:val="20"/>
          <w:szCs w:val="20"/>
        </w:rPr>
        <w:t>The Company is not obligated to make any sales of Common Shares under the Sales Agreement. The offering of Common Shares pursuant to the Sales Agreement will terminate upon the earlier to occur of (i) the issuance and sale, through Jefferies, of all Common</w:t>
      </w:r>
      <w:r>
        <w:rPr>
          <w:sz w:val="20"/>
          <w:szCs w:val="20"/>
        </w:rPr>
        <w:t xml:space="preserve"> Shares subject to the Sales Agreement and (ii) termination of the Sales Agreement in accordance with its terms.</w:t>
      </w:r>
    </w:p>
    <w:p w14:paraId="575D72F4" w14:textId="77777777" w:rsidR="00000000" w:rsidRDefault="003C5F40">
      <w:pPr>
        <w:pStyle w:val="a3"/>
        <w:spacing w:before="0" w:beforeAutospacing="0" w:after="200" w:afterAutospacing="0"/>
        <w:ind w:firstLine="547"/>
        <w:divId w:val="2129354297"/>
        <w:rPr>
          <w:sz w:val="20"/>
          <w:szCs w:val="20"/>
        </w:rPr>
      </w:pPr>
      <w:r>
        <w:rPr>
          <w:sz w:val="20"/>
          <w:szCs w:val="20"/>
        </w:rPr>
        <w:t>No sales were made pursuant to the Sales Agreement during the three and six months ended June 30, 2022. During the three and six months ended J</w:t>
      </w:r>
      <w:r>
        <w:rPr>
          <w:sz w:val="20"/>
          <w:szCs w:val="20"/>
        </w:rPr>
        <w:t>une 30, 2021, the Company received approximately $160.3 million and $203.</w:t>
      </w:r>
      <w:r>
        <w:rPr>
          <w:sz w:val="20"/>
          <w:szCs w:val="20"/>
        </w:rPr>
        <w:t>2</w:t>
      </w:r>
      <w:r>
        <w:rPr>
          <w:sz w:val="20"/>
          <w:szCs w:val="20"/>
        </w:rPr>
        <w:t xml:space="preserve"> million, respectively, in proceeds, net of offering costs, through the sale of</w:t>
      </w:r>
      <w:r>
        <w:rPr>
          <w:sz w:val="20"/>
          <w:szCs w:val="20"/>
        </w:rPr>
        <w:t xml:space="preserve"> </w:t>
      </w:r>
      <w:r>
        <w:rPr>
          <w:sz w:val="20"/>
          <w:szCs w:val="20"/>
        </w:rPr>
        <w:t>5,195,856 shares and 6,474,099 shares of its common stock through the Sales Agreement at a weighted av</w:t>
      </w:r>
      <w:r>
        <w:rPr>
          <w:sz w:val="20"/>
          <w:szCs w:val="20"/>
        </w:rPr>
        <w:t>erage price per share of $31.49 and $32.12, respectively.</w:t>
      </w:r>
    </w:p>
    <w:p w14:paraId="370FD5C1" w14:textId="77777777" w:rsidR="00000000" w:rsidRDefault="003C5F40">
      <w:pPr>
        <w:pStyle w:val="a3"/>
        <w:spacing w:before="0" w:beforeAutospacing="0" w:after="200" w:afterAutospacing="0"/>
        <w:divId w:val="2129354297"/>
        <w:rPr>
          <w:sz w:val="20"/>
          <w:szCs w:val="20"/>
        </w:rPr>
      </w:pPr>
      <w:r>
        <w:rPr>
          <w:b/>
          <w:bCs/>
          <w:i/>
          <w:iCs/>
          <w:sz w:val="20"/>
          <w:szCs w:val="20"/>
        </w:rPr>
        <w:t>Preferred Stoc</w:t>
      </w:r>
      <w:r>
        <w:rPr>
          <w:b/>
          <w:bCs/>
          <w:i/>
          <w:iCs/>
          <w:sz w:val="20"/>
          <w:szCs w:val="20"/>
        </w:rPr>
        <w:t>k</w:t>
      </w:r>
    </w:p>
    <w:p w14:paraId="75882227" w14:textId="77777777" w:rsidR="00000000" w:rsidRDefault="003C5F40">
      <w:pPr>
        <w:pStyle w:val="a3"/>
        <w:spacing w:before="0" w:beforeAutospacing="0" w:after="200" w:afterAutospacing="0"/>
        <w:ind w:firstLine="547"/>
        <w:divId w:val="2129354297"/>
        <w:rPr>
          <w:sz w:val="20"/>
          <w:szCs w:val="20"/>
        </w:rPr>
      </w:pPr>
      <w:r>
        <w:rPr>
          <w:sz w:val="20"/>
          <w:szCs w:val="20"/>
        </w:rPr>
        <w:t xml:space="preserve">The Company’s certificate of incorporation authorizes the issuance of up to 50,000,000 shares of “blank check” preferred stock. As of June 30, 2022, 17,000 shares were designated as </w:t>
      </w:r>
      <w:r>
        <w:rPr>
          <w:sz w:val="20"/>
          <w:szCs w:val="20"/>
        </w:rPr>
        <w:t>Series A Convertible Preferred Stock (“Series A Convertible Preferred Stock”) and 11,500,000 shares were designated as Series B Convertible Preferred Stock (“Series B Convertible Preferred Stock”).</w:t>
      </w:r>
    </w:p>
    <w:p w14:paraId="02933898" w14:textId="77777777" w:rsidR="00000000" w:rsidRDefault="003C5F40">
      <w:pPr>
        <w:pStyle w:val="a3"/>
        <w:spacing w:before="0" w:beforeAutospacing="0" w:after="200" w:afterAutospacing="0"/>
        <w:divId w:val="2129354297"/>
        <w:rPr>
          <w:sz w:val="20"/>
          <w:szCs w:val="20"/>
        </w:rPr>
      </w:pPr>
      <w:r>
        <w:rPr>
          <w:b/>
          <w:bCs/>
          <w:i/>
          <w:iCs/>
          <w:sz w:val="20"/>
          <w:szCs w:val="20"/>
        </w:rPr>
        <w:t>Series A Convertible Preferred Stoc</w:t>
      </w:r>
      <w:r>
        <w:rPr>
          <w:b/>
          <w:bCs/>
          <w:i/>
          <w:iCs/>
          <w:sz w:val="20"/>
          <w:szCs w:val="20"/>
        </w:rPr>
        <w:t>k</w:t>
      </w:r>
    </w:p>
    <w:p w14:paraId="64EECD99" w14:textId="77777777" w:rsidR="00000000" w:rsidRDefault="003C5F40">
      <w:pPr>
        <w:pStyle w:val="a3"/>
        <w:spacing w:before="0" w:beforeAutospacing="0" w:after="200" w:afterAutospacing="0"/>
        <w:ind w:firstLine="547"/>
        <w:divId w:val="2129354297"/>
        <w:rPr>
          <w:sz w:val="20"/>
          <w:szCs w:val="20"/>
        </w:rPr>
      </w:pPr>
      <w:r>
        <w:rPr>
          <w:sz w:val="20"/>
          <w:szCs w:val="20"/>
        </w:rPr>
        <w:t>A total of 17,000 sha</w:t>
      </w:r>
      <w:r>
        <w:rPr>
          <w:sz w:val="20"/>
          <w:szCs w:val="20"/>
        </w:rPr>
        <w:t>res of Series A Convertible Preferred Stock have been authorized for issuance under the Company’s Certificate of Designation of Preferences and Rights of Series A Convertible Preferred Stock. The shares of Series A Convertible Preferred Stock have a stated</w:t>
      </w:r>
      <w:r>
        <w:rPr>
          <w:sz w:val="20"/>
          <w:szCs w:val="20"/>
        </w:rPr>
        <w:t xml:space="preserve"> value of $1,000 per share and are initially convertible into shares of common stock at a price of $2.00 per share, subject to adjustment. Each share of Series A Preferred Stock is initially convertible into 500 shares of common stock.</w:t>
      </w:r>
    </w:p>
    <w:p w14:paraId="38525122" w14:textId="77777777" w:rsidR="00000000" w:rsidRDefault="003C5F40">
      <w:pPr>
        <w:pStyle w:val="a3"/>
        <w:spacing w:before="0" w:beforeAutospacing="0" w:after="200" w:afterAutospacing="0"/>
        <w:ind w:firstLine="547"/>
        <w:divId w:val="2129354297"/>
        <w:rPr>
          <w:sz w:val="20"/>
          <w:szCs w:val="20"/>
        </w:rPr>
      </w:pPr>
      <w:r>
        <w:rPr>
          <w:sz w:val="20"/>
          <w:szCs w:val="20"/>
        </w:rPr>
        <w:t>The Series A Convert</w:t>
      </w:r>
      <w:r>
        <w:rPr>
          <w:sz w:val="20"/>
          <w:szCs w:val="20"/>
        </w:rPr>
        <w:t>ible Preferred Stock may, at the option of each investor, be converted into fully paid and non-assessable shares of common stock. The holders of shares of Series A Convertible Preferred Stock do not have the right to vote on matters that come before the Co</w:t>
      </w:r>
      <w:r>
        <w:rPr>
          <w:sz w:val="20"/>
          <w:szCs w:val="20"/>
        </w:rPr>
        <w:t>mpany’s stockholders. In the event of any dissolution or winding up of the Company, proceeds shall be paid pari passu among the holders of common stock and preferred stock, pro rata based on the number of shares held by each holder. The Company may not dec</w:t>
      </w:r>
      <w:r>
        <w:rPr>
          <w:sz w:val="20"/>
          <w:szCs w:val="20"/>
        </w:rPr>
        <w:t>lare, pay, or set aside any dividends on shares of capital stock of the Company (other than dividends on shares of common stock payable in shares of common stock) unless the holders of the Series A Convertible Preferred Stock shall first receive an equal d</w:t>
      </w:r>
      <w:r>
        <w:rPr>
          <w:sz w:val="20"/>
          <w:szCs w:val="20"/>
        </w:rPr>
        <w:t xml:space="preserve">ividend on each outstanding share of Series A Convertible Preferred Stock. </w:t>
      </w:r>
    </w:p>
    <w:p w14:paraId="48FF5B12" w14:textId="77777777" w:rsidR="00000000" w:rsidRDefault="003C5F40">
      <w:pPr>
        <w:pStyle w:val="a3"/>
        <w:spacing w:before="0" w:beforeAutospacing="0" w:after="200" w:afterAutospacing="0"/>
        <w:ind w:firstLine="547"/>
        <w:divId w:val="2129354297"/>
        <w:rPr>
          <w:sz w:val="20"/>
          <w:szCs w:val="20"/>
        </w:rPr>
      </w:pPr>
      <w:r>
        <w:rPr>
          <w:sz w:val="20"/>
          <w:szCs w:val="20"/>
        </w:rPr>
        <w:t xml:space="preserve">No shares of Series A Convertible Preferred Stock were converted during the three and six months ended June 30, 2022 or 2021. As of June 30, 2022 and December 31, 2021, 194 shares </w:t>
      </w:r>
      <w:r>
        <w:rPr>
          <w:sz w:val="20"/>
          <w:szCs w:val="20"/>
        </w:rPr>
        <w:t>of Series A Convertible Preferred Stock (that are convertible into 97,000 shares of common stock) remained outstanding.</w:t>
      </w:r>
    </w:p>
    <w:p w14:paraId="07559397" w14:textId="77777777" w:rsidR="00000000" w:rsidRDefault="003C5F40">
      <w:pPr>
        <w:pStyle w:val="a3"/>
        <w:spacing w:before="0" w:beforeAutospacing="0" w:after="200" w:afterAutospacing="0"/>
        <w:divId w:val="2129354297"/>
        <w:rPr>
          <w:sz w:val="20"/>
          <w:szCs w:val="20"/>
        </w:rPr>
      </w:pPr>
      <w:r>
        <w:rPr>
          <w:b/>
          <w:bCs/>
          <w:i/>
          <w:iCs/>
          <w:sz w:val="20"/>
          <w:szCs w:val="20"/>
        </w:rPr>
        <w:t>Series B Convertible Preferred Stock</w:t>
      </w:r>
    </w:p>
    <w:p w14:paraId="790BB75B" w14:textId="77777777" w:rsidR="00000000" w:rsidRDefault="003C5F40">
      <w:pPr>
        <w:pStyle w:val="a3"/>
        <w:spacing w:before="0" w:beforeAutospacing="0" w:after="200" w:afterAutospacing="0"/>
        <w:ind w:firstLine="547"/>
        <w:divId w:val="2129354297"/>
        <w:rPr>
          <w:sz w:val="20"/>
          <w:szCs w:val="20"/>
        </w:rPr>
      </w:pPr>
      <w:r>
        <w:rPr>
          <w:sz w:val="20"/>
          <w:szCs w:val="20"/>
        </w:rPr>
        <w:t>A total of 11,500,000 shares of Series B Convertible Preferred Stock are authorized for issuance un</w:t>
      </w:r>
      <w:r>
        <w:rPr>
          <w:sz w:val="20"/>
          <w:szCs w:val="20"/>
        </w:rPr>
        <w:t>der the Company’s Series B Certificate of Designation of Rights, Preferences and Privileges of Series B Convertible Preferred Stock. The shares of Series B Convertible Preferred Stock have a stated value of $4.75 per share and are convertible into shares o</w:t>
      </w:r>
      <w:r>
        <w:rPr>
          <w:sz w:val="20"/>
          <w:szCs w:val="20"/>
        </w:rPr>
        <w:t>f the Company’s common stock at an initial conversion price of $4.75 per share. Each share of Series B Preferred Stock is initially convertible into 1 share of common stock.</w:t>
      </w:r>
    </w:p>
    <w:p w14:paraId="51862467" w14:textId="77777777" w:rsidR="00000000" w:rsidRDefault="003C5F40">
      <w:pPr>
        <w:pStyle w:val="a3"/>
        <w:spacing w:before="0" w:beforeAutospacing="0" w:after="200" w:afterAutospacing="0"/>
        <w:ind w:firstLine="547"/>
        <w:divId w:val="2129354297"/>
        <w:rPr>
          <w:sz w:val="20"/>
          <w:szCs w:val="20"/>
        </w:rPr>
      </w:pPr>
      <w:r>
        <w:rPr>
          <w:sz w:val="20"/>
          <w:szCs w:val="20"/>
        </w:rPr>
        <w:t>The Series B Convertible Preferred Stock may, at the option of each investor, be c</w:t>
      </w:r>
      <w:r>
        <w:rPr>
          <w:sz w:val="20"/>
          <w:szCs w:val="20"/>
        </w:rPr>
        <w:t>onverted into fully paid and non-assessable shares of common stock. The holders of shares of Series B Convertible Preferred Stock do not have the right to vote on matters that come before the Company's stockholders. In the event of any dissolution or windi</w:t>
      </w:r>
      <w:r>
        <w:rPr>
          <w:sz w:val="20"/>
          <w:szCs w:val="20"/>
        </w:rPr>
        <w:t>ng up of the Company, proceeds shall be paid pari passu among the holders of common stock and preferred stock, pro rata based on the number of shares held by each holder. Holders of Series B Convertible Preferred Stock are entitled to dividends on an as-if</w:t>
      </w:r>
      <w:r>
        <w:rPr>
          <w:sz w:val="20"/>
          <w:szCs w:val="20"/>
        </w:rPr>
        <w:t>-converted basis in the same form as any dividends actually paid on shares of the Series A Convertible Preferred Stock or the Company’s common stock. So long as any Series B Convertible Preferred Stock remains outstanding, the Company may not redeem, purch</w:t>
      </w:r>
      <w:r>
        <w:rPr>
          <w:sz w:val="20"/>
          <w:szCs w:val="20"/>
        </w:rPr>
        <w:t>ase, or otherwise acquire any material amount of the Series A Convertible Preferred Stock or any securities junior to the Series B Convertible Preferred Stock.</w:t>
      </w:r>
    </w:p>
    <w:p w14:paraId="222F777C" w14:textId="77777777" w:rsidR="00000000" w:rsidRDefault="003C5F40">
      <w:pPr>
        <w:pStyle w:val="a3"/>
        <w:spacing w:before="480" w:beforeAutospacing="0" w:after="0" w:afterAutospacing="0"/>
        <w:jc w:val="center"/>
        <w:divId w:val="1557280993"/>
        <w:rPr>
          <w:sz w:val="20"/>
          <w:szCs w:val="20"/>
        </w:rPr>
      </w:pPr>
      <w:r>
        <w:rPr>
          <w:sz w:val="20"/>
          <w:szCs w:val="20"/>
        </w:rPr>
        <w:t>17</w:t>
      </w:r>
    </w:p>
    <w:p w14:paraId="12079163" w14:textId="77777777" w:rsidR="00000000" w:rsidRDefault="003C5F40">
      <w:pPr>
        <w:pStyle w:val="a3"/>
        <w:spacing w:before="0" w:beforeAutospacing="0" w:after="600" w:afterAutospacing="0"/>
        <w:divId w:val="74909432"/>
        <w:rPr>
          <w:sz w:val="20"/>
          <w:szCs w:val="20"/>
        </w:rPr>
      </w:pPr>
      <w:hyperlink w:anchor="TOC" w:history="1">
        <w:r>
          <w:rPr>
            <w:rStyle w:val="a4"/>
            <w:sz w:val="20"/>
            <w:szCs w:val="20"/>
          </w:rPr>
          <w:t>Table of Contents</w:t>
        </w:r>
      </w:hyperlink>
    </w:p>
    <w:p w14:paraId="4761456D" w14:textId="77777777" w:rsidR="00000000" w:rsidRDefault="003C5F40">
      <w:pPr>
        <w:pStyle w:val="a3"/>
        <w:spacing w:before="0" w:beforeAutospacing="0" w:after="200" w:afterAutospacing="0"/>
        <w:ind w:firstLine="547"/>
        <w:divId w:val="1676766294"/>
        <w:rPr>
          <w:sz w:val="20"/>
          <w:szCs w:val="20"/>
        </w:rPr>
      </w:pPr>
      <w:r>
        <w:rPr>
          <w:sz w:val="20"/>
          <w:szCs w:val="20"/>
        </w:rPr>
        <w:t>During the three and six months ended June 30, 20</w:t>
      </w:r>
      <w:r>
        <w:rPr>
          <w:sz w:val="20"/>
          <w:szCs w:val="20"/>
        </w:rPr>
        <w:t>22,</w:t>
      </w:r>
      <w:r>
        <w:rPr>
          <w:sz w:val="20"/>
          <w:szCs w:val="20"/>
        </w:rPr>
        <w:t xml:space="preserve"> </w:t>
      </w:r>
      <w:r>
        <w:rPr>
          <w:sz w:val="20"/>
          <w:szCs w:val="20"/>
        </w:rPr>
        <w:t>n</w:t>
      </w:r>
      <w:r>
        <w:rPr>
          <w:sz w:val="20"/>
          <w:szCs w:val="20"/>
        </w:rPr>
        <w:t>o</w:t>
      </w:r>
      <w:r>
        <w:rPr>
          <w:sz w:val="20"/>
          <w:szCs w:val="20"/>
        </w:rPr>
        <w:t xml:space="preserve"> share</w:t>
      </w:r>
      <w:r>
        <w:rPr>
          <w:sz w:val="20"/>
          <w:szCs w:val="20"/>
        </w:rPr>
        <w:t>s</w:t>
      </w:r>
      <w:r>
        <w:rPr>
          <w:color w:val="FF0000"/>
          <w:sz w:val="20"/>
          <w:szCs w:val="20"/>
        </w:rPr>
        <w:t xml:space="preserve"> </w:t>
      </w:r>
      <w:r>
        <w:rPr>
          <w:sz w:val="20"/>
          <w:szCs w:val="20"/>
        </w:rPr>
        <w:t>of Series B Convertible Preferred Stock were converted int</w:t>
      </w:r>
      <w:r>
        <w:rPr>
          <w:sz w:val="20"/>
          <w:szCs w:val="20"/>
        </w:rPr>
        <w:t>o</w:t>
      </w:r>
      <w:r>
        <w:rPr>
          <w:color w:val="FF0000"/>
          <w:sz w:val="20"/>
          <w:szCs w:val="20"/>
        </w:rPr>
        <w:t xml:space="preserve"> </w:t>
      </w:r>
      <w:r>
        <w:rPr>
          <w:sz w:val="20"/>
          <w:szCs w:val="20"/>
        </w:rPr>
        <w:t>shares of common stock. During the six months ended June 30, 2021, a total of</w:t>
      </w:r>
      <w:r>
        <w:rPr>
          <w:sz w:val="20"/>
          <w:szCs w:val="20"/>
        </w:rPr>
        <w:t xml:space="preserve"> </w:t>
      </w:r>
      <w:r>
        <w:rPr>
          <w:sz w:val="20"/>
          <w:szCs w:val="20"/>
        </w:rPr>
        <w:t>738,96</w:t>
      </w:r>
      <w:r>
        <w:rPr>
          <w:sz w:val="20"/>
          <w:szCs w:val="20"/>
        </w:rPr>
        <w:t>1</w:t>
      </w:r>
      <w:r>
        <w:rPr>
          <w:sz w:val="20"/>
          <w:szCs w:val="20"/>
        </w:rPr>
        <w:t xml:space="preserve"> of Series B Convertible Preferred Stock were converted into</w:t>
      </w:r>
      <w:r>
        <w:rPr>
          <w:sz w:val="20"/>
          <w:szCs w:val="20"/>
        </w:rPr>
        <w:t xml:space="preserve"> </w:t>
      </w:r>
      <w:r>
        <w:rPr>
          <w:sz w:val="20"/>
          <w:szCs w:val="20"/>
        </w:rPr>
        <w:t>738,96</w:t>
      </w:r>
      <w:r>
        <w:rPr>
          <w:sz w:val="20"/>
          <w:szCs w:val="20"/>
        </w:rPr>
        <w:t>1</w:t>
      </w:r>
      <w:r>
        <w:rPr>
          <w:sz w:val="20"/>
          <w:szCs w:val="20"/>
        </w:rPr>
        <w:t xml:space="preserve"> shares of common stock.</w:t>
      </w:r>
      <w:r>
        <w:rPr>
          <w:sz w:val="20"/>
          <w:szCs w:val="20"/>
        </w:rPr>
        <w:t xml:space="preserve"> </w:t>
      </w:r>
      <w:r>
        <w:rPr>
          <w:sz w:val="20"/>
          <w:szCs w:val="20"/>
        </w:rPr>
        <w:t>N</w:t>
      </w:r>
      <w:r>
        <w:rPr>
          <w:sz w:val="20"/>
          <w:szCs w:val="20"/>
        </w:rPr>
        <w:t>o</w:t>
      </w:r>
      <w:r>
        <w:rPr>
          <w:sz w:val="20"/>
          <w:szCs w:val="20"/>
        </w:rPr>
        <w:t xml:space="preserve"> s</w:t>
      </w:r>
      <w:r>
        <w:rPr>
          <w:sz w:val="20"/>
          <w:szCs w:val="20"/>
        </w:rPr>
        <w:t>hares of Series B Convertible Preferred Stock were converted into shares of common stock during the three months ended June 30, 2021. As of June 30, 2022 and December 31, 2021,</w:t>
      </w:r>
      <w:r>
        <w:rPr>
          <w:sz w:val="20"/>
          <w:szCs w:val="20"/>
        </w:rPr>
        <w:t xml:space="preserve"> </w:t>
      </w:r>
      <w:r>
        <w:rPr>
          <w:sz w:val="20"/>
          <w:szCs w:val="20"/>
        </w:rPr>
        <w:t>2,842,15</w:t>
      </w:r>
      <w:r>
        <w:rPr>
          <w:sz w:val="20"/>
          <w:szCs w:val="20"/>
        </w:rPr>
        <w:t>8</w:t>
      </w:r>
      <w:r>
        <w:rPr>
          <w:sz w:val="20"/>
          <w:szCs w:val="20"/>
        </w:rPr>
        <w:t xml:space="preserve"> shares of Series B Preferred Stock (that are convertible into</w:t>
      </w:r>
      <w:r>
        <w:rPr>
          <w:sz w:val="20"/>
          <w:szCs w:val="20"/>
        </w:rPr>
        <w:t xml:space="preserve"> </w:t>
      </w:r>
      <w:r>
        <w:rPr>
          <w:sz w:val="20"/>
          <w:szCs w:val="20"/>
        </w:rPr>
        <w:t>2,842,1</w:t>
      </w:r>
      <w:r>
        <w:rPr>
          <w:sz w:val="20"/>
          <w:szCs w:val="20"/>
        </w:rPr>
        <w:t>5</w:t>
      </w:r>
      <w:r>
        <w:rPr>
          <w:sz w:val="20"/>
          <w:szCs w:val="20"/>
        </w:rPr>
        <w:t>8</w:t>
      </w:r>
      <w:r>
        <w:rPr>
          <w:sz w:val="20"/>
          <w:szCs w:val="20"/>
        </w:rPr>
        <w:t xml:space="preserve"> shares of common stock) remained outstanding.</w:t>
      </w:r>
      <w:r>
        <w:rPr>
          <w:sz w:val="20"/>
          <w:szCs w:val="20"/>
        </w:rPr>
        <w:t xml:space="preserve"> </w:t>
      </w:r>
    </w:p>
    <w:p w14:paraId="79B144DB" w14:textId="77777777" w:rsidR="00000000" w:rsidRDefault="003C5F40">
      <w:pPr>
        <w:pStyle w:val="a3"/>
        <w:spacing w:before="0" w:beforeAutospacing="0" w:after="200" w:afterAutospacing="0"/>
        <w:divId w:val="1676766294"/>
        <w:rPr>
          <w:b/>
          <w:bCs/>
          <w:i/>
          <w:iCs/>
          <w:sz w:val="20"/>
          <w:szCs w:val="20"/>
        </w:rPr>
      </w:pPr>
      <w:r>
        <w:rPr>
          <w:b/>
          <w:bCs/>
          <w:i/>
          <w:iCs/>
          <w:sz w:val="20"/>
          <w:szCs w:val="20"/>
        </w:rPr>
        <w:t>Equity Incentive Plans</w:t>
      </w:r>
    </w:p>
    <w:p w14:paraId="20AB72BB" w14:textId="77777777" w:rsidR="00000000" w:rsidRDefault="003C5F40">
      <w:pPr>
        <w:pStyle w:val="a3"/>
        <w:spacing w:before="0" w:beforeAutospacing="0" w:after="200" w:afterAutospacing="0"/>
        <w:ind w:firstLine="540"/>
        <w:divId w:val="1676766294"/>
        <w:rPr>
          <w:sz w:val="20"/>
          <w:szCs w:val="20"/>
        </w:rPr>
      </w:pPr>
      <w:r>
        <w:rPr>
          <w:sz w:val="20"/>
          <w:szCs w:val="20"/>
        </w:rPr>
        <w:t>The Company has multiple equity incentive plans under which it grants awards. As of June 30, 2022, there are 87,665 shares available to grant under the 2014 Equity Incentive Plan (the</w:t>
      </w:r>
      <w:r>
        <w:rPr>
          <w:sz w:val="20"/>
          <w:szCs w:val="20"/>
        </w:rPr>
        <w:t xml:space="preserve"> “2014 Plan”).</w:t>
      </w:r>
    </w:p>
    <w:p w14:paraId="6C5D3C6F" w14:textId="77777777" w:rsidR="00000000" w:rsidRDefault="003C5F40">
      <w:pPr>
        <w:pStyle w:val="a3"/>
        <w:spacing w:before="0" w:beforeAutospacing="0" w:after="200" w:afterAutospacing="0"/>
        <w:ind w:firstLine="547"/>
        <w:divId w:val="1676766294"/>
        <w:rPr>
          <w:sz w:val="20"/>
          <w:szCs w:val="20"/>
        </w:rPr>
      </w:pPr>
      <w:r>
        <w:rPr>
          <w:sz w:val="20"/>
          <w:szCs w:val="20"/>
        </w:rPr>
        <w:t>On April 22, 2018, the Company’s board of directors (the “Board”) adopted the Iovance Biotherapeutics, Inc. 2018 Equity Incentive Plan (the “2018 Plan”), which was approved by the Company’s stockholders in June 2018. The 2018 Plan as approve</w:t>
      </w:r>
      <w:r>
        <w:rPr>
          <w:sz w:val="20"/>
          <w:szCs w:val="20"/>
        </w:rPr>
        <w:t xml:space="preserve">d initially authorized the issuance up to an aggregate of 6,000,000 shares of common stock in the form of incentive (qualified) stock options, non-qualified options, common stock, stock appreciation rights, restricted stock awards, restricted stock units, </w:t>
      </w:r>
      <w:r>
        <w:rPr>
          <w:sz w:val="20"/>
          <w:szCs w:val="20"/>
        </w:rPr>
        <w:t>other stock-based awards, other cash-based awards or any combination of the foregoing. On June 8, 2020, the Company's stockholders approved an amendment to the 2018 Plan to increase the number of shares available for issuance under the 2018 Plan from 6,000</w:t>
      </w:r>
      <w:r>
        <w:rPr>
          <w:sz w:val="20"/>
          <w:szCs w:val="20"/>
        </w:rPr>
        <w:t xml:space="preserve">,000 to 14,000,000 shares, which became effective immediately. Additionally, on June 10, 2022, the Company’s stockholders approved an amendment to the 2018 Plan to increase the number of shares available for issuance under the 2018 Plan from 14,000,000 to </w:t>
      </w:r>
      <w:r>
        <w:rPr>
          <w:sz w:val="20"/>
          <w:szCs w:val="20"/>
        </w:rPr>
        <w:t>20,700,000 shares, which became effective immediately. As of June 30, 2022, 7,539,570 shares of common stock were available for grant under the Company’s 2018 Plan.</w:t>
      </w:r>
    </w:p>
    <w:p w14:paraId="4FE4599F" w14:textId="77777777" w:rsidR="00000000" w:rsidRDefault="003C5F40">
      <w:pPr>
        <w:pStyle w:val="a3"/>
        <w:spacing w:before="0" w:beforeAutospacing="0" w:after="200" w:afterAutospacing="0"/>
        <w:ind w:firstLine="547"/>
        <w:divId w:val="1676766294"/>
        <w:rPr>
          <w:sz w:val="20"/>
          <w:szCs w:val="20"/>
        </w:rPr>
      </w:pPr>
      <w:r>
        <w:rPr>
          <w:sz w:val="20"/>
          <w:szCs w:val="20"/>
        </w:rPr>
        <w:t xml:space="preserve">On September 22, 2021, the Board adopted the Iovance Biotherapeutics, Inc. 2021 Inducement </w:t>
      </w:r>
      <w:r>
        <w:rPr>
          <w:sz w:val="20"/>
          <w:szCs w:val="20"/>
        </w:rPr>
        <w:t>Plan (the “2021 Inducement Plan”). The 2021 Inducement Plan provides for the grant of non-qualified options, common stock, stock appreciation rights, restricted stock awards, restricted stock units, other stock-based awards, other cash-based awards, or any</w:t>
      </w:r>
      <w:r>
        <w:rPr>
          <w:sz w:val="20"/>
          <w:szCs w:val="20"/>
        </w:rPr>
        <w:t xml:space="preserve"> combination of the foregoing. The 2021 Inducement Plan was recommended for approval by the Compensation Committee of the Board (the “Compensation Committee”), and subsequently approved and adopted by the Board without stockholder approval pursuant to Rule</w:t>
      </w:r>
      <w:r>
        <w:rPr>
          <w:sz w:val="20"/>
          <w:szCs w:val="20"/>
        </w:rPr>
        <w:t xml:space="preserve"> 5635(c)(4) of the rules and regulations of The Nasdaq Stock Market, LLC (the “Nasdaq Listing Rules”).</w:t>
      </w:r>
    </w:p>
    <w:p w14:paraId="064F06CD" w14:textId="77777777" w:rsidR="00000000" w:rsidRDefault="003C5F40">
      <w:pPr>
        <w:pStyle w:val="a3"/>
        <w:spacing w:before="0" w:beforeAutospacing="0" w:after="200" w:afterAutospacing="0"/>
        <w:ind w:firstLine="540"/>
        <w:divId w:val="1676766294"/>
        <w:rPr>
          <w:sz w:val="20"/>
          <w:szCs w:val="20"/>
        </w:rPr>
      </w:pPr>
      <w:r>
        <w:rPr>
          <w:sz w:val="20"/>
          <w:szCs w:val="20"/>
        </w:rPr>
        <w:t>The Board initially reserved 1,000,000 shares of the Company’s common stock for issuance pursuant to equity awards granted under the 2021 Inducement Plan</w:t>
      </w:r>
      <w:r>
        <w:rPr>
          <w:sz w:val="20"/>
          <w:szCs w:val="20"/>
        </w:rPr>
        <w:t>, and the 2021 Inducement Plan is administered by the Compensation Committee. On January 12, 2022, the Compensation Committee approved an amendment to the 2021 Inducement Plan solely to increase the number of shares reserved for issuance under the 2021 Ind</w:t>
      </w:r>
      <w:r>
        <w:rPr>
          <w:sz w:val="20"/>
          <w:szCs w:val="20"/>
        </w:rPr>
        <w:t>ucement Plan from 1,000,000 shares of the Company’s common stock to 1,750,000 shares of the Company’s common stock without stockholder approval pursuant to Rule 5635(c)(4) of the Nasdaq Listing Rules.</w:t>
      </w:r>
    </w:p>
    <w:p w14:paraId="20C49861" w14:textId="77777777" w:rsidR="00000000" w:rsidRDefault="003C5F40">
      <w:pPr>
        <w:pStyle w:val="a3"/>
        <w:spacing w:before="0" w:beforeAutospacing="0" w:after="200" w:afterAutospacing="0"/>
        <w:ind w:firstLine="540"/>
        <w:divId w:val="1676766294"/>
        <w:rPr>
          <w:sz w:val="20"/>
          <w:szCs w:val="20"/>
        </w:rPr>
      </w:pPr>
      <w:r>
        <w:rPr>
          <w:sz w:val="20"/>
          <w:szCs w:val="20"/>
        </w:rPr>
        <w:t>In accordance with Rule 5635(c)(4) of the Nasdaq Listin</w:t>
      </w:r>
      <w:r>
        <w:rPr>
          <w:sz w:val="20"/>
          <w:szCs w:val="20"/>
        </w:rPr>
        <w:t>g Rules, equity awards under the 2021 Inducement Plan may only be made to an employee if such employee is granted such equity awards in connection with his or her commencement of employment with the Company or a subsidiary and such grant is an inducement m</w:t>
      </w:r>
      <w:r>
        <w:rPr>
          <w:sz w:val="20"/>
          <w:szCs w:val="20"/>
        </w:rPr>
        <w:t>aterial to his or her entering into employment with the Company or such subsidiary. In addition, awards under the 2021 Inducement Plan may only be made to employees who have not previously been an employee or member of the Board (or any parent or subsidiar</w:t>
      </w:r>
      <w:r>
        <w:rPr>
          <w:sz w:val="20"/>
          <w:szCs w:val="20"/>
        </w:rPr>
        <w:t>y of the Company) or following a bona fide period of non-employment of the employee by the Company (or a parent or subsidiary of the Company). As of June 30, 2022, 46,875 shares of common stock were available for grant under the 2021 Inducement Plan.</w:t>
      </w:r>
    </w:p>
    <w:p w14:paraId="311673AB" w14:textId="77777777" w:rsidR="00000000" w:rsidRDefault="003C5F40">
      <w:pPr>
        <w:pStyle w:val="a3"/>
        <w:spacing w:before="480" w:beforeAutospacing="0" w:after="0" w:afterAutospacing="0"/>
        <w:jc w:val="center"/>
        <w:divId w:val="1431050525"/>
        <w:rPr>
          <w:sz w:val="20"/>
          <w:szCs w:val="20"/>
        </w:rPr>
      </w:pPr>
      <w:r>
        <w:rPr>
          <w:sz w:val="20"/>
          <w:szCs w:val="20"/>
        </w:rPr>
        <w:t>18</w:t>
      </w:r>
    </w:p>
    <w:p w14:paraId="456023F6" w14:textId="77777777" w:rsidR="00000000" w:rsidRDefault="003C5F40">
      <w:pPr>
        <w:pStyle w:val="a3"/>
        <w:spacing w:before="0" w:beforeAutospacing="0" w:after="600" w:afterAutospacing="0"/>
        <w:divId w:val="1350838578"/>
        <w:rPr>
          <w:sz w:val="20"/>
          <w:szCs w:val="20"/>
        </w:rPr>
      </w:pPr>
      <w:hyperlink w:anchor="TOC" w:history="1">
        <w:r>
          <w:rPr>
            <w:rStyle w:val="a4"/>
            <w:sz w:val="20"/>
            <w:szCs w:val="20"/>
          </w:rPr>
          <w:t>Table of Contents</w:t>
        </w:r>
      </w:hyperlink>
    </w:p>
    <w:p w14:paraId="14508117" w14:textId="77777777" w:rsidR="00000000" w:rsidRDefault="003C5F40">
      <w:pPr>
        <w:pStyle w:val="a3"/>
        <w:spacing w:before="0" w:beforeAutospacing="0" w:after="200" w:afterAutospacing="0"/>
        <w:divId w:val="390883943"/>
        <w:rPr>
          <w:b/>
          <w:bCs/>
          <w:i/>
          <w:iCs/>
          <w:sz w:val="20"/>
          <w:szCs w:val="20"/>
        </w:rPr>
      </w:pPr>
      <w:r>
        <w:rPr>
          <w:b/>
          <w:bCs/>
          <w:i/>
          <w:iCs/>
          <w:sz w:val="20"/>
          <w:szCs w:val="20"/>
        </w:rPr>
        <w:t>Stock Options</w:t>
      </w:r>
    </w:p>
    <w:p w14:paraId="6F751855" w14:textId="77777777" w:rsidR="00000000" w:rsidRDefault="003C5F40">
      <w:pPr>
        <w:pStyle w:val="a3"/>
        <w:spacing w:before="0" w:beforeAutospacing="0" w:after="0" w:afterAutospacing="0"/>
        <w:ind w:firstLine="547"/>
        <w:divId w:val="390883943"/>
        <w:rPr>
          <w:sz w:val="20"/>
          <w:szCs w:val="20"/>
        </w:rPr>
      </w:pPr>
      <w:r>
        <w:rPr>
          <w:sz w:val="20"/>
          <w:szCs w:val="20"/>
        </w:rPr>
        <w:t>A summary of the stock option activity during the six months ended June 30, 2022, is presented in the following table:</w:t>
      </w:r>
    </w:p>
    <w:p w14:paraId="7A3371EE" w14:textId="77777777" w:rsidR="00000000" w:rsidRDefault="003C5F40">
      <w:pPr>
        <w:pStyle w:val="a3"/>
        <w:spacing w:before="0" w:beforeAutospacing="0" w:after="0" w:afterAutospacing="0"/>
        <w:ind w:firstLine="547"/>
        <w:divId w:val="3908839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02"/>
        <w:gridCol w:w="198"/>
        <w:gridCol w:w="1022"/>
        <w:gridCol w:w="198"/>
        <w:gridCol w:w="121"/>
        <w:gridCol w:w="797"/>
        <w:gridCol w:w="198"/>
        <w:gridCol w:w="797"/>
        <w:gridCol w:w="199"/>
        <w:gridCol w:w="133"/>
        <w:gridCol w:w="841"/>
      </w:tblGrid>
      <w:tr w:rsidR="00000000" w14:paraId="4C1D21D0" w14:textId="77777777">
        <w:trPr>
          <w:divId w:val="390883943"/>
          <w:trHeight w:val="20"/>
        </w:trPr>
        <w:tc>
          <w:tcPr>
            <w:tcW w:w="2290" w:type="pct"/>
            <w:tcMar>
              <w:top w:w="0" w:type="dxa"/>
              <w:left w:w="0" w:type="dxa"/>
              <w:bottom w:w="0" w:type="dxa"/>
              <w:right w:w="0" w:type="dxa"/>
            </w:tcMar>
            <w:vAlign w:val="bottom"/>
            <w:hideMark/>
          </w:tcPr>
          <w:p w14:paraId="22A6BDCF" w14:textId="77777777" w:rsidR="00000000" w:rsidRDefault="003C5F40">
            <w:pPr>
              <w:pStyle w:val="a3"/>
              <w:spacing w:before="0" w:beforeAutospacing="0" w:after="1" w:afterAutospacing="0"/>
              <w:divId w:val="2020813033"/>
              <w:rPr>
                <w:sz w:val="20"/>
                <w:szCs w:val="20"/>
              </w:rPr>
            </w:pPr>
            <w:r>
              <w:rPr>
                <w:sz w:val="2"/>
                <w:szCs w:val="2"/>
              </w:rPr>
              <w:t>​</w:t>
            </w:r>
          </w:p>
        </w:tc>
        <w:tc>
          <w:tcPr>
            <w:tcW w:w="122" w:type="pct"/>
            <w:tcMar>
              <w:top w:w="0" w:type="dxa"/>
              <w:left w:w="0" w:type="dxa"/>
              <w:bottom w:w="0" w:type="dxa"/>
              <w:right w:w="0" w:type="dxa"/>
            </w:tcMar>
            <w:vAlign w:val="bottom"/>
            <w:hideMark/>
          </w:tcPr>
          <w:p w14:paraId="71CC7BE6" w14:textId="77777777" w:rsidR="00000000" w:rsidRDefault="003C5F40">
            <w:pPr>
              <w:pStyle w:val="a3"/>
              <w:spacing w:before="0" w:beforeAutospacing="0" w:after="1" w:afterAutospacing="0"/>
              <w:divId w:val="2139294707"/>
              <w:rPr>
                <w:sz w:val="20"/>
                <w:szCs w:val="20"/>
              </w:rPr>
            </w:pPr>
            <w:r>
              <w:rPr>
                <w:sz w:val="2"/>
                <w:szCs w:val="2"/>
              </w:rPr>
              <w:t>​</w:t>
            </w:r>
          </w:p>
        </w:tc>
        <w:tc>
          <w:tcPr>
            <w:tcW w:w="618" w:type="pct"/>
            <w:noWrap/>
            <w:tcMar>
              <w:top w:w="0" w:type="dxa"/>
              <w:left w:w="0" w:type="dxa"/>
              <w:bottom w:w="0" w:type="dxa"/>
              <w:right w:w="0" w:type="dxa"/>
            </w:tcMar>
            <w:vAlign w:val="bottom"/>
            <w:hideMark/>
          </w:tcPr>
          <w:p w14:paraId="4CBA0E41" w14:textId="77777777" w:rsidR="00000000" w:rsidRDefault="003C5F40">
            <w:pPr>
              <w:pStyle w:val="a3"/>
              <w:spacing w:before="0" w:beforeAutospacing="0" w:after="1" w:afterAutospacing="0"/>
              <w:divId w:val="664666674"/>
              <w:rPr>
                <w:sz w:val="20"/>
                <w:szCs w:val="20"/>
              </w:rPr>
            </w:pPr>
            <w:r>
              <w:rPr>
                <w:sz w:val="2"/>
                <w:szCs w:val="2"/>
              </w:rPr>
              <w:t>​</w:t>
            </w:r>
          </w:p>
        </w:tc>
        <w:tc>
          <w:tcPr>
            <w:tcW w:w="122" w:type="pct"/>
            <w:noWrap/>
            <w:tcMar>
              <w:top w:w="0" w:type="dxa"/>
              <w:left w:w="0" w:type="dxa"/>
              <w:bottom w:w="0" w:type="dxa"/>
              <w:right w:w="0" w:type="dxa"/>
            </w:tcMar>
            <w:vAlign w:val="bottom"/>
            <w:hideMark/>
          </w:tcPr>
          <w:p w14:paraId="18C1BC71" w14:textId="77777777" w:rsidR="00000000" w:rsidRDefault="003C5F40">
            <w:pPr>
              <w:pStyle w:val="a3"/>
              <w:spacing w:before="0" w:beforeAutospacing="0" w:after="1" w:afterAutospacing="0"/>
              <w:divId w:val="1336684256"/>
              <w:rPr>
                <w:sz w:val="20"/>
                <w:szCs w:val="20"/>
              </w:rPr>
            </w:pPr>
            <w:r>
              <w:rPr>
                <w:sz w:val="2"/>
                <w:szCs w:val="2"/>
              </w:rPr>
              <w:t>​</w:t>
            </w:r>
          </w:p>
        </w:tc>
        <w:tc>
          <w:tcPr>
            <w:tcW w:w="76" w:type="pct"/>
            <w:noWrap/>
            <w:tcMar>
              <w:top w:w="0" w:type="dxa"/>
              <w:left w:w="0" w:type="dxa"/>
              <w:bottom w:w="0" w:type="dxa"/>
              <w:right w:w="0" w:type="dxa"/>
            </w:tcMar>
            <w:vAlign w:val="bottom"/>
            <w:hideMark/>
          </w:tcPr>
          <w:p w14:paraId="5B66F2F2" w14:textId="77777777" w:rsidR="00000000" w:rsidRDefault="003C5F40">
            <w:pPr>
              <w:pStyle w:val="a3"/>
              <w:spacing w:before="0" w:beforeAutospacing="0" w:after="1" w:afterAutospacing="0"/>
              <w:divId w:val="77602471"/>
              <w:rPr>
                <w:sz w:val="20"/>
                <w:szCs w:val="20"/>
              </w:rPr>
            </w:pPr>
            <w:r>
              <w:rPr>
                <w:sz w:val="2"/>
                <w:szCs w:val="2"/>
              </w:rPr>
              <w:t>​</w:t>
            </w:r>
          </w:p>
        </w:tc>
        <w:tc>
          <w:tcPr>
            <w:tcW w:w="482" w:type="pct"/>
            <w:noWrap/>
            <w:tcMar>
              <w:top w:w="0" w:type="dxa"/>
              <w:left w:w="0" w:type="dxa"/>
              <w:bottom w:w="0" w:type="dxa"/>
              <w:right w:w="0" w:type="dxa"/>
            </w:tcMar>
            <w:vAlign w:val="bottom"/>
            <w:hideMark/>
          </w:tcPr>
          <w:p w14:paraId="17831B16" w14:textId="77777777" w:rsidR="00000000" w:rsidRDefault="003C5F40">
            <w:pPr>
              <w:pStyle w:val="a3"/>
              <w:spacing w:before="0" w:beforeAutospacing="0" w:after="1" w:afterAutospacing="0"/>
              <w:divId w:val="2078894852"/>
              <w:rPr>
                <w:sz w:val="20"/>
                <w:szCs w:val="20"/>
              </w:rPr>
            </w:pPr>
            <w:r>
              <w:rPr>
                <w:sz w:val="2"/>
                <w:szCs w:val="2"/>
              </w:rPr>
              <w:t>​</w:t>
            </w:r>
          </w:p>
        </w:tc>
        <w:tc>
          <w:tcPr>
            <w:tcW w:w="122" w:type="pct"/>
            <w:noWrap/>
            <w:tcMar>
              <w:top w:w="0" w:type="dxa"/>
              <w:left w:w="0" w:type="dxa"/>
              <w:bottom w:w="0" w:type="dxa"/>
              <w:right w:w="0" w:type="dxa"/>
            </w:tcMar>
            <w:vAlign w:val="bottom"/>
            <w:hideMark/>
          </w:tcPr>
          <w:p w14:paraId="1BB2E76C" w14:textId="77777777" w:rsidR="00000000" w:rsidRDefault="003C5F40">
            <w:pPr>
              <w:pStyle w:val="a3"/>
              <w:spacing w:before="0" w:beforeAutospacing="0" w:after="1" w:afterAutospacing="0"/>
              <w:divId w:val="1074208021"/>
              <w:rPr>
                <w:sz w:val="20"/>
                <w:szCs w:val="20"/>
              </w:rPr>
            </w:pPr>
            <w:r>
              <w:rPr>
                <w:sz w:val="2"/>
                <w:szCs w:val="2"/>
              </w:rPr>
              <w:t>​</w:t>
            </w:r>
          </w:p>
        </w:tc>
        <w:tc>
          <w:tcPr>
            <w:tcW w:w="482" w:type="pct"/>
            <w:noWrap/>
            <w:tcMar>
              <w:top w:w="0" w:type="dxa"/>
              <w:left w:w="0" w:type="dxa"/>
              <w:bottom w:w="0" w:type="dxa"/>
              <w:right w:w="0" w:type="dxa"/>
            </w:tcMar>
            <w:vAlign w:val="bottom"/>
            <w:hideMark/>
          </w:tcPr>
          <w:p w14:paraId="3964D833" w14:textId="77777777" w:rsidR="00000000" w:rsidRDefault="003C5F40">
            <w:pPr>
              <w:pStyle w:val="a3"/>
              <w:spacing w:before="0" w:beforeAutospacing="0" w:after="1" w:afterAutospacing="0"/>
              <w:divId w:val="917246780"/>
              <w:rPr>
                <w:sz w:val="20"/>
                <w:szCs w:val="20"/>
              </w:rPr>
            </w:pPr>
            <w:r>
              <w:rPr>
                <w:sz w:val="2"/>
                <w:szCs w:val="2"/>
              </w:rPr>
              <w:t>​</w:t>
            </w:r>
          </w:p>
        </w:tc>
        <w:tc>
          <w:tcPr>
            <w:tcW w:w="122" w:type="pct"/>
            <w:noWrap/>
            <w:tcMar>
              <w:top w:w="0" w:type="dxa"/>
              <w:left w:w="0" w:type="dxa"/>
              <w:bottom w:w="0" w:type="dxa"/>
              <w:right w:w="0" w:type="dxa"/>
            </w:tcMar>
            <w:vAlign w:val="bottom"/>
            <w:hideMark/>
          </w:tcPr>
          <w:p w14:paraId="6CC6FEAE" w14:textId="77777777" w:rsidR="00000000" w:rsidRDefault="003C5F40">
            <w:pPr>
              <w:pStyle w:val="a3"/>
              <w:spacing w:before="0" w:beforeAutospacing="0" w:after="1" w:afterAutospacing="0"/>
              <w:divId w:val="1014263979"/>
              <w:rPr>
                <w:sz w:val="20"/>
                <w:szCs w:val="20"/>
              </w:rPr>
            </w:pPr>
            <w:r>
              <w:rPr>
                <w:sz w:val="2"/>
                <w:szCs w:val="2"/>
              </w:rPr>
              <w:t>​</w:t>
            </w:r>
          </w:p>
        </w:tc>
        <w:tc>
          <w:tcPr>
            <w:tcW w:w="76" w:type="pct"/>
            <w:noWrap/>
            <w:tcMar>
              <w:top w:w="0" w:type="dxa"/>
              <w:left w:w="0" w:type="dxa"/>
              <w:bottom w:w="0" w:type="dxa"/>
              <w:right w:w="0" w:type="dxa"/>
            </w:tcMar>
            <w:vAlign w:val="bottom"/>
            <w:hideMark/>
          </w:tcPr>
          <w:p w14:paraId="29255778" w14:textId="77777777" w:rsidR="00000000" w:rsidRDefault="003C5F40">
            <w:pPr>
              <w:pStyle w:val="a3"/>
              <w:spacing w:before="0" w:beforeAutospacing="0" w:after="1" w:afterAutospacing="0"/>
              <w:divId w:val="594092891"/>
              <w:rPr>
                <w:sz w:val="20"/>
                <w:szCs w:val="20"/>
              </w:rPr>
            </w:pPr>
            <w:r>
              <w:rPr>
                <w:sz w:val="2"/>
                <w:szCs w:val="2"/>
              </w:rPr>
              <w:t>​</w:t>
            </w:r>
          </w:p>
        </w:tc>
        <w:tc>
          <w:tcPr>
            <w:tcW w:w="482" w:type="pct"/>
            <w:noWrap/>
            <w:tcMar>
              <w:top w:w="0" w:type="dxa"/>
              <w:left w:w="0" w:type="dxa"/>
              <w:bottom w:w="0" w:type="dxa"/>
              <w:right w:w="0" w:type="dxa"/>
            </w:tcMar>
            <w:vAlign w:val="bottom"/>
            <w:hideMark/>
          </w:tcPr>
          <w:p w14:paraId="18994C9F" w14:textId="77777777" w:rsidR="00000000" w:rsidRDefault="003C5F40">
            <w:pPr>
              <w:pStyle w:val="a3"/>
              <w:spacing w:before="0" w:beforeAutospacing="0" w:after="1" w:afterAutospacing="0"/>
              <w:divId w:val="1812402276"/>
              <w:rPr>
                <w:sz w:val="20"/>
                <w:szCs w:val="20"/>
              </w:rPr>
            </w:pPr>
            <w:r>
              <w:rPr>
                <w:sz w:val="2"/>
                <w:szCs w:val="2"/>
              </w:rPr>
              <w:t>​</w:t>
            </w:r>
          </w:p>
        </w:tc>
      </w:tr>
      <w:tr w:rsidR="00000000" w14:paraId="0B211AD0" w14:textId="77777777">
        <w:trPr>
          <w:divId w:val="390883943"/>
        </w:trPr>
        <w:tc>
          <w:tcPr>
            <w:tcW w:w="2290" w:type="pct"/>
            <w:tcMar>
              <w:top w:w="0" w:type="dxa"/>
              <w:left w:w="0" w:type="dxa"/>
              <w:bottom w:w="0" w:type="dxa"/>
              <w:right w:w="0" w:type="dxa"/>
            </w:tcMar>
            <w:vAlign w:val="bottom"/>
            <w:hideMark/>
          </w:tcPr>
          <w:p w14:paraId="14A70F4B" w14:textId="77777777" w:rsidR="00000000" w:rsidRDefault="003C5F40">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14:paraId="680264D8" w14:textId="77777777" w:rsidR="00000000" w:rsidRDefault="003C5F40">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14:paraId="3EE39FF0" w14:textId="77777777" w:rsidR="00000000" w:rsidRDefault="003C5F40">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14:paraId="3D7BA27D" w14:textId="77777777" w:rsidR="00000000" w:rsidRDefault="003C5F40">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B156941" w14:textId="77777777" w:rsidR="00000000" w:rsidRDefault="003C5F40">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14:paraId="0F73C645" w14:textId="77777777" w:rsidR="00000000" w:rsidRDefault="003C5F40">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14:paraId="678A0EDE" w14:textId="77777777" w:rsidR="00000000" w:rsidRDefault="003C5F40">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14:paraId="366957A1" w14:textId="77777777" w:rsidR="00000000" w:rsidRDefault="003C5F40">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14:paraId="0253946F" w14:textId="77777777" w:rsidR="00000000" w:rsidRDefault="003C5F40">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B720ABD" w14:textId="77777777" w:rsidR="00000000" w:rsidRDefault="003C5F40">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14:paraId="4112D924" w14:textId="77777777" w:rsidR="00000000" w:rsidRDefault="003C5F40">
            <w:pPr>
              <w:pStyle w:val="a3"/>
              <w:spacing w:before="0" w:beforeAutospacing="0" w:after="1" w:afterAutospacing="0"/>
              <w:jc w:val="center"/>
              <w:rPr>
                <w:sz w:val="16"/>
                <w:szCs w:val="16"/>
              </w:rPr>
            </w:pPr>
            <w:r>
              <w:rPr>
                <w:sz w:val="16"/>
                <w:szCs w:val="16"/>
              </w:rPr>
              <w:t> </w:t>
            </w:r>
          </w:p>
        </w:tc>
      </w:tr>
      <w:tr w:rsidR="00000000" w14:paraId="3A1883F0" w14:textId="77777777">
        <w:trPr>
          <w:divId w:val="390883943"/>
        </w:trPr>
        <w:tc>
          <w:tcPr>
            <w:tcW w:w="2290" w:type="pct"/>
            <w:tcMar>
              <w:top w:w="0" w:type="dxa"/>
              <w:left w:w="0" w:type="dxa"/>
              <w:bottom w:w="0" w:type="dxa"/>
              <w:right w:w="0" w:type="dxa"/>
            </w:tcMar>
            <w:vAlign w:val="bottom"/>
            <w:hideMark/>
          </w:tcPr>
          <w:p w14:paraId="100E6426" w14:textId="77777777" w:rsidR="00000000" w:rsidRDefault="003C5F40">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14:paraId="1324BD54" w14:textId="77777777" w:rsidR="00000000" w:rsidRDefault="003C5F40">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14:paraId="038009D9" w14:textId="77777777" w:rsidR="00000000" w:rsidRDefault="003C5F40">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14:paraId="62068480"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2F1604F5" w14:textId="77777777" w:rsidR="00000000" w:rsidRDefault="003C5F40">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14:paraId="7AC8F867" w14:textId="77777777" w:rsidR="00000000" w:rsidRDefault="003C5F40">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14:paraId="0AEE799D" w14:textId="77777777" w:rsidR="00000000" w:rsidRDefault="003C5F40">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14:paraId="79BC289D"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426F1229" w14:textId="77777777" w:rsidR="00000000" w:rsidRDefault="003C5F40">
            <w:pPr>
              <w:pStyle w:val="a3"/>
              <w:spacing w:before="0" w:beforeAutospacing="0" w:after="1" w:afterAutospacing="0"/>
              <w:jc w:val="center"/>
              <w:rPr>
                <w:sz w:val="16"/>
                <w:szCs w:val="16"/>
              </w:rPr>
            </w:pPr>
            <w:r>
              <w:rPr>
                <w:b/>
                <w:bCs/>
                <w:sz w:val="16"/>
                <w:szCs w:val="16"/>
              </w:rPr>
              <w:t>Aggregate</w:t>
            </w:r>
          </w:p>
        </w:tc>
      </w:tr>
      <w:tr w:rsidR="00000000" w14:paraId="4147938E" w14:textId="77777777">
        <w:trPr>
          <w:divId w:val="390883943"/>
        </w:trPr>
        <w:tc>
          <w:tcPr>
            <w:tcW w:w="2290" w:type="pct"/>
            <w:tcMar>
              <w:top w:w="0" w:type="dxa"/>
              <w:left w:w="0" w:type="dxa"/>
              <w:bottom w:w="0" w:type="dxa"/>
              <w:right w:w="0" w:type="dxa"/>
            </w:tcMar>
            <w:vAlign w:val="bottom"/>
            <w:hideMark/>
          </w:tcPr>
          <w:p w14:paraId="598A6E3F" w14:textId="77777777" w:rsidR="00000000" w:rsidRDefault="003C5F40">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14:paraId="2EB43B7B" w14:textId="77777777" w:rsidR="00000000" w:rsidRDefault="003C5F40">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14:paraId="535ABA4B" w14:textId="77777777" w:rsidR="00000000" w:rsidRDefault="003C5F40">
            <w:pPr>
              <w:pStyle w:val="a3"/>
              <w:spacing w:before="0" w:beforeAutospacing="0" w:after="1" w:afterAutospacing="0"/>
              <w:jc w:val="center"/>
              <w:rPr>
                <w:sz w:val="16"/>
                <w:szCs w:val="16"/>
              </w:rPr>
            </w:pPr>
            <w:r>
              <w:rPr>
                <w:b/>
                <w:bCs/>
                <w:sz w:val="16"/>
                <w:szCs w:val="16"/>
              </w:rPr>
              <w:t>Number</w:t>
            </w:r>
          </w:p>
        </w:tc>
        <w:tc>
          <w:tcPr>
            <w:tcW w:w="122" w:type="pct"/>
            <w:noWrap/>
            <w:tcMar>
              <w:top w:w="0" w:type="dxa"/>
              <w:left w:w="0" w:type="dxa"/>
              <w:bottom w:w="0" w:type="dxa"/>
              <w:right w:w="0" w:type="dxa"/>
            </w:tcMar>
            <w:vAlign w:val="bottom"/>
            <w:hideMark/>
          </w:tcPr>
          <w:p w14:paraId="5AA9BC91"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3CB3E10A" w14:textId="77777777" w:rsidR="00000000" w:rsidRDefault="003C5F40">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14:paraId="5BCD18B8" w14:textId="77777777" w:rsidR="00000000" w:rsidRDefault="003C5F40">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14:paraId="663A2DBF" w14:textId="77777777" w:rsidR="00000000" w:rsidRDefault="003C5F40">
            <w:pPr>
              <w:pStyle w:val="a3"/>
              <w:spacing w:before="0" w:beforeAutospacing="0" w:after="1" w:afterAutospacing="0"/>
              <w:jc w:val="center"/>
              <w:rPr>
                <w:sz w:val="16"/>
                <w:szCs w:val="16"/>
              </w:rPr>
            </w:pPr>
            <w:r>
              <w:rPr>
                <w:b/>
                <w:bCs/>
                <w:sz w:val="16"/>
                <w:szCs w:val="16"/>
              </w:rPr>
              <w:t>Remaining</w:t>
            </w:r>
          </w:p>
        </w:tc>
        <w:tc>
          <w:tcPr>
            <w:tcW w:w="122" w:type="pct"/>
            <w:noWrap/>
            <w:tcMar>
              <w:top w:w="0" w:type="dxa"/>
              <w:left w:w="0" w:type="dxa"/>
              <w:bottom w:w="0" w:type="dxa"/>
              <w:right w:w="0" w:type="dxa"/>
            </w:tcMar>
            <w:vAlign w:val="bottom"/>
            <w:hideMark/>
          </w:tcPr>
          <w:p w14:paraId="60F9EF99"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6F699A0B" w14:textId="77777777" w:rsidR="00000000" w:rsidRDefault="003C5F40">
            <w:pPr>
              <w:pStyle w:val="a3"/>
              <w:spacing w:before="0" w:beforeAutospacing="0" w:after="1" w:afterAutospacing="0"/>
              <w:jc w:val="center"/>
              <w:rPr>
                <w:sz w:val="16"/>
                <w:szCs w:val="16"/>
              </w:rPr>
            </w:pPr>
            <w:r>
              <w:rPr>
                <w:b/>
                <w:bCs/>
                <w:sz w:val="16"/>
                <w:szCs w:val="16"/>
              </w:rPr>
              <w:t>Intrinsic</w:t>
            </w:r>
          </w:p>
        </w:tc>
      </w:tr>
      <w:tr w:rsidR="00000000" w14:paraId="31FEEC23" w14:textId="77777777">
        <w:trPr>
          <w:divId w:val="390883943"/>
        </w:trPr>
        <w:tc>
          <w:tcPr>
            <w:tcW w:w="2290" w:type="pct"/>
            <w:tcMar>
              <w:top w:w="0" w:type="dxa"/>
              <w:left w:w="0" w:type="dxa"/>
              <w:bottom w:w="0" w:type="dxa"/>
              <w:right w:w="0" w:type="dxa"/>
            </w:tcMar>
            <w:vAlign w:val="bottom"/>
            <w:hideMark/>
          </w:tcPr>
          <w:p w14:paraId="71F4764A" w14:textId="77777777" w:rsidR="00000000" w:rsidRDefault="003C5F40">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14:paraId="4A6AEE91" w14:textId="77777777" w:rsidR="00000000" w:rsidRDefault="003C5F40">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14:paraId="034F09EB" w14:textId="77777777" w:rsidR="00000000" w:rsidRDefault="003C5F40">
            <w:pPr>
              <w:pStyle w:val="a3"/>
              <w:spacing w:before="0" w:beforeAutospacing="0" w:after="1" w:afterAutospacing="0"/>
              <w:jc w:val="center"/>
              <w:rPr>
                <w:sz w:val="16"/>
                <w:szCs w:val="16"/>
              </w:rPr>
            </w:pPr>
            <w:r>
              <w:rPr>
                <w:b/>
                <w:bCs/>
                <w:sz w:val="16"/>
                <w:szCs w:val="16"/>
              </w:rPr>
              <w:t>of</w:t>
            </w:r>
          </w:p>
        </w:tc>
        <w:tc>
          <w:tcPr>
            <w:tcW w:w="122" w:type="pct"/>
            <w:noWrap/>
            <w:tcMar>
              <w:top w:w="0" w:type="dxa"/>
              <w:left w:w="0" w:type="dxa"/>
              <w:bottom w:w="0" w:type="dxa"/>
              <w:right w:w="0" w:type="dxa"/>
            </w:tcMar>
            <w:vAlign w:val="bottom"/>
            <w:hideMark/>
          </w:tcPr>
          <w:p w14:paraId="0A3C3CAA"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43EFF364" w14:textId="77777777" w:rsidR="00000000" w:rsidRDefault="003C5F40">
            <w:pPr>
              <w:pStyle w:val="a3"/>
              <w:spacing w:before="0" w:beforeAutospacing="0" w:after="1" w:afterAutospacing="0"/>
              <w:jc w:val="center"/>
              <w:rPr>
                <w:sz w:val="16"/>
                <w:szCs w:val="16"/>
              </w:rPr>
            </w:pPr>
            <w:r>
              <w:rPr>
                <w:b/>
                <w:bCs/>
                <w:sz w:val="16"/>
                <w:szCs w:val="16"/>
              </w:rPr>
              <w:t>Exercise</w:t>
            </w:r>
          </w:p>
        </w:tc>
        <w:tc>
          <w:tcPr>
            <w:tcW w:w="122" w:type="pct"/>
            <w:noWrap/>
            <w:tcMar>
              <w:top w:w="0" w:type="dxa"/>
              <w:left w:w="0" w:type="dxa"/>
              <w:bottom w:w="0" w:type="dxa"/>
              <w:right w:w="0" w:type="dxa"/>
            </w:tcMar>
            <w:vAlign w:val="bottom"/>
            <w:hideMark/>
          </w:tcPr>
          <w:p w14:paraId="6759258C" w14:textId="77777777" w:rsidR="00000000" w:rsidRDefault="003C5F40">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14:paraId="620261CB" w14:textId="77777777" w:rsidR="00000000" w:rsidRDefault="003C5F40">
            <w:pPr>
              <w:pStyle w:val="a3"/>
              <w:spacing w:before="0" w:beforeAutospacing="0" w:after="1" w:afterAutospacing="0"/>
              <w:jc w:val="center"/>
              <w:rPr>
                <w:sz w:val="16"/>
                <w:szCs w:val="16"/>
              </w:rPr>
            </w:pPr>
            <w:r>
              <w:rPr>
                <w:b/>
                <w:bCs/>
                <w:sz w:val="16"/>
                <w:szCs w:val="16"/>
              </w:rPr>
              <w:t>Contract</w:t>
            </w:r>
          </w:p>
        </w:tc>
        <w:tc>
          <w:tcPr>
            <w:tcW w:w="122" w:type="pct"/>
            <w:noWrap/>
            <w:tcMar>
              <w:top w:w="0" w:type="dxa"/>
              <w:left w:w="0" w:type="dxa"/>
              <w:bottom w:w="0" w:type="dxa"/>
              <w:right w:w="0" w:type="dxa"/>
            </w:tcMar>
            <w:vAlign w:val="bottom"/>
            <w:hideMark/>
          </w:tcPr>
          <w:p w14:paraId="106EA535"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14:paraId="7FC48A69" w14:textId="77777777" w:rsidR="00000000" w:rsidRDefault="003C5F40">
            <w:pPr>
              <w:pStyle w:val="a3"/>
              <w:spacing w:before="0" w:beforeAutospacing="0" w:after="1" w:afterAutospacing="0"/>
              <w:jc w:val="center"/>
              <w:rPr>
                <w:sz w:val="16"/>
                <w:szCs w:val="16"/>
              </w:rPr>
            </w:pPr>
            <w:r>
              <w:rPr>
                <w:b/>
                <w:bCs/>
                <w:sz w:val="16"/>
                <w:szCs w:val="16"/>
              </w:rPr>
              <w:t>Value</w:t>
            </w:r>
          </w:p>
        </w:tc>
      </w:tr>
      <w:tr w:rsidR="00000000" w14:paraId="3FD6BDF2" w14:textId="77777777">
        <w:trPr>
          <w:divId w:val="390883943"/>
        </w:trPr>
        <w:tc>
          <w:tcPr>
            <w:tcW w:w="2290" w:type="pct"/>
            <w:tcMar>
              <w:top w:w="0" w:type="dxa"/>
              <w:left w:w="0" w:type="dxa"/>
              <w:bottom w:w="0" w:type="dxa"/>
              <w:right w:w="0" w:type="dxa"/>
            </w:tcMar>
            <w:vAlign w:val="bottom"/>
            <w:hideMark/>
          </w:tcPr>
          <w:p w14:paraId="1BB5B649" w14:textId="77777777" w:rsidR="00000000" w:rsidRDefault="003C5F40">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14:paraId="251ED182" w14:textId="77777777" w:rsidR="00000000" w:rsidRDefault="003C5F40">
            <w:pPr>
              <w:pStyle w:val="a3"/>
              <w:spacing w:before="0" w:beforeAutospacing="0" w:after="1" w:afterAutospacing="0"/>
              <w:rPr>
                <w:sz w:val="16"/>
                <w:szCs w:val="16"/>
              </w:rPr>
            </w:pPr>
            <w:r>
              <w:rPr>
                <w:rFonts w:ascii="Calibri" w:hAnsi="Calibri" w:cs="Calibri"/>
                <w:sz w:val="16"/>
                <w:szCs w:val="16"/>
              </w:rPr>
              <w:t>    </w:t>
            </w:r>
          </w:p>
        </w:tc>
        <w:tc>
          <w:tcPr>
            <w:tcW w:w="618" w:type="pct"/>
            <w:tcBorders>
              <w:bottom w:val="single" w:sz="6" w:space="0" w:color="000000"/>
            </w:tcBorders>
            <w:noWrap/>
            <w:tcMar>
              <w:top w:w="0" w:type="dxa"/>
              <w:left w:w="0" w:type="dxa"/>
              <w:bottom w:w="0" w:type="dxa"/>
              <w:right w:w="0" w:type="dxa"/>
            </w:tcMar>
            <w:vAlign w:val="bottom"/>
            <w:hideMark/>
          </w:tcPr>
          <w:p w14:paraId="2A582A8A" w14:textId="77777777" w:rsidR="00000000" w:rsidRDefault="003C5F40">
            <w:pPr>
              <w:pStyle w:val="a3"/>
              <w:spacing w:before="0" w:beforeAutospacing="0" w:after="1" w:afterAutospacing="0"/>
              <w:jc w:val="center"/>
              <w:rPr>
                <w:sz w:val="16"/>
                <w:szCs w:val="16"/>
              </w:rPr>
            </w:pPr>
            <w:r>
              <w:rPr>
                <w:b/>
                <w:bCs/>
                <w:sz w:val="16"/>
                <w:szCs w:val="16"/>
              </w:rPr>
              <w:t>Options</w:t>
            </w:r>
          </w:p>
        </w:tc>
        <w:tc>
          <w:tcPr>
            <w:tcW w:w="122" w:type="pct"/>
            <w:tcMar>
              <w:top w:w="0" w:type="dxa"/>
              <w:left w:w="0" w:type="dxa"/>
              <w:bottom w:w="0" w:type="dxa"/>
              <w:right w:w="0" w:type="dxa"/>
            </w:tcMar>
            <w:vAlign w:val="bottom"/>
            <w:hideMark/>
          </w:tcPr>
          <w:p w14:paraId="1364C076" w14:textId="77777777" w:rsidR="00000000" w:rsidRDefault="003C5F40">
            <w:pPr>
              <w:pStyle w:val="a3"/>
              <w:spacing w:before="0" w:beforeAutospacing="0" w:after="1" w:afterAutospacing="0"/>
              <w:rPr>
                <w:sz w:val="16"/>
                <w:szCs w:val="16"/>
              </w:rPr>
            </w:pPr>
            <w:r>
              <w:rPr>
                <w:rFonts w:ascii="Calibri" w:hAnsi="Calibri" w:cs="Calibri"/>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1B38178E" w14:textId="77777777" w:rsidR="00000000" w:rsidRDefault="003C5F40">
            <w:pPr>
              <w:pStyle w:val="a3"/>
              <w:spacing w:before="0" w:beforeAutospacing="0" w:after="1" w:afterAutospacing="0"/>
              <w:jc w:val="center"/>
              <w:rPr>
                <w:sz w:val="16"/>
                <w:szCs w:val="16"/>
              </w:rPr>
            </w:pPr>
            <w:r>
              <w:rPr>
                <w:b/>
                <w:bCs/>
                <w:sz w:val="16"/>
                <w:szCs w:val="16"/>
              </w:rPr>
              <w:t>Price</w:t>
            </w:r>
          </w:p>
        </w:tc>
        <w:tc>
          <w:tcPr>
            <w:tcW w:w="122" w:type="pct"/>
            <w:tcMar>
              <w:top w:w="0" w:type="dxa"/>
              <w:left w:w="0" w:type="dxa"/>
              <w:bottom w:w="0" w:type="dxa"/>
              <w:right w:w="0" w:type="dxa"/>
            </w:tcMar>
            <w:vAlign w:val="bottom"/>
            <w:hideMark/>
          </w:tcPr>
          <w:p w14:paraId="51EC6E43" w14:textId="77777777" w:rsidR="00000000" w:rsidRDefault="003C5F40">
            <w:pPr>
              <w:pStyle w:val="a3"/>
              <w:spacing w:before="0" w:beforeAutospacing="0" w:after="1" w:afterAutospacing="0"/>
              <w:rPr>
                <w:sz w:val="16"/>
                <w:szCs w:val="16"/>
              </w:rPr>
            </w:pPr>
            <w:r>
              <w:rPr>
                <w:rFonts w:ascii="Calibri" w:hAnsi="Calibri" w:cs="Calibri"/>
                <w:sz w:val="16"/>
                <w:szCs w:val="16"/>
              </w:rPr>
              <w:t>    </w:t>
            </w:r>
          </w:p>
        </w:tc>
        <w:tc>
          <w:tcPr>
            <w:tcW w:w="482" w:type="pct"/>
            <w:tcBorders>
              <w:bottom w:val="single" w:sz="6" w:space="0" w:color="000000"/>
            </w:tcBorders>
            <w:noWrap/>
            <w:tcMar>
              <w:top w:w="0" w:type="dxa"/>
              <w:left w:w="0" w:type="dxa"/>
              <w:bottom w:w="0" w:type="dxa"/>
              <w:right w:w="0" w:type="dxa"/>
            </w:tcMar>
            <w:vAlign w:val="bottom"/>
            <w:hideMark/>
          </w:tcPr>
          <w:p w14:paraId="764EEBB6" w14:textId="77777777" w:rsidR="00000000" w:rsidRDefault="003C5F40">
            <w:pPr>
              <w:pStyle w:val="a3"/>
              <w:spacing w:before="0" w:beforeAutospacing="0" w:after="1" w:afterAutospacing="0"/>
              <w:jc w:val="center"/>
              <w:rPr>
                <w:sz w:val="16"/>
                <w:szCs w:val="16"/>
              </w:rPr>
            </w:pPr>
            <w:r>
              <w:rPr>
                <w:b/>
                <w:bCs/>
                <w:sz w:val="16"/>
                <w:szCs w:val="16"/>
              </w:rPr>
              <w:t>Life</w:t>
            </w:r>
          </w:p>
        </w:tc>
        <w:tc>
          <w:tcPr>
            <w:tcW w:w="122" w:type="pct"/>
            <w:noWrap/>
            <w:tcMar>
              <w:top w:w="0" w:type="dxa"/>
              <w:left w:w="0" w:type="dxa"/>
              <w:bottom w:w="0" w:type="dxa"/>
              <w:right w:w="0" w:type="dxa"/>
            </w:tcMar>
            <w:vAlign w:val="bottom"/>
            <w:hideMark/>
          </w:tcPr>
          <w:p w14:paraId="4CB58A1F" w14:textId="77777777" w:rsidR="00000000" w:rsidRDefault="003C5F40">
            <w:pPr>
              <w:pStyle w:val="a3"/>
              <w:spacing w:before="0" w:beforeAutospacing="0" w:after="1"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6B809B67" w14:textId="77777777" w:rsidR="00000000" w:rsidRDefault="003C5F40">
            <w:pPr>
              <w:pStyle w:val="a3"/>
              <w:spacing w:before="0" w:beforeAutospacing="0" w:after="1" w:afterAutospacing="0"/>
              <w:jc w:val="center"/>
              <w:rPr>
                <w:sz w:val="16"/>
                <w:szCs w:val="16"/>
              </w:rPr>
            </w:pPr>
            <w:r>
              <w:rPr>
                <w:b/>
                <w:bCs/>
                <w:sz w:val="16"/>
                <w:szCs w:val="16"/>
              </w:rPr>
              <w:t>(in thousands)</w:t>
            </w:r>
          </w:p>
        </w:tc>
      </w:tr>
      <w:tr w:rsidR="00000000" w14:paraId="63696FA0" w14:textId="77777777">
        <w:trPr>
          <w:divId w:val="390883943"/>
        </w:trPr>
        <w:tc>
          <w:tcPr>
            <w:tcW w:w="2290" w:type="pct"/>
            <w:shd w:val="clear" w:color="auto" w:fill="CCEEFF"/>
            <w:tcMar>
              <w:top w:w="0" w:type="dxa"/>
              <w:left w:w="0" w:type="dxa"/>
              <w:bottom w:w="0" w:type="dxa"/>
              <w:right w:w="0" w:type="dxa"/>
            </w:tcMar>
            <w:vAlign w:val="bottom"/>
            <w:hideMark/>
          </w:tcPr>
          <w:p w14:paraId="2C41CCC0" w14:textId="77777777" w:rsidR="00000000" w:rsidRDefault="003C5F40">
            <w:pPr>
              <w:pStyle w:val="a3"/>
              <w:spacing w:before="0" w:beforeAutospacing="0" w:after="1" w:afterAutospacing="0"/>
              <w:rPr>
                <w:sz w:val="20"/>
                <w:szCs w:val="20"/>
              </w:rPr>
            </w:pPr>
            <w:r>
              <w:rPr>
                <w:sz w:val="20"/>
                <w:szCs w:val="20"/>
              </w:rPr>
              <w:t>Outstanding at December 31, 2021</w:t>
            </w:r>
          </w:p>
        </w:tc>
        <w:tc>
          <w:tcPr>
            <w:tcW w:w="122" w:type="pct"/>
            <w:shd w:val="clear" w:color="auto" w:fill="CCEEFF"/>
            <w:tcMar>
              <w:top w:w="0" w:type="dxa"/>
              <w:left w:w="0" w:type="dxa"/>
              <w:bottom w:w="0" w:type="dxa"/>
              <w:right w:w="0" w:type="dxa"/>
            </w:tcMar>
            <w:vAlign w:val="bottom"/>
            <w:hideMark/>
          </w:tcPr>
          <w:p w14:paraId="7358A170" w14:textId="77777777" w:rsidR="00000000" w:rsidRDefault="003C5F40">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2A362EAA" w14:textId="77777777" w:rsidR="00000000" w:rsidRDefault="003C5F40">
            <w:pPr>
              <w:pStyle w:val="a3"/>
              <w:spacing w:before="0" w:beforeAutospacing="0" w:after="1" w:afterAutospacing="0"/>
              <w:ind w:right="60"/>
              <w:jc w:val="right"/>
              <w:rPr>
                <w:sz w:val="20"/>
                <w:szCs w:val="20"/>
              </w:rPr>
            </w:pPr>
            <w:r>
              <w:rPr>
                <w:sz w:val="20"/>
                <w:szCs w:val="20"/>
              </w:rPr>
              <w:t>12,520,865</w:t>
            </w:r>
          </w:p>
        </w:tc>
        <w:tc>
          <w:tcPr>
            <w:tcW w:w="122" w:type="pct"/>
            <w:shd w:val="clear" w:color="auto" w:fill="CCEEFF"/>
            <w:noWrap/>
            <w:tcMar>
              <w:top w:w="0" w:type="dxa"/>
              <w:left w:w="0" w:type="dxa"/>
              <w:bottom w:w="0" w:type="dxa"/>
              <w:right w:w="0" w:type="dxa"/>
            </w:tcMar>
            <w:vAlign w:val="bottom"/>
            <w:hideMark/>
          </w:tcPr>
          <w:p w14:paraId="7BA8F5AA" w14:textId="77777777" w:rsidR="00000000" w:rsidRDefault="003C5F40">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14:paraId="1BE566A8" w14:textId="77777777" w:rsidR="00000000" w:rsidRDefault="003C5F40">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4AA00416" w14:textId="77777777" w:rsidR="00000000" w:rsidRDefault="003C5F40">
            <w:pPr>
              <w:pStyle w:val="a3"/>
              <w:spacing w:before="0" w:beforeAutospacing="0" w:after="1" w:afterAutospacing="0"/>
              <w:ind w:right="60"/>
              <w:jc w:val="right"/>
              <w:rPr>
                <w:sz w:val="20"/>
                <w:szCs w:val="20"/>
              </w:rPr>
            </w:pPr>
            <w:r>
              <w:rPr>
                <w:sz w:val="20"/>
                <w:szCs w:val="20"/>
              </w:rPr>
              <w:t>25.05</w:t>
            </w:r>
          </w:p>
        </w:tc>
        <w:tc>
          <w:tcPr>
            <w:tcW w:w="122" w:type="pct"/>
            <w:shd w:val="clear" w:color="auto" w:fill="CCEEFF"/>
            <w:noWrap/>
            <w:tcMar>
              <w:top w:w="0" w:type="dxa"/>
              <w:left w:w="0" w:type="dxa"/>
              <w:bottom w:w="0" w:type="dxa"/>
              <w:right w:w="0" w:type="dxa"/>
            </w:tcMar>
            <w:vAlign w:val="bottom"/>
            <w:hideMark/>
          </w:tcPr>
          <w:p w14:paraId="77C99DA6" w14:textId="77777777" w:rsidR="00000000" w:rsidRDefault="003C5F40">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0CB1EB75" w14:textId="77777777" w:rsidR="00000000" w:rsidRDefault="003C5F40">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20A2AE9D"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C117EF9" w14:textId="77777777" w:rsidR="00000000" w:rsidRDefault="003C5F40">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6640EA4D" w14:textId="77777777" w:rsidR="00000000" w:rsidRDefault="003C5F40">
            <w:pPr>
              <w:pStyle w:val="a3"/>
              <w:spacing w:before="0" w:beforeAutospacing="0" w:after="1" w:afterAutospacing="0"/>
              <w:rPr>
                <w:sz w:val="20"/>
                <w:szCs w:val="20"/>
              </w:rPr>
            </w:pPr>
            <w:r>
              <w:rPr>
                <w:sz w:val="20"/>
                <w:szCs w:val="20"/>
              </w:rPr>
              <w:t>​</w:t>
            </w:r>
          </w:p>
        </w:tc>
      </w:tr>
      <w:tr w:rsidR="00000000" w14:paraId="1C20467C" w14:textId="77777777">
        <w:trPr>
          <w:divId w:val="390883943"/>
        </w:trPr>
        <w:tc>
          <w:tcPr>
            <w:tcW w:w="2290" w:type="pct"/>
            <w:tcMar>
              <w:top w:w="0" w:type="dxa"/>
              <w:left w:w="0" w:type="dxa"/>
              <w:bottom w:w="0" w:type="dxa"/>
              <w:right w:w="0" w:type="dxa"/>
            </w:tcMar>
            <w:vAlign w:val="bottom"/>
            <w:hideMark/>
          </w:tcPr>
          <w:p w14:paraId="5EEC3D4B" w14:textId="77777777" w:rsidR="00000000" w:rsidRDefault="003C5F40">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14:paraId="27F83CDD" w14:textId="77777777" w:rsidR="00000000" w:rsidRDefault="003C5F40">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7943C339" w14:textId="77777777" w:rsidR="00000000" w:rsidRDefault="003C5F40">
            <w:pPr>
              <w:pStyle w:val="a3"/>
              <w:spacing w:before="0" w:beforeAutospacing="0" w:after="1" w:afterAutospacing="0"/>
              <w:ind w:right="60"/>
              <w:jc w:val="right"/>
              <w:rPr>
                <w:sz w:val="20"/>
                <w:szCs w:val="20"/>
              </w:rPr>
            </w:pPr>
            <w:r>
              <w:rPr>
                <w:sz w:val="20"/>
                <w:szCs w:val="20"/>
              </w:rPr>
              <w:t>2,425,652</w:t>
            </w:r>
          </w:p>
        </w:tc>
        <w:tc>
          <w:tcPr>
            <w:tcW w:w="122" w:type="pct"/>
            <w:noWrap/>
            <w:tcMar>
              <w:top w:w="0" w:type="dxa"/>
              <w:left w:w="0" w:type="dxa"/>
              <w:bottom w:w="0" w:type="dxa"/>
              <w:right w:w="0" w:type="dxa"/>
            </w:tcMar>
            <w:vAlign w:val="bottom"/>
            <w:hideMark/>
          </w:tcPr>
          <w:p w14:paraId="37A552D9"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C683376" w14:textId="77777777" w:rsidR="00000000" w:rsidRDefault="003C5F40">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248B0D89" w14:textId="77777777" w:rsidR="00000000" w:rsidRDefault="003C5F40">
            <w:pPr>
              <w:pStyle w:val="a3"/>
              <w:spacing w:before="0" w:beforeAutospacing="0" w:after="1" w:afterAutospacing="0"/>
              <w:ind w:right="60"/>
              <w:jc w:val="right"/>
              <w:rPr>
                <w:sz w:val="20"/>
                <w:szCs w:val="20"/>
              </w:rPr>
            </w:pPr>
            <w:r>
              <w:rPr>
                <w:sz w:val="20"/>
                <w:szCs w:val="20"/>
              </w:rPr>
              <w:t>14.70</w:t>
            </w:r>
          </w:p>
        </w:tc>
        <w:tc>
          <w:tcPr>
            <w:tcW w:w="122" w:type="pct"/>
            <w:noWrap/>
            <w:tcMar>
              <w:top w:w="0" w:type="dxa"/>
              <w:left w:w="0" w:type="dxa"/>
              <w:bottom w:w="0" w:type="dxa"/>
              <w:right w:w="0" w:type="dxa"/>
            </w:tcMar>
            <w:vAlign w:val="bottom"/>
            <w:hideMark/>
          </w:tcPr>
          <w:p w14:paraId="0593082E" w14:textId="77777777" w:rsidR="00000000" w:rsidRDefault="003C5F40">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14:paraId="74AD8428" w14:textId="77777777" w:rsidR="00000000" w:rsidRDefault="003C5F40">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14:paraId="3FB3DC41"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2158ED7" w14:textId="77777777" w:rsidR="00000000" w:rsidRDefault="003C5F40">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14:paraId="4015B728" w14:textId="77777777" w:rsidR="00000000" w:rsidRDefault="003C5F40">
            <w:pPr>
              <w:pStyle w:val="a3"/>
              <w:spacing w:before="0" w:beforeAutospacing="0" w:after="1" w:afterAutospacing="0"/>
              <w:rPr>
                <w:sz w:val="20"/>
                <w:szCs w:val="20"/>
              </w:rPr>
            </w:pPr>
            <w:r>
              <w:rPr>
                <w:sz w:val="20"/>
                <w:szCs w:val="20"/>
              </w:rPr>
              <w:t>​</w:t>
            </w:r>
          </w:p>
        </w:tc>
      </w:tr>
      <w:tr w:rsidR="00000000" w14:paraId="2FBD45B9" w14:textId="77777777">
        <w:trPr>
          <w:divId w:val="390883943"/>
        </w:trPr>
        <w:tc>
          <w:tcPr>
            <w:tcW w:w="2290" w:type="pct"/>
            <w:shd w:val="clear" w:color="auto" w:fill="CCEEFF"/>
            <w:tcMar>
              <w:top w:w="0" w:type="dxa"/>
              <w:left w:w="0" w:type="dxa"/>
              <w:bottom w:w="0" w:type="dxa"/>
              <w:right w:w="0" w:type="dxa"/>
            </w:tcMar>
            <w:vAlign w:val="bottom"/>
            <w:hideMark/>
          </w:tcPr>
          <w:p w14:paraId="1D3CCB6E" w14:textId="77777777" w:rsidR="00000000" w:rsidRDefault="003C5F40">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14:paraId="40550045" w14:textId="77777777" w:rsidR="00000000" w:rsidRDefault="003C5F40">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17F83195" w14:textId="77777777" w:rsidR="00000000" w:rsidRDefault="003C5F40">
            <w:pPr>
              <w:pStyle w:val="a3"/>
              <w:spacing w:before="0" w:beforeAutospacing="0" w:after="1" w:afterAutospacing="0"/>
              <w:jc w:val="right"/>
              <w:rPr>
                <w:sz w:val="20"/>
                <w:szCs w:val="20"/>
              </w:rPr>
            </w:pPr>
            <w:r>
              <w:rPr>
                <w:sz w:val="20"/>
                <w:szCs w:val="20"/>
              </w:rPr>
              <w:t>(163,579)</w:t>
            </w:r>
          </w:p>
        </w:tc>
        <w:tc>
          <w:tcPr>
            <w:tcW w:w="122" w:type="pct"/>
            <w:shd w:val="clear" w:color="auto" w:fill="CCEEFF"/>
            <w:noWrap/>
            <w:tcMar>
              <w:top w:w="0" w:type="dxa"/>
              <w:left w:w="0" w:type="dxa"/>
              <w:bottom w:w="0" w:type="dxa"/>
              <w:right w:w="0" w:type="dxa"/>
            </w:tcMar>
            <w:vAlign w:val="bottom"/>
            <w:hideMark/>
          </w:tcPr>
          <w:p w14:paraId="2792E4CA"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95FF40C" w14:textId="77777777" w:rsidR="00000000" w:rsidRDefault="003C5F40">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012241F6" w14:textId="77777777" w:rsidR="00000000" w:rsidRDefault="003C5F40">
            <w:pPr>
              <w:pStyle w:val="a3"/>
              <w:spacing w:before="0" w:beforeAutospacing="0" w:after="1" w:afterAutospacing="0"/>
              <w:ind w:right="60"/>
              <w:jc w:val="right"/>
              <w:rPr>
                <w:sz w:val="20"/>
                <w:szCs w:val="20"/>
              </w:rPr>
            </w:pPr>
            <w:r>
              <w:rPr>
                <w:sz w:val="20"/>
                <w:szCs w:val="20"/>
              </w:rPr>
              <w:t>8.65</w:t>
            </w:r>
          </w:p>
        </w:tc>
        <w:tc>
          <w:tcPr>
            <w:tcW w:w="122" w:type="pct"/>
            <w:shd w:val="clear" w:color="auto" w:fill="CCEEFF"/>
            <w:noWrap/>
            <w:tcMar>
              <w:top w:w="0" w:type="dxa"/>
              <w:left w:w="0" w:type="dxa"/>
              <w:bottom w:w="0" w:type="dxa"/>
              <w:right w:w="0" w:type="dxa"/>
            </w:tcMar>
            <w:vAlign w:val="bottom"/>
            <w:hideMark/>
          </w:tcPr>
          <w:p w14:paraId="1A49266D" w14:textId="77777777" w:rsidR="00000000" w:rsidRDefault="003C5F40">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0353F5F3" w14:textId="77777777" w:rsidR="00000000" w:rsidRDefault="003C5F40">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470F1BCB"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9AA18E6" w14:textId="77777777" w:rsidR="00000000" w:rsidRDefault="003C5F40">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7D89EFB1" w14:textId="77777777" w:rsidR="00000000" w:rsidRDefault="003C5F40">
            <w:pPr>
              <w:pStyle w:val="a3"/>
              <w:spacing w:before="0" w:beforeAutospacing="0" w:after="1" w:afterAutospacing="0"/>
              <w:rPr>
                <w:sz w:val="20"/>
                <w:szCs w:val="20"/>
              </w:rPr>
            </w:pPr>
            <w:r>
              <w:rPr>
                <w:sz w:val="20"/>
                <w:szCs w:val="20"/>
              </w:rPr>
              <w:t>​</w:t>
            </w:r>
          </w:p>
        </w:tc>
      </w:tr>
      <w:tr w:rsidR="00000000" w14:paraId="70FFBE96" w14:textId="77777777">
        <w:trPr>
          <w:divId w:val="390883943"/>
        </w:trPr>
        <w:tc>
          <w:tcPr>
            <w:tcW w:w="2290" w:type="pct"/>
            <w:tcMar>
              <w:top w:w="0" w:type="dxa"/>
              <w:left w:w="0" w:type="dxa"/>
              <w:bottom w:w="0" w:type="dxa"/>
              <w:right w:w="0" w:type="dxa"/>
            </w:tcMar>
            <w:vAlign w:val="bottom"/>
            <w:hideMark/>
          </w:tcPr>
          <w:p w14:paraId="0B289DC1" w14:textId="77777777" w:rsidR="00000000" w:rsidRDefault="003C5F40">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14:paraId="3038BCE5" w14:textId="77777777" w:rsidR="00000000" w:rsidRDefault="003C5F40">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14:paraId="0BB3777C" w14:textId="77777777" w:rsidR="00000000" w:rsidRDefault="003C5F40">
            <w:pPr>
              <w:pStyle w:val="a3"/>
              <w:spacing w:before="0" w:beforeAutospacing="0" w:after="1" w:afterAutospacing="0"/>
              <w:jc w:val="right"/>
              <w:rPr>
                <w:sz w:val="20"/>
                <w:szCs w:val="20"/>
              </w:rPr>
            </w:pPr>
            <w:r>
              <w:rPr>
                <w:sz w:val="20"/>
                <w:szCs w:val="20"/>
              </w:rPr>
              <w:t>(263,432)</w:t>
            </w:r>
          </w:p>
        </w:tc>
        <w:tc>
          <w:tcPr>
            <w:tcW w:w="122" w:type="pct"/>
            <w:noWrap/>
            <w:tcMar>
              <w:top w:w="0" w:type="dxa"/>
              <w:left w:w="0" w:type="dxa"/>
              <w:bottom w:w="0" w:type="dxa"/>
              <w:right w:w="0" w:type="dxa"/>
            </w:tcMar>
            <w:vAlign w:val="bottom"/>
            <w:hideMark/>
          </w:tcPr>
          <w:p w14:paraId="7EFB7ECC"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113C6581" w14:textId="77777777" w:rsidR="00000000" w:rsidRDefault="003C5F40">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550EB00C" w14:textId="77777777" w:rsidR="00000000" w:rsidRDefault="003C5F40">
            <w:pPr>
              <w:pStyle w:val="a3"/>
              <w:spacing w:before="0" w:beforeAutospacing="0" w:after="1" w:afterAutospacing="0"/>
              <w:ind w:right="60"/>
              <w:jc w:val="right"/>
              <w:rPr>
                <w:sz w:val="20"/>
                <w:szCs w:val="20"/>
              </w:rPr>
            </w:pPr>
            <w:r>
              <w:rPr>
                <w:sz w:val="20"/>
                <w:szCs w:val="20"/>
              </w:rPr>
              <w:t>29.78</w:t>
            </w:r>
          </w:p>
        </w:tc>
        <w:tc>
          <w:tcPr>
            <w:tcW w:w="122" w:type="pct"/>
            <w:noWrap/>
            <w:tcMar>
              <w:top w:w="0" w:type="dxa"/>
              <w:left w:w="0" w:type="dxa"/>
              <w:bottom w:w="0" w:type="dxa"/>
              <w:right w:w="0" w:type="dxa"/>
            </w:tcMar>
            <w:vAlign w:val="bottom"/>
            <w:hideMark/>
          </w:tcPr>
          <w:p w14:paraId="2F84A051"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14:paraId="0E0702BE" w14:textId="77777777" w:rsidR="00000000" w:rsidRDefault="003C5F40">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14:paraId="3E00F928"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46634DF8"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14:paraId="6AB30626" w14:textId="77777777" w:rsidR="00000000" w:rsidRDefault="003C5F40">
            <w:pPr>
              <w:pStyle w:val="a3"/>
              <w:spacing w:before="0" w:beforeAutospacing="0" w:after="1" w:afterAutospacing="0"/>
              <w:rPr>
                <w:sz w:val="20"/>
                <w:szCs w:val="20"/>
              </w:rPr>
            </w:pPr>
            <w:r>
              <w:rPr>
                <w:sz w:val="20"/>
                <w:szCs w:val="20"/>
              </w:rPr>
              <w:t>​</w:t>
            </w:r>
          </w:p>
        </w:tc>
      </w:tr>
      <w:tr w:rsidR="00000000" w14:paraId="16FD20F8" w14:textId="77777777">
        <w:trPr>
          <w:divId w:val="390883943"/>
        </w:trPr>
        <w:tc>
          <w:tcPr>
            <w:tcW w:w="2290" w:type="pct"/>
            <w:shd w:val="clear" w:color="auto" w:fill="CCEEFF"/>
            <w:tcMar>
              <w:top w:w="0" w:type="dxa"/>
              <w:left w:w="0" w:type="dxa"/>
              <w:bottom w:w="0" w:type="dxa"/>
              <w:right w:w="0" w:type="dxa"/>
            </w:tcMar>
            <w:vAlign w:val="bottom"/>
            <w:hideMark/>
          </w:tcPr>
          <w:p w14:paraId="1E3F7815" w14:textId="77777777" w:rsidR="00000000" w:rsidRDefault="003C5F40">
            <w:pPr>
              <w:pStyle w:val="a3"/>
              <w:spacing w:before="0" w:beforeAutospacing="0" w:after="1" w:afterAutospacing="0"/>
              <w:rPr>
                <w:sz w:val="20"/>
                <w:szCs w:val="20"/>
              </w:rPr>
            </w:pPr>
            <w:r>
              <w:rPr>
                <w:sz w:val="20"/>
                <w:szCs w:val="20"/>
              </w:rPr>
              <w:t>Outstanding at June 30, 2022</w:t>
            </w:r>
          </w:p>
        </w:tc>
        <w:tc>
          <w:tcPr>
            <w:tcW w:w="122" w:type="pct"/>
            <w:shd w:val="clear" w:color="auto" w:fill="CCEEFF"/>
            <w:tcMar>
              <w:top w:w="0" w:type="dxa"/>
              <w:left w:w="0" w:type="dxa"/>
              <w:bottom w:w="0" w:type="dxa"/>
              <w:right w:w="0" w:type="dxa"/>
            </w:tcMar>
            <w:vAlign w:val="bottom"/>
            <w:hideMark/>
          </w:tcPr>
          <w:p w14:paraId="03EE6D36" w14:textId="77777777" w:rsidR="00000000" w:rsidRDefault="003C5F40">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14:paraId="6CE07134" w14:textId="77777777" w:rsidR="00000000" w:rsidRDefault="003C5F40">
            <w:pPr>
              <w:pStyle w:val="a3"/>
              <w:spacing w:before="0" w:beforeAutospacing="0" w:after="1" w:afterAutospacing="0"/>
              <w:ind w:right="60"/>
              <w:jc w:val="right"/>
              <w:rPr>
                <w:sz w:val="20"/>
                <w:szCs w:val="20"/>
              </w:rPr>
            </w:pPr>
            <w:r>
              <w:rPr>
                <w:sz w:val="20"/>
                <w:szCs w:val="20"/>
              </w:rPr>
              <w:t>14,519,506</w:t>
            </w:r>
          </w:p>
        </w:tc>
        <w:tc>
          <w:tcPr>
            <w:tcW w:w="122" w:type="pct"/>
            <w:shd w:val="clear" w:color="auto" w:fill="CCEEFF"/>
            <w:noWrap/>
            <w:tcMar>
              <w:top w:w="0" w:type="dxa"/>
              <w:left w:w="0" w:type="dxa"/>
              <w:bottom w:w="0" w:type="dxa"/>
              <w:right w:w="0" w:type="dxa"/>
            </w:tcMar>
            <w:vAlign w:val="bottom"/>
            <w:hideMark/>
          </w:tcPr>
          <w:p w14:paraId="7963C7C1" w14:textId="77777777" w:rsidR="00000000" w:rsidRDefault="003C5F40">
            <w:pPr>
              <w:pStyle w:val="a3"/>
              <w:spacing w:before="0" w:beforeAutospacing="0" w:after="1" w:afterAutospacing="0"/>
              <w:rPr>
                <w:sz w:val="20"/>
                <w:szCs w:val="20"/>
              </w:rPr>
            </w:pPr>
            <w:r>
              <w:rPr>
                <w:sz w:val="20"/>
                <w:szCs w:val="20"/>
              </w:rPr>
              <w:t> </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03F33EAA"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25B7A380" w14:textId="77777777" w:rsidR="00000000" w:rsidRDefault="003C5F40">
            <w:pPr>
              <w:pStyle w:val="a3"/>
              <w:spacing w:before="0" w:beforeAutospacing="0" w:after="1" w:afterAutospacing="0"/>
              <w:ind w:right="60"/>
              <w:jc w:val="right"/>
              <w:rPr>
                <w:sz w:val="20"/>
                <w:szCs w:val="20"/>
              </w:rPr>
            </w:pPr>
            <w:r>
              <w:rPr>
                <w:sz w:val="20"/>
                <w:szCs w:val="20"/>
              </w:rPr>
              <w:t>23.42</w:t>
            </w:r>
          </w:p>
        </w:tc>
        <w:tc>
          <w:tcPr>
            <w:tcW w:w="122" w:type="pct"/>
            <w:shd w:val="clear" w:color="auto" w:fill="CCEEFF"/>
            <w:noWrap/>
            <w:tcMar>
              <w:top w:w="0" w:type="dxa"/>
              <w:left w:w="0" w:type="dxa"/>
              <w:bottom w:w="0" w:type="dxa"/>
              <w:right w:w="0" w:type="dxa"/>
            </w:tcMar>
            <w:vAlign w:val="bottom"/>
            <w:hideMark/>
          </w:tcPr>
          <w:p w14:paraId="110831A1" w14:textId="77777777" w:rsidR="00000000" w:rsidRDefault="003C5F40">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0264B5F3" w14:textId="77777777" w:rsidR="00000000" w:rsidRDefault="003C5F40">
            <w:pPr>
              <w:pStyle w:val="a3"/>
              <w:spacing w:before="0" w:beforeAutospacing="0" w:after="1" w:afterAutospacing="0"/>
              <w:ind w:right="60"/>
              <w:jc w:val="right"/>
              <w:rPr>
                <w:sz w:val="20"/>
                <w:szCs w:val="20"/>
              </w:rPr>
            </w:pPr>
            <w:r>
              <w:rPr>
                <w:sz w:val="20"/>
                <w:szCs w:val="20"/>
              </w:rPr>
              <w:t>7.61</w:t>
            </w:r>
          </w:p>
        </w:tc>
        <w:tc>
          <w:tcPr>
            <w:tcW w:w="122" w:type="pct"/>
            <w:shd w:val="clear" w:color="auto" w:fill="CCEEFF"/>
            <w:noWrap/>
            <w:tcMar>
              <w:top w:w="0" w:type="dxa"/>
              <w:left w:w="0" w:type="dxa"/>
              <w:bottom w:w="0" w:type="dxa"/>
              <w:right w:w="0" w:type="dxa"/>
            </w:tcMar>
            <w:vAlign w:val="bottom"/>
            <w:hideMark/>
          </w:tcPr>
          <w:p w14:paraId="6CA4D130"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09FA1B33"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5AF22833" w14:textId="77777777" w:rsidR="00000000" w:rsidRDefault="003C5F40">
            <w:pPr>
              <w:pStyle w:val="a3"/>
              <w:spacing w:before="0" w:beforeAutospacing="0" w:after="1" w:afterAutospacing="0"/>
              <w:ind w:right="60"/>
              <w:jc w:val="right"/>
              <w:rPr>
                <w:sz w:val="20"/>
                <w:szCs w:val="20"/>
              </w:rPr>
            </w:pPr>
            <w:r>
              <w:rPr>
                <w:sz w:val="20"/>
                <w:szCs w:val="20"/>
              </w:rPr>
              <w:t>6,993</w:t>
            </w:r>
          </w:p>
        </w:tc>
      </w:tr>
      <w:tr w:rsidR="00000000" w14:paraId="6238053C" w14:textId="77777777">
        <w:trPr>
          <w:divId w:val="390883943"/>
        </w:trPr>
        <w:tc>
          <w:tcPr>
            <w:tcW w:w="2290" w:type="pct"/>
            <w:tcMar>
              <w:top w:w="0" w:type="dxa"/>
              <w:left w:w="0" w:type="dxa"/>
              <w:bottom w:w="0" w:type="dxa"/>
              <w:right w:w="0" w:type="dxa"/>
            </w:tcMar>
            <w:vAlign w:val="bottom"/>
            <w:hideMark/>
          </w:tcPr>
          <w:p w14:paraId="07E687EA" w14:textId="77777777" w:rsidR="00000000" w:rsidRDefault="003C5F40">
            <w:pPr>
              <w:pStyle w:val="a3"/>
              <w:spacing w:before="0" w:beforeAutospacing="0" w:after="1" w:afterAutospacing="0"/>
              <w:rPr>
                <w:sz w:val="20"/>
                <w:szCs w:val="20"/>
              </w:rPr>
            </w:pPr>
            <w:r>
              <w:rPr>
                <w:sz w:val="20"/>
                <w:szCs w:val="20"/>
              </w:rPr>
              <w:t>Ending vested and expected to vest at June 30, 2022</w:t>
            </w:r>
          </w:p>
        </w:tc>
        <w:tc>
          <w:tcPr>
            <w:tcW w:w="122" w:type="pct"/>
            <w:tcMar>
              <w:top w:w="0" w:type="dxa"/>
              <w:left w:w="0" w:type="dxa"/>
              <w:bottom w:w="0" w:type="dxa"/>
              <w:right w:w="0" w:type="dxa"/>
            </w:tcMar>
            <w:vAlign w:val="bottom"/>
            <w:hideMark/>
          </w:tcPr>
          <w:p w14:paraId="31F8C9DD" w14:textId="77777777" w:rsidR="00000000" w:rsidRDefault="003C5F40">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14:paraId="3065036B" w14:textId="77777777" w:rsidR="00000000" w:rsidRDefault="003C5F40">
            <w:pPr>
              <w:pStyle w:val="a3"/>
              <w:spacing w:before="0" w:beforeAutospacing="0" w:after="1" w:afterAutospacing="0"/>
              <w:ind w:right="60"/>
              <w:jc w:val="right"/>
              <w:rPr>
                <w:sz w:val="20"/>
                <w:szCs w:val="20"/>
              </w:rPr>
            </w:pPr>
            <w:r>
              <w:rPr>
                <w:sz w:val="20"/>
                <w:szCs w:val="20"/>
              </w:rPr>
              <w:t>14,519,506</w:t>
            </w:r>
          </w:p>
        </w:tc>
        <w:tc>
          <w:tcPr>
            <w:tcW w:w="122" w:type="pct"/>
            <w:noWrap/>
            <w:tcMar>
              <w:top w:w="0" w:type="dxa"/>
              <w:left w:w="0" w:type="dxa"/>
              <w:bottom w:w="0" w:type="dxa"/>
              <w:right w:w="0" w:type="dxa"/>
            </w:tcMar>
            <w:vAlign w:val="bottom"/>
            <w:hideMark/>
          </w:tcPr>
          <w:p w14:paraId="2E40FB6F"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0DFAA9D1"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14:paraId="64517E41" w14:textId="77777777" w:rsidR="00000000" w:rsidRDefault="003C5F40">
            <w:pPr>
              <w:pStyle w:val="a3"/>
              <w:spacing w:before="0" w:beforeAutospacing="0" w:after="1" w:afterAutospacing="0"/>
              <w:ind w:right="60"/>
              <w:jc w:val="right"/>
              <w:rPr>
                <w:sz w:val="20"/>
                <w:szCs w:val="20"/>
              </w:rPr>
            </w:pPr>
            <w:r>
              <w:rPr>
                <w:sz w:val="20"/>
                <w:szCs w:val="20"/>
              </w:rPr>
              <w:t>23.42</w:t>
            </w:r>
          </w:p>
        </w:tc>
        <w:tc>
          <w:tcPr>
            <w:tcW w:w="122" w:type="pct"/>
            <w:noWrap/>
            <w:tcMar>
              <w:top w:w="0" w:type="dxa"/>
              <w:left w:w="0" w:type="dxa"/>
              <w:bottom w:w="0" w:type="dxa"/>
              <w:right w:w="0" w:type="dxa"/>
            </w:tcMar>
            <w:vAlign w:val="bottom"/>
            <w:hideMark/>
          </w:tcPr>
          <w:p w14:paraId="256580D2"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14:paraId="420BBFC5" w14:textId="77777777" w:rsidR="00000000" w:rsidRDefault="003C5F40">
            <w:pPr>
              <w:pStyle w:val="a3"/>
              <w:spacing w:before="0" w:beforeAutospacing="0" w:after="1" w:afterAutospacing="0"/>
              <w:ind w:right="60"/>
              <w:jc w:val="right"/>
              <w:rPr>
                <w:sz w:val="20"/>
                <w:szCs w:val="20"/>
              </w:rPr>
            </w:pPr>
            <w:r>
              <w:rPr>
                <w:sz w:val="20"/>
                <w:szCs w:val="20"/>
              </w:rPr>
              <w:t>7.61</w:t>
            </w:r>
          </w:p>
        </w:tc>
        <w:tc>
          <w:tcPr>
            <w:tcW w:w="122" w:type="pct"/>
            <w:noWrap/>
            <w:tcMar>
              <w:top w:w="0" w:type="dxa"/>
              <w:left w:w="0" w:type="dxa"/>
              <w:bottom w:w="0" w:type="dxa"/>
              <w:right w:w="0" w:type="dxa"/>
            </w:tcMar>
            <w:vAlign w:val="bottom"/>
            <w:hideMark/>
          </w:tcPr>
          <w:p w14:paraId="57C8CD58" w14:textId="77777777" w:rsidR="00000000" w:rsidRDefault="003C5F40">
            <w:pPr>
              <w:pStyle w:val="a3"/>
              <w:spacing w:before="0" w:beforeAutospacing="0" w:after="1" w:afterAutospacing="0"/>
              <w:rPr>
                <w:sz w:val="20"/>
                <w:szCs w:val="20"/>
              </w:rPr>
            </w:pPr>
            <w:r>
              <w:rPr>
                <w:sz w:val="20"/>
                <w:szCs w:val="20"/>
              </w:rPr>
              <w:t>​</w:t>
            </w:r>
          </w:p>
        </w:tc>
        <w:tc>
          <w:tcPr>
            <w:tcW w:w="76" w:type="pct"/>
            <w:tcBorders>
              <w:top w:val="single" w:sz="6" w:space="0" w:color="000000"/>
              <w:bottom w:val="double" w:sz="6" w:space="0" w:color="000000"/>
            </w:tcBorders>
            <w:noWrap/>
            <w:tcMar>
              <w:top w:w="0" w:type="dxa"/>
              <w:left w:w="0" w:type="dxa"/>
              <w:bottom w:w="0" w:type="dxa"/>
              <w:right w:w="0" w:type="dxa"/>
            </w:tcMar>
            <w:vAlign w:val="bottom"/>
            <w:hideMark/>
          </w:tcPr>
          <w:p w14:paraId="4D7A8E92" w14:textId="77777777" w:rsidR="00000000" w:rsidRDefault="003C5F40">
            <w:pPr>
              <w:pStyle w:val="a3"/>
              <w:spacing w:before="0" w:beforeAutospacing="0" w:after="1" w:afterAutospacing="0"/>
              <w:rPr>
                <w:sz w:val="20"/>
                <w:szCs w:val="20"/>
              </w:rPr>
            </w:pPr>
            <w:r>
              <w:rPr>
                <w:sz w:val="20"/>
                <w:szCs w:val="20"/>
              </w:rPr>
              <w:t>$</w:t>
            </w:r>
          </w:p>
        </w:tc>
        <w:tc>
          <w:tcPr>
            <w:tcW w:w="482" w:type="pct"/>
            <w:tcBorders>
              <w:top w:val="single" w:sz="6" w:space="0" w:color="000000"/>
              <w:bottom w:val="double" w:sz="6" w:space="0" w:color="000000"/>
            </w:tcBorders>
            <w:noWrap/>
            <w:tcMar>
              <w:top w:w="0" w:type="dxa"/>
              <w:left w:w="0" w:type="dxa"/>
              <w:bottom w:w="0" w:type="dxa"/>
              <w:right w:w="0" w:type="dxa"/>
            </w:tcMar>
            <w:vAlign w:val="bottom"/>
            <w:hideMark/>
          </w:tcPr>
          <w:p w14:paraId="71BC5C90" w14:textId="77777777" w:rsidR="00000000" w:rsidRDefault="003C5F40">
            <w:pPr>
              <w:pStyle w:val="a3"/>
              <w:spacing w:before="0" w:beforeAutospacing="0" w:after="1" w:afterAutospacing="0"/>
              <w:ind w:right="60"/>
              <w:jc w:val="right"/>
              <w:rPr>
                <w:sz w:val="20"/>
                <w:szCs w:val="20"/>
              </w:rPr>
            </w:pPr>
            <w:r>
              <w:rPr>
                <w:sz w:val="20"/>
                <w:szCs w:val="20"/>
              </w:rPr>
              <w:t>6,993</w:t>
            </w:r>
          </w:p>
        </w:tc>
      </w:tr>
      <w:tr w:rsidR="00000000" w14:paraId="0C4039FC" w14:textId="77777777">
        <w:trPr>
          <w:divId w:val="390883943"/>
        </w:trPr>
        <w:tc>
          <w:tcPr>
            <w:tcW w:w="2290" w:type="pct"/>
            <w:shd w:val="clear" w:color="auto" w:fill="CCEEFF"/>
            <w:tcMar>
              <w:top w:w="0" w:type="dxa"/>
              <w:left w:w="0" w:type="dxa"/>
              <w:bottom w:w="0" w:type="dxa"/>
              <w:right w:w="0" w:type="dxa"/>
            </w:tcMar>
            <w:vAlign w:val="bottom"/>
            <w:hideMark/>
          </w:tcPr>
          <w:p w14:paraId="1A2DB1A1" w14:textId="77777777" w:rsidR="00000000" w:rsidRDefault="003C5F40">
            <w:pPr>
              <w:pStyle w:val="a3"/>
              <w:spacing w:before="0" w:beforeAutospacing="0" w:after="1" w:afterAutospacing="0"/>
              <w:rPr>
                <w:sz w:val="20"/>
                <w:szCs w:val="20"/>
              </w:rPr>
            </w:pPr>
            <w:r>
              <w:rPr>
                <w:sz w:val="20"/>
                <w:szCs w:val="20"/>
              </w:rPr>
              <w:t>Options exercisable at June 30, 2022</w:t>
            </w:r>
          </w:p>
        </w:tc>
        <w:tc>
          <w:tcPr>
            <w:tcW w:w="122" w:type="pct"/>
            <w:shd w:val="clear" w:color="auto" w:fill="CCEEFF"/>
            <w:noWrap/>
            <w:tcMar>
              <w:top w:w="0" w:type="dxa"/>
              <w:left w:w="0" w:type="dxa"/>
              <w:bottom w:w="0" w:type="dxa"/>
              <w:right w:w="0" w:type="dxa"/>
            </w:tcMar>
            <w:vAlign w:val="bottom"/>
            <w:hideMark/>
          </w:tcPr>
          <w:p w14:paraId="6604375E" w14:textId="77777777" w:rsidR="00000000" w:rsidRDefault="003C5F40">
            <w:pPr>
              <w:pStyle w:val="a3"/>
              <w:spacing w:before="0" w:beforeAutospacing="0" w:after="1" w:afterAutospacing="0"/>
              <w:rPr>
                <w:sz w:val="20"/>
                <w:szCs w:val="20"/>
              </w:rPr>
            </w:pPr>
            <w:r>
              <w:rPr>
                <w:sz w:val="20"/>
                <w:szCs w:val="20"/>
              </w:rPr>
              <w:t> </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14:paraId="4ACCEEBC" w14:textId="77777777" w:rsidR="00000000" w:rsidRDefault="003C5F40">
            <w:pPr>
              <w:pStyle w:val="a3"/>
              <w:spacing w:before="0" w:beforeAutospacing="0" w:after="1" w:afterAutospacing="0"/>
              <w:ind w:right="60"/>
              <w:jc w:val="right"/>
              <w:rPr>
                <w:sz w:val="20"/>
                <w:szCs w:val="20"/>
              </w:rPr>
            </w:pPr>
            <w:r>
              <w:rPr>
                <w:sz w:val="20"/>
                <w:szCs w:val="20"/>
              </w:rPr>
              <w:t>8,319,230</w:t>
            </w:r>
          </w:p>
        </w:tc>
        <w:tc>
          <w:tcPr>
            <w:tcW w:w="122" w:type="pct"/>
            <w:shd w:val="clear" w:color="auto" w:fill="CCEEFF"/>
            <w:noWrap/>
            <w:tcMar>
              <w:top w:w="0" w:type="dxa"/>
              <w:left w:w="0" w:type="dxa"/>
              <w:bottom w:w="0" w:type="dxa"/>
              <w:right w:w="0" w:type="dxa"/>
            </w:tcMar>
            <w:vAlign w:val="bottom"/>
            <w:hideMark/>
          </w:tcPr>
          <w:p w14:paraId="32EF771E"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27B9850E"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133224AF" w14:textId="77777777" w:rsidR="00000000" w:rsidRDefault="003C5F40">
            <w:pPr>
              <w:pStyle w:val="a3"/>
              <w:spacing w:before="0" w:beforeAutospacing="0" w:after="1" w:afterAutospacing="0"/>
              <w:ind w:right="60"/>
              <w:jc w:val="right"/>
              <w:rPr>
                <w:sz w:val="20"/>
                <w:szCs w:val="20"/>
              </w:rPr>
            </w:pPr>
            <w:r>
              <w:rPr>
                <w:sz w:val="20"/>
                <w:szCs w:val="20"/>
              </w:rPr>
              <w:t>21.45</w:t>
            </w:r>
          </w:p>
        </w:tc>
        <w:tc>
          <w:tcPr>
            <w:tcW w:w="122" w:type="pct"/>
            <w:shd w:val="clear" w:color="auto" w:fill="CCEEFF"/>
            <w:noWrap/>
            <w:tcMar>
              <w:top w:w="0" w:type="dxa"/>
              <w:left w:w="0" w:type="dxa"/>
              <w:bottom w:w="0" w:type="dxa"/>
              <w:right w:w="0" w:type="dxa"/>
            </w:tcMar>
            <w:vAlign w:val="bottom"/>
            <w:hideMark/>
          </w:tcPr>
          <w:p w14:paraId="05B602B4" w14:textId="77777777" w:rsidR="00000000" w:rsidRDefault="003C5F40">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32925E8D" w14:textId="77777777" w:rsidR="00000000" w:rsidRDefault="003C5F40">
            <w:pPr>
              <w:pStyle w:val="a3"/>
              <w:spacing w:before="0" w:beforeAutospacing="0" w:after="1" w:afterAutospacing="0"/>
              <w:ind w:right="60"/>
              <w:jc w:val="right"/>
              <w:rPr>
                <w:sz w:val="20"/>
                <w:szCs w:val="20"/>
              </w:rPr>
            </w:pPr>
            <w:r>
              <w:rPr>
                <w:sz w:val="20"/>
                <w:szCs w:val="20"/>
              </w:rPr>
              <w:t>6.61</w:t>
            </w:r>
          </w:p>
        </w:tc>
        <w:tc>
          <w:tcPr>
            <w:tcW w:w="122" w:type="pct"/>
            <w:shd w:val="clear" w:color="auto" w:fill="CCEEFF"/>
            <w:noWrap/>
            <w:tcMar>
              <w:top w:w="0" w:type="dxa"/>
              <w:left w:w="0" w:type="dxa"/>
              <w:bottom w:w="0" w:type="dxa"/>
              <w:right w:w="0" w:type="dxa"/>
            </w:tcMar>
            <w:vAlign w:val="bottom"/>
            <w:hideMark/>
          </w:tcPr>
          <w:p w14:paraId="344212AD"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65D34D50" w14:textId="77777777" w:rsidR="00000000" w:rsidRDefault="003C5F40">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7649E76D" w14:textId="77777777" w:rsidR="00000000" w:rsidRDefault="003C5F40">
            <w:pPr>
              <w:pStyle w:val="a3"/>
              <w:spacing w:before="0" w:beforeAutospacing="0" w:after="1" w:afterAutospacing="0"/>
              <w:ind w:right="60"/>
              <w:jc w:val="right"/>
              <w:rPr>
                <w:sz w:val="20"/>
                <w:szCs w:val="20"/>
              </w:rPr>
            </w:pPr>
            <w:r>
              <w:rPr>
                <w:sz w:val="20"/>
                <w:szCs w:val="20"/>
              </w:rPr>
              <w:t>6,794</w:t>
            </w:r>
          </w:p>
        </w:tc>
      </w:tr>
    </w:tbl>
    <w:p w14:paraId="16FD35EA" w14:textId="77777777" w:rsidR="00000000" w:rsidRDefault="003C5F40">
      <w:pPr>
        <w:pStyle w:val="a3"/>
        <w:spacing w:before="0" w:beforeAutospacing="0" w:after="0" w:afterAutospacing="0"/>
        <w:divId w:val="390883943"/>
        <w:rPr>
          <w:sz w:val="20"/>
          <w:szCs w:val="20"/>
        </w:rPr>
      </w:pPr>
      <w:r>
        <w:rPr>
          <w:sz w:val="20"/>
          <w:szCs w:val="20"/>
        </w:rPr>
        <w:t>​</w:t>
      </w:r>
    </w:p>
    <w:p w14:paraId="0B0A22C9" w14:textId="77777777" w:rsidR="00000000" w:rsidRDefault="003C5F40">
      <w:pPr>
        <w:pStyle w:val="a3"/>
        <w:spacing w:before="0" w:beforeAutospacing="0" w:after="200" w:afterAutospacing="0"/>
        <w:ind w:firstLine="547"/>
        <w:divId w:val="390883943"/>
        <w:rPr>
          <w:sz w:val="20"/>
          <w:szCs w:val="20"/>
        </w:rPr>
      </w:pPr>
      <w:r>
        <w:rPr>
          <w:sz w:val="20"/>
          <w:szCs w:val="20"/>
        </w:rPr>
        <w:t>As of June 30, 2022, there was $82.3</w:t>
      </w:r>
      <w:r>
        <w:rPr>
          <w:color w:val="FF0000"/>
          <w:sz w:val="20"/>
          <w:szCs w:val="20"/>
        </w:rPr>
        <w:t xml:space="preserve"> </w:t>
      </w:r>
      <w:r>
        <w:rPr>
          <w:sz w:val="20"/>
          <w:szCs w:val="20"/>
        </w:rPr>
        <w:t>million </w:t>
      </w:r>
      <w:r>
        <w:rPr>
          <w:sz w:val="20"/>
          <w:szCs w:val="20"/>
        </w:rPr>
        <w:t>of total unrecognized compensation expense related to the options that is expected to be recognized over a weighted average period of 1.91</w:t>
      </w:r>
      <w:r>
        <w:rPr>
          <w:color w:val="FF0000"/>
          <w:sz w:val="20"/>
          <w:szCs w:val="20"/>
        </w:rPr>
        <w:t xml:space="preserve"> </w:t>
      </w:r>
      <w:r>
        <w:rPr>
          <w:sz w:val="20"/>
          <w:szCs w:val="20"/>
        </w:rPr>
        <w:t>years.</w:t>
      </w:r>
    </w:p>
    <w:p w14:paraId="1EE52528" w14:textId="77777777" w:rsidR="00000000" w:rsidRDefault="003C5F40">
      <w:pPr>
        <w:pStyle w:val="a3"/>
        <w:spacing w:before="0" w:beforeAutospacing="0" w:after="200" w:afterAutospacing="0"/>
        <w:ind w:firstLine="547"/>
        <w:divId w:val="390883943"/>
        <w:rPr>
          <w:sz w:val="20"/>
          <w:szCs w:val="20"/>
        </w:rPr>
      </w:pPr>
      <w:r>
        <w:rPr>
          <w:sz w:val="20"/>
          <w:szCs w:val="20"/>
        </w:rPr>
        <w:t>The weighted average grant date fair value for employee options granted under the Company’s stock option plans</w:t>
      </w:r>
      <w:r>
        <w:rPr>
          <w:sz w:val="20"/>
          <w:szCs w:val="20"/>
        </w:rPr>
        <w:t xml:space="preserve"> during the six months ended June 30, 2022 and 2021 was $8.89</w:t>
      </w:r>
      <w:r>
        <w:rPr>
          <w:color w:val="FF0000"/>
          <w:sz w:val="20"/>
          <w:szCs w:val="20"/>
        </w:rPr>
        <w:t xml:space="preserve"> </w:t>
      </w:r>
      <w:r>
        <w:rPr>
          <w:sz w:val="20"/>
          <w:szCs w:val="20"/>
        </w:rPr>
        <w:t>and $24.38 per option, respectively.</w:t>
      </w:r>
    </w:p>
    <w:p w14:paraId="57CF227B" w14:textId="77777777" w:rsidR="00000000" w:rsidRDefault="003C5F40">
      <w:pPr>
        <w:pStyle w:val="a3"/>
        <w:spacing w:before="0" w:beforeAutospacing="0" w:after="200" w:afterAutospacing="0"/>
        <w:ind w:firstLine="547"/>
        <w:divId w:val="390883943"/>
        <w:rPr>
          <w:sz w:val="20"/>
          <w:szCs w:val="20"/>
        </w:rPr>
      </w:pPr>
      <w:r>
        <w:rPr>
          <w:sz w:val="20"/>
          <w:szCs w:val="20"/>
        </w:rPr>
        <w:t>The aggregate intrinsic value in the table above reflects the total pre-tax intrinsic value (calculated as the difference between the Company’s closing stock</w:t>
      </w:r>
      <w:r>
        <w:rPr>
          <w:sz w:val="20"/>
          <w:szCs w:val="20"/>
        </w:rPr>
        <w:t xml:space="preserve"> price on the last trading day of the quarter ended June 30, 2022 and the exercise price of the options, multiplied by the number of in-the-money stock options) that would have been received by the option holders had all option holders exercised their opti</w:t>
      </w:r>
      <w:r>
        <w:rPr>
          <w:sz w:val="20"/>
          <w:szCs w:val="20"/>
        </w:rPr>
        <w:t>ons on June 30, 2022. The intrinsic value of the Company’s stock options changes based on the closing price of the Company’s common stock.</w:t>
      </w:r>
    </w:p>
    <w:p w14:paraId="406AB64E" w14:textId="77777777" w:rsidR="00000000" w:rsidRDefault="003C5F40">
      <w:pPr>
        <w:pStyle w:val="a3"/>
        <w:spacing w:before="0" w:beforeAutospacing="0" w:after="200" w:afterAutospacing="0"/>
        <w:divId w:val="390883943"/>
        <w:rPr>
          <w:b/>
          <w:bCs/>
          <w:i/>
          <w:iCs/>
          <w:sz w:val="20"/>
          <w:szCs w:val="20"/>
        </w:rPr>
      </w:pPr>
      <w:r>
        <w:rPr>
          <w:b/>
          <w:bCs/>
          <w:i/>
          <w:iCs/>
          <w:sz w:val="20"/>
          <w:szCs w:val="20"/>
        </w:rPr>
        <w:t>Employee Stock Purchase Plan</w:t>
      </w:r>
    </w:p>
    <w:p w14:paraId="58E09E35" w14:textId="77777777" w:rsidR="00000000" w:rsidRDefault="003C5F40">
      <w:pPr>
        <w:pStyle w:val="a3"/>
        <w:spacing w:before="0" w:beforeAutospacing="0" w:after="200" w:afterAutospacing="0"/>
        <w:ind w:firstLine="547"/>
        <w:divId w:val="390883943"/>
        <w:rPr>
          <w:sz w:val="20"/>
          <w:szCs w:val="20"/>
        </w:rPr>
      </w:pPr>
      <w:r>
        <w:rPr>
          <w:sz w:val="20"/>
          <w:szCs w:val="20"/>
        </w:rPr>
        <w:t>In June 2020, the Company adopted the 2020 ESPP upon its approval by the Company’s share</w:t>
      </w:r>
      <w:r>
        <w:rPr>
          <w:sz w:val="20"/>
          <w:szCs w:val="20"/>
        </w:rPr>
        <w:t>holders at its Annual Stockholders Meeting on June 8, 2020. The Company reserved 500,000 shares of its common stock for issuance under the 2020 ESPP.</w:t>
      </w:r>
    </w:p>
    <w:p w14:paraId="3C224938" w14:textId="77777777" w:rsidR="00000000" w:rsidRDefault="003C5F40">
      <w:pPr>
        <w:pStyle w:val="a3"/>
        <w:spacing w:before="0" w:beforeAutospacing="0" w:after="200" w:afterAutospacing="0"/>
        <w:ind w:firstLine="547"/>
        <w:divId w:val="390883943"/>
        <w:rPr>
          <w:sz w:val="20"/>
          <w:szCs w:val="20"/>
        </w:rPr>
      </w:pPr>
      <w:r>
        <w:rPr>
          <w:sz w:val="20"/>
          <w:szCs w:val="20"/>
        </w:rPr>
        <w:t>Under the 2020 ESPP, employees of the Company can purchase shares of its common stock based on a percentag</w:t>
      </w:r>
      <w:r>
        <w:rPr>
          <w:sz w:val="20"/>
          <w:szCs w:val="20"/>
        </w:rPr>
        <w:t xml:space="preserve">e of their compensation subject to certain limits. The purchase price per share is equal to the lower of 85% of the fair market value of its common stock on the offering date or the purchase date with a six month look-back feature. The 2020 ESPP purchases </w:t>
      </w:r>
      <w:r>
        <w:rPr>
          <w:sz w:val="20"/>
          <w:szCs w:val="20"/>
        </w:rPr>
        <w:t xml:space="preserve">are settled with common stock from the 2020 ESPP’s previously authorized and available pool of shares. </w:t>
      </w:r>
    </w:p>
    <w:p w14:paraId="0A5FCDC0" w14:textId="77777777" w:rsidR="00000000" w:rsidRDefault="003C5F40">
      <w:pPr>
        <w:pStyle w:val="a3"/>
        <w:spacing w:before="0" w:beforeAutospacing="0" w:after="200" w:afterAutospacing="0"/>
        <w:ind w:firstLine="547"/>
        <w:divId w:val="390883943"/>
        <w:rPr>
          <w:sz w:val="20"/>
          <w:szCs w:val="20"/>
        </w:rPr>
      </w:pPr>
      <w:r>
        <w:rPr>
          <w:sz w:val="20"/>
          <w:szCs w:val="20"/>
        </w:rPr>
        <w:t>The compensation expense related to the 2020 ESPP for the three months and six months ended June 30, 2022 was $0.3 million and $0.5 million, respectivel</w:t>
      </w:r>
      <w:r>
        <w:rPr>
          <w:sz w:val="20"/>
          <w:szCs w:val="20"/>
        </w:rPr>
        <w:t xml:space="preserve">y. The compensation expense related to the 2020 ESPP for the three months and six months ended June 30, 2021 was $0.5 million and $0.8 million, respectively. As of June 30, 2022, 80,203 shares had been issued to date under the 2020 ESPP and there was $0.7 </w:t>
      </w:r>
      <w:r>
        <w:rPr>
          <w:sz w:val="20"/>
          <w:szCs w:val="20"/>
        </w:rPr>
        <w:t xml:space="preserve">million of unrecognized compensation cost associated with the 2020 ESPP, which is expected to be recognized over the remaining 5.4 months. </w:t>
      </w:r>
    </w:p>
    <w:p w14:paraId="18650184" w14:textId="77777777" w:rsidR="00000000" w:rsidRDefault="003C5F40">
      <w:pPr>
        <w:pStyle w:val="a3"/>
        <w:spacing w:before="0" w:beforeAutospacing="0" w:after="200" w:afterAutospacing="0"/>
        <w:divId w:val="390883943"/>
        <w:rPr>
          <w:b/>
          <w:bCs/>
          <w:i/>
          <w:iCs/>
          <w:sz w:val="20"/>
          <w:szCs w:val="20"/>
        </w:rPr>
      </w:pPr>
      <w:r>
        <w:rPr>
          <w:b/>
          <w:bCs/>
          <w:i/>
          <w:iCs/>
          <w:sz w:val="20"/>
          <w:szCs w:val="20"/>
        </w:rPr>
        <w:t>Restricted Stock Units and Performance Restricted Stock Units</w:t>
      </w:r>
    </w:p>
    <w:p w14:paraId="75F7D25B" w14:textId="77777777" w:rsidR="00000000" w:rsidRDefault="003C5F40">
      <w:pPr>
        <w:pStyle w:val="a3"/>
        <w:spacing w:before="0" w:beforeAutospacing="0" w:after="0" w:afterAutospacing="0"/>
        <w:ind w:firstLine="547"/>
        <w:divId w:val="390883943"/>
        <w:rPr>
          <w:sz w:val="20"/>
          <w:szCs w:val="20"/>
        </w:rPr>
      </w:pPr>
      <w:r>
        <w:rPr>
          <w:sz w:val="20"/>
          <w:szCs w:val="20"/>
        </w:rPr>
        <w:t>In addition to RSUs that have time-based vesting requirements, from time to time the Company may issue RSUs that include certain performance vesting criteria based upon the satisfaction of stated objectives (“PRSUs”). </w:t>
      </w:r>
      <w:r>
        <w:rPr>
          <w:sz w:val="20"/>
          <w:szCs w:val="20"/>
          <w:shd w:val="clear" w:color="auto" w:fill="FFFFFF"/>
        </w:rPr>
        <w:t xml:space="preserve">Compensation expense related to </w:t>
      </w:r>
    </w:p>
    <w:p w14:paraId="3F4DF01C" w14:textId="77777777" w:rsidR="00000000" w:rsidRDefault="003C5F40">
      <w:pPr>
        <w:pStyle w:val="a3"/>
        <w:spacing w:before="480" w:beforeAutospacing="0" w:after="0" w:afterAutospacing="0"/>
        <w:jc w:val="center"/>
        <w:divId w:val="499547830"/>
        <w:rPr>
          <w:sz w:val="20"/>
          <w:szCs w:val="20"/>
        </w:rPr>
      </w:pPr>
      <w:r>
        <w:rPr>
          <w:sz w:val="20"/>
          <w:szCs w:val="20"/>
        </w:rPr>
        <w:t>19</w:t>
      </w:r>
    </w:p>
    <w:p w14:paraId="2C01302C" w14:textId="77777777" w:rsidR="00000000" w:rsidRDefault="003C5F40">
      <w:pPr>
        <w:pStyle w:val="a3"/>
        <w:spacing w:before="0" w:beforeAutospacing="0" w:after="600" w:afterAutospacing="0"/>
        <w:divId w:val="1239709710"/>
        <w:rPr>
          <w:sz w:val="20"/>
          <w:szCs w:val="20"/>
        </w:rPr>
      </w:pPr>
      <w:hyperlink w:anchor="TOC" w:history="1">
        <w:r>
          <w:rPr>
            <w:rStyle w:val="a4"/>
            <w:sz w:val="20"/>
            <w:szCs w:val="20"/>
          </w:rPr>
          <w:t>Table of Contents</w:t>
        </w:r>
      </w:hyperlink>
    </w:p>
    <w:p w14:paraId="44A1E532" w14:textId="77777777" w:rsidR="00000000" w:rsidRDefault="003C5F40">
      <w:pPr>
        <w:pStyle w:val="a3"/>
        <w:spacing w:before="0" w:beforeAutospacing="0" w:after="200" w:afterAutospacing="0"/>
        <w:divId w:val="1975410034"/>
        <w:rPr>
          <w:sz w:val="20"/>
          <w:szCs w:val="20"/>
        </w:rPr>
      </w:pPr>
      <w:r>
        <w:rPr>
          <w:sz w:val="20"/>
          <w:szCs w:val="20"/>
          <w:shd w:val="clear" w:color="auto" w:fill="FFFFFF"/>
        </w:rPr>
        <w:t>PRSUs is based on the grant date fair value of the award and recorded from the period that achievement is determined to be probable through the stated service period associated with the award. </w:t>
      </w:r>
    </w:p>
    <w:p w14:paraId="11E28782" w14:textId="77777777" w:rsidR="00000000" w:rsidRDefault="003C5F40">
      <w:pPr>
        <w:pStyle w:val="a3"/>
        <w:spacing w:before="0" w:beforeAutospacing="0" w:after="60" w:afterAutospacing="0"/>
        <w:ind w:firstLine="547"/>
        <w:divId w:val="1975410034"/>
        <w:rPr>
          <w:sz w:val="20"/>
          <w:szCs w:val="20"/>
        </w:rPr>
      </w:pPr>
      <w:r>
        <w:rPr>
          <w:sz w:val="20"/>
          <w:szCs w:val="20"/>
        </w:rPr>
        <w:t>Activity for RSUs an</w:t>
      </w:r>
      <w:r>
        <w:rPr>
          <w:sz w:val="20"/>
          <w:szCs w:val="20"/>
        </w:rPr>
        <w:t>d PRSUs during the six months ended June 30, 2022 is presented in the following table:</w:t>
      </w:r>
    </w:p>
    <w:p w14:paraId="3A753F9F" w14:textId="77777777" w:rsidR="00000000" w:rsidRDefault="003C5F40">
      <w:pPr>
        <w:pStyle w:val="a3"/>
        <w:spacing w:before="0" w:beforeAutospacing="0" w:after="0" w:afterAutospacing="0"/>
        <w:divId w:val="1975410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92"/>
        <w:gridCol w:w="199"/>
        <w:gridCol w:w="1401"/>
        <w:gridCol w:w="171"/>
        <w:gridCol w:w="226"/>
        <w:gridCol w:w="1217"/>
      </w:tblGrid>
      <w:tr w:rsidR="00000000" w14:paraId="2A32E07C" w14:textId="77777777">
        <w:trPr>
          <w:divId w:val="1975410034"/>
          <w:trHeight w:val="20"/>
        </w:trPr>
        <w:tc>
          <w:tcPr>
            <w:tcW w:w="3066" w:type="pct"/>
            <w:tcMar>
              <w:top w:w="0" w:type="dxa"/>
              <w:left w:w="0" w:type="dxa"/>
              <w:bottom w:w="0" w:type="dxa"/>
              <w:right w:w="0" w:type="dxa"/>
            </w:tcMar>
            <w:vAlign w:val="bottom"/>
            <w:hideMark/>
          </w:tcPr>
          <w:p w14:paraId="3F1695D9" w14:textId="77777777" w:rsidR="00000000" w:rsidRDefault="003C5F40">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607F6C90" w14:textId="77777777" w:rsidR="00000000" w:rsidRDefault="003C5F40">
            <w:pPr>
              <w:pStyle w:val="a3"/>
              <w:spacing w:before="0" w:beforeAutospacing="0" w:after="1" w:afterAutospacing="0"/>
              <w:rPr>
                <w:sz w:val="20"/>
                <w:szCs w:val="20"/>
              </w:rPr>
            </w:pPr>
            <w:r>
              <w:rPr>
                <w:sz w:val="2"/>
                <w:szCs w:val="2"/>
              </w:rPr>
              <w:t>​</w:t>
            </w:r>
          </w:p>
        </w:tc>
        <w:tc>
          <w:tcPr>
            <w:tcW w:w="845" w:type="pct"/>
            <w:noWrap/>
            <w:tcMar>
              <w:top w:w="0" w:type="dxa"/>
              <w:left w:w="0" w:type="dxa"/>
              <w:bottom w:w="0" w:type="dxa"/>
              <w:right w:w="0" w:type="dxa"/>
            </w:tcMar>
            <w:vAlign w:val="bottom"/>
            <w:hideMark/>
          </w:tcPr>
          <w:p w14:paraId="1374BC23" w14:textId="77777777" w:rsidR="00000000" w:rsidRDefault="003C5F40">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14:paraId="00624CCE" w14:textId="77777777" w:rsidR="00000000" w:rsidRDefault="003C5F40">
            <w:pPr>
              <w:pStyle w:val="a3"/>
              <w:spacing w:before="0" w:beforeAutospacing="0" w:after="1" w:afterAutospacing="0"/>
              <w:rPr>
                <w:sz w:val="20"/>
                <w:szCs w:val="20"/>
              </w:rPr>
            </w:pPr>
            <w:r>
              <w:rPr>
                <w:sz w:val="2"/>
                <w:szCs w:val="2"/>
              </w:rPr>
              <w:t>​</w:t>
            </w:r>
          </w:p>
        </w:tc>
        <w:tc>
          <w:tcPr>
            <w:tcW w:w="137" w:type="pct"/>
            <w:noWrap/>
            <w:tcMar>
              <w:top w:w="0" w:type="dxa"/>
              <w:left w:w="0" w:type="dxa"/>
              <w:bottom w:w="0" w:type="dxa"/>
              <w:right w:w="0" w:type="dxa"/>
            </w:tcMar>
            <w:vAlign w:val="bottom"/>
            <w:hideMark/>
          </w:tcPr>
          <w:p w14:paraId="56293641" w14:textId="77777777" w:rsidR="00000000" w:rsidRDefault="003C5F40">
            <w:pPr>
              <w:pStyle w:val="a3"/>
              <w:spacing w:before="0" w:beforeAutospacing="0" w:after="1" w:afterAutospacing="0"/>
              <w:rPr>
                <w:sz w:val="20"/>
                <w:szCs w:val="20"/>
              </w:rPr>
            </w:pPr>
            <w:r>
              <w:rPr>
                <w:sz w:val="2"/>
                <w:szCs w:val="2"/>
              </w:rPr>
              <w:t>​</w:t>
            </w:r>
          </w:p>
        </w:tc>
        <w:tc>
          <w:tcPr>
            <w:tcW w:w="733" w:type="pct"/>
            <w:noWrap/>
            <w:tcMar>
              <w:top w:w="0" w:type="dxa"/>
              <w:left w:w="0" w:type="dxa"/>
              <w:bottom w:w="0" w:type="dxa"/>
              <w:right w:w="0" w:type="dxa"/>
            </w:tcMar>
            <w:vAlign w:val="bottom"/>
            <w:hideMark/>
          </w:tcPr>
          <w:p w14:paraId="06133708" w14:textId="77777777" w:rsidR="00000000" w:rsidRDefault="003C5F40">
            <w:pPr>
              <w:pStyle w:val="a3"/>
              <w:spacing w:before="0" w:beforeAutospacing="0" w:after="1" w:afterAutospacing="0"/>
              <w:rPr>
                <w:sz w:val="20"/>
                <w:szCs w:val="20"/>
              </w:rPr>
            </w:pPr>
            <w:r>
              <w:rPr>
                <w:sz w:val="2"/>
                <w:szCs w:val="2"/>
              </w:rPr>
              <w:t>​</w:t>
            </w:r>
          </w:p>
        </w:tc>
      </w:tr>
      <w:tr w:rsidR="00000000" w14:paraId="7E6E630D" w14:textId="77777777">
        <w:trPr>
          <w:divId w:val="1975410034"/>
        </w:trPr>
        <w:tc>
          <w:tcPr>
            <w:tcW w:w="3066" w:type="pct"/>
            <w:tcMar>
              <w:top w:w="0" w:type="dxa"/>
              <w:left w:w="0" w:type="dxa"/>
              <w:bottom w:w="0" w:type="dxa"/>
              <w:right w:w="0" w:type="dxa"/>
            </w:tcMar>
            <w:vAlign w:val="bottom"/>
            <w:hideMark/>
          </w:tcPr>
          <w:p w14:paraId="7CDABFD2" w14:textId="77777777" w:rsidR="00000000" w:rsidRDefault="003C5F40">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6EFDE621"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845" w:type="pct"/>
            <w:noWrap/>
            <w:tcMar>
              <w:top w:w="0" w:type="dxa"/>
              <w:left w:w="0" w:type="dxa"/>
              <w:bottom w:w="0" w:type="dxa"/>
              <w:right w:w="0" w:type="dxa"/>
            </w:tcMar>
            <w:vAlign w:val="bottom"/>
            <w:hideMark/>
          </w:tcPr>
          <w:p w14:paraId="1D727029" w14:textId="77777777" w:rsidR="00000000" w:rsidRDefault="003C5F40">
            <w:pPr>
              <w:pStyle w:val="a3"/>
              <w:spacing w:before="0" w:beforeAutospacing="0" w:after="1" w:afterAutospacing="0"/>
              <w:jc w:val="center"/>
              <w:rPr>
                <w:sz w:val="20"/>
                <w:szCs w:val="20"/>
              </w:rPr>
            </w:pPr>
            <w:r>
              <w:rPr>
                <w:sz w:val="16"/>
                <w:szCs w:val="16"/>
              </w:rPr>
              <w:t>​</w:t>
            </w:r>
          </w:p>
        </w:tc>
        <w:tc>
          <w:tcPr>
            <w:tcW w:w="104" w:type="pct"/>
            <w:noWrap/>
            <w:tcMar>
              <w:top w:w="0" w:type="dxa"/>
              <w:left w:w="0" w:type="dxa"/>
              <w:bottom w:w="0" w:type="dxa"/>
              <w:right w:w="0" w:type="dxa"/>
            </w:tcMar>
            <w:vAlign w:val="bottom"/>
            <w:hideMark/>
          </w:tcPr>
          <w:p w14:paraId="4A458539" w14:textId="77777777" w:rsidR="00000000" w:rsidRDefault="003C5F40">
            <w:pPr>
              <w:pStyle w:val="a3"/>
              <w:spacing w:before="0" w:beforeAutospacing="0" w:after="1" w:afterAutospacing="0"/>
              <w:rPr>
                <w:sz w:val="20"/>
                <w:szCs w:val="20"/>
              </w:rPr>
            </w:pPr>
            <w:r>
              <w:rPr>
                <w:sz w:val="16"/>
                <w:szCs w:val="16"/>
              </w:rPr>
              <w:t>​</w:t>
            </w:r>
          </w:p>
        </w:tc>
        <w:tc>
          <w:tcPr>
            <w:tcW w:w="871" w:type="pct"/>
            <w:gridSpan w:val="2"/>
            <w:noWrap/>
            <w:tcMar>
              <w:top w:w="0" w:type="dxa"/>
              <w:left w:w="0" w:type="dxa"/>
              <w:bottom w:w="0" w:type="dxa"/>
              <w:right w:w="0" w:type="dxa"/>
            </w:tcMar>
            <w:vAlign w:val="bottom"/>
            <w:hideMark/>
          </w:tcPr>
          <w:p w14:paraId="6814BB9D" w14:textId="77777777" w:rsidR="00000000" w:rsidRDefault="003C5F40">
            <w:pPr>
              <w:pStyle w:val="a3"/>
              <w:spacing w:before="0" w:beforeAutospacing="0" w:after="1" w:afterAutospacing="0"/>
              <w:jc w:val="center"/>
              <w:rPr>
                <w:sz w:val="16"/>
                <w:szCs w:val="16"/>
              </w:rPr>
            </w:pPr>
            <w:r>
              <w:rPr>
                <w:b/>
                <w:bCs/>
                <w:sz w:val="16"/>
                <w:szCs w:val="16"/>
              </w:rPr>
              <w:t>Weighted</w:t>
            </w:r>
          </w:p>
        </w:tc>
      </w:tr>
      <w:tr w:rsidR="00000000" w14:paraId="4A2CFB9A" w14:textId="77777777">
        <w:trPr>
          <w:divId w:val="1975410034"/>
        </w:trPr>
        <w:tc>
          <w:tcPr>
            <w:tcW w:w="3066" w:type="pct"/>
            <w:tcMar>
              <w:top w:w="0" w:type="dxa"/>
              <w:left w:w="0" w:type="dxa"/>
              <w:bottom w:w="0" w:type="dxa"/>
              <w:right w:w="0" w:type="dxa"/>
            </w:tcMar>
            <w:vAlign w:val="bottom"/>
            <w:hideMark/>
          </w:tcPr>
          <w:p w14:paraId="6BDAF4F0" w14:textId="77777777" w:rsidR="00000000" w:rsidRDefault="003C5F40">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49F387E8"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845" w:type="pct"/>
            <w:noWrap/>
            <w:tcMar>
              <w:top w:w="0" w:type="dxa"/>
              <w:left w:w="0" w:type="dxa"/>
              <w:bottom w:w="0" w:type="dxa"/>
              <w:right w:w="0" w:type="dxa"/>
            </w:tcMar>
            <w:vAlign w:val="bottom"/>
            <w:hideMark/>
          </w:tcPr>
          <w:p w14:paraId="1EB1BEB4" w14:textId="77777777" w:rsidR="00000000" w:rsidRDefault="003C5F40">
            <w:pPr>
              <w:pStyle w:val="a3"/>
              <w:spacing w:before="0" w:beforeAutospacing="0" w:after="1" w:afterAutospacing="0"/>
              <w:jc w:val="center"/>
              <w:rPr>
                <w:sz w:val="16"/>
                <w:szCs w:val="16"/>
              </w:rPr>
            </w:pPr>
            <w:r>
              <w:rPr>
                <w:b/>
                <w:bCs/>
                <w:sz w:val="16"/>
                <w:szCs w:val="16"/>
              </w:rPr>
              <w:t>Number</w:t>
            </w:r>
          </w:p>
        </w:tc>
        <w:tc>
          <w:tcPr>
            <w:tcW w:w="104" w:type="pct"/>
            <w:noWrap/>
            <w:tcMar>
              <w:top w:w="0" w:type="dxa"/>
              <w:left w:w="0" w:type="dxa"/>
              <w:bottom w:w="0" w:type="dxa"/>
              <w:right w:w="0" w:type="dxa"/>
            </w:tcMar>
            <w:vAlign w:val="bottom"/>
            <w:hideMark/>
          </w:tcPr>
          <w:p w14:paraId="23EDB6B1"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871" w:type="pct"/>
            <w:gridSpan w:val="2"/>
            <w:noWrap/>
            <w:tcMar>
              <w:top w:w="0" w:type="dxa"/>
              <w:left w:w="0" w:type="dxa"/>
              <w:bottom w:w="0" w:type="dxa"/>
              <w:right w:w="0" w:type="dxa"/>
            </w:tcMar>
            <w:vAlign w:val="bottom"/>
            <w:hideMark/>
          </w:tcPr>
          <w:p w14:paraId="718659B9" w14:textId="77777777" w:rsidR="00000000" w:rsidRDefault="003C5F40">
            <w:pPr>
              <w:pStyle w:val="a3"/>
              <w:spacing w:before="0" w:beforeAutospacing="0" w:after="1" w:afterAutospacing="0"/>
              <w:jc w:val="center"/>
              <w:rPr>
                <w:sz w:val="16"/>
                <w:szCs w:val="16"/>
              </w:rPr>
            </w:pPr>
            <w:r>
              <w:rPr>
                <w:b/>
                <w:bCs/>
                <w:sz w:val="16"/>
                <w:szCs w:val="16"/>
              </w:rPr>
              <w:t>Average</w:t>
            </w:r>
          </w:p>
        </w:tc>
      </w:tr>
      <w:tr w:rsidR="00000000" w14:paraId="012359BC" w14:textId="77777777">
        <w:trPr>
          <w:divId w:val="1975410034"/>
        </w:trPr>
        <w:tc>
          <w:tcPr>
            <w:tcW w:w="3066" w:type="pct"/>
            <w:tcMar>
              <w:top w:w="0" w:type="dxa"/>
              <w:left w:w="0" w:type="dxa"/>
              <w:bottom w:w="0" w:type="dxa"/>
              <w:right w:w="0" w:type="dxa"/>
            </w:tcMar>
            <w:vAlign w:val="bottom"/>
            <w:hideMark/>
          </w:tcPr>
          <w:p w14:paraId="3ABD2447" w14:textId="77777777" w:rsidR="00000000" w:rsidRDefault="003C5F40">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05258FC3"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845" w:type="pct"/>
            <w:noWrap/>
            <w:tcMar>
              <w:top w:w="0" w:type="dxa"/>
              <w:left w:w="0" w:type="dxa"/>
              <w:bottom w:w="0" w:type="dxa"/>
              <w:right w:w="0" w:type="dxa"/>
            </w:tcMar>
            <w:vAlign w:val="bottom"/>
            <w:hideMark/>
          </w:tcPr>
          <w:p w14:paraId="0D08E8C3" w14:textId="77777777" w:rsidR="00000000" w:rsidRDefault="003C5F40">
            <w:pPr>
              <w:pStyle w:val="a3"/>
              <w:spacing w:before="0" w:beforeAutospacing="0" w:after="1" w:afterAutospacing="0"/>
              <w:jc w:val="center"/>
              <w:rPr>
                <w:sz w:val="16"/>
                <w:szCs w:val="16"/>
              </w:rPr>
            </w:pPr>
            <w:r>
              <w:rPr>
                <w:b/>
                <w:bCs/>
                <w:sz w:val="16"/>
                <w:szCs w:val="16"/>
              </w:rPr>
              <w:t>of</w:t>
            </w:r>
          </w:p>
        </w:tc>
        <w:tc>
          <w:tcPr>
            <w:tcW w:w="104" w:type="pct"/>
            <w:noWrap/>
            <w:tcMar>
              <w:top w:w="0" w:type="dxa"/>
              <w:left w:w="0" w:type="dxa"/>
              <w:bottom w:w="0" w:type="dxa"/>
              <w:right w:w="0" w:type="dxa"/>
            </w:tcMar>
            <w:vAlign w:val="bottom"/>
            <w:hideMark/>
          </w:tcPr>
          <w:p w14:paraId="29D627CE" w14:textId="77777777" w:rsidR="00000000" w:rsidRDefault="003C5F40">
            <w:pPr>
              <w:pStyle w:val="a3"/>
              <w:spacing w:before="0" w:beforeAutospacing="0" w:after="1" w:afterAutospacing="0"/>
              <w:rPr>
                <w:sz w:val="20"/>
                <w:szCs w:val="20"/>
              </w:rPr>
            </w:pPr>
            <w:r>
              <w:rPr>
                <w:rFonts w:ascii="Calibri" w:hAnsi="Calibri" w:cs="Calibri"/>
                <w:sz w:val="16"/>
                <w:szCs w:val="16"/>
              </w:rPr>
              <w:t>​</w:t>
            </w:r>
          </w:p>
        </w:tc>
        <w:tc>
          <w:tcPr>
            <w:tcW w:w="871" w:type="pct"/>
            <w:gridSpan w:val="2"/>
            <w:noWrap/>
            <w:tcMar>
              <w:top w:w="0" w:type="dxa"/>
              <w:left w:w="0" w:type="dxa"/>
              <w:bottom w:w="0" w:type="dxa"/>
              <w:right w:w="0" w:type="dxa"/>
            </w:tcMar>
            <w:vAlign w:val="bottom"/>
            <w:hideMark/>
          </w:tcPr>
          <w:p w14:paraId="17C1CEB3" w14:textId="77777777" w:rsidR="00000000" w:rsidRDefault="003C5F40">
            <w:pPr>
              <w:pStyle w:val="a3"/>
              <w:spacing w:before="0" w:beforeAutospacing="0" w:after="1" w:afterAutospacing="0"/>
              <w:jc w:val="center"/>
              <w:rPr>
                <w:sz w:val="16"/>
                <w:szCs w:val="16"/>
              </w:rPr>
            </w:pPr>
            <w:r>
              <w:rPr>
                <w:b/>
                <w:bCs/>
                <w:sz w:val="16"/>
                <w:szCs w:val="16"/>
              </w:rPr>
              <w:t>Grant Date</w:t>
            </w:r>
          </w:p>
        </w:tc>
      </w:tr>
      <w:tr w:rsidR="00000000" w14:paraId="0D110A28" w14:textId="77777777">
        <w:trPr>
          <w:divId w:val="1975410034"/>
        </w:trPr>
        <w:tc>
          <w:tcPr>
            <w:tcW w:w="3066" w:type="pct"/>
            <w:noWrap/>
            <w:tcMar>
              <w:top w:w="0" w:type="dxa"/>
              <w:left w:w="0" w:type="dxa"/>
              <w:bottom w:w="0" w:type="dxa"/>
              <w:right w:w="0" w:type="dxa"/>
            </w:tcMar>
            <w:vAlign w:val="bottom"/>
            <w:hideMark/>
          </w:tcPr>
          <w:p w14:paraId="44363752"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112" w:type="pct"/>
            <w:noWrap/>
            <w:tcMar>
              <w:top w:w="0" w:type="dxa"/>
              <w:left w:w="0" w:type="dxa"/>
              <w:bottom w:w="0" w:type="dxa"/>
              <w:right w:w="0" w:type="dxa"/>
            </w:tcMar>
            <w:vAlign w:val="bottom"/>
            <w:hideMark/>
          </w:tcPr>
          <w:p w14:paraId="6EF51D34" w14:textId="77777777" w:rsidR="00000000" w:rsidRDefault="003C5F40">
            <w:pPr>
              <w:pStyle w:val="a3"/>
              <w:spacing w:before="0" w:beforeAutospacing="0" w:after="1" w:afterAutospacing="0"/>
              <w:jc w:val="right"/>
              <w:rPr>
                <w:sz w:val="20"/>
                <w:szCs w:val="20"/>
              </w:rPr>
            </w:pPr>
            <w:r>
              <w:rPr>
                <w:rFonts w:ascii="Calibri" w:hAnsi="Calibri" w:cs="Calibri"/>
                <w:color w:val="FF0000"/>
                <w:sz w:val="22"/>
                <w:szCs w:val="22"/>
              </w:rPr>
              <w:t>    </w:t>
            </w:r>
          </w:p>
        </w:tc>
        <w:tc>
          <w:tcPr>
            <w:tcW w:w="845" w:type="pct"/>
            <w:tcBorders>
              <w:bottom w:val="single" w:sz="6" w:space="0" w:color="000000"/>
            </w:tcBorders>
            <w:noWrap/>
            <w:tcMar>
              <w:top w:w="0" w:type="dxa"/>
              <w:left w:w="0" w:type="dxa"/>
              <w:bottom w:w="0" w:type="dxa"/>
              <w:right w:w="0" w:type="dxa"/>
            </w:tcMar>
            <w:vAlign w:val="bottom"/>
            <w:hideMark/>
          </w:tcPr>
          <w:p w14:paraId="4C6E4615" w14:textId="77777777" w:rsidR="00000000" w:rsidRDefault="003C5F40">
            <w:pPr>
              <w:pStyle w:val="a3"/>
              <w:spacing w:before="0" w:beforeAutospacing="0" w:after="1" w:afterAutospacing="0"/>
              <w:jc w:val="center"/>
              <w:rPr>
                <w:sz w:val="16"/>
                <w:szCs w:val="16"/>
              </w:rPr>
            </w:pPr>
            <w:r>
              <w:rPr>
                <w:b/>
                <w:bCs/>
                <w:sz w:val="16"/>
                <w:szCs w:val="16"/>
              </w:rPr>
              <w:t>RSUs and PRSUs</w:t>
            </w:r>
          </w:p>
        </w:tc>
        <w:tc>
          <w:tcPr>
            <w:tcW w:w="104" w:type="pct"/>
            <w:noWrap/>
            <w:tcMar>
              <w:top w:w="0" w:type="dxa"/>
              <w:left w:w="0" w:type="dxa"/>
              <w:bottom w:w="0" w:type="dxa"/>
              <w:right w:w="0" w:type="dxa"/>
            </w:tcMar>
            <w:vAlign w:val="bottom"/>
            <w:hideMark/>
          </w:tcPr>
          <w:p w14:paraId="3D836693" w14:textId="77777777" w:rsidR="00000000" w:rsidRDefault="003C5F40">
            <w:pPr>
              <w:pStyle w:val="a3"/>
              <w:spacing w:before="0" w:beforeAutospacing="0" w:after="1" w:afterAutospacing="0"/>
              <w:rPr>
                <w:sz w:val="16"/>
                <w:szCs w:val="16"/>
              </w:rPr>
            </w:pPr>
            <w:r>
              <w:rPr>
                <w:rFonts w:ascii="Calibri" w:hAnsi="Calibri" w:cs="Calibri"/>
                <w:sz w:val="16"/>
                <w:szCs w:val="16"/>
              </w:rPr>
              <w:t>    </w:t>
            </w:r>
          </w:p>
        </w:tc>
        <w:tc>
          <w:tcPr>
            <w:tcW w:w="871" w:type="pct"/>
            <w:gridSpan w:val="2"/>
            <w:tcBorders>
              <w:bottom w:val="single" w:sz="6" w:space="0" w:color="000000"/>
            </w:tcBorders>
            <w:noWrap/>
            <w:tcMar>
              <w:top w:w="0" w:type="dxa"/>
              <w:left w:w="0" w:type="dxa"/>
              <w:bottom w:w="0" w:type="dxa"/>
              <w:right w:w="0" w:type="dxa"/>
            </w:tcMar>
            <w:vAlign w:val="bottom"/>
            <w:hideMark/>
          </w:tcPr>
          <w:p w14:paraId="7502F229" w14:textId="77777777" w:rsidR="00000000" w:rsidRDefault="003C5F40">
            <w:pPr>
              <w:pStyle w:val="a3"/>
              <w:spacing w:before="0" w:beforeAutospacing="0" w:after="1" w:afterAutospacing="0"/>
              <w:jc w:val="center"/>
              <w:rPr>
                <w:sz w:val="16"/>
                <w:szCs w:val="16"/>
              </w:rPr>
            </w:pPr>
            <w:r>
              <w:rPr>
                <w:b/>
                <w:bCs/>
                <w:sz w:val="16"/>
                <w:szCs w:val="16"/>
              </w:rPr>
              <w:t>Fair Value</w:t>
            </w:r>
          </w:p>
        </w:tc>
      </w:tr>
      <w:tr w:rsidR="00000000" w14:paraId="1CFA4932" w14:textId="77777777">
        <w:trPr>
          <w:divId w:val="1975410034"/>
        </w:trPr>
        <w:tc>
          <w:tcPr>
            <w:tcW w:w="3066" w:type="pct"/>
            <w:shd w:val="clear" w:color="auto" w:fill="CCEEFF"/>
            <w:tcMar>
              <w:top w:w="0" w:type="dxa"/>
              <w:left w:w="0" w:type="dxa"/>
              <w:bottom w:w="0" w:type="dxa"/>
              <w:right w:w="0" w:type="dxa"/>
            </w:tcMar>
            <w:vAlign w:val="bottom"/>
            <w:hideMark/>
          </w:tcPr>
          <w:p w14:paraId="61BF4C5D" w14:textId="77777777" w:rsidR="00000000" w:rsidRDefault="003C5F40">
            <w:pPr>
              <w:pStyle w:val="a3"/>
              <w:spacing w:before="0" w:beforeAutospacing="0" w:after="1" w:afterAutospacing="0"/>
              <w:rPr>
                <w:sz w:val="20"/>
                <w:szCs w:val="20"/>
              </w:rPr>
            </w:pPr>
            <w:r>
              <w:rPr>
                <w:sz w:val="20"/>
                <w:szCs w:val="20"/>
              </w:rPr>
              <w:t>Outstanding, non-vested as of December 31, 2021</w:t>
            </w:r>
          </w:p>
        </w:tc>
        <w:tc>
          <w:tcPr>
            <w:tcW w:w="112" w:type="pct"/>
            <w:shd w:val="clear" w:color="auto" w:fill="CCEEFF"/>
            <w:noWrap/>
            <w:tcMar>
              <w:top w:w="0" w:type="dxa"/>
              <w:left w:w="0" w:type="dxa"/>
              <w:bottom w:w="0" w:type="dxa"/>
              <w:right w:w="0" w:type="dxa"/>
            </w:tcMar>
            <w:vAlign w:val="bottom"/>
            <w:hideMark/>
          </w:tcPr>
          <w:p w14:paraId="02E16F98" w14:textId="77777777" w:rsidR="00000000" w:rsidRDefault="003C5F40">
            <w:pPr>
              <w:pStyle w:val="a3"/>
              <w:spacing w:before="0" w:beforeAutospacing="0" w:after="1" w:afterAutospacing="0"/>
              <w:jc w:val="right"/>
              <w:rPr>
                <w:sz w:val="20"/>
                <w:szCs w:val="20"/>
              </w:rPr>
            </w:pPr>
            <w:r>
              <w:rPr>
                <w:rFonts w:ascii="Calibri" w:hAnsi="Calibri" w:cs="Calibri"/>
                <w:color w:val="FF0000"/>
                <w:sz w:val="22"/>
                <w:szCs w:val="22"/>
              </w:rPr>
              <w:t>​</w:t>
            </w:r>
          </w:p>
        </w:tc>
        <w:tc>
          <w:tcPr>
            <w:tcW w:w="845" w:type="pct"/>
            <w:shd w:val="clear" w:color="auto" w:fill="CCEEFF"/>
            <w:noWrap/>
            <w:tcMar>
              <w:top w:w="0" w:type="dxa"/>
              <w:left w:w="0" w:type="dxa"/>
              <w:bottom w:w="0" w:type="dxa"/>
              <w:right w:w="0" w:type="dxa"/>
            </w:tcMar>
            <w:vAlign w:val="bottom"/>
            <w:hideMark/>
          </w:tcPr>
          <w:p w14:paraId="1D82CB99" w14:textId="77777777" w:rsidR="00000000" w:rsidRDefault="003C5F40">
            <w:pPr>
              <w:pStyle w:val="a3"/>
              <w:spacing w:before="0" w:beforeAutospacing="0" w:after="1" w:afterAutospacing="0"/>
              <w:ind w:right="60"/>
              <w:jc w:val="right"/>
              <w:rPr>
                <w:sz w:val="20"/>
                <w:szCs w:val="20"/>
              </w:rPr>
            </w:pPr>
            <w:r>
              <w:rPr>
                <w:sz w:val="20"/>
                <w:szCs w:val="20"/>
              </w:rPr>
              <w:t>1,110,010</w:t>
            </w:r>
          </w:p>
        </w:tc>
        <w:tc>
          <w:tcPr>
            <w:tcW w:w="104" w:type="pct"/>
            <w:shd w:val="clear" w:color="auto" w:fill="CCEEFF"/>
            <w:noWrap/>
            <w:tcMar>
              <w:top w:w="0" w:type="dxa"/>
              <w:left w:w="0" w:type="dxa"/>
              <w:bottom w:w="0" w:type="dxa"/>
              <w:right w:w="0" w:type="dxa"/>
            </w:tcMar>
            <w:vAlign w:val="bottom"/>
            <w:hideMark/>
          </w:tcPr>
          <w:p w14:paraId="3DC97AF6" w14:textId="77777777" w:rsidR="00000000" w:rsidRDefault="003C5F40">
            <w:pPr>
              <w:pStyle w:val="a3"/>
              <w:spacing w:before="0" w:beforeAutospacing="0" w:after="1" w:afterAutospacing="0"/>
              <w:jc w:val="right"/>
              <w:rPr>
                <w:sz w:val="20"/>
                <w:szCs w:val="20"/>
              </w:rPr>
            </w:pPr>
            <w:r>
              <w:rPr>
                <w:rFonts w:ascii="Calibri" w:hAnsi="Calibri" w:cs="Calibri"/>
                <w:sz w:val="22"/>
                <w:szCs w:val="22"/>
              </w:rPr>
              <w:t>​</w:t>
            </w:r>
          </w:p>
        </w:tc>
        <w:tc>
          <w:tcPr>
            <w:tcW w:w="137" w:type="pct"/>
            <w:shd w:val="clear" w:color="auto" w:fill="CCEEFF"/>
            <w:noWrap/>
            <w:tcMar>
              <w:top w:w="0" w:type="dxa"/>
              <w:left w:w="0" w:type="dxa"/>
              <w:bottom w:w="0" w:type="dxa"/>
              <w:right w:w="0" w:type="dxa"/>
            </w:tcMar>
            <w:vAlign w:val="bottom"/>
            <w:hideMark/>
          </w:tcPr>
          <w:p w14:paraId="757EF9B1" w14:textId="77777777" w:rsidR="00000000" w:rsidRDefault="003C5F40">
            <w:pPr>
              <w:pStyle w:val="a3"/>
              <w:spacing w:before="0" w:beforeAutospacing="0" w:after="1" w:afterAutospacing="0"/>
              <w:jc w:val="center"/>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14:paraId="233E02B3" w14:textId="77777777" w:rsidR="00000000" w:rsidRDefault="003C5F40">
            <w:pPr>
              <w:pStyle w:val="a3"/>
              <w:spacing w:before="0" w:beforeAutospacing="0" w:after="1" w:afterAutospacing="0"/>
              <w:ind w:right="60"/>
              <w:jc w:val="right"/>
              <w:rPr>
                <w:sz w:val="20"/>
                <w:szCs w:val="20"/>
              </w:rPr>
            </w:pPr>
            <w:r>
              <w:rPr>
                <w:sz w:val="20"/>
                <w:szCs w:val="20"/>
              </w:rPr>
              <w:t>23.87</w:t>
            </w:r>
          </w:p>
        </w:tc>
      </w:tr>
      <w:tr w:rsidR="00000000" w14:paraId="60F9A211" w14:textId="77777777">
        <w:trPr>
          <w:divId w:val="1975410034"/>
        </w:trPr>
        <w:tc>
          <w:tcPr>
            <w:tcW w:w="3066" w:type="pct"/>
            <w:tcMar>
              <w:top w:w="0" w:type="dxa"/>
              <w:left w:w="0" w:type="dxa"/>
              <w:bottom w:w="0" w:type="dxa"/>
              <w:right w:w="0" w:type="dxa"/>
            </w:tcMar>
            <w:vAlign w:val="bottom"/>
            <w:hideMark/>
          </w:tcPr>
          <w:p w14:paraId="48D6D788" w14:textId="77777777" w:rsidR="00000000" w:rsidRDefault="003C5F40">
            <w:pPr>
              <w:pStyle w:val="a3"/>
              <w:spacing w:before="0" w:beforeAutospacing="0" w:after="1" w:afterAutospacing="0"/>
              <w:ind w:left="120"/>
              <w:rPr>
                <w:sz w:val="20"/>
                <w:szCs w:val="20"/>
              </w:rPr>
            </w:pPr>
            <w:r>
              <w:rPr>
                <w:sz w:val="20"/>
                <w:szCs w:val="20"/>
              </w:rPr>
              <w:t>Granted</w:t>
            </w:r>
          </w:p>
        </w:tc>
        <w:tc>
          <w:tcPr>
            <w:tcW w:w="112" w:type="pct"/>
            <w:noWrap/>
            <w:tcMar>
              <w:top w:w="0" w:type="dxa"/>
              <w:left w:w="0" w:type="dxa"/>
              <w:bottom w:w="0" w:type="dxa"/>
              <w:right w:w="0" w:type="dxa"/>
            </w:tcMar>
            <w:vAlign w:val="bottom"/>
            <w:hideMark/>
          </w:tcPr>
          <w:p w14:paraId="75176A79" w14:textId="77777777" w:rsidR="00000000" w:rsidRDefault="003C5F40">
            <w:pPr>
              <w:pStyle w:val="a3"/>
              <w:spacing w:before="0" w:beforeAutospacing="0" w:after="1" w:afterAutospacing="0"/>
              <w:jc w:val="right"/>
              <w:rPr>
                <w:sz w:val="20"/>
                <w:szCs w:val="20"/>
              </w:rPr>
            </w:pPr>
            <w:r>
              <w:rPr>
                <w:rFonts w:ascii="Calibri" w:hAnsi="Calibri" w:cs="Calibri"/>
                <w:color w:val="FF0000"/>
                <w:sz w:val="22"/>
                <w:szCs w:val="22"/>
              </w:rPr>
              <w:t>​</w:t>
            </w:r>
          </w:p>
        </w:tc>
        <w:tc>
          <w:tcPr>
            <w:tcW w:w="845" w:type="pct"/>
            <w:noWrap/>
            <w:tcMar>
              <w:top w:w="0" w:type="dxa"/>
              <w:left w:w="0" w:type="dxa"/>
              <w:bottom w:w="0" w:type="dxa"/>
              <w:right w:w="0" w:type="dxa"/>
            </w:tcMar>
            <w:vAlign w:val="bottom"/>
            <w:hideMark/>
          </w:tcPr>
          <w:p w14:paraId="1E5C9DA5" w14:textId="77777777" w:rsidR="00000000" w:rsidRDefault="003C5F40">
            <w:pPr>
              <w:pStyle w:val="a3"/>
              <w:spacing w:before="0" w:beforeAutospacing="0" w:after="1" w:afterAutospacing="0"/>
              <w:ind w:right="60"/>
              <w:jc w:val="right"/>
              <w:rPr>
                <w:sz w:val="20"/>
                <w:szCs w:val="20"/>
              </w:rPr>
            </w:pPr>
            <w:r>
              <w:rPr>
                <w:sz w:val="20"/>
                <w:szCs w:val="20"/>
              </w:rPr>
              <w:t>2,386,203</w:t>
            </w:r>
          </w:p>
        </w:tc>
        <w:tc>
          <w:tcPr>
            <w:tcW w:w="104" w:type="pct"/>
            <w:noWrap/>
            <w:tcMar>
              <w:top w:w="0" w:type="dxa"/>
              <w:left w:w="0" w:type="dxa"/>
              <w:bottom w:w="0" w:type="dxa"/>
              <w:right w:w="0" w:type="dxa"/>
            </w:tcMar>
            <w:vAlign w:val="bottom"/>
            <w:hideMark/>
          </w:tcPr>
          <w:p w14:paraId="621875D1" w14:textId="77777777" w:rsidR="00000000" w:rsidRDefault="003C5F40">
            <w:pPr>
              <w:pStyle w:val="a3"/>
              <w:spacing w:before="0" w:beforeAutospacing="0" w:after="1" w:afterAutospacing="0"/>
              <w:jc w:val="right"/>
              <w:rPr>
                <w:sz w:val="20"/>
                <w:szCs w:val="20"/>
              </w:rPr>
            </w:pPr>
            <w:r>
              <w:rPr>
                <w:rFonts w:ascii="Calibri" w:hAnsi="Calibri" w:cs="Calibri"/>
                <w:sz w:val="22"/>
                <w:szCs w:val="22"/>
              </w:rPr>
              <w:t>​</w:t>
            </w:r>
          </w:p>
        </w:tc>
        <w:tc>
          <w:tcPr>
            <w:tcW w:w="137" w:type="pct"/>
            <w:noWrap/>
            <w:tcMar>
              <w:top w:w="0" w:type="dxa"/>
              <w:left w:w="0" w:type="dxa"/>
              <w:bottom w:w="0" w:type="dxa"/>
              <w:right w:w="0" w:type="dxa"/>
            </w:tcMar>
            <w:vAlign w:val="bottom"/>
            <w:hideMark/>
          </w:tcPr>
          <w:p w14:paraId="5F6CB993" w14:textId="77777777" w:rsidR="00000000" w:rsidRDefault="003C5F40">
            <w:pPr>
              <w:pStyle w:val="a3"/>
              <w:spacing w:before="0" w:beforeAutospacing="0" w:after="1" w:afterAutospacing="0"/>
              <w:jc w:val="center"/>
              <w:rPr>
                <w:sz w:val="20"/>
                <w:szCs w:val="20"/>
              </w:rPr>
            </w:pPr>
            <w:r>
              <w:rPr>
                <w:sz w:val="20"/>
                <w:szCs w:val="20"/>
              </w:rPr>
              <w:t>​</w:t>
            </w:r>
          </w:p>
        </w:tc>
        <w:tc>
          <w:tcPr>
            <w:tcW w:w="733" w:type="pct"/>
            <w:noWrap/>
            <w:tcMar>
              <w:top w:w="0" w:type="dxa"/>
              <w:left w:w="0" w:type="dxa"/>
              <w:bottom w:w="0" w:type="dxa"/>
              <w:right w:w="0" w:type="dxa"/>
            </w:tcMar>
            <w:vAlign w:val="bottom"/>
            <w:hideMark/>
          </w:tcPr>
          <w:p w14:paraId="691836C2" w14:textId="77777777" w:rsidR="00000000" w:rsidRDefault="003C5F40">
            <w:pPr>
              <w:pStyle w:val="a3"/>
              <w:spacing w:before="0" w:beforeAutospacing="0" w:after="1" w:afterAutospacing="0"/>
              <w:ind w:right="60"/>
              <w:jc w:val="right"/>
              <w:rPr>
                <w:sz w:val="20"/>
                <w:szCs w:val="20"/>
              </w:rPr>
            </w:pPr>
            <w:r>
              <w:rPr>
                <w:sz w:val="20"/>
                <w:szCs w:val="20"/>
              </w:rPr>
              <w:t>14.15</w:t>
            </w:r>
          </w:p>
        </w:tc>
      </w:tr>
      <w:tr w:rsidR="00000000" w14:paraId="6403858B" w14:textId="77777777">
        <w:trPr>
          <w:divId w:val="1975410034"/>
        </w:trPr>
        <w:tc>
          <w:tcPr>
            <w:tcW w:w="3066" w:type="pct"/>
            <w:shd w:val="clear" w:color="auto" w:fill="CCEEFF"/>
            <w:tcMar>
              <w:top w:w="0" w:type="dxa"/>
              <w:left w:w="0" w:type="dxa"/>
              <w:bottom w:w="0" w:type="dxa"/>
              <w:right w:w="0" w:type="dxa"/>
            </w:tcMar>
            <w:vAlign w:val="bottom"/>
            <w:hideMark/>
          </w:tcPr>
          <w:p w14:paraId="63CB4E19" w14:textId="77777777" w:rsidR="00000000" w:rsidRDefault="003C5F40">
            <w:pPr>
              <w:pStyle w:val="a3"/>
              <w:spacing w:before="0" w:beforeAutospacing="0" w:after="1" w:afterAutospacing="0"/>
              <w:ind w:left="120"/>
              <w:rPr>
                <w:sz w:val="20"/>
                <w:szCs w:val="20"/>
              </w:rPr>
            </w:pPr>
            <w:r>
              <w:rPr>
                <w:sz w:val="20"/>
                <w:szCs w:val="20"/>
              </w:rPr>
              <w:t>Vested/Released</w:t>
            </w:r>
          </w:p>
        </w:tc>
        <w:tc>
          <w:tcPr>
            <w:tcW w:w="112" w:type="pct"/>
            <w:shd w:val="clear" w:color="auto" w:fill="CCEEFF"/>
            <w:noWrap/>
            <w:tcMar>
              <w:top w:w="0" w:type="dxa"/>
              <w:left w:w="0" w:type="dxa"/>
              <w:bottom w:w="0" w:type="dxa"/>
              <w:right w:w="0" w:type="dxa"/>
            </w:tcMar>
            <w:vAlign w:val="bottom"/>
            <w:hideMark/>
          </w:tcPr>
          <w:p w14:paraId="098012D1" w14:textId="77777777" w:rsidR="00000000" w:rsidRDefault="003C5F40">
            <w:pPr>
              <w:pStyle w:val="a3"/>
              <w:spacing w:before="0" w:beforeAutospacing="0" w:after="1" w:afterAutospacing="0"/>
              <w:jc w:val="right"/>
              <w:rPr>
                <w:sz w:val="20"/>
                <w:szCs w:val="20"/>
              </w:rPr>
            </w:pPr>
            <w:r>
              <w:rPr>
                <w:rFonts w:ascii="Calibri" w:hAnsi="Calibri" w:cs="Calibri"/>
                <w:color w:val="FF0000"/>
                <w:sz w:val="22"/>
                <w:szCs w:val="22"/>
              </w:rPr>
              <w:t>​</w:t>
            </w:r>
          </w:p>
        </w:tc>
        <w:tc>
          <w:tcPr>
            <w:tcW w:w="845" w:type="pct"/>
            <w:shd w:val="clear" w:color="auto" w:fill="CCEEFF"/>
            <w:noWrap/>
            <w:tcMar>
              <w:top w:w="0" w:type="dxa"/>
              <w:left w:w="0" w:type="dxa"/>
              <w:bottom w:w="0" w:type="dxa"/>
              <w:right w:w="0" w:type="dxa"/>
            </w:tcMar>
            <w:vAlign w:val="bottom"/>
            <w:hideMark/>
          </w:tcPr>
          <w:p w14:paraId="115E8776" w14:textId="77777777" w:rsidR="00000000" w:rsidRDefault="003C5F40">
            <w:pPr>
              <w:pStyle w:val="a3"/>
              <w:spacing w:before="0" w:beforeAutospacing="0" w:after="1" w:afterAutospacing="0"/>
              <w:jc w:val="right"/>
              <w:rPr>
                <w:sz w:val="20"/>
                <w:szCs w:val="20"/>
              </w:rPr>
            </w:pPr>
            <w:r>
              <w:rPr>
                <w:sz w:val="20"/>
                <w:szCs w:val="20"/>
              </w:rPr>
              <w:t>(894,760)</w:t>
            </w:r>
          </w:p>
        </w:tc>
        <w:tc>
          <w:tcPr>
            <w:tcW w:w="104" w:type="pct"/>
            <w:shd w:val="clear" w:color="auto" w:fill="CCEEFF"/>
            <w:noWrap/>
            <w:tcMar>
              <w:top w:w="0" w:type="dxa"/>
              <w:left w:w="0" w:type="dxa"/>
              <w:bottom w:w="0" w:type="dxa"/>
              <w:right w:w="0" w:type="dxa"/>
            </w:tcMar>
            <w:vAlign w:val="bottom"/>
            <w:hideMark/>
          </w:tcPr>
          <w:p w14:paraId="727F81CC" w14:textId="77777777" w:rsidR="00000000" w:rsidRDefault="003C5F40">
            <w:pPr>
              <w:pStyle w:val="a3"/>
              <w:spacing w:before="0" w:beforeAutospacing="0" w:after="1" w:afterAutospacing="0"/>
              <w:jc w:val="right"/>
              <w:rPr>
                <w:sz w:val="20"/>
                <w:szCs w:val="20"/>
              </w:rPr>
            </w:pPr>
            <w:r>
              <w:rPr>
                <w:rFonts w:ascii="Calibri" w:hAnsi="Calibri" w:cs="Calibri"/>
                <w:sz w:val="22"/>
                <w:szCs w:val="22"/>
              </w:rPr>
              <w:t>​</w:t>
            </w:r>
          </w:p>
        </w:tc>
        <w:tc>
          <w:tcPr>
            <w:tcW w:w="137" w:type="pct"/>
            <w:shd w:val="clear" w:color="auto" w:fill="CCEEFF"/>
            <w:noWrap/>
            <w:tcMar>
              <w:top w:w="0" w:type="dxa"/>
              <w:left w:w="0" w:type="dxa"/>
              <w:bottom w:w="0" w:type="dxa"/>
              <w:right w:w="0" w:type="dxa"/>
            </w:tcMar>
            <w:vAlign w:val="bottom"/>
            <w:hideMark/>
          </w:tcPr>
          <w:p w14:paraId="20A35756" w14:textId="77777777" w:rsidR="00000000" w:rsidRDefault="003C5F40">
            <w:pPr>
              <w:pStyle w:val="a3"/>
              <w:spacing w:before="0" w:beforeAutospacing="0" w:after="1" w:afterAutospacing="0"/>
              <w:jc w:val="center"/>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14:paraId="355A4B32" w14:textId="77777777" w:rsidR="00000000" w:rsidRDefault="003C5F40">
            <w:pPr>
              <w:pStyle w:val="a3"/>
              <w:spacing w:before="0" w:beforeAutospacing="0" w:after="1" w:afterAutospacing="0"/>
              <w:ind w:right="60"/>
              <w:jc w:val="right"/>
              <w:rPr>
                <w:sz w:val="20"/>
                <w:szCs w:val="20"/>
              </w:rPr>
            </w:pPr>
            <w:r>
              <w:rPr>
                <w:sz w:val="20"/>
                <w:szCs w:val="20"/>
              </w:rPr>
              <w:t>23.87</w:t>
            </w:r>
          </w:p>
        </w:tc>
      </w:tr>
      <w:tr w:rsidR="00000000" w14:paraId="02107C69" w14:textId="77777777">
        <w:trPr>
          <w:divId w:val="1975410034"/>
        </w:trPr>
        <w:tc>
          <w:tcPr>
            <w:tcW w:w="3066" w:type="pct"/>
            <w:tcMar>
              <w:top w:w="0" w:type="dxa"/>
              <w:left w:w="0" w:type="dxa"/>
              <w:bottom w:w="0" w:type="dxa"/>
              <w:right w:w="0" w:type="dxa"/>
            </w:tcMar>
            <w:vAlign w:val="bottom"/>
            <w:hideMark/>
          </w:tcPr>
          <w:p w14:paraId="7627112A" w14:textId="77777777" w:rsidR="00000000" w:rsidRDefault="003C5F40">
            <w:pPr>
              <w:pStyle w:val="a3"/>
              <w:spacing w:before="0" w:beforeAutospacing="0" w:after="1" w:afterAutospacing="0"/>
              <w:ind w:left="120"/>
              <w:rPr>
                <w:sz w:val="20"/>
                <w:szCs w:val="20"/>
              </w:rPr>
            </w:pPr>
            <w:r>
              <w:rPr>
                <w:sz w:val="20"/>
                <w:szCs w:val="20"/>
              </w:rPr>
              <w:t>Canceled/Forfeited</w:t>
            </w:r>
          </w:p>
        </w:tc>
        <w:tc>
          <w:tcPr>
            <w:tcW w:w="112" w:type="pct"/>
            <w:noWrap/>
            <w:tcMar>
              <w:top w:w="0" w:type="dxa"/>
              <w:left w:w="0" w:type="dxa"/>
              <w:bottom w:w="0" w:type="dxa"/>
              <w:right w:w="0" w:type="dxa"/>
            </w:tcMar>
            <w:vAlign w:val="bottom"/>
            <w:hideMark/>
          </w:tcPr>
          <w:p w14:paraId="53CA7922" w14:textId="77777777" w:rsidR="00000000" w:rsidRDefault="003C5F40">
            <w:pPr>
              <w:pStyle w:val="a3"/>
              <w:spacing w:before="0" w:beforeAutospacing="0" w:after="1" w:afterAutospacing="0"/>
              <w:jc w:val="right"/>
              <w:rPr>
                <w:sz w:val="20"/>
                <w:szCs w:val="20"/>
              </w:rPr>
            </w:pPr>
            <w:r>
              <w:rPr>
                <w:rFonts w:ascii="Calibri" w:hAnsi="Calibri" w:cs="Calibri"/>
                <w:color w:val="FF0000"/>
                <w:sz w:val="22"/>
                <w:szCs w:val="22"/>
              </w:rPr>
              <w:t>​</w:t>
            </w:r>
          </w:p>
        </w:tc>
        <w:tc>
          <w:tcPr>
            <w:tcW w:w="845" w:type="pct"/>
            <w:tcBorders>
              <w:bottom w:val="single" w:sz="6" w:space="0" w:color="000000"/>
            </w:tcBorders>
            <w:noWrap/>
            <w:tcMar>
              <w:top w:w="0" w:type="dxa"/>
              <w:left w:w="0" w:type="dxa"/>
              <w:bottom w:w="0" w:type="dxa"/>
              <w:right w:w="0" w:type="dxa"/>
            </w:tcMar>
            <w:vAlign w:val="bottom"/>
            <w:hideMark/>
          </w:tcPr>
          <w:p w14:paraId="1995F761" w14:textId="77777777" w:rsidR="00000000" w:rsidRDefault="003C5F40">
            <w:pPr>
              <w:pStyle w:val="a3"/>
              <w:spacing w:before="0" w:beforeAutospacing="0" w:after="1" w:afterAutospacing="0"/>
              <w:jc w:val="right"/>
              <w:rPr>
                <w:sz w:val="20"/>
                <w:szCs w:val="20"/>
              </w:rPr>
            </w:pPr>
            <w:r>
              <w:rPr>
                <w:sz w:val="20"/>
                <w:szCs w:val="20"/>
              </w:rPr>
              <w:t>(102,275)</w:t>
            </w:r>
          </w:p>
        </w:tc>
        <w:tc>
          <w:tcPr>
            <w:tcW w:w="104" w:type="pct"/>
            <w:noWrap/>
            <w:tcMar>
              <w:top w:w="0" w:type="dxa"/>
              <w:left w:w="0" w:type="dxa"/>
              <w:bottom w:w="0" w:type="dxa"/>
              <w:right w:w="0" w:type="dxa"/>
            </w:tcMar>
            <w:vAlign w:val="bottom"/>
            <w:hideMark/>
          </w:tcPr>
          <w:p w14:paraId="293FF88A" w14:textId="77777777" w:rsidR="00000000" w:rsidRDefault="003C5F40">
            <w:pPr>
              <w:pStyle w:val="a3"/>
              <w:spacing w:before="0" w:beforeAutospacing="0" w:after="1" w:afterAutospacing="0"/>
              <w:jc w:val="right"/>
              <w:rPr>
                <w:sz w:val="20"/>
                <w:szCs w:val="20"/>
              </w:rPr>
            </w:pPr>
            <w:r>
              <w:rPr>
                <w:rFonts w:ascii="Calibri" w:hAnsi="Calibri" w:cs="Calibri"/>
                <w:sz w:val="22"/>
                <w:szCs w:val="22"/>
              </w:rPr>
              <w:t>​</w:t>
            </w:r>
          </w:p>
        </w:tc>
        <w:tc>
          <w:tcPr>
            <w:tcW w:w="137" w:type="pct"/>
            <w:tcBorders>
              <w:bottom w:val="single" w:sz="6" w:space="0" w:color="000000"/>
            </w:tcBorders>
            <w:noWrap/>
            <w:tcMar>
              <w:top w:w="0" w:type="dxa"/>
              <w:left w:w="0" w:type="dxa"/>
              <w:bottom w:w="0" w:type="dxa"/>
              <w:right w:w="0" w:type="dxa"/>
            </w:tcMar>
            <w:vAlign w:val="bottom"/>
            <w:hideMark/>
          </w:tcPr>
          <w:p w14:paraId="162E97BC" w14:textId="77777777" w:rsidR="00000000" w:rsidRDefault="003C5F40">
            <w:pPr>
              <w:pStyle w:val="a3"/>
              <w:spacing w:before="0" w:beforeAutospacing="0" w:after="1" w:afterAutospacing="0"/>
              <w:jc w:val="center"/>
              <w:rPr>
                <w:sz w:val="20"/>
                <w:szCs w:val="20"/>
              </w:rPr>
            </w:pPr>
            <w:r>
              <w:rPr>
                <w:sz w:val="20"/>
                <w:szCs w:val="20"/>
              </w:rPr>
              <w:t>​</w:t>
            </w:r>
          </w:p>
        </w:tc>
        <w:tc>
          <w:tcPr>
            <w:tcW w:w="733" w:type="pct"/>
            <w:tcBorders>
              <w:bottom w:val="single" w:sz="6" w:space="0" w:color="000000"/>
            </w:tcBorders>
            <w:noWrap/>
            <w:tcMar>
              <w:top w:w="0" w:type="dxa"/>
              <w:left w:w="0" w:type="dxa"/>
              <w:bottom w:w="0" w:type="dxa"/>
              <w:right w:w="0" w:type="dxa"/>
            </w:tcMar>
            <w:vAlign w:val="bottom"/>
            <w:hideMark/>
          </w:tcPr>
          <w:p w14:paraId="147FB35C" w14:textId="77777777" w:rsidR="00000000" w:rsidRDefault="003C5F40">
            <w:pPr>
              <w:pStyle w:val="a3"/>
              <w:spacing w:before="0" w:beforeAutospacing="0" w:after="1" w:afterAutospacing="0"/>
              <w:ind w:right="60"/>
              <w:jc w:val="right"/>
              <w:rPr>
                <w:sz w:val="20"/>
                <w:szCs w:val="20"/>
              </w:rPr>
            </w:pPr>
            <w:r>
              <w:rPr>
                <w:sz w:val="20"/>
                <w:szCs w:val="20"/>
              </w:rPr>
              <w:t>18.90</w:t>
            </w:r>
          </w:p>
        </w:tc>
      </w:tr>
      <w:tr w:rsidR="00000000" w14:paraId="79546D56" w14:textId="77777777">
        <w:trPr>
          <w:divId w:val="1975410034"/>
        </w:trPr>
        <w:tc>
          <w:tcPr>
            <w:tcW w:w="3066" w:type="pct"/>
            <w:shd w:val="clear" w:color="auto" w:fill="CCEEFF"/>
            <w:tcMar>
              <w:top w:w="0" w:type="dxa"/>
              <w:left w:w="0" w:type="dxa"/>
              <w:bottom w:w="0" w:type="dxa"/>
              <w:right w:w="0" w:type="dxa"/>
            </w:tcMar>
            <w:vAlign w:val="bottom"/>
            <w:hideMark/>
          </w:tcPr>
          <w:p w14:paraId="4D816D29" w14:textId="77777777" w:rsidR="00000000" w:rsidRDefault="003C5F40">
            <w:pPr>
              <w:pStyle w:val="a3"/>
              <w:spacing w:before="0" w:beforeAutospacing="0" w:after="1" w:afterAutospacing="0"/>
              <w:rPr>
                <w:sz w:val="20"/>
                <w:szCs w:val="20"/>
              </w:rPr>
            </w:pPr>
            <w:r>
              <w:rPr>
                <w:sz w:val="20"/>
                <w:szCs w:val="20"/>
              </w:rPr>
              <w:t>Outstanding, non-vested as of June 30, 2022</w:t>
            </w:r>
          </w:p>
        </w:tc>
        <w:tc>
          <w:tcPr>
            <w:tcW w:w="112" w:type="pct"/>
            <w:shd w:val="clear" w:color="auto" w:fill="CCEEFF"/>
            <w:noWrap/>
            <w:tcMar>
              <w:top w:w="0" w:type="dxa"/>
              <w:left w:w="0" w:type="dxa"/>
              <w:bottom w:w="0" w:type="dxa"/>
              <w:right w:w="0" w:type="dxa"/>
            </w:tcMar>
            <w:vAlign w:val="bottom"/>
            <w:hideMark/>
          </w:tcPr>
          <w:p w14:paraId="79458D65" w14:textId="77777777" w:rsidR="00000000" w:rsidRDefault="003C5F40">
            <w:pPr>
              <w:pStyle w:val="a3"/>
              <w:spacing w:before="0" w:beforeAutospacing="0" w:after="1" w:afterAutospacing="0"/>
              <w:rPr>
                <w:sz w:val="20"/>
                <w:szCs w:val="20"/>
              </w:rPr>
            </w:pPr>
            <w:r>
              <w:rPr>
                <w:rFonts w:ascii="Calibri" w:hAnsi="Calibri" w:cs="Calibri"/>
                <w:sz w:val="22"/>
                <w:szCs w:val="22"/>
              </w:rPr>
              <w:t>​</w:t>
            </w:r>
          </w:p>
        </w:tc>
        <w:tc>
          <w:tcPr>
            <w:tcW w:w="845" w:type="pct"/>
            <w:tcBorders>
              <w:bottom w:val="double" w:sz="6" w:space="0" w:color="000000"/>
            </w:tcBorders>
            <w:shd w:val="clear" w:color="auto" w:fill="CCEEFF"/>
            <w:noWrap/>
            <w:tcMar>
              <w:top w:w="0" w:type="dxa"/>
              <w:left w:w="0" w:type="dxa"/>
              <w:bottom w:w="0" w:type="dxa"/>
              <w:right w:w="0" w:type="dxa"/>
            </w:tcMar>
            <w:vAlign w:val="bottom"/>
            <w:hideMark/>
          </w:tcPr>
          <w:p w14:paraId="7C4E41D1" w14:textId="77777777" w:rsidR="00000000" w:rsidRDefault="003C5F40">
            <w:pPr>
              <w:pStyle w:val="a3"/>
              <w:spacing w:before="0" w:beforeAutospacing="0" w:after="1" w:afterAutospacing="0"/>
              <w:ind w:right="60"/>
              <w:jc w:val="right"/>
              <w:rPr>
                <w:sz w:val="20"/>
                <w:szCs w:val="20"/>
              </w:rPr>
            </w:pPr>
            <w:r>
              <w:rPr>
                <w:sz w:val="20"/>
                <w:szCs w:val="20"/>
              </w:rPr>
              <w:t>2,499,178</w:t>
            </w:r>
          </w:p>
        </w:tc>
        <w:tc>
          <w:tcPr>
            <w:tcW w:w="104" w:type="pct"/>
            <w:shd w:val="clear" w:color="auto" w:fill="CCEEFF"/>
            <w:noWrap/>
            <w:tcMar>
              <w:top w:w="0" w:type="dxa"/>
              <w:left w:w="0" w:type="dxa"/>
              <w:bottom w:w="0" w:type="dxa"/>
              <w:right w:w="0" w:type="dxa"/>
            </w:tcMar>
            <w:vAlign w:val="bottom"/>
            <w:hideMark/>
          </w:tcPr>
          <w:p w14:paraId="613FDEF1" w14:textId="77777777" w:rsidR="00000000" w:rsidRDefault="003C5F40">
            <w:pPr>
              <w:pStyle w:val="a3"/>
              <w:spacing w:before="0" w:beforeAutospacing="0" w:after="1" w:afterAutospacing="0"/>
              <w:rPr>
                <w:sz w:val="20"/>
                <w:szCs w:val="20"/>
              </w:rPr>
            </w:pPr>
            <w:r>
              <w:rPr>
                <w:sz w:val="20"/>
                <w:szCs w:val="20"/>
              </w:rPr>
              <w:t>​</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14:paraId="6A58B2AB" w14:textId="77777777" w:rsidR="00000000" w:rsidRDefault="003C5F40">
            <w:pPr>
              <w:pStyle w:val="a3"/>
              <w:spacing w:before="0" w:beforeAutospacing="0" w:after="1" w:afterAutospacing="0"/>
              <w:jc w:val="center"/>
              <w:rPr>
                <w:sz w:val="20"/>
                <w:szCs w:val="20"/>
              </w:rPr>
            </w:pPr>
            <w:r>
              <w:rPr>
                <w:sz w:val="20"/>
                <w:szCs w:val="20"/>
              </w:rPr>
              <w:t>$</w:t>
            </w:r>
          </w:p>
        </w:tc>
        <w:tc>
          <w:tcPr>
            <w:tcW w:w="733" w:type="pct"/>
            <w:tcBorders>
              <w:bottom w:val="double" w:sz="6" w:space="0" w:color="000000"/>
            </w:tcBorders>
            <w:shd w:val="clear" w:color="auto" w:fill="CCEEFF"/>
            <w:noWrap/>
            <w:tcMar>
              <w:top w:w="0" w:type="dxa"/>
              <w:left w:w="0" w:type="dxa"/>
              <w:bottom w:w="0" w:type="dxa"/>
              <w:right w:w="0" w:type="dxa"/>
            </w:tcMar>
            <w:vAlign w:val="bottom"/>
            <w:hideMark/>
          </w:tcPr>
          <w:p w14:paraId="67CB3245" w14:textId="77777777" w:rsidR="00000000" w:rsidRDefault="003C5F40">
            <w:pPr>
              <w:pStyle w:val="a3"/>
              <w:spacing w:before="0" w:beforeAutospacing="0" w:after="1" w:afterAutospacing="0"/>
              <w:ind w:right="60"/>
              <w:jc w:val="right"/>
              <w:rPr>
                <w:sz w:val="20"/>
                <w:szCs w:val="20"/>
              </w:rPr>
            </w:pPr>
            <w:r>
              <w:rPr>
                <w:sz w:val="20"/>
                <w:szCs w:val="20"/>
              </w:rPr>
              <w:t>14.79</w:t>
            </w:r>
          </w:p>
        </w:tc>
      </w:tr>
    </w:tbl>
    <w:p w14:paraId="36F36824" w14:textId="77777777" w:rsidR="00000000" w:rsidRDefault="003C5F40">
      <w:pPr>
        <w:pStyle w:val="a3"/>
        <w:spacing w:before="0" w:beforeAutospacing="0" w:after="0" w:afterAutospacing="0"/>
        <w:divId w:val="1975410034"/>
        <w:rPr>
          <w:sz w:val="20"/>
          <w:szCs w:val="20"/>
        </w:rPr>
      </w:pPr>
      <w:r>
        <w:rPr>
          <w:sz w:val="2"/>
          <w:szCs w:val="2"/>
        </w:rPr>
        <w:t>​</w:t>
      </w:r>
    </w:p>
    <w:p w14:paraId="32EEF622" w14:textId="77777777" w:rsidR="00000000" w:rsidRDefault="003C5F40">
      <w:pPr>
        <w:pStyle w:val="a3"/>
        <w:spacing w:before="200" w:beforeAutospacing="0" w:after="200" w:afterAutospacing="0"/>
        <w:ind w:firstLine="547"/>
        <w:divId w:val="1975410034"/>
        <w:rPr>
          <w:sz w:val="20"/>
          <w:szCs w:val="20"/>
        </w:rPr>
      </w:pPr>
      <w:r>
        <w:rPr>
          <w:sz w:val="20"/>
          <w:szCs w:val="20"/>
        </w:rPr>
        <w:t>As of June 30, 2022, there was $31.8</w:t>
      </w:r>
      <w:r>
        <w:rPr>
          <w:color w:val="FF0000"/>
          <w:sz w:val="20"/>
          <w:szCs w:val="20"/>
        </w:rPr>
        <w:t xml:space="preserve"> </w:t>
      </w:r>
      <w:r>
        <w:rPr>
          <w:sz w:val="20"/>
          <w:szCs w:val="20"/>
        </w:rPr>
        <w:t>million of unrecognized stock-based compensation expense associated with unvested RSU and PRSUs, which the Company expects to recognize over a remaining weighted-average period of 2.11</w:t>
      </w:r>
      <w:r>
        <w:rPr>
          <w:color w:val="FF0000"/>
          <w:sz w:val="20"/>
          <w:szCs w:val="20"/>
        </w:rPr>
        <w:t xml:space="preserve"> </w:t>
      </w:r>
      <w:r>
        <w:rPr>
          <w:sz w:val="20"/>
          <w:szCs w:val="20"/>
        </w:rPr>
        <w:t>years. The aggregate intrinsic value of the unvested RSUs and PRSUs out</w:t>
      </w:r>
      <w:r>
        <w:rPr>
          <w:sz w:val="20"/>
          <w:szCs w:val="20"/>
        </w:rPr>
        <w:t>standing as of June 30, 2022 was $27.6</w:t>
      </w:r>
      <w:r>
        <w:rPr>
          <w:color w:val="FF0000"/>
          <w:sz w:val="20"/>
          <w:szCs w:val="20"/>
        </w:rPr>
        <w:t xml:space="preserve"> </w:t>
      </w:r>
      <w:r>
        <w:rPr>
          <w:sz w:val="20"/>
          <w:szCs w:val="20"/>
        </w:rPr>
        <w:t>million.</w:t>
      </w:r>
    </w:p>
    <w:p w14:paraId="14655404" w14:textId="77777777" w:rsidR="00000000" w:rsidRDefault="003C5F40">
      <w:pPr>
        <w:pStyle w:val="a3"/>
        <w:spacing w:before="0" w:beforeAutospacing="0" w:after="200" w:afterAutospacing="0"/>
        <w:divId w:val="1975410034"/>
        <w:rPr>
          <w:b/>
          <w:bCs/>
          <w:i/>
          <w:iCs/>
          <w:sz w:val="20"/>
          <w:szCs w:val="20"/>
        </w:rPr>
      </w:pPr>
      <w:r>
        <w:rPr>
          <w:b/>
          <w:bCs/>
          <w:i/>
          <w:iCs/>
          <w:sz w:val="20"/>
          <w:szCs w:val="20"/>
        </w:rPr>
        <w:t>Stock-Based Compensation</w:t>
      </w:r>
    </w:p>
    <w:p w14:paraId="0E54D2E1" w14:textId="77777777" w:rsidR="00000000" w:rsidRDefault="003C5F40">
      <w:pPr>
        <w:pStyle w:val="a3"/>
        <w:spacing w:before="0" w:beforeAutospacing="0" w:after="60" w:afterAutospacing="0"/>
        <w:ind w:firstLine="547"/>
        <w:divId w:val="1975410034"/>
        <w:rPr>
          <w:sz w:val="20"/>
          <w:szCs w:val="20"/>
        </w:rPr>
      </w:pPr>
      <w:r>
        <w:rPr>
          <w:sz w:val="20"/>
          <w:szCs w:val="20"/>
        </w:rPr>
        <w:t>Total stock-based compensation expense related to all of the Company’s stock-based awards was recorded on the Condensed Consolidated Statements of Operations as follows (in thousands)</w:t>
      </w:r>
      <w:r>
        <w:rPr>
          <w:sz w:val="20"/>
          <w:szCs w:val="20"/>
        </w:rPr>
        <w:t>:</w:t>
      </w:r>
    </w:p>
    <w:p w14:paraId="672AC8C5" w14:textId="77777777" w:rsidR="00000000" w:rsidRDefault="003C5F40">
      <w:pPr>
        <w:pStyle w:val="a3"/>
        <w:spacing w:before="0" w:beforeAutospacing="0" w:after="0" w:afterAutospacing="0"/>
        <w:divId w:val="1975410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664"/>
        <w:gridCol w:w="160"/>
        <w:gridCol w:w="119"/>
        <w:gridCol w:w="693"/>
        <w:gridCol w:w="160"/>
        <w:gridCol w:w="120"/>
        <w:gridCol w:w="610"/>
        <w:gridCol w:w="160"/>
        <w:gridCol w:w="120"/>
        <w:gridCol w:w="610"/>
        <w:gridCol w:w="160"/>
        <w:gridCol w:w="120"/>
        <w:gridCol w:w="610"/>
      </w:tblGrid>
      <w:tr w:rsidR="00000000" w14:paraId="37A379E1" w14:textId="77777777">
        <w:trPr>
          <w:divId w:val="1975410034"/>
          <w:trHeight w:val="20"/>
        </w:trPr>
        <w:tc>
          <w:tcPr>
            <w:tcW w:w="2821" w:type="pct"/>
            <w:tcMar>
              <w:top w:w="0" w:type="dxa"/>
              <w:left w:w="0" w:type="dxa"/>
              <w:bottom w:w="0" w:type="dxa"/>
              <w:right w:w="0" w:type="dxa"/>
            </w:tcMar>
            <w:vAlign w:val="bottom"/>
            <w:hideMark/>
          </w:tcPr>
          <w:p w14:paraId="6F650EE5" w14:textId="77777777" w:rsidR="00000000" w:rsidRDefault="003C5F40">
            <w:pPr>
              <w:pStyle w:val="a3"/>
              <w:spacing w:before="0" w:beforeAutospacing="0" w:after="1" w:afterAutospacing="0"/>
              <w:rPr>
                <w:sz w:val="20"/>
                <w:szCs w:val="20"/>
              </w:rPr>
            </w:pPr>
            <w:r>
              <w:rPr>
                <w:sz w:val="2"/>
                <w:szCs w:val="2"/>
              </w:rPr>
              <w:t>​</w:t>
            </w:r>
          </w:p>
        </w:tc>
        <w:tc>
          <w:tcPr>
            <w:tcW w:w="94" w:type="pct"/>
            <w:noWrap/>
            <w:tcMar>
              <w:top w:w="0" w:type="dxa"/>
              <w:left w:w="0" w:type="dxa"/>
              <w:bottom w:w="0" w:type="dxa"/>
              <w:right w:w="0" w:type="dxa"/>
            </w:tcMar>
            <w:vAlign w:val="bottom"/>
            <w:hideMark/>
          </w:tcPr>
          <w:p w14:paraId="12F96586" w14:textId="77777777" w:rsidR="00000000" w:rsidRDefault="003C5F40">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14:paraId="04B882C0" w14:textId="77777777" w:rsidR="00000000" w:rsidRDefault="003C5F40">
            <w:pPr>
              <w:pStyle w:val="a3"/>
              <w:spacing w:before="0" w:beforeAutospacing="0" w:after="1" w:afterAutospacing="0"/>
              <w:rPr>
                <w:sz w:val="20"/>
                <w:szCs w:val="20"/>
              </w:rPr>
            </w:pPr>
            <w:r>
              <w:rPr>
                <w:sz w:val="2"/>
                <w:szCs w:val="2"/>
              </w:rPr>
              <w:t>​</w:t>
            </w:r>
          </w:p>
        </w:tc>
        <w:tc>
          <w:tcPr>
            <w:tcW w:w="432" w:type="pct"/>
            <w:noWrap/>
            <w:tcMar>
              <w:top w:w="0" w:type="dxa"/>
              <w:left w:w="0" w:type="dxa"/>
              <w:bottom w:w="0" w:type="dxa"/>
              <w:right w:w="0" w:type="dxa"/>
            </w:tcMar>
            <w:vAlign w:val="bottom"/>
            <w:hideMark/>
          </w:tcPr>
          <w:p w14:paraId="357CB4A6" w14:textId="77777777" w:rsidR="00000000" w:rsidRDefault="003C5F40">
            <w:pPr>
              <w:pStyle w:val="a3"/>
              <w:spacing w:before="0" w:beforeAutospacing="0" w:after="1" w:afterAutospacing="0"/>
              <w:rPr>
                <w:sz w:val="20"/>
                <w:szCs w:val="20"/>
              </w:rPr>
            </w:pPr>
            <w:r>
              <w:rPr>
                <w:sz w:val="2"/>
                <w:szCs w:val="2"/>
              </w:rPr>
              <w:t>​</w:t>
            </w:r>
          </w:p>
        </w:tc>
        <w:tc>
          <w:tcPr>
            <w:tcW w:w="93" w:type="pct"/>
            <w:noWrap/>
            <w:tcMar>
              <w:top w:w="0" w:type="dxa"/>
              <w:left w:w="0" w:type="dxa"/>
              <w:bottom w:w="0" w:type="dxa"/>
              <w:right w:w="0" w:type="dxa"/>
            </w:tcMar>
            <w:vAlign w:val="bottom"/>
            <w:hideMark/>
          </w:tcPr>
          <w:p w14:paraId="0C2B274A" w14:textId="77777777" w:rsidR="00000000" w:rsidRDefault="003C5F40">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14:paraId="6E8EF355" w14:textId="77777777" w:rsidR="00000000" w:rsidRDefault="003C5F40">
            <w:pPr>
              <w:pStyle w:val="a3"/>
              <w:spacing w:before="0" w:beforeAutospacing="0" w:after="1" w:afterAutospacing="0"/>
              <w:rPr>
                <w:sz w:val="20"/>
                <w:szCs w:val="20"/>
              </w:rPr>
            </w:pPr>
            <w:r>
              <w:rPr>
                <w:sz w:val="2"/>
                <w:szCs w:val="2"/>
              </w:rPr>
              <w:t>​</w:t>
            </w:r>
          </w:p>
        </w:tc>
        <w:tc>
          <w:tcPr>
            <w:tcW w:w="339" w:type="pct"/>
            <w:noWrap/>
            <w:tcMar>
              <w:top w:w="0" w:type="dxa"/>
              <w:left w:w="0" w:type="dxa"/>
              <w:bottom w:w="0" w:type="dxa"/>
              <w:right w:w="0" w:type="dxa"/>
            </w:tcMar>
            <w:vAlign w:val="bottom"/>
            <w:hideMark/>
          </w:tcPr>
          <w:p w14:paraId="7D19FF95" w14:textId="77777777" w:rsidR="00000000" w:rsidRDefault="003C5F40">
            <w:pPr>
              <w:pStyle w:val="a3"/>
              <w:spacing w:before="0" w:beforeAutospacing="0" w:after="1" w:afterAutospacing="0"/>
              <w:rPr>
                <w:sz w:val="20"/>
                <w:szCs w:val="20"/>
              </w:rPr>
            </w:pPr>
            <w:r>
              <w:rPr>
                <w:sz w:val="2"/>
                <w:szCs w:val="2"/>
              </w:rPr>
              <w:t>​</w:t>
            </w:r>
          </w:p>
        </w:tc>
        <w:tc>
          <w:tcPr>
            <w:tcW w:w="93" w:type="pct"/>
            <w:noWrap/>
            <w:tcMar>
              <w:top w:w="0" w:type="dxa"/>
              <w:left w:w="0" w:type="dxa"/>
              <w:bottom w:w="0" w:type="dxa"/>
              <w:right w:w="0" w:type="dxa"/>
            </w:tcMar>
            <w:vAlign w:val="bottom"/>
            <w:hideMark/>
          </w:tcPr>
          <w:p w14:paraId="696EF322" w14:textId="77777777" w:rsidR="00000000" w:rsidRDefault="003C5F40">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14:paraId="607250DE" w14:textId="77777777" w:rsidR="00000000" w:rsidRDefault="003C5F40">
            <w:pPr>
              <w:pStyle w:val="a3"/>
              <w:spacing w:before="0" w:beforeAutospacing="0" w:after="1" w:afterAutospacing="0"/>
              <w:rPr>
                <w:sz w:val="20"/>
                <w:szCs w:val="20"/>
              </w:rPr>
            </w:pPr>
            <w:r>
              <w:rPr>
                <w:sz w:val="2"/>
                <w:szCs w:val="2"/>
              </w:rPr>
              <w:t>​</w:t>
            </w:r>
          </w:p>
        </w:tc>
        <w:tc>
          <w:tcPr>
            <w:tcW w:w="338" w:type="pct"/>
            <w:noWrap/>
            <w:tcMar>
              <w:top w:w="0" w:type="dxa"/>
              <w:left w:w="0" w:type="dxa"/>
              <w:bottom w:w="0" w:type="dxa"/>
              <w:right w:w="0" w:type="dxa"/>
            </w:tcMar>
            <w:vAlign w:val="bottom"/>
            <w:hideMark/>
          </w:tcPr>
          <w:p w14:paraId="1C95359C" w14:textId="77777777" w:rsidR="00000000" w:rsidRDefault="003C5F40">
            <w:pPr>
              <w:pStyle w:val="a3"/>
              <w:spacing w:before="0" w:beforeAutospacing="0" w:after="1" w:afterAutospacing="0"/>
              <w:rPr>
                <w:sz w:val="20"/>
                <w:szCs w:val="20"/>
              </w:rPr>
            </w:pPr>
            <w:r>
              <w:rPr>
                <w:sz w:val="2"/>
                <w:szCs w:val="2"/>
              </w:rPr>
              <w:t>​</w:t>
            </w:r>
          </w:p>
        </w:tc>
        <w:tc>
          <w:tcPr>
            <w:tcW w:w="93" w:type="pct"/>
            <w:noWrap/>
            <w:tcMar>
              <w:top w:w="0" w:type="dxa"/>
              <w:left w:w="0" w:type="dxa"/>
              <w:bottom w:w="0" w:type="dxa"/>
              <w:right w:w="0" w:type="dxa"/>
            </w:tcMar>
            <w:vAlign w:val="bottom"/>
            <w:hideMark/>
          </w:tcPr>
          <w:p w14:paraId="233656CC" w14:textId="77777777" w:rsidR="00000000" w:rsidRDefault="003C5F40">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14:paraId="76ACA1A1" w14:textId="77777777" w:rsidR="00000000" w:rsidRDefault="003C5F40">
            <w:pPr>
              <w:pStyle w:val="a3"/>
              <w:spacing w:before="0" w:beforeAutospacing="0" w:after="1" w:afterAutospacing="0"/>
              <w:rPr>
                <w:sz w:val="20"/>
                <w:szCs w:val="20"/>
              </w:rPr>
            </w:pPr>
            <w:r>
              <w:rPr>
                <w:sz w:val="2"/>
                <w:szCs w:val="2"/>
              </w:rPr>
              <w:t>​</w:t>
            </w:r>
          </w:p>
        </w:tc>
        <w:tc>
          <w:tcPr>
            <w:tcW w:w="338" w:type="pct"/>
            <w:noWrap/>
            <w:tcMar>
              <w:top w:w="0" w:type="dxa"/>
              <w:left w:w="0" w:type="dxa"/>
              <w:bottom w:w="0" w:type="dxa"/>
              <w:right w:w="0" w:type="dxa"/>
            </w:tcMar>
            <w:vAlign w:val="bottom"/>
            <w:hideMark/>
          </w:tcPr>
          <w:p w14:paraId="57C18F4E" w14:textId="77777777" w:rsidR="00000000" w:rsidRDefault="003C5F40">
            <w:pPr>
              <w:pStyle w:val="a3"/>
              <w:spacing w:before="0" w:beforeAutospacing="0" w:after="1" w:afterAutospacing="0"/>
              <w:rPr>
                <w:sz w:val="20"/>
                <w:szCs w:val="20"/>
              </w:rPr>
            </w:pPr>
            <w:r>
              <w:rPr>
                <w:sz w:val="2"/>
                <w:szCs w:val="2"/>
              </w:rPr>
              <w:t>​</w:t>
            </w:r>
          </w:p>
        </w:tc>
      </w:tr>
      <w:tr w:rsidR="00000000" w14:paraId="2D4ECAD8" w14:textId="77777777">
        <w:trPr>
          <w:divId w:val="1975410034"/>
        </w:trPr>
        <w:tc>
          <w:tcPr>
            <w:tcW w:w="2821" w:type="pct"/>
            <w:tcMar>
              <w:top w:w="0" w:type="dxa"/>
              <w:left w:w="0" w:type="dxa"/>
              <w:bottom w:w="0" w:type="dxa"/>
              <w:right w:w="0" w:type="dxa"/>
            </w:tcMar>
            <w:vAlign w:val="bottom"/>
            <w:hideMark/>
          </w:tcPr>
          <w:p w14:paraId="15877EB6" w14:textId="77777777" w:rsidR="00000000" w:rsidRDefault="003C5F40">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0A14DB05" w14:textId="77777777" w:rsidR="00000000" w:rsidRDefault="003C5F40">
            <w:pPr>
              <w:pStyle w:val="a3"/>
              <w:spacing w:before="0" w:beforeAutospacing="0" w:after="1" w:afterAutospacing="0"/>
              <w:rPr>
                <w:sz w:val="20"/>
                <w:szCs w:val="20"/>
              </w:rPr>
            </w:pPr>
            <w:r>
              <w:rPr>
                <w:b/>
                <w:bCs/>
                <w:sz w:val="16"/>
                <w:szCs w:val="16"/>
              </w:rPr>
              <w:t>​</w:t>
            </w:r>
          </w:p>
        </w:tc>
        <w:tc>
          <w:tcPr>
            <w:tcW w:w="1042" w:type="pct"/>
            <w:gridSpan w:val="5"/>
            <w:noWrap/>
            <w:tcMar>
              <w:top w:w="0" w:type="dxa"/>
              <w:left w:w="0" w:type="dxa"/>
              <w:bottom w:w="0" w:type="dxa"/>
              <w:right w:w="0" w:type="dxa"/>
            </w:tcMar>
            <w:vAlign w:val="bottom"/>
            <w:hideMark/>
          </w:tcPr>
          <w:p w14:paraId="5D230C8E" w14:textId="77777777" w:rsidR="00000000" w:rsidRDefault="003C5F40">
            <w:pPr>
              <w:pStyle w:val="a3"/>
              <w:spacing w:before="0" w:beforeAutospacing="0" w:after="1" w:afterAutospacing="0"/>
              <w:jc w:val="center"/>
              <w:rPr>
                <w:sz w:val="16"/>
                <w:szCs w:val="16"/>
              </w:rPr>
            </w:pPr>
            <w:r>
              <w:rPr>
                <w:b/>
                <w:bCs/>
                <w:sz w:val="16"/>
                <w:szCs w:val="16"/>
              </w:rPr>
              <w:t xml:space="preserve">Three Months Ended </w:t>
            </w:r>
          </w:p>
        </w:tc>
        <w:tc>
          <w:tcPr>
            <w:tcW w:w="93" w:type="pct"/>
            <w:noWrap/>
            <w:tcMar>
              <w:top w:w="0" w:type="dxa"/>
              <w:left w:w="0" w:type="dxa"/>
              <w:bottom w:w="0" w:type="dxa"/>
              <w:right w:w="0" w:type="dxa"/>
            </w:tcMar>
            <w:vAlign w:val="bottom"/>
            <w:hideMark/>
          </w:tcPr>
          <w:p w14:paraId="24A59734" w14:textId="77777777" w:rsidR="00000000" w:rsidRDefault="003C5F40">
            <w:pPr>
              <w:pStyle w:val="a3"/>
              <w:spacing w:before="0" w:beforeAutospacing="0" w:after="1" w:afterAutospacing="0"/>
              <w:rPr>
                <w:sz w:val="20"/>
                <w:szCs w:val="20"/>
              </w:rPr>
            </w:pPr>
            <w:r>
              <w:rPr>
                <w:b/>
                <w:bCs/>
                <w:sz w:val="16"/>
                <w:szCs w:val="16"/>
              </w:rPr>
              <w:t>​</w:t>
            </w:r>
          </w:p>
        </w:tc>
        <w:tc>
          <w:tcPr>
            <w:tcW w:w="947" w:type="pct"/>
            <w:gridSpan w:val="5"/>
            <w:noWrap/>
            <w:tcMar>
              <w:top w:w="0" w:type="dxa"/>
              <w:left w:w="0" w:type="dxa"/>
              <w:bottom w:w="0" w:type="dxa"/>
              <w:right w:w="0" w:type="dxa"/>
            </w:tcMar>
            <w:vAlign w:val="bottom"/>
            <w:hideMark/>
          </w:tcPr>
          <w:p w14:paraId="7FA663C7"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r>
      <w:tr w:rsidR="00000000" w14:paraId="6F186B13" w14:textId="77777777">
        <w:trPr>
          <w:divId w:val="1975410034"/>
        </w:trPr>
        <w:tc>
          <w:tcPr>
            <w:tcW w:w="2821" w:type="pct"/>
            <w:tcMar>
              <w:top w:w="0" w:type="dxa"/>
              <w:left w:w="0" w:type="dxa"/>
              <w:bottom w:w="0" w:type="dxa"/>
              <w:right w:w="0" w:type="dxa"/>
            </w:tcMar>
            <w:vAlign w:val="bottom"/>
            <w:hideMark/>
          </w:tcPr>
          <w:p w14:paraId="42C89C8E" w14:textId="77777777" w:rsidR="00000000" w:rsidRDefault="003C5F40">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252AD67E" w14:textId="77777777" w:rsidR="00000000" w:rsidRDefault="003C5F40">
            <w:pPr>
              <w:pStyle w:val="a3"/>
              <w:spacing w:before="0" w:beforeAutospacing="0" w:after="1" w:afterAutospacing="0"/>
              <w:rPr>
                <w:sz w:val="20"/>
                <w:szCs w:val="20"/>
              </w:rPr>
            </w:pPr>
            <w:r>
              <w:rPr>
                <w:b/>
                <w:bCs/>
                <w:sz w:val="16"/>
                <w:szCs w:val="16"/>
              </w:rPr>
              <w:t>​</w:t>
            </w:r>
          </w:p>
        </w:tc>
        <w:tc>
          <w:tcPr>
            <w:tcW w:w="1042" w:type="pct"/>
            <w:gridSpan w:val="5"/>
            <w:tcBorders>
              <w:bottom w:val="single" w:sz="6" w:space="0" w:color="000000"/>
            </w:tcBorders>
            <w:noWrap/>
            <w:tcMar>
              <w:top w:w="0" w:type="dxa"/>
              <w:left w:w="0" w:type="dxa"/>
              <w:bottom w:w="0" w:type="dxa"/>
              <w:right w:w="0" w:type="dxa"/>
            </w:tcMar>
            <w:vAlign w:val="bottom"/>
            <w:hideMark/>
          </w:tcPr>
          <w:p w14:paraId="7773709E"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93" w:type="pct"/>
            <w:noWrap/>
            <w:tcMar>
              <w:top w:w="0" w:type="dxa"/>
              <w:left w:w="0" w:type="dxa"/>
              <w:bottom w:w="0" w:type="dxa"/>
              <w:right w:w="0" w:type="dxa"/>
            </w:tcMar>
            <w:vAlign w:val="bottom"/>
            <w:hideMark/>
          </w:tcPr>
          <w:p w14:paraId="22B45D3A" w14:textId="77777777" w:rsidR="00000000" w:rsidRDefault="003C5F40">
            <w:pPr>
              <w:pStyle w:val="a3"/>
              <w:spacing w:before="0" w:beforeAutospacing="0" w:after="1" w:afterAutospacing="0"/>
              <w:rPr>
                <w:sz w:val="20"/>
                <w:szCs w:val="20"/>
              </w:rPr>
            </w:pPr>
            <w:r>
              <w:rPr>
                <w:b/>
                <w:bCs/>
                <w:sz w:val="16"/>
                <w:szCs w:val="16"/>
              </w:rPr>
              <w:t>​</w:t>
            </w:r>
          </w:p>
        </w:tc>
        <w:tc>
          <w:tcPr>
            <w:tcW w:w="947" w:type="pct"/>
            <w:gridSpan w:val="5"/>
            <w:tcBorders>
              <w:bottom w:val="single" w:sz="6" w:space="0" w:color="000000"/>
            </w:tcBorders>
            <w:noWrap/>
            <w:tcMar>
              <w:top w:w="0" w:type="dxa"/>
              <w:left w:w="0" w:type="dxa"/>
              <w:bottom w:w="0" w:type="dxa"/>
              <w:right w:w="0" w:type="dxa"/>
            </w:tcMar>
            <w:vAlign w:val="bottom"/>
            <w:hideMark/>
          </w:tcPr>
          <w:p w14:paraId="7C694F69" w14:textId="77777777" w:rsidR="00000000" w:rsidRDefault="003C5F40">
            <w:pPr>
              <w:pStyle w:val="a3"/>
              <w:spacing w:before="0" w:beforeAutospacing="0" w:after="1" w:afterAutospacing="0"/>
              <w:jc w:val="center"/>
              <w:rPr>
                <w:sz w:val="16"/>
                <w:szCs w:val="16"/>
              </w:rPr>
            </w:pPr>
            <w:r>
              <w:rPr>
                <w:b/>
                <w:bCs/>
                <w:sz w:val="16"/>
                <w:szCs w:val="16"/>
              </w:rPr>
              <w:t>June 30, </w:t>
            </w:r>
          </w:p>
        </w:tc>
      </w:tr>
      <w:tr w:rsidR="00000000" w14:paraId="00DAFE9D" w14:textId="77777777">
        <w:trPr>
          <w:divId w:val="1975410034"/>
        </w:trPr>
        <w:tc>
          <w:tcPr>
            <w:tcW w:w="2821" w:type="pct"/>
            <w:tcMar>
              <w:top w:w="0" w:type="dxa"/>
              <w:left w:w="0" w:type="dxa"/>
              <w:bottom w:w="0" w:type="dxa"/>
              <w:right w:w="0" w:type="dxa"/>
            </w:tcMar>
            <w:vAlign w:val="bottom"/>
            <w:hideMark/>
          </w:tcPr>
          <w:p w14:paraId="16D0A287" w14:textId="77777777" w:rsidR="00000000" w:rsidRDefault="003C5F40">
            <w:pPr>
              <w:pStyle w:val="a3"/>
              <w:spacing w:before="0" w:beforeAutospacing="0" w:after="1" w:afterAutospacing="0"/>
              <w:rPr>
                <w:sz w:val="16"/>
                <w:szCs w:val="16"/>
              </w:rPr>
            </w:pPr>
            <w:r>
              <w:rPr>
                <w:sz w:val="16"/>
                <w:szCs w:val="16"/>
              </w:rPr>
              <w:t>​</w:t>
            </w:r>
          </w:p>
        </w:tc>
        <w:tc>
          <w:tcPr>
            <w:tcW w:w="94" w:type="pct"/>
            <w:noWrap/>
            <w:tcMar>
              <w:top w:w="0" w:type="dxa"/>
              <w:left w:w="0" w:type="dxa"/>
              <w:bottom w:w="0" w:type="dxa"/>
              <w:right w:w="0" w:type="dxa"/>
            </w:tcMar>
            <w:vAlign w:val="bottom"/>
            <w:hideMark/>
          </w:tcPr>
          <w:p w14:paraId="5CF7DACD" w14:textId="77777777" w:rsidR="00000000" w:rsidRDefault="003C5F40">
            <w:pPr>
              <w:pStyle w:val="a3"/>
              <w:spacing w:before="0" w:beforeAutospacing="0" w:after="1"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14:paraId="2B91C86F" w14:textId="77777777" w:rsidR="00000000" w:rsidRDefault="003C5F40">
            <w:pPr>
              <w:pStyle w:val="a3"/>
              <w:spacing w:before="0" w:beforeAutospacing="0" w:after="1" w:afterAutospacing="0"/>
              <w:jc w:val="center"/>
              <w:rPr>
                <w:sz w:val="16"/>
                <w:szCs w:val="16"/>
              </w:rPr>
            </w:pPr>
            <w:r>
              <w:rPr>
                <w:b/>
                <w:bCs/>
                <w:sz w:val="16"/>
                <w:szCs w:val="16"/>
              </w:rPr>
              <w:t>2022</w:t>
            </w:r>
          </w:p>
        </w:tc>
        <w:tc>
          <w:tcPr>
            <w:tcW w:w="93" w:type="pct"/>
            <w:noWrap/>
            <w:tcMar>
              <w:top w:w="0" w:type="dxa"/>
              <w:left w:w="0" w:type="dxa"/>
              <w:bottom w:w="0" w:type="dxa"/>
              <w:right w:w="0" w:type="dxa"/>
            </w:tcMar>
            <w:vAlign w:val="bottom"/>
            <w:hideMark/>
          </w:tcPr>
          <w:p w14:paraId="12C31BA0" w14:textId="77777777" w:rsidR="00000000" w:rsidRDefault="003C5F40">
            <w:pPr>
              <w:pStyle w:val="a3"/>
              <w:spacing w:before="0" w:beforeAutospacing="0" w:after="1" w:afterAutospacing="0"/>
              <w:rPr>
                <w:sz w:val="16"/>
                <w:szCs w:val="16"/>
              </w:rPr>
            </w:pPr>
            <w:r>
              <w:rPr>
                <w:b/>
                <w:bCs/>
                <w:sz w:val="16"/>
                <w:szCs w:val="16"/>
              </w:rPr>
              <w:t>    </w:t>
            </w:r>
          </w:p>
        </w:tc>
        <w:tc>
          <w:tcPr>
            <w:tcW w:w="427" w:type="pct"/>
            <w:gridSpan w:val="2"/>
            <w:tcBorders>
              <w:bottom w:val="single" w:sz="6" w:space="0" w:color="000000"/>
            </w:tcBorders>
            <w:noWrap/>
            <w:tcMar>
              <w:top w:w="0" w:type="dxa"/>
              <w:left w:w="0" w:type="dxa"/>
              <w:bottom w:w="0" w:type="dxa"/>
              <w:right w:w="0" w:type="dxa"/>
            </w:tcMar>
            <w:vAlign w:val="bottom"/>
            <w:hideMark/>
          </w:tcPr>
          <w:p w14:paraId="62077FAC" w14:textId="77777777" w:rsidR="00000000" w:rsidRDefault="003C5F40">
            <w:pPr>
              <w:pStyle w:val="a3"/>
              <w:spacing w:before="0" w:beforeAutospacing="0" w:after="1"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14:paraId="54B9CC50" w14:textId="77777777" w:rsidR="00000000" w:rsidRDefault="003C5F40">
            <w:pPr>
              <w:pStyle w:val="a3"/>
              <w:spacing w:before="0" w:beforeAutospacing="0" w:after="1" w:afterAutospacing="0"/>
              <w:rPr>
                <w:sz w:val="16"/>
                <w:szCs w:val="16"/>
              </w:rPr>
            </w:pPr>
            <w:r>
              <w:rPr>
                <w:b/>
                <w:bCs/>
                <w:sz w:val="16"/>
                <w:szCs w:val="16"/>
              </w:rPr>
              <w:t>    </w:t>
            </w:r>
          </w:p>
        </w:tc>
        <w:tc>
          <w:tcPr>
            <w:tcW w:w="426" w:type="pct"/>
            <w:gridSpan w:val="2"/>
            <w:tcBorders>
              <w:bottom w:val="single" w:sz="6" w:space="0" w:color="000000"/>
            </w:tcBorders>
            <w:noWrap/>
            <w:tcMar>
              <w:top w:w="0" w:type="dxa"/>
              <w:left w:w="0" w:type="dxa"/>
              <w:bottom w:w="0" w:type="dxa"/>
              <w:right w:w="0" w:type="dxa"/>
            </w:tcMar>
            <w:vAlign w:val="bottom"/>
            <w:hideMark/>
          </w:tcPr>
          <w:p w14:paraId="76E0094D" w14:textId="77777777" w:rsidR="00000000" w:rsidRDefault="003C5F40">
            <w:pPr>
              <w:pStyle w:val="a3"/>
              <w:spacing w:before="0" w:beforeAutospacing="0" w:after="1" w:afterAutospacing="0"/>
              <w:jc w:val="center"/>
              <w:rPr>
                <w:sz w:val="16"/>
                <w:szCs w:val="16"/>
              </w:rPr>
            </w:pPr>
            <w:r>
              <w:rPr>
                <w:b/>
                <w:bCs/>
                <w:sz w:val="16"/>
                <w:szCs w:val="16"/>
              </w:rPr>
              <w:t>2022</w:t>
            </w:r>
          </w:p>
        </w:tc>
        <w:tc>
          <w:tcPr>
            <w:tcW w:w="93" w:type="pct"/>
            <w:noWrap/>
            <w:tcMar>
              <w:top w:w="0" w:type="dxa"/>
              <w:left w:w="0" w:type="dxa"/>
              <w:bottom w:w="0" w:type="dxa"/>
              <w:right w:w="0" w:type="dxa"/>
            </w:tcMar>
            <w:vAlign w:val="bottom"/>
            <w:hideMark/>
          </w:tcPr>
          <w:p w14:paraId="0BD1D2ED" w14:textId="77777777" w:rsidR="00000000" w:rsidRDefault="003C5F40">
            <w:pPr>
              <w:pStyle w:val="a3"/>
              <w:spacing w:before="0" w:beforeAutospacing="0" w:after="1" w:afterAutospacing="0"/>
              <w:rPr>
                <w:sz w:val="16"/>
                <w:szCs w:val="16"/>
              </w:rPr>
            </w:pPr>
            <w:r>
              <w:rPr>
                <w:b/>
                <w:bCs/>
                <w:sz w:val="16"/>
                <w:szCs w:val="16"/>
              </w:rPr>
              <w:t>    </w:t>
            </w:r>
          </w:p>
        </w:tc>
        <w:tc>
          <w:tcPr>
            <w:tcW w:w="426" w:type="pct"/>
            <w:gridSpan w:val="2"/>
            <w:tcBorders>
              <w:bottom w:val="single" w:sz="6" w:space="0" w:color="000000"/>
            </w:tcBorders>
            <w:noWrap/>
            <w:tcMar>
              <w:top w:w="0" w:type="dxa"/>
              <w:left w:w="0" w:type="dxa"/>
              <w:bottom w:w="0" w:type="dxa"/>
              <w:right w:w="0" w:type="dxa"/>
            </w:tcMar>
            <w:vAlign w:val="bottom"/>
            <w:hideMark/>
          </w:tcPr>
          <w:p w14:paraId="0B957CA2"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1C6C3563" w14:textId="77777777">
        <w:trPr>
          <w:divId w:val="1975410034"/>
        </w:trPr>
        <w:tc>
          <w:tcPr>
            <w:tcW w:w="2821" w:type="pct"/>
            <w:shd w:val="clear" w:color="auto" w:fill="CCEEFF"/>
            <w:tcMar>
              <w:top w:w="0" w:type="dxa"/>
              <w:left w:w="0" w:type="dxa"/>
              <w:bottom w:w="0" w:type="dxa"/>
              <w:right w:w="0" w:type="dxa"/>
            </w:tcMar>
            <w:vAlign w:val="bottom"/>
            <w:hideMark/>
          </w:tcPr>
          <w:p w14:paraId="6C668381" w14:textId="77777777" w:rsidR="00000000" w:rsidRDefault="003C5F40">
            <w:pPr>
              <w:pStyle w:val="a3"/>
              <w:spacing w:before="0" w:beforeAutospacing="0" w:after="1" w:afterAutospacing="0"/>
              <w:rPr>
                <w:sz w:val="20"/>
                <w:szCs w:val="20"/>
              </w:rPr>
            </w:pPr>
            <w:r>
              <w:rPr>
                <w:sz w:val="20"/>
                <w:szCs w:val="20"/>
              </w:rPr>
              <w:t>Research and development</w:t>
            </w:r>
          </w:p>
        </w:tc>
        <w:tc>
          <w:tcPr>
            <w:tcW w:w="94" w:type="pct"/>
            <w:shd w:val="clear" w:color="auto" w:fill="CCEEFF"/>
            <w:noWrap/>
            <w:tcMar>
              <w:top w:w="0" w:type="dxa"/>
              <w:left w:w="0" w:type="dxa"/>
              <w:bottom w:w="0" w:type="dxa"/>
              <w:right w:w="0" w:type="dxa"/>
            </w:tcMar>
            <w:vAlign w:val="bottom"/>
            <w:hideMark/>
          </w:tcPr>
          <w:p w14:paraId="33CFEE17" w14:textId="77777777" w:rsidR="00000000" w:rsidRDefault="003C5F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4AEDC1E5" w14:textId="77777777" w:rsidR="00000000" w:rsidRDefault="003C5F40">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14:paraId="1E344A5B" w14:textId="77777777" w:rsidR="00000000" w:rsidRDefault="003C5F40">
            <w:pPr>
              <w:pStyle w:val="a3"/>
              <w:spacing w:before="0" w:beforeAutospacing="0" w:after="1" w:afterAutospacing="0"/>
              <w:ind w:right="60"/>
              <w:jc w:val="right"/>
              <w:rPr>
                <w:sz w:val="20"/>
                <w:szCs w:val="20"/>
              </w:rPr>
            </w:pPr>
            <w:r>
              <w:rPr>
                <w:sz w:val="20"/>
                <w:szCs w:val="20"/>
              </w:rPr>
              <w:t>13,940</w:t>
            </w:r>
          </w:p>
        </w:tc>
        <w:tc>
          <w:tcPr>
            <w:tcW w:w="93" w:type="pct"/>
            <w:shd w:val="clear" w:color="auto" w:fill="CCEEFF"/>
            <w:noWrap/>
            <w:tcMar>
              <w:top w:w="0" w:type="dxa"/>
              <w:left w:w="0" w:type="dxa"/>
              <w:bottom w:w="0" w:type="dxa"/>
              <w:right w:w="0" w:type="dxa"/>
            </w:tcMar>
            <w:vAlign w:val="bottom"/>
            <w:hideMark/>
          </w:tcPr>
          <w:p w14:paraId="57154891" w14:textId="77777777" w:rsidR="00000000" w:rsidRDefault="003C5F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668DD5C3" w14:textId="77777777" w:rsidR="00000000" w:rsidRDefault="003C5F40">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14:paraId="6A4E9A0A" w14:textId="77777777" w:rsidR="00000000" w:rsidRDefault="003C5F40">
            <w:pPr>
              <w:pStyle w:val="a3"/>
              <w:spacing w:before="0" w:beforeAutospacing="0" w:after="1" w:afterAutospacing="0"/>
              <w:ind w:right="60"/>
              <w:jc w:val="right"/>
              <w:rPr>
                <w:sz w:val="20"/>
                <w:szCs w:val="20"/>
              </w:rPr>
            </w:pPr>
            <w:r>
              <w:rPr>
                <w:sz w:val="20"/>
                <w:szCs w:val="20"/>
              </w:rPr>
              <w:t>8,585</w:t>
            </w:r>
          </w:p>
        </w:tc>
        <w:tc>
          <w:tcPr>
            <w:tcW w:w="93" w:type="pct"/>
            <w:shd w:val="clear" w:color="auto" w:fill="CCEEFF"/>
            <w:noWrap/>
            <w:tcMar>
              <w:top w:w="0" w:type="dxa"/>
              <w:left w:w="0" w:type="dxa"/>
              <w:bottom w:w="0" w:type="dxa"/>
              <w:right w:w="0" w:type="dxa"/>
            </w:tcMar>
            <w:vAlign w:val="bottom"/>
            <w:hideMark/>
          </w:tcPr>
          <w:p w14:paraId="647869AB" w14:textId="77777777" w:rsidR="00000000" w:rsidRDefault="003C5F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A7A9E82" w14:textId="77777777" w:rsidR="00000000" w:rsidRDefault="003C5F40">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14:paraId="4D1FD5D1" w14:textId="77777777" w:rsidR="00000000" w:rsidRDefault="003C5F40">
            <w:pPr>
              <w:pStyle w:val="a3"/>
              <w:spacing w:before="0" w:beforeAutospacing="0" w:after="1" w:afterAutospacing="0"/>
              <w:ind w:right="60"/>
              <w:jc w:val="right"/>
              <w:rPr>
                <w:sz w:val="20"/>
                <w:szCs w:val="20"/>
              </w:rPr>
            </w:pPr>
            <w:r>
              <w:rPr>
                <w:sz w:val="20"/>
                <w:szCs w:val="20"/>
              </w:rPr>
              <w:t>27,591</w:t>
            </w:r>
          </w:p>
        </w:tc>
        <w:tc>
          <w:tcPr>
            <w:tcW w:w="93" w:type="pct"/>
            <w:shd w:val="clear" w:color="auto" w:fill="CCEEFF"/>
            <w:noWrap/>
            <w:tcMar>
              <w:top w:w="0" w:type="dxa"/>
              <w:left w:w="0" w:type="dxa"/>
              <w:bottom w:w="0" w:type="dxa"/>
              <w:right w:w="0" w:type="dxa"/>
            </w:tcMar>
            <w:vAlign w:val="bottom"/>
            <w:hideMark/>
          </w:tcPr>
          <w:p w14:paraId="595A7EAD" w14:textId="77777777" w:rsidR="00000000" w:rsidRDefault="003C5F40">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FBAA52F" w14:textId="77777777" w:rsidR="00000000" w:rsidRDefault="003C5F40">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14:paraId="36600352" w14:textId="77777777" w:rsidR="00000000" w:rsidRDefault="003C5F40">
            <w:pPr>
              <w:pStyle w:val="a3"/>
              <w:spacing w:before="0" w:beforeAutospacing="0" w:after="1" w:afterAutospacing="0"/>
              <w:ind w:right="60"/>
              <w:jc w:val="right"/>
              <w:rPr>
                <w:sz w:val="20"/>
                <w:szCs w:val="20"/>
              </w:rPr>
            </w:pPr>
            <w:r>
              <w:rPr>
                <w:sz w:val="20"/>
                <w:szCs w:val="20"/>
              </w:rPr>
              <w:t>17,787</w:t>
            </w:r>
          </w:p>
        </w:tc>
      </w:tr>
      <w:tr w:rsidR="00000000" w14:paraId="1B51A199" w14:textId="77777777">
        <w:trPr>
          <w:divId w:val="1975410034"/>
        </w:trPr>
        <w:tc>
          <w:tcPr>
            <w:tcW w:w="2821" w:type="pct"/>
            <w:tcMar>
              <w:top w:w="0" w:type="dxa"/>
              <w:left w:w="0" w:type="dxa"/>
              <w:bottom w:w="0" w:type="dxa"/>
              <w:right w:w="0" w:type="dxa"/>
            </w:tcMar>
            <w:vAlign w:val="bottom"/>
            <w:hideMark/>
          </w:tcPr>
          <w:p w14:paraId="7E48CD36" w14:textId="77777777" w:rsidR="00000000" w:rsidRDefault="003C5F40">
            <w:pPr>
              <w:pStyle w:val="a3"/>
              <w:spacing w:before="0" w:beforeAutospacing="0" w:after="1" w:afterAutospacing="0"/>
              <w:rPr>
                <w:sz w:val="20"/>
                <w:szCs w:val="20"/>
              </w:rPr>
            </w:pPr>
            <w:r>
              <w:rPr>
                <w:sz w:val="20"/>
                <w:szCs w:val="20"/>
              </w:rPr>
              <w:t>General and administrative</w:t>
            </w:r>
          </w:p>
        </w:tc>
        <w:tc>
          <w:tcPr>
            <w:tcW w:w="94" w:type="pct"/>
            <w:noWrap/>
            <w:tcMar>
              <w:top w:w="0" w:type="dxa"/>
              <w:left w:w="0" w:type="dxa"/>
              <w:bottom w:w="0" w:type="dxa"/>
              <w:right w:w="0" w:type="dxa"/>
            </w:tcMar>
            <w:vAlign w:val="bottom"/>
            <w:hideMark/>
          </w:tcPr>
          <w:p w14:paraId="49F57DF0"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69ED3AA0" w14:textId="77777777" w:rsidR="00000000" w:rsidRDefault="003C5F40">
            <w:pPr>
              <w:pStyle w:val="a3"/>
              <w:spacing w:before="0" w:beforeAutospacing="0" w:after="1"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14:paraId="4CEEEF2E" w14:textId="77777777" w:rsidR="00000000" w:rsidRDefault="003C5F40">
            <w:pPr>
              <w:pStyle w:val="a3"/>
              <w:spacing w:before="0" w:beforeAutospacing="0" w:after="1" w:afterAutospacing="0"/>
              <w:ind w:right="60"/>
              <w:jc w:val="right"/>
              <w:rPr>
                <w:sz w:val="20"/>
                <w:szCs w:val="20"/>
              </w:rPr>
            </w:pPr>
            <w:r>
              <w:rPr>
                <w:sz w:val="20"/>
                <w:szCs w:val="20"/>
              </w:rPr>
              <w:t>8,528</w:t>
            </w:r>
          </w:p>
        </w:tc>
        <w:tc>
          <w:tcPr>
            <w:tcW w:w="93" w:type="pct"/>
            <w:noWrap/>
            <w:tcMar>
              <w:top w:w="0" w:type="dxa"/>
              <w:left w:w="0" w:type="dxa"/>
              <w:bottom w:w="0" w:type="dxa"/>
              <w:right w:w="0" w:type="dxa"/>
            </w:tcMar>
            <w:vAlign w:val="bottom"/>
            <w:hideMark/>
          </w:tcPr>
          <w:p w14:paraId="055A9680"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7F4C575B" w14:textId="77777777" w:rsidR="00000000" w:rsidRDefault="003C5F40">
            <w:pPr>
              <w:pStyle w:val="a3"/>
              <w:spacing w:before="0" w:beforeAutospacing="0" w:after="1"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14:paraId="2EC03A5E" w14:textId="77777777" w:rsidR="00000000" w:rsidRDefault="003C5F40">
            <w:pPr>
              <w:pStyle w:val="a3"/>
              <w:spacing w:before="0" w:beforeAutospacing="0" w:after="1" w:afterAutospacing="0"/>
              <w:ind w:right="60"/>
              <w:jc w:val="right"/>
              <w:rPr>
                <w:sz w:val="20"/>
                <w:szCs w:val="20"/>
              </w:rPr>
            </w:pPr>
            <w:r>
              <w:rPr>
                <w:sz w:val="20"/>
                <w:szCs w:val="20"/>
              </w:rPr>
              <w:t>5,829</w:t>
            </w:r>
          </w:p>
        </w:tc>
        <w:tc>
          <w:tcPr>
            <w:tcW w:w="93" w:type="pct"/>
            <w:noWrap/>
            <w:tcMar>
              <w:top w:w="0" w:type="dxa"/>
              <w:left w:w="0" w:type="dxa"/>
              <w:bottom w:w="0" w:type="dxa"/>
              <w:right w:w="0" w:type="dxa"/>
            </w:tcMar>
            <w:vAlign w:val="bottom"/>
            <w:hideMark/>
          </w:tcPr>
          <w:p w14:paraId="1F8BE8D0"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556F4409" w14:textId="77777777" w:rsidR="00000000" w:rsidRDefault="003C5F40">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14:paraId="2891EA42" w14:textId="77777777" w:rsidR="00000000" w:rsidRDefault="003C5F40">
            <w:pPr>
              <w:pStyle w:val="a3"/>
              <w:spacing w:before="0" w:beforeAutospacing="0" w:after="1" w:afterAutospacing="0"/>
              <w:ind w:right="60"/>
              <w:jc w:val="right"/>
              <w:rPr>
                <w:sz w:val="20"/>
                <w:szCs w:val="20"/>
              </w:rPr>
            </w:pPr>
            <w:r>
              <w:rPr>
                <w:sz w:val="20"/>
                <w:szCs w:val="20"/>
              </w:rPr>
              <w:t>17,142</w:t>
            </w:r>
          </w:p>
        </w:tc>
        <w:tc>
          <w:tcPr>
            <w:tcW w:w="93" w:type="pct"/>
            <w:noWrap/>
            <w:tcMar>
              <w:top w:w="0" w:type="dxa"/>
              <w:left w:w="0" w:type="dxa"/>
              <w:bottom w:w="0" w:type="dxa"/>
              <w:right w:w="0" w:type="dxa"/>
            </w:tcMar>
            <w:vAlign w:val="bottom"/>
            <w:hideMark/>
          </w:tcPr>
          <w:p w14:paraId="00D4A96B"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79740D43" w14:textId="77777777" w:rsidR="00000000" w:rsidRDefault="003C5F40">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14:paraId="742DC7A9" w14:textId="77777777" w:rsidR="00000000" w:rsidRDefault="003C5F40">
            <w:pPr>
              <w:pStyle w:val="a3"/>
              <w:spacing w:before="0" w:beforeAutospacing="0" w:after="1" w:afterAutospacing="0"/>
              <w:ind w:right="60"/>
              <w:jc w:val="right"/>
              <w:rPr>
                <w:sz w:val="20"/>
                <w:szCs w:val="20"/>
              </w:rPr>
            </w:pPr>
            <w:r>
              <w:rPr>
                <w:sz w:val="20"/>
                <w:szCs w:val="20"/>
              </w:rPr>
              <w:t>13,568</w:t>
            </w:r>
          </w:p>
        </w:tc>
      </w:tr>
      <w:tr w:rsidR="00000000" w14:paraId="5984DF57" w14:textId="77777777">
        <w:trPr>
          <w:divId w:val="1975410034"/>
        </w:trPr>
        <w:tc>
          <w:tcPr>
            <w:tcW w:w="2821" w:type="pct"/>
            <w:shd w:val="clear" w:color="auto" w:fill="CCEEFF"/>
            <w:tcMar>
              <w:top w:w="0" w:type="dxa"/>
              <w:left w:w="0" w:type="dxa"/>
              <w:bottom w:w="0" w:type="dxa"/>
              <w:right w:w="0" w:type="dxa"/>
            </w:tcMar>
            <w:vAlign w:val="bottom"/>
            <w:hideMark/>
          </w:tcPr>
          <w:p w14:paraId="25B12028" w14:textId="77777777" w:rsidR="00000000" w:rsidRDefault="003C5F40">
            <w:pPr>
              <w:pStyle w:val="a3"/>
              <w:spacing w:before="0" w:beforeAutospacing="0" w:after="1" w:afterAutospacing="0"/>
              <w:rPr>
                <w:sz w:val="20"/>
                <w:szCs w:val="20"/>
              </w:rPr>
            </w:pPr>
            <w:r>
              <w:rPr>
                <w:sz w:val="20"/>
                <w:szCs w:val="20"/>
              </w:rPr>
              <w:t>Total stock-based compensation expens</w:t>
            </w:r>
            <w:r>
              <w:rPr>
                <w:sz w:val="20"/>
                <w:szCs w:val="20"/>
              </w:rPr>
              <w:t>e</w:t>
            </w:r>
          </w:p>
        </w:tc>
        <w:tc>
          <w:tcPr>
            <w:tcW w:w="94" w:type="pct"/>
            <w:shd w:val="clear" w:color="auto" w:fill="CCEEFF"/>
            <w:noWrap/>
            <w:tcMar>
              <w:top w:w="0" w:type="dxa"/>
              <w:left w:w="0" w:type="dxa"/>
              <w:bottom w:w="0" w:type="dxa"/>
              <w:right w:w="0" w:type="dxa"/>
            </w:tcMar>
            <w:vAlign w:val="bottom"/>
            <w:hideMark/>
          </w:tcPr>
          <w:p w14:paraId="172B7381"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78FACE96" w14:textId="77777777" w:rsidR="00000000" w:rsidRDefault="003C5F40">
            <w:pPr>
              <w:pStyle w:val="a3"/>
              <w:spacing w:before="0" w:beforeAutospacing="0" w:after="1" w:afterAutospacing="0"/>
              <w:rPr>
                <w:sz w:val="20"/>
                <w:szCs w:val="20"/>
              </w:rPr>
            </w:pPr>
            <w:r>
              <w:rPr>
                <w:sz w:val="20"/>
                <w:szCs w:val="20"/>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14:paraId="48D44F92" w14:textId="77777777" w:rsidR="00000000" w:rsidRDefault="003C5F40">
            <w:pPr>
              <w:pStyle w:val="a3"/>
              <w:spacing w:before="0" w:beforeAutospacing="0" w:after="1" w:afterAutospacing="0"/>
              <w:ind w:right="60"/>
              <w:jc w:val="right"/>
              <w:rPr>
                <w:sz w:val="20"/>
                <w:szCs w:val="20"/>
              </w:rPr>
            </w:pPr>
            <w:r>
              <w:rPr>
                <w:sz w:val="20"/>
                <w:szCs w:val="20"/>
              </w:rPr>
              <w:t>22,468</w:t>
            </w:r>
          </w:p>
        </w:tc>
        <w:tc>
          <w:tcPr>
            <w:tcW w:w="93" w:type="pct"/>
            <w:shd w:val="clear" w:color="auto" w:fill="CCEEFF"/>
            <w:noWrap/>
            <w:tcMar>
              <w:top w:w="0" w:type="dxa"/>
              <w:left w:w="0" w:type="dxa"/>
              <w:bottom w:w="0" w:type="dxa"/>
              <w:right w:w="0" w:type="dxa"/>
            </w:tcMar>
            <w:vAlign w:val="bottom"/>
            <w:hideMark/>
          </w:tcPr>
          <w:p w14:paraId="13FD7047"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7CC91E45" w14:textId="77777777" w:rsidR="00000000" w:rsidRDefault="003C5F40">
            <w:pPr>
              <w:pStyle w:val="a3"/>
              <w:spacing w:before="0" w:beforeAutospacing="0" w:after="1"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14:paraId="4A9B2C09" w14:textId="77777777" w:rsidR="00000000" w:rsidRDefault="003C5F40">
            <w:pPr>
              <w:pStyle w:val="a3"/>
              <w:spacing w:before="0" w:beforeAutospacing="0" w:after="1" w:afterAutospacing="0"/>
              <w:ind w:right="60"/>
              <w:jc w:val="right"/>
              <w:rPr>
                <w:sz w:val="20"/>
                <w:szCs w:val="20"/>
              </w:rPr>
            </w:pPr>
            <w:r>
              <w:rPr>
                <w:sz w:val="20"/>
                <w:szCs w:val="20"/>
              </w:rPr>
              <w:t>14,414</w:t>
            </w:r>
          </w:p>
        </w:tc>
        <w:tc>
          <w:tcPr>
            <w:tcW w:w="93" w:type="pct"/>
            <w:shd w:val="clear" w:color="auto" w:fill="CCEEFF"/>
            <w:noWrap/>
            <w:tcMar>
              <w:top w:w="0" w:type="dxa"/>
              <w:left w:w="0" w:type="dxa"/>
              <w:bottom w:w="0" w:type="dxa"/>
              <w:right w:w="0" w:type="dxa"/>
            </w:tcMar>
            <w:vAlign w:val="bottom"/>
            <w:hideMark/>
          </w:tcPr>
          <w:p w14:paraId="3DF52F8F"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022E5612" w14:textId="77777777" w:rsidR="00000000" w:rsidRDefault="003C5F40">
            <w:pPr>
              <w:pStyle w:val="a3"/>
              <w:spacing w:before="0" w:beforeAutospacing="0" w:after="1"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14:paraId="46A8B134" w14:textId="77777777" w:rsidR="00000000" w:rsidRDefault="003C5F40">
            <w:pPr>
              <w:pStyle w:val="a3"/>
              <w:spacing w:before="0" w:beforeAutospacing="0" w:after="1" w:afterAutospacing="0"/>
              <w:ind w:right="60"/>
              <w:jc w:val="right"/>
              <w:rPr>
                <w:sz w:val="20"/>
                <w:szCs w:val="20"/>
              </w:rPr>
            </w:pPr>
            <w:r>
              <w:rPr>
                <w:sz w:val="20"/>
                <w:szCs w:val="20"/>
              </w:rPr>
              <w:t>44,733</w:t>
            </w:r>
          </w:p>
        </w:tc>
        <w:tc>
          <w:tcPr>
            <w:tcW w:w="93" w:type="pct"/>
            <w:shd w:val="clear" w:color="auto" w:fill="CCEEFF"/>
            <w:noWrap/>
            <w:tcMar>
              <w:top w:w="0" w:type="dxa"/>
              <w:left w:w="0" w:type="dxa"/>
              <w:bottom w:w="0" w:type="dxa"/>
              <w:right w:w="0" w:type="dxa"/>
            </w:tcMar>
            <w:vAlign w:val="bottom"/>
            <w:hideMark/>
          </w:tcPr>
          <w:p w14:paraId="50A2E85E" w14:textId="77777777" w:rsidR="00000000" w:rsidRDefault="003C5F40">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14B92BC7" w14:textId="77777777" w:rsidR="00000000" w:rsidRDefault="003C5F40">
            <w:pPr>
              <w:pStyle w:val="a3"/>
              <w:spacing w:before="0" w:beforeAutospacing="0" w:after="1"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14:paraId="1ED12BAA" w14:textId="77777777" w:rsidR="00000000" w:rsidRDefault="003C5F40">
            <w:pPr>
              <w:pStyle w:val="a3"/>
              <w:spacing w:before="0" w:beforeAutospacing="0" w:after="1" w:afterAutospacing="0"/>
              <w:ind w:right="60"/>
              <w:jc w:val="right"/>
              <w:rPr>
                <w:sz w:val="20"/>
                <w:szCs w:val="20"/>
              </w:rPr>
            </w:pPr>
            <w:r>
              <w:rPr>
                <w:sz w:val="20"/>
                <w:szCs w:val="20"/>
              </w:rPr>
              <w:t>31,355</w:t>
            </w:r>
          </w:p>
        </w:tc>
      </w:tr>
    </w:tbl>
    <w:p w14:paraId="5978EA7D" w14:textId="77777777" w:rsidR="00000000" w:rsidRDefault="003C5F40">
      <w:pPr>
        <w:pStyle w:val="a3"/>
        <w:spacing w:before="0" w:beforeAutospacing="0" w:after="0" w:afterAutospacing="0"/>
        <w:divId w:val="1975410034"/>
        <w:rPr>
          <w:sz w:val="20"/>
          <w:szCs w:val="20"/>
        </w:rPr>
      </w:pPr>
      <w:r>
        <w:rPr>
          <w:sz w:val="20"/>
          <w:szCs w:val="20"/>
        </w:rPr>
        <w:t>​</w:t>
      </w:r>
    </w:p>
    <w:p w14:paraId="0EC8AE1B" w14:textId="77777777" w:rsidR="00000000" w:rsidRDefault="003C5F40">
      <w:pPr>
        <w:pStyle w:val="a3"/>
        <w:spacing w:before="0" w:beforeAutospacing="0" w:after="40" w:afterAutospacing="0"/>
        <w:ind w:firstLine="547"/>
        <w:divId w:val="1975410034"/>
        <w:rPr>
          <w:sz w:val="20"/>
          <w:szCs w:val="20"/>
        </w:rPr>
      </w:pPr>
      <w:r>
        <w:rPr>
          <w:sz w:val="20"/>
          <w:szCs w:val="20"/>
        </w:rPr>
        <w:t>Total stock-based compensation expense by type of award was as follows (in thousands):</w:t>
      </w:r>
    </w:p>
    <w:p w14:paraId="43CBFC7A" w14:textId="77777777" w:rsidR="00000000" w:rsidRDefault="003C5F40">
      <w:pPr>
        <w:pStyle w:val="a3"/>
        <w:spacing w:before="0" w:beforeAutospacing="0" w:after="0" w:afterAutospacing="0"/>
        <w:divId w:val="1975410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320"/>
        <w:gridCol w:w="179"/>
        <w:gridCol w:w="112"/>
        <w:gridCol w:w="706"/>
        <w:gridCol w:w="176"/>
        <w:gridCol w:w="111"/>
        <w:gridCol w:w="706"/>
        <w:gridCol w:w="176"/>
        <w:gridCol w:w="111"/>
        <w:gridCol w:w="706"/>
        <w:gridCol w:w="176"/>
        <w:gridCol w:w="111"/>
        <w:gridCol w:w="706"/>
        <w:gridCol w:w="10"/>
      </w:tblGrid>
      <w:tr w:rsidR="00000000" w14:paraId="3DA11FDB" w14:textId="77777777">
        <w:trPr>
          <w:divId w:val="1975410034"/>
          <w:trHeight w:val="20"/>
        </w:trPr>
        <w:tc>
          <w:tcPr>
            <w:tcW w:w="2598" w:type="pct"/>
            <w:tcMar>
              <w:top w:w="0" w:type="dxa"/>
              <w:left w:w="0" w:type="dxa"/>
              <w:bottom w:w="0" w:type="dxa"/>
              <w:right w:w="0" w:type="dxa"/>
            </w:tcMar>
            <w:vAlign w:val="bottom"/>
            <w:hideMark/>
          </w:tcPr>
          <w:p w14:paraId="03A1B6C8" w14:textId="77777777" w:rsidR="00000000" w:rsidRDefault="003C5F40">
            <w:pPr>
              <w:pStyle w:val="a3"/>
              <w:spacing w:before="0" w:beforeAutospacing="0" w:after="1" w:afterAutospacing="0"/>
              <w:divId w:val="1812402171"/>
              <w:rPr>
                <w:sz w:val="20"/>
                <w:szCs w:val="20"/>
              </w:rPr>
            </w:pPr>
            <w:r>
              <w:rPr>
                <w:sz w:val="2"/>
                <w:szCs w:val="2"/>
              </w:rPr>
              <w:t>​</w:t>
            </w:r>
          </w:p>
        </w:tc>
        <w:tc>
          <w:tcPr>
            <w:tcW w:w="107" w:type="pct"/>
            <w:noWrap/>
            <w:tcMar>
              <w:top w:w="0" w:type="dxa"/>
              <w:left w:w="0" w:type="dxa"/>
              <w:bottom w:w="0" w:type="dxa"/>
              <w:right w:w="0" w:type="dxa"/>
            </w:tcMar>
            <w:vAlign w:val="bottom"/>
            <w:hideMark/>
          </w:tcPr>
          <w:p w14:paraId="6DEDBDB1" w14:textId="77777777" w:rsidR="00000000" w:rsidRDefault="003C5F40">
            <w:pPr>
              <w:pStyle w:val="a3"/>
              <w:spacing w:before="0" w:beforeAutospacing="0" w:after="1" w:afterAutospacing="0"/>
              <w:divId w:val="213808536"/>
              <w:rPr>
                <w:sz w:val="20"/>
                <w:szCs w:val="20"/>
              </w:rPr>
            </w:pPr>
            <w:r>
              <w:rPr>
                <w:sz w:val="2"/>
                <w:szCs w:val="2"/>
              </w:rPr>
              <w:t>​</w:t>
            </w:r>
          </w:p>
        </w:tc>
        <w:tc>
          <w:tcPr>
            <w:tcW w:w="67" w:type="pct"/>
            <w:noWrap/>
            <w:tcMar>
              <w:top w:w="0" w:type="dxa"/>
              <w:left w:w="0" w:type="dxa"/>
              <w:bottom w:w="0" w:type="dxa"/>
              <w:right w:w="0" w:type="dxa"/>
            </w:tcMar>
            <w:vAlign w:val="bottom"/>
            <w:hideMark/>
          </w:tcPr>
          <w:p w14:paraId="5493217E" w14:textId="77777777" w:rsidR="00000000" w:rsidRDefault="003C5F40">
            <w:pPr>
              <w:pStyle w:val="a3"/>
              <w:spacing w:before="0" w:beforeAutospacing="0" w:after="1" w:afterAutospacing="0"/>
              <w:divId w:val="672101974"/>
              <w:rPr>
                <w:sz w:val="20"/>
                <w:szCs w:val="20"/>
              </w:rPr>
            </w:pPr>
            <w:r>
              <w:rPr>
                <w:sz w:val="2"/>
                <w:szCs w:val="2"/>
              </w:rPr>
              <w:t>​</w:t>
            </w:r>
          </w:p>
        </w:tc>
        <w:tc>
          <w:tcPr>
            <w:tcW w:w="424" w:type="pct"/>
            <w:noWrap/>
            <w:tcMar>
              <w:top w:w="0" w:type="dxa"/>
              <w:left w:w="0" w:type="dxa"/>
              <w:bottom w:w="0" w:type="dxa"/>
              <w:right w:w="0" w:type="dxa"/>
            </w:tcMar>
            <w:vAlign w:val="bottom"/>
            <w:hideMark/>
          </w:tcPr>
          <w:p w14:paraId="2B78B1B8" w14:textId="77777777" w:rsidR="00000000" w:rsidRDefault="003C5F40">
            <w:pPr>
              <w:pStyle w:val="a3"/>
              <w:spacing w:before="0" w:beforeAutospacing="0" w:after="1" w:afterAutospacing="0"/>
              <w:divId w:val="1333219618"/>
              <w:rPr>
                <w:sz w:val="20"/>
                <w:szCs w:val="20"/>
              </w:rPr>
            </w:pPr>
            <w:r>
              <w:rPr>
                <w:sz w:val="2"/>
                <w:szCs w:val="2"/>
              </w:rPr>
              <w:t>​</w:t>
            </w:r>
          </w:p>
        </w:tc>
        <w:tc>
          <w:tcPr>
            <w:tcW w:w="106" w:type="pct"/>
            <w:noWrap/>
            <w:tcMar>
              <w:top w:w="0" w:type="dxa"/>
              <w:left w:w="0" w:type="dxa"/>
              <w:bottom w:w="0" w:type="dxa"/>
              <w:right w:w="0" w:type="dxa"/>
            </w:tcMar>
            <w:vAlign w:val="bottom"/>
            <w:hideMark/>
          </w:tcPr>
          <w:p w14:paraId="5046BC9B" w14:textId="77777777" w:rsidR="00000000" w:rsidRDefault="003C5F40">
            <w:pPr>
              <w:pStyle w:val="a3"/>
              <w:spacing w:before="0" w:beforeAutospacing="0" w:after="1" w:afterAutospacing="0"/>
              <w:divId w:val="411784206"/>
              <w:rPr>
                <w:sz w:val="20"/>
                <w:szCs w:val="20"/>
              </w:rPr>
            </w:pPr>
            <w:r>
              <w:rPr>
                <w:sz w:val="2"/>
                <w:szCs w:val="2"/>
              </w:rPr>
              <w:t>​</w:t>
            </w:r>
          </w:p>
        </w:tc>
        <w:tc>
          <w:tcPr>
            <w:tcW w:w="67" w:type="pct"/>
            <w:noWrap/>
            <w:tcMar>
              <w:top w:w="0" w:type="dxa"/>
              <w:left w:w="0" w:type="dxa"/>
              <w:bottom w:w="0" w:type="dxa"/>
              <w:right w:w="0" w:type="dxa"/>
            </w:tcMar>
            <w:vAlign w:val="bottom"/>
            <w:hideMark/>
          </w:tcPr>
          <w:p w14:paraId="44BE5B34" w14:textId="77777777" w:rsidR="00000000" w:rsidRDefault="003C5F40">
            <w:pPr>
              <w:pStyle w:val="a3"/>
              <w:spacing w:before="0" w:beforeAutospacing="0" w:after="1" w:afterAutospacing="0"/>
              <w:divId w:val="920720750"/>
              <w:rPr>
                <w:sz w:val="20"/>
                <w:szCs w:val="20"/>
              </w:rPr>
            </w:pPr>
            <w:r>
              <w:rPr>
                <w:sz w:val="2"/>
                <w:szCs w:val="2"/>
              </w:rPr>
              <w:t>​</w:t>
            </w:r>
          </w:p>
        </w:tc>
        <w:tc>
          <w:tcPr>
            <w:tcW w:w="424" w:type="pct"/>
            <w:noWrap/>
            <w:tcMar>
              <w:top w:w="0" w:type="dxa"/>
              <w:left w:w="0" w:type="dxa"/>
              <w:bottom w:w="0" w:type="dxa"/>
              <w:right w:w="0" w:type="dxa"/>
            </w:tcMar>
            <w:vAlign w:val="bottom"/>
            <w:hideMark/>
          </w:tcPr>
          <w:p w14:paraId="55BDAC03" w14:textId="77777777" w:rsidR="00000000" w:rsidRDefault="003C5F40">
            <w:pPr>
              <w:pStyle w:val="a3"/>
              <w:spacing w:before="0" w:beforeAutospacing="0" w:after="1" w:afterAutospacing="0"/>
              <w:divId w:val="796264724"/>
              <w:rPr>
                <w:sz w:val="20"/>
                <w:szCs w:val="20"/>
              </w:rPr>
            </w:pPr>
            <w:r>
              <w:rPr>
                <w:sz w:val="2"/>
                <w:szCs w:val="2"/>
              </w:rPr>
              <w:t>​</w:t>
            </w:r>
          </w:p>
        </w:tc>
        <w:tc>
          <w:tcPr>
            <w:tcW w:w="106" w:type="pct"/>
            <w:noWrap/>
            <w:tcMar>
              <w:top w:w="0" w:type="dxa"/>
              <w:left w:w="0" w:type="dxa"/>
              <w:bottom w:w="0" w:type="dxa"/>
              <w:right w:w="0" w:type="dxa"/>
            </w:tcMar>
            <w:vAlign w:val="bottom"/>
            <w:hideMark/>
          </w:tcPr>
          <w:p w14:paraId="687CCBED" w14:textId="77777777" w:rsidR="00000000" w:rsidRDefault="003C5F40">
            <w:pPr>
              <w:pStyle w:val="a3"/>
              <w:spacing w:before="0" w:beforeAutospacing="0" w:after="1" w:afterAutospacing="0"/>
              <w:divId w:val="711005465"/>
              <w:rPr>
                <w:sz w:val="20"/>
                <w:szCs w:val="20"/>
              </w:rPr>
            </w:pPr>
            <w:r>
              <w:rPr>
                <w:sz w:val="2"/>
                <w:szCs w:val="2"/>
              </w:rPr>
              <w:t>​</w:t>
            </w:r>
          </w:p>
        </w:tc>
        <w:tc>
          <w:tcPr>
            <w:tcW w:w="67" w:type="pct"/>
            <w:noWrap/>
            <w:tcMar>
              <w:top w:w="0" w:type="dxa"/>
              <w:left w:w="0" w:type="dxa"/>
              <w:bottom w:w="0" w:type="dxa"/>
              <w:right w:w="0" w:type="dxa"/>
            </w:tcMar>
            <w:vAlign w:val="bottom"/>
            <w:hideMark/>
          </w:tcPr>
          <w:p w14:paraId="16A81EF6" w14:textId="77777777" w:rsidR="00000000" w:rsidRDefault="003C5F40">
            <w:pPr>
              <w:pStyle w:val="a3"/>
              <w:spacing w:before="0" w:beforeAutospacing="0" w:after="1" w:afterAutospacing="0"/>
              <w:divId w:val="534267840"/>
              <w:rPr>
                <w:sz w:val="20"/>
                <w:szCs w:val="20"/>
              </w:rPr>
            </w:pPr>
            <w:r>
              <w:rPr>
                <w:sz w:val="2"/>
                <w:szCs w:val="2"/>
              </w:rPr>
              <w:t>​</w:t>
            </w:r>
          </w:p>
        </w:tc>
        <w:tc>
          <w:tcPr>
            <w:tcW w:w="424" w:type="pct"/>
            <w:noWrap/>
            <w:tcMar>
              <w:top w:w="0" w:type="dxa"/>
              <w:left w:w="0" w:type="dxa"/>
              <w:bottom w:w="0" w:type="dxa"/>
              <w:right w:w="0" w:type="dxa"/>
            </w:tcMar>
            <w:vAlign w:val="bottom"/>
            <w:hideMark/>
          </w:tcPr>
          <w:p w14:paraId="4AB8915E" w14:textId="77777777" w:rsidR="00000000" w:rsidRDefault="003C5F40">
            <w:pPr>
              <w:pStyle w:val="a3"/>
              <w:spacing w:before="0" w:beforeAutospacing="0" w:after="1" w:afterAutospacing="0"/>
              <w:divId w:val="720247879"/>
              <w:rPr>
                <w:sz w:val="20"/>
                <w:szCs w:val="20"/>
              </w:rPr>
            </w:pPr>
            <w:r>
              <w:rPr>
                <w:sz w:val="2"/>
                <w:szCs w:val="2"/>
              </w:rPr>
              <w:t>​</w:t>
            </w:r>
          </w:p>
        </w:tc>
        <w:tc>
          <w:tcPr>
            <w:tcW w:w="106" w:type="pct"/>
            <w:noWrap/>
            <w:tcMar>
              <w:top w:w="0" w:type="dxa"/>
              <w:left w:w="0" w:type="dxa"/>
              <w:bottom w:w="0" w:type="dxa"/>
              <w:right w:w="0" w:type="dxa"/>
            </w:tcMar>
            <w:vAlign w:val="bottom"/>
            <w:hideMark/>
          </w:tcPr>
          <w:p w14:paraId="25ADA05C" w14:textId="77777777" w:rsidR="00000000" w:rsidRDefault="003C5F40">
            <w:pPr>
              <w:pStyle w:val="a3"/>
              <w:spacing w:before="0" w:beforeAutospacing="0" w:after="1" w:afterAutospacing="0"/>
              <w:divId w:val="669530078"/>
              <w:rPr>
                <w:sz w:val="20"/>
                <w:szCs w:val="20"/>
              </w:rPr>
            </w:pPr>
            <w:r>
              <w:rPr>
                <w:sz w:val="2"/>
                <w:szCs w:val="2"/>
              </w:rPr>
              <w:t>​</w:t>
            </w:r>
          </w:p>
        </w:tc>
        <w:tc>
          <w:tcPr>
            <w:tcW w:w="67" w:type="pct"/>
            <w:noWrap/>
            <w:tcMar>
              <w:top w:w="0" w:type="dxa"/>
              <w:left w:w="0" w:type="dxa"/>
              <w:bottom w:w="0" w:type="dxa"/>
              <w:right w:w="0" w:type="dxa"/>
            </w:tcMar>
            <w:vAlign w:val="bottom"/>
            <w:hideMark/>
          </w:tcPr>
          <w:p w14:paraId="10EDC1C4" w14:textId="77777777" w:rsidR="00000000" w:rsidRDefault="003C5F40">
            <w:pPr>
              <w:pStyle w:val="a3"/>
              <w:spacing w:before="0" w:beforeAutospacing="0" w:after="1" w:afterAutospacing="0"/>
              <w:divId w:val="465591661"/>
              <w:rPr>
                <w:sz w:val="20"/>
                <w:szCs w:val="20"/>
              </w:rPr>
            </w:pPr>
            <w:r>
              <w:rPr>
                <w:sz w:val="2"/>
                <w:szCs w:val="2"/>
              </w:rPr>
              <w:t>​</w:t>
            </w:r>
          </w:p>
        </w:tc>
        <w:tc>
          <w:tcPr>
            <w:tcW w:w="424" w:type="pct"/>
            <w:noWrap/>
            <w:tcMar>
              <w:top w:w="0" w:type="dxa"/>
              <w:left w:w="0" w:type="dxa"/>
              <w:bottom w:w="0" w:type="dxa"/>
              <w:right w:w="0" w:type="dxa"/>
            </w:tcMar>
            <w:vAlign w:val="bottom"/>
            <w:hideMark/>
          </w:tcPr>
          <w:p w14:paraId="0C2F359A" w14:textId="77777777" w:rsidR="00000000" w:rsidRDefault="003C5F40">
            <w:pPr>
              <w:pStyle w:val="a3"/>
              <w:spacing w:before="0" w:beforeAutospacing="0" w:after="1" w:afterAutospacing="0"/>
              <w:divId w:val="741223955"/>
              <w:rPr>
                <w:sz w:val="20"/>
                <w:szCs w:val="20"/>
              </w:rPr>
            </w:pPr>
            <w:r>
              <w:rPr>
                <w:sz w:val="2"/>
                <w:szCs w:val="2"/>
              </w:rPr>
              <w:t>​</w:t>
            </w:r>
          </w:p>
        </w:tc>
        <w:tc>
          <w:tcPr>
            <w:tcW w:w="6" w:type="pct"/>
            <w:noWrap/>
            <w:tcMar>
              <w:top w:w="0" w:type="dxa"/>
              <w:left w:w="0" w:type="dxa"/>
              <w:bottom w:w="0" w:type="dxa"/>
              <w:right w:w="0" w:type="dxa"/>
            </w:tcMar>
            <w:vAlign w:val="bottom"/>
            <w:hideMark/>
          </w:tcPr>
          <w:p w14:paraId="0A280DAB" w14:textId="77777777" w:rsidR="00000000" w:rsidRDefault="003C5F40">
            <w:pPr>
              <w:pStyle w:val="a3"/>
              <w:spacing w:before="0" w:beforeAutospacing="0" w:after="1" w:afterAutospacing="0"/>
              <w:divId w:val="1603994214"/>
              <w:rPr>
                <w:sz w:val="20"/>
                <w:szCs w:val="20"/>
              </w:rPr>
            </w:pPr>
            <w:r>
              <w:rPr>
                <w:sz w:val="2"/>
                <w:szCs w:val="2"/>
              </w:rPr>
              <w:t>​</w:t>
            </w:r>
          </w:p>
        </w:tc>
      </w:tr>
      <w:tr w:rsidR="00000000" w14:paraId="43460632" w14:textId="77777777">
        <w:trPr>
          <w:divId w:val="1975410034"/>
        </w:trPr>
        <w:tc>
          <w:tcPr>
            <w:tcW w:w="2598" w:type="pct"/>
            <w:tcMar>
              <w:top w:w="0" w:type="dxa"/>
              <w:left w:w="0" w:type="dxa"/>
              <w:bottom w:w="0" w:type="dxa"/>
              <w:right w:w="0" w:type="dxa"/>
            </w:tcMar>
            <w:vAlign w:val="bottom"/>
            <w:hideMark/>
          </w:tcPr>
          <w:p w14:paraId="694FDA04" w14:textId="77777777" w:rsidR="00000000" w:rsidRDefault="003C5F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376BB3E7" w14:textId="77777777" w:rsidR="00000000" w:rsidRDefault="003C5F40">
            <w:pPr>
              <w:pStyle w:val="a3"/>
              <w:spacing w:before="0" w:beforeAutospacing="0" w:after="1" w:afterAutospacing="0"/>
              <w:rPr>
                <w:sz w:val="20"/>
                <w:szCs w:val="20"/>
              </w:rPr>
            </w:pPr>
            <w:r>
              <w:rPr>
                <w:b/>
                <w:bCs/>
                <w:sz w:val="16"/>
                <w:szCs w:val="16"/>
              </w:rPr>
              <w:t>​</w:t>
            </w:r>
          </w:p>
        </w:tc>
        <w:tc>
          <w:tcPr>
            <w:tcW w:w="1090" w:type="pct"/>
            <w:gridSpan w:val="5"/>
            <w:noWrap/>
            <w:tcMar>
              <w:top w:w="0" w:type="dxa"/>
              <w:left w:w="0" w:type="dxa"/>
              <w:bottom w:w="0" w:type="dxa"/>
              <w:right w:w="0" w:type="dxa"/>
            </w:tcMar>
            <w:vAlign w:val="bottom"/>
            <w:hideMark/>
          </w:tcPr>
          <w:p w14:paraId="39E186B3" w14:textId="77777777" w:rsidR="00000000" w:rsidRDefault="003C5F40">
            <w:pPr>
              <w:pStyle w:val="a3"/>
              <w:spacing w:before="0" w:beforeAutospacing="0" w:after="1" w:afterAutospacing="0"/>
              <w:jc w:val="center"/>
              <w:rPr>
                <w:sz w:val="16"/>
                <w:szCs w:val="16"/>
              </w:rPr>
            </w:pPr>
            <w:r>
              <w:rPr>
                <w:b/>
                <w:bCs/>
                <w:sz w:val="16"/>
                <w:szCs w:val="16"/>
              </w:rPr>
              <w:t xml:space="preserve">Three Months Ended </w:t>
            </w:r>
          </w:p>
        </w:tc>
        <w:tc>
          <w:tcPr>
            <w:tcW w:w="106" w:type="pct"/>
            <w:noWrap/>
            <w:tcMar>
              <w:top w:w="0" w:type="dxa"/>
              <w:left w:w="0" w:type="dxa"/>
              <w:bottom w:w="0" w:type="dxa"/>
              <w:right w:w="0" w:type="dxa"/>
            </w:tcMar>
            <w:vAlign w:val="bottom"/>
            <w:hideMark/>
          </w:tcPr>
          <w:p w14:paraId="1BF95C71" w14:textId="77777777" w:rsidR="00000000" w:rsidRDefault="003C5F40">
            <w:pPr>
              <w:pStyle w:val="a3"/>
              <w:spacing w:before="0" w:beforeAutospacing="0" w:after="1" w:afterAutospacing="0"/>
              <w:rPr>
                <w:sz w:val="20"/>
                <w:szCs w:val="20"/>
              </w:rPr>
            </w:pPr>
            <w:r>
              <w:rPr>
                <w:b/>
                <w:bCs/>
                <w:sz w:val="16"/>
                <w:szCs w:val="16"/>
              </w:rPr>
              <w:t>​</w:t>
            </w:r>
          </w:p>
        </w:tc>
        <w:tc>
          <w:tcPr>
            <w:tcW w:w="1090" w:type="pct"/>
            <w:gridSpan w:val="5"/>
            <w:noWrap/>
            <w:tcMar>
              <w:top w:w="0" w:type="dxa"/>
              <w:left w:w="0" w:type="dxa"/>
              <w:bottom w:w="0" w:type="dxa"/>
              <w:right w:w="0" w:type="dxa"/>
            </w:tcMar>
            <w:vAlign w:val="bottom"/>
            <w:hideMark/>
          </w:tcPr>
          <w:p w14:paraId="485C259B"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c>
          <w:tcPr>
            <w:tcW w:w="6" w:type="pct"/>
            <w:noWrap/>
            <w:tcMar>
              <w:top w:w="0" w:type="dxa"/>
              <w:left w:w="0" w:type="dxa"/>
              <w:bottom w:w="0" w:type="dxa"/>
              <w:right w:w="0" w:type="dxa"/>
            </w:tcMar>
            <w:vAlign w:val="bottom"/>
            <w:hideMark/>
          </w:tcPr>
          <w:p w14:paraId="121B7AE3" w14:textId="77777777" w:rsidR="00000000" w:rsidRDefault="003C5F40">
            <w:pPr>
              <w:pStyle w:val="a3"/>
              <w:spacing w:before="0" w:beforeAutospacing="0" w:after="1" w:afterAutospacing="0"/>
              <w:rPr>
                <w:sz w:val="20"/>
                <w:szCs w:val="20"/>
              </w:rPr>
            </w:pPr>
            <w:r>
              <w:rPr>
                <w:b/>
                <w:bCs/>
                <w:sz w:val="16"/>
                <w:szCs w:val="16"/>
              </w:rPr>
              <w:t>​</w:t>
            </w:r>
          </w:p>
        </w:tc>
      </w:tr>
      <w:tr w:rsidR="00000000" w14:paraId="6E1DBE97" w14:textId="77777777">
        <w:trPr>
          <w:divId w:val="1975410034"/>
        </w:trPr>
        <w:tc>
          <w:tcPr>
            <w:tcW w:w="2598" w:type="pct"/>
            <w:tcMar>
              <w:top w:w="0" w:type="dxa"/>
              <w:left w:w="0" w:type="dxa"/>
              <w:bottom w:w="0" w:type="dxa"/>
              <w:right w:w="0" w:type="dxa"/>
            </w:tcMar>
            <w:vAlign w:val="bottom"/>
            <w:hideMark/>
          </w:tcPr>
          <w:p w14:paraId="70687AB0" w14:textId="77777777" w:rsidR="00000000" w:rsidRDefault="003C5F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7337998F" w14:textId="77777777" w:rsidR="00000000" w:rsidRDefault="003C5F40">
            <w:pPr>
              <w:pStyle w:val="a3"/>
              <w:spacing w:before="0" w:beforeAutospacing="0" w:after="1" w:afterAutospacing="0"/>
              <w:rPr>
                <w:sz w:val="20"/>
                <w:szCs w:val="20"/>
              </w:rPr>
            </w:pPr>
            <w:r>
              <w:rPr>
                <w:b/>
                <w:bCs/>
                <w:sz w:val="16"/>
                <w:szCs w:val="16"/>
              </w:rPr>
              <w:t>​</w:t>
            </w:r>
          </w:p>
        </w:tc>
        <w:tc>
          <w:tcPr>
            <w:tcW w:w="1090" w:type="pct"/>
            <w:gridSpan w:val="5"/>
            <w:tcBorders>
              <w:bottom w:val="single" w:sz="6" w:space="0" w:color="000000"/>
            </w:tcBorders>
            <w:noWrap/>
            <w:tcMar>
              <w:top w:w="0" w:type="dxa"/>
              <w:left w:w="0" w:type="dxa"/>
              <w:bottom w:w="0" w:type="dxa"/>
              <w:right w:w="0" w:type="dxa"/>
            </w:tcMar>
            <w:vAlign w:val="bottom"/>
            <w:hideMark/>
          </w:tcPr>
          <w:p w14:paraId="370B0B3F"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06" w:type="pct"/>
            <w:noWrap/>
            <w:tcMar>
              <w:top w:w="0" w:type="dxa"/>
              <w:left w:w="0" w:type="dxa"/>
              <w:bottom w:w="0" w:type="dxa"/>
              <w:right w:w="0" w:type="dxa"/>
            </w:tcMar>
            <w:vAlign w:val="bottom"/>
            <w:hideMark/>
          </w:tcPr>
          <w:p w14:paraId="3DBB32F3" w14:textId="77777777" w:rsidR="00000000" w:rsidRDefault="003C5F40">
            <w:pPr>
              <w:pStyle w:val="a3"/>
              <w:spacing w:before="0" w:beforeAutospacing="0" w:after="1" w:afterAutospacing="0"/>
              <w:rPr>
                <w:sz w:val="20"/>
                <w:szCs w:val="20"/>
              </w:rPr>
            </w:pPr>
            <w:r>
              <w:rPr>
                <w:b/>
                <w:bCs/>
                <w:sz w:val="16"/>
                <w:szCs w:val="16"/>
              </w:rPr>
              <w:t>​</w:t>
            </w:r>
          </w:p>
        </w:tc>
        <w:tc>
          <w:tcPr>
            <w:tcW w:w="1090" w:type="pct"/>
            <w:gridSpan w:val="5"/>
            <w:tcBorders>
              <w:bottom w:val="single" w:sz="6" w:space="0" w:color="000000"/>
            </w:tcBorders>
            <w:noWrap/>
            <w:tcMar>
              <w:top w:w="0" w:type="dxa"/>
              <w:left w:w="0" w:type="dxa"/>
              <w:bottom w:w="0" w:type="dxa"/>
              <w:right w:w="0" w:type="dxa"/>
            </w:tcMar>
            <w:vAlign w:val="bottom"/>
            <w:hideMark/>
          </w:tcPr>
          <w:p w14:paraId="519E5D8E"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6" w:type="pct"/>
            <w:noWrap/>
            <w:tcMar>
              <w:top w:w="0" w:type="dxa"/>
              <w:left w:w="0" w:type="dxa"/>
              <w:bottom w:w="0" w:type="dxa"/>
              <w:right w:w="0" w:type="dxa"/>
            </w:tcMar>
            <w:vAlign w:val="bottom"/>
            <w:hideMark/>
          </w:tcPr>
          <w:p w14:paraId="43780327" w14:textId="77777777" w:rsidR="00000000" w:rsidRDefault="003C5F40">
            <w:pPr>
              <w:pStyle w:val="a3"/>
              <w:spacing w:before="0" w:beforeAutospacing="0" w:after="1" w:afterAutospacing="0"/>
              <w:rPr>
                <w:sz w:val="20"/>
                <w:szCs w:val="20"/>
              </w:rPr>
            </w:pPr>
            <w:r>
              <w:rPr>
                <w:b/>
                <w:bCs/>
                <w:sz w:val="16"/>
                <w:szCs w:val="16"/>
              </w:rPr>
              <w:t>​</w:t>
            </w:r>
          </w:p>
        </w:tc>
      </w:tr>
      <w:tr w:rsidR="00000000" w14:paraId="0E7B8FC1" w14:textId="77777777">
        <w:trPr>
          <w:divId w:val="1975410034"/>
        </w:trPr>
        <w:tc>
          <w:tcPr>
            <w:tcW w:w="2598" w:type="pct"/>
            <w:tcMar>
              <w:top w:w="0" w:type="dxa"/>
              <w:left w:w="0" w:type="dxa"/>
              <w:bottom w:w="0" w:type="dxa"/>
              <w:right w:w="0" w:type="dxa"/>
            </w:tcMar>
            <w:vAlign w:val="bottom"/>
            <w:hideMark/>
          </w:tcPr>
          <w:p w14:paraId="06259561" w14:textId="77777777" w:rsidR="00000000" w:rsidRDefault="003C5F40">
            <w:pPr>
              <w:pStyle w:val="a3"/>
              <w:spacing w:before="0" w:beforeAutospacing="0" w:after="1" w:afterAutospacing="0"/>
              <w:rPr>
                <w:sz w:val="16"/>
                <w:szCs w:val="16"/>
              </w:rPr>
            </w:pPr>
            <w:r>
              <w:rPr>
                <w:sz w:val="16"/>
                <w:szCs w:val="16"/>
              </w:rPr>
              <w:t>​</w:t>
            </w:r>
          </w:p>
        </w:tc>
        <w:tc>
          <w:tcPr>
            <w:tcW w:w="107" w:type="pct"/>
            <w:noWrap/>
            <w:tcMar>
              <w:top w:w="0" w:type="dxa"/>
              <w:left w:w="0" w:type="dxa"/>
              <w:bottom w:w="0" w:type="dxa"/>
              <w:right w:w="0" w:type="dxa"/>
            </w:tcMar>
            <w:vAlign w:val="bottom"/>
            <w:hideMark/>
          </w:tcPr>
          <w:p w14:paraId="6AE05AB7"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3C050C53" w14:textId="77777777" w:rsidR="00000000" w:rsidRDefault="003C5F40">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14:paraId="28B6B115"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03B43FCF" w14:textId="77777777" w:rsidR="00000000" w:rsidRDefault="003C5F40">
            <w:pPr>
              <w:pStyle w:val="a3"/>
              <w:spacing w:before="0" w:beforeAutospacing="0" w:after="1"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14:paraId="35009F1F"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73E54791" w14:textId="77777777" w:rsidR="00000000" w:rsidRDefault="003C5F40">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14:paraId="3DF787AD" w14:textId="77777777" w:rsidR="00000000" w:rsidRDefault="003C5F40">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5C1CD761" w14:textId="77777777" w:rsidR="00000000" w:rsidRDefault="003C5F40">
            <w:pPr>
              <w:pStyle w:val="a3"/>
              <w:spacing w:before="0" w:beforeAutospacing="0" w:after="1" w:afterAutospacing="0"/>
              <w:jc w:val="center"/>
              <w:rPr>
                <w:sz w:val="16"/>
                <w:szCs w:val="16"/>
              </w:rPr>
            </w:pPr>
            <w:r>
              <w:rPr>
                <w:b/>
                <w:bCs/>
                <w:sz w:val="16"/>
                <w:szCs w:val="16"/>
              </w:rPr>
              <w:t>2021</w:t>
            </w:r>
          </w:p>
        </w:tc>
        <w:tc>
          <w:tcPr>
            <w:tcW w:w="6" w:type="pct"/>
            <w:noWrap/>
            <w:tcMar>
              <w:top w:w="0" w:type="dxa"/>
              <w:left w:w="0" w:type="dxa"/>
              <w:bottom w:w="0" w:type="dxa"/>
              <w:right w:w="0" w:type="dxa"/>
            </w:tcMar>
            <w:vAlign w:val="bottom"/>
            <w:hideMark/>
          </w:tcPr>
          <w:p w14:paraId="597F94C8" w14:textId="77777777" w:rsidR="00000000" w:rsidRDefault="003C5F40">
            <w:pPr>
              <w:pStyle w:val="a3"/>
              <w:spacing w:before="0" w:beforeAutospacing="0" w:after="1" w:afterAutospacing="0"/>
              <w:rPr>
                <w:sz w:val="20"/>
                <w:szCs w:val="20"/>
              </w:rPr>
            </w:pPr>
            <w:r>
              <w:rPr>
                <w:b/>
                <w:bCs/>
                <w:sz w:val="16"/>
                <w:szCs w:val="16"/>
              </w:rPr>
              <w:t>​</w:t>
            </w:r>
          </w:p>
        </w:tc>
      </w:tr>
      <w:tr w:rsidR="00000000" w14:paraId="3D41FBD2" w14:textId="77777777">
        <w:trPr>
          <w:divId w:val="1975410034"/>
        </w:trPr>
        <w:tc>
          <w:tcPr>
            <w:tcW w:w="2598" w:type="pct"/>
            <w:shd w:val="clear" w:color="auto" w:fill="CCEEFF"/>
            <w:tcMar>
              <w:top w:w="0" w:type="dxa"/>
              <w:left w:w="0" w:type="dxa"/>
              <w:bottom w:w="0" w:type="dxa"/>
              <w:right w:w="0" w:type="dxa"/>
            </w:tcMar>
            <w:vAlign w:val="bottom"/>
            <w:hideMark/>
          </w:tcPr>
          <w:p w14:paraId="3546A373" w14:textId="77777777" w:rsidR="00000000" w:rsidRDefault="003C5F40">
            <w:pPr>
              <w:pStyle w:val="a3"/>
              <w:spacing w:before="0" w:beforeAutospacing="0" w:after="1" w:afterAutospacing="0"/>
              <w:rPr>
                <w:sz w:val="20"/>
                <w:szCs w:val="20"/>
              </w:rPr>
            </w:pPr>
            <w:r>
              <w:rPr>
                <w:sz w:val="20"/>
                <w:szCs w:val="20"/>
              </w:rPr>
              <w:t>Stock option expense</w:t>
            </w:r>
          </w:p>
        </w:tc>
        <w:tc>
          <w:tcPr>
            <w:tcW w:w="107" w:type="pct"/>
            <w:shd w:val="clear" w:color="auto" w:fill="CCEEFF"/>
            <w:noWrap/>
            <w:tcMar>
              <w:top w:w="0" w:type="dxa"/>
              <w:left w:w="0" w:type="dxa"/>
              <w:bottom w:w="0" w:type="dxa"/>
              <w:right w:w="0" w:type="dxa"/>
            </w:tcMar>
            <w:vAlign w:val="bottom"/>
            <w:hideMark/>
          </w:tcPr>
          <w:p w14:paraId="71F93F6D"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020331D6"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4F9B8E52" w14:textId="77777777" w:rsidR="00000000" w:rsidRDefault="003C5F40">
            <w:pPr>
              <w:pStyle w:val="a3"/>
              <w:spacing w:before="0" w:beforeAutospacing="0" w:after="1" w:afterAutospacing="0"/>
              <w:ind w:right="60"/>
              <w:jc w:val="right"/>
              <w:rPr>
                <w:sz w:val="20"/>
                <w:szCs w:val="20"/>
              </w:rPr>
            </w:pPr>
            <w:r>
              <w:rPr>
                <w:sz w:val="20"/>
                <w:szCs w:val="20"/>
              </w:rPr>
              <w:t>15,130</w:t>
            </w:r>
          </w:p>
        </w:tc>
        <w:tc>
          <w:tcPr>
            <w:tcW w:w="106" w:type="pct"/>
            <w:shd w:val="clear" w:color="auto" w:fill="CCEEFF"/>
            <w:noWrap/>
            <w:tcMar>
              <w:top w:w="0" w:type="dxa"/>
              <w:left w:w="0" w:type="dxa"/>
              <w:bottom w:w="0" w:type="dxa"/>
              <w:right w:w="0" w:type="dxa"/>
            </w:tcMar>
            <w:vAlign w:val="bottom"/>
            <w:hideMark/>
          </w:tcPr>
          <w:p w14:paraId="1DAFC6BF"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7B684787"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6A8D0472" w14:textId="77777777" w:rsidR="00000000" w:rsidRDefault="003C5F40">
            <w:pPr>
              <w:pStyle w:val="a3"/>
              <w:spacing w:before="0" w:beforeAutospacing="0" w:after="1" w:afterAutospacing="0"/>
              <w:ind w:right="60"/>
              <w:jc w:val="right"/>
              <w:rPr>
                <w:sz w:val="20"/>
                <w:szCs w:val="20"/>
              </w:rPr>
            </w:pPr>
            <w:r>
              <w:rPr>
                <w:sz w:val="20"/>
                <w:szCs w:val="20"/>
              </w:rPr>
              <w:t>12,783</w:t>
            </w:r>
          </w:p>
        </w:tc>
        <w:tc>
          <w:tcPr>
            <w:tcW w:w="106" w:type="pct"/>
            <w:shd w:val="clear" w:color="auto" w:fill="CCEEFF"/>
            <w:noWrap/>
            <w:tcMar>
              <w:top w:w="0" w:type="dxa"/>
              <w:left w:w="0" w:type="dxa"/>
              <w:bottom w:w="0" w:type="dxa"/>
              <w:right w:w="0" w:type="dxa"/>
            </w:tcMar>
            <w:vAlign w:val="bottom"/>
            <w:hideMark/>
          </w:tcPr>
          <w:p w14:paraId="3EF073BD"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2994E9D6"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50DB77DB" w14:textId="77777777" w:rsidR="00000000" w:rsidRDefault="003C5F40">
            <w:pPr>
              <w:pStyle w:val="a3"/>
              <w:spacing w:before="0" w:beforeAutospacing="0" w:after="1" w:afterAutospacing="0"/>
              <w:ind w:right="60"/>
              <w:jc w:val="right"/>
              <w:rPr>
                <w:sz w:val="20"/>
                <w:szCs w:val="20"/>
              </w:rPr>
            </w:pPr>
            <w:r>
              <w:rPr>
                <w:sz w:val="20"/>
                <w:szCs w:val="20"/>
              </w:rPr>
              <w:t>29,997</w:t>
            </w:r>
          </w:p>
        </w:tc>
        <w:tc>
          <w:tcPr>
            <w:tcW w:w="106" w:type="pct"/>
            <w:shd w:val="clear" w:color="auto" w:fill="CCEEFF"/>
            <w:noWrap/>
            <w:tcMar>
              <w:top w:w="0" w:type="dxa"/>
              <w:left w:w="0" w:type="dxa"/>
              <w:bottom w:w="0" w:type="dxa"/>
              <w:right w:w="0" w:type="dxa"/>
            </w:tcMar>
            <w:vAlign w:val="bottom"/>
            <w:hideMark/>
          </w:tcPr>
          <w:p w14:paraId="0E91E07B"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0D5D92F2" w14:textId="77777777" w:rsidR="00000000" w:rsidRDefault="003C5F40">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59DB1399" w14:textId="77777777" w:rsidR="00000000" w:rsidRDefault="003C5F40">
            <w:pPr>
              <w:pStyle w:val="a3"/>
              <w:spacing w:before="0" w:beforeAutospacing="0" w:after="1" w:afterAutospacing="0"/>
              <w:ind w:right="60"/>
              <w:jc w:val="right"/>
              <w:rPr>
                <w:sz w:val="20"/>
                <w:szCs w:val="20"/>
              </w:rPr>
            </w:pPr>
            <w:r>
              <w:rPr>
                <w:sz w:val="20"/>
                <w:szCs w:val="20"/>
              </w:rPr>
              <w:t>29,443</w:t>
            </w:r>
          </w:p>
        </w:tc>
        <w:tc>
          <w:tcPr>
            <w:tcW w:w="6" w:type="pct"/>
            <w:shd w:val="clear" w:color="auto" w:fill="CCEEFF"/>
            <w:noWrap/>
            <w:tcMar>
              <w:top w:w="0" w:type="dxa"/>
              <w:left w:w="0" w:type="dxa"/>
              <w:bottom w:w="0" w:type="dxa"/>
              <w:right w:w="0" w:type="dxa"/>
            </w:tcMar>
            <w:vAlign w:val="bottom"/>
            <w:hideMark/>
          </w:tcPr>
          <w:p w14:paraId="448BAB93" w14:textId="77777777" w:rsidR="00000000" w:rsidRDefault="003C5F40">
            <w:pPr>
              <w:pStyle w:val="a3"/>
              <w:spacing w:before="0" w:beforeAutospacing="0" w:after="1" w:afterAutospacing="0"/>
              <w:rPr>
                <w:sz w:val="20"/>
                <w:szCs w:val="20"/>
              </w:rPr>
            </w:pPr>
            <w:r>
              <w:rPr>
                <w:sz w:val="20"/>
                <w:szCs w:val="20"/>
              </w:rPr>
              <w:t>​</w:t>
            </w:r>
          </w:p>
        </w:tc>
      </w:tr>
      <w:tr w:rsidR="00000000" w14:paraId="4579828B" w14:textId="77777777">
        <w:trPr>
          <w:divId w:val="1975410034"/>
        </w:trPr>
        <w:tc>
          <w:tcPr>
            <w:tcW w:w="2598" w:type="pct"/>
            <w:tcMar>
              <w:top w:w="0" w:type="dxa"/>
              <w:left w:w="0" w:type="dxa"/>
              <w:bottom w:w="0" w:type="dxa"/>
              <w:right w:w="0" w:type="dxa"/>
            </w:tcMar>
            <w:vAlign w:val="bottom"/>
            <w:hideMark/>
          </w:tcPr>
          <w:p w14:paraId="276683D4" w14:textId="77777777" w:rsidR="00000000" w:rsidRDefault="003C5F40">
            <w:pPr>
              <w:pStyle w:val="a3"/>
              <w:spacing w:before="0" w:beforeAutospacing="0" w:after="1" w:afterAutospacing="0"/>
              <w:rPr>
                <w:sz w:val="20"/>
                <w:szCs w:val="20"/>
              </w:rPr>
            </w:pPr>
            <w:r>
              <w:rPr>
                <w:sz w:val="20"/>
                <w:szCs w:val="20"/>
              </w:rPr>
              <w:t>Restricted stock expense</w:t>
            </w:r>
          </w:p>
        </w:tc>
        <w:tc>
          <w:tcPr>
            <w:tcW w:w="107" w:type="pct"/>
            <w:noWrap/>
            <w:tcMar>
              <w:top w:w="0" w:type="dxa"/>
              <w:left w:w="0" w:type="dxa"/>
              <w:bottom w:w="0" w:type="dxa"/>
              <w:right w:w="0" w:type="dxa"/>
            </w:tcMar>
            <w:vAlign w:val="bottom"/>
            <w:hideMark/>
          </w:tcPr>
          <w:p w14:paraId="22DC1C02"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712B30D8"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20FDD08C" w14:textId="77777777" w:rsidR="00000000" w:rsidRDefault="003C5F40">
            <w:pPr>
              <w:pStyle w:val="a3"/>
              <w:spacing w:before="0" w:beforeAutospacing="0" w:after="1" w:afterAutospacing="0"/>
              <w:ind w:right="60"/>
              <w:jc w:val="right"/>
              <w:rPr>
                <w:sz w:val="20"/>
                <w:szCs w:val="20"/>
              </w:rPr>
            </w:pPr>
            <w:r>
              <w:rPr>
                <w:sz w:val="20"/>
                <w:szCs w:val="20"/>
              </w:rPr>
              <w:t>7,084</w:t>
            </w:r>
          </w:p>
        </w:tc>
        <w:tc>
          <w:tcPr>
            <w:tcW w:w="106" w:type="pct"/>
            <w:noWrap/>
            <w:tcMar>
              <w:top w:w="0" w:type="dxa"/>
              <w:left w:w="0" w:type="dxa"/>
              <w:bottom w:w="0" w:type="dxa"/>
              <w:right w:w="0" w:type="dxa"/>
            </w:tcMar>
            <w:vAlign w:val="bottom"/>
            <w:hideMark/>
          </w:tcPr>
          <w:p w14:paraId="44364AEC"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71E5252F"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7ED07A06" w14:textId="77777777" w:rsidR="00000000" w:rsidRDefault="003C5F40">
            <w:pPr>
              <w:pStyle w:val="a3"/>
              <w:spacing w:before="0" w:beforeAutospacing="0" w:after="1" w:afterAutospacing="0"/>
              <w:ind w:right="60"/>
              <w:jc w:val="right"/>
              <w:rPr>
                <w:sz w:val="20"/>
                <w:szCs w:val="20"/>
              </w:rPr>
            </w:pPr>
            <w:r>
              <w:rPr>
                <w:sz w:val="20"/>
                <w:szCs w:val="20"/>
              </w:rPr>
              <w:t>1,099</w:t>
            </w:r>
          </w:p>
        </w:tc>
        <w:tc>
          <w:tcPr>
            <w:tcW w:w="106" w:type="pct"/>
            <w:noWrap/>
            <w:tcMar>
              <w:top w:w="0" w:type="dxa"/>
              <w:left w:w="0" w:type="dxa"/>
              <w:bottom w:w="0" w:type="dxa"/>
              <w:right w:w="0" w:type="dxa"/>
            </w:tcMar>
            <w:vAlign w:val="bottom"/>
            <w:hideMark/>
          </w:tcPr>
          <w:p w14:paraId="1EE6456C"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030202DA"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7F3404A9" w14:textId="77777777" w:rsidR="00000000" w:rsidRDefault="003C5F40">
            <w:pPr>
              <w:pStyle w:val="a3"/>
              <w:spacing w:before="0" w:beforeAutospacing="0" w:after="1" w:afterAutospacing="0"/>
              <w:ind w:right="60"/>
              <w:jc w:val="right"/>
              <w:rPr>
                <w:sz w:val="20"/>
                <w:szCs w:val="20"/>
              </w:rPr>
            </w:pPr>
            <w:r>
              <w:rPr>
                <w:sz w:val="20"/>
                <w:szCs w:val="20"/>
              </w:rPr>
              <w:t>14,246</w:t>
            </w:r>
          </w:p>
        </w:tc>
        <w:tc>
          <w:tcPr>
            <w:tcW w:w="106" w:type="pct"/>
            <w:noWrap/>
            <w:tcMar>
              <w:top w:w="0" w:type="dxa"/>
              <w:left w:w="0" w:type="dxa"/>
              <w:bottom w:w="0" w:type="dxa"/>
              <w:right w:w="0" w:type="dxa"/>
            </w:tcMar>
            <w:vAlign w:val="bottom"/>
            <w:hideMark/>
          </w:tcPr>
          <w:p w14:paraId="09A3D2B1"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6CD68E1D" w14:textId="77777777" w:rsidR="00000000" w:rsidRDefault="003C5F40">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7E16E91D" w14:textId="77777777" w:rsidR="00000000" w:rsidRDefault="003C5F40">
            <w:pPr>
              <w:pStyle w:val="a3"/>
              <w:spacing w:before="0" w:beforeAutospacing="0" w:after="1" w:afterAutospacing="0"/>
              <w:ind w:right="60"/>
              <w:jc w:val="right"/>
              <w:rPr>
                <w:sz w:val="20"/>
                <w:szCs w:val="20"/>
              </w:rPr>
            </w:pPr>
            <w:r>
              <w:rPr>
                <w:sz w:val="20"/>
                <w:szCs w:val="20"/>
              </w:rPr>
              <w:t>1,099</w:t>
            </w:r>
          </w:p>
        </w:tc>
        <w:tc>
          <w:tcPr>
            <w:tcW w:w="6" w:type="pct"/>
            <w:noWrap/>
            <w:tcMar>
              <w:top w:w="0" w:type="dxa"/>
              <w:left w:w="0" w:type="dxa"/>
              <w:bottom w:w="0" w:type="dxa"/>
              <w:right w:w="0" w:type="dxa"/>
            </w:tcMar>
            <w:vAlign w:val="bottom"/>
            <w:hideMark/>
          </w:tcPr>
          <w:p w14:paraId="4FFA0408" w14:textId="77777777" w:rsidR="00000000" w:rsidRDefault="003C5F40">
            <w:pPr>
              <w:pStyle w:val="a3"/>
              <w:spacing w:before="0" w:beforeAutospacing="0" w:after="1" w:afterAutospacing="0"/>
              <w:rPr>
                <w:sz w:val="20"/>
                <w:szCs w:val="20"/>
              </w:rPr>
            </w:pPr>
            <w:r>
              <w:rPr>
                <w:sz w:val="20"/>
                <w:szCs w:val="20"/>
              </w:rPr>
              <w:t>​</w:t>
            </w:r>
          </w:p>
        </w:tc>
      </w:tr>
      <w:tr w:rsidR="00000000" w14:paraId="13C6854E" w14:textId="77777777">
        <w:trPr>
          <w:divId w:val="1975410034"/>
        </w:trPr>
        <w:tc>
          <w:tcPr>
            <w:tcW w:w="2598" w:type="pct"/>
            <w:shd w:val="clear" w:color="auto" w:fill="CCEEFF"/>
            <w:tcMar>
              <w:top w:w="0" w:type="dxa"/>
              <w:left w:w="0" w:type="dxa"/>
              <w:bottom w:w="0" w:type="dxa"/>
              <w:right w:w="0" w:type="dxa"/>
            </w:tcMar>
            <w:vAlign w:val="bottom"/>
            <w:hideMark/>
          </w:tcPr>
          <w:p w14:paraId="6191EDF4" w14:textId="77777777" w:rsidR="00000000" w:rsidRDefault="003C5F40">
            <w:pPr>
              <w:pStyle w:val="a3"/>
              <w:spacing w:before="0" w:beforeAutospacing="0" w:after="1" w:afterAutospacing="0"/>
              <w:rPr>
                <w:sz w:val="20"/>
                <w:szCs w:val="20"/>
              </w:rPr>
            </w:pPr>
            <w:r>
              <w:rPr>
                <w:sz w:val="20"/>
                <w:szCs w:val="20"/>
              </w:rPr>
              <w:t>ESPP expense</w:t>
            </w:r>
          </w:p>
        </w:tc>
        <w:tc>
          <w:tcPr>
            <w:tcW w:w="107" w:type="pct"/>
            <w:shd w:val="clear" w:color="auto" w:fill="CCEEFF"/>
            <w:noWrap/>
            <w:tcMar>
              <w:top w:w="0" w:type="dxa"/>
              <w:left w:w="0" w:type="dxa"/>
              <w:bottom w:w="0" w:type="dxa"/>
              <w:right w:w="0" w:type="dxa"/>
            </w:tcMar>
            <w:vAlign w:val="bottom"/>
            <w:hideMark/>
          </w:tcPr>
          <w:p w14:paraId="36629337"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7EB67C32" w14:textId="77777777" w:rsidR="00000000" w:rsidRDefault="003C5F40">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39C7747D" w14:textId="77777777" w:rsidR="00000000" w:rsidRDefault="003C5F40">
            <w:pPr>
              <w:pStyle w:val="a3"/>
              <w:spacing w:before="0" w:beforeAutospacing="0" w:after="1" w:afterAutospacing="0"/>
              <w:ind w:right="60"/>
              <w:jc w:val="right"/>
              <w:rPr>
                <w:sz w:val="20"/>
                <w:szCs w:val="20"/>
              </w:rPr>
            </w:pPr>
            <w:r>
              <w:rPr>
                <w:sz w:val="20"/>
                <w:szCs w:val="20"/>
              </w:rPr>
              <w:t>254</w:t>
            </w:r>
          </w:p>
        </w:tc>
        <w:tc>
          <w:tcPr>
            <w:tcW w:w="106" w:type="pct"/>
            <w:shd w:val="clear" w:color="auto" w:fill="CCEEFF"/>
            <w:noWrap/>
            <w:tcMar>
              <w:top w:w="0" w:type="dxa"/>
              <w:left w:w="0" w:type="dxa"/>
              <w:bottom w:w="0" w:type="dxa"/>
              <w:right w:w="0" w:type="dxa"/>
            </w:tcMar>
            <w:vAlign w:val="bottom"/>
            <w:hideMark/>
          </w:tcPr>
          <w:p w14:paraId="33CCAFA9"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4E7BAE7A" w14:textId="77777777" w:rsidR="00000000" w:rsidRDefault="003C5F40">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79E14E1E" w14:textId="77777777" w:rsidR="00000000" w:rsidRDefault="003C5F40">
            <w:pPr>
              <w:pStyle w:val="a3"/>
              <w:spacing w:before="0" w:beforeAutospacing="0" w:after="1" w:afterAutospacing="0"/>
              <w:ind w:right="60"/>
              <w:jc w:val="right"/>
              <w:rPr>
                <w:sz w:val="20"/>
                <w:szCs w:val="20"/>
              </w:rPr>
            </w:pPr>
            <w:r>
              <w:rPr>
                <w:sz w:val="20"/>
                <w:szCs w:val="20"/>
              </w:rPr>
              <w:t>532</w:t>
            </w:r>
          </w:p>
        </w:tc>
        <w:tc>
          <w:tcPr>
            <w:tcW w:w="106" w:type="pct"/>
            <w:shd w:val="clear" w:color="auto" w:fill="CCEEFF"/>
            <w:noWrap/>
            <w:tcMar>
              <w:top w:w="0" w:type="dxa"/>
              <w:left w:w="0" w:type="dxa"/>
              <w:bottom w:w="0" w:type="dxa"/>
              <w:right w:w="0" w:type="dxa"/>
            </w:tcMar>
            <w:vAlign w:val="bottom"/>
            <w:hideMark/>
          </w:tcPr>
          <w:p w14:paraId="537EBFE5"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40949CB7" w14:textId="77777777" w:rsidR="00000000" w:rsidRDefault="003C5F40">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204D013C" w14:textId="77777777" w:rsidR="00000000" w:rsidRDefault="003C5F40">
            <w:pPr>
              <w:pStyle w:val="a3"/>
              <w:spacing w:before="0" w:beforeAutospacing="0" w:after="1" w:afterAutospacing="0"/>
              <w:ind w:right="60"/>
              <w:jc w:val="right"/>
              <w:rPr>
                <w:sz w:val="20"/>
                <w:szCs w:val="20"/>
              </w:rPr>
            </w:pPr>
            <w:r>
              <w:rPr>
                <w:sz w:val="20"/>
                <w:szCs w:val="20"/>
              </w:rPr>
              <w:t>490</w:t>
            </w:r>
          </w:p>
        </w:tc>
        <w:tc>
          <w:tcPr>
            <w:tcW w:w="106" w:type="pct"/>
            <w:shd w:val="clear" w:color="auto" w:fill="CCEEFF"/>
            <w:noWrap/>
            <w:tcMar>
              <w:top w:w="0" w:type="dxa"/>
              <w:left w:w="0" w:type="dxa"/>
              <w:bottom w:w="0" w:type="dxa"/>
              <w:right w:w="0" w:type="dxa"/>
            </w:tcMar>
            <w:vAlign w:val="bottom"/>
            <w:hideMark/>
          </w:tcPr>
          <w:p w14:paraId="45350BBA"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1F0FA980" w14:textId="77777777" w:rsidR="00000000" w:rsidRDefault="003C5F40">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36E65F8E" w14:textId="77777777" w:rsidR="00000000" w:rsidRDefault="003C5F40">
            <w:pPr>
              <w:pStyle w:val="a3"/>
              <w:spacing w:before="0" w:beforeAutospacing="0" w:after="1" w:afterAutospacing="0"/>
              <w:ind w:right="60"/>
              <w:jc w:val="right"/>
              <w:rPr>
                <w:sz w:val="20"/>
                <w:szCs w:val="20"/>
              </w:rPr>
            </w:pPr>
            <w:r>
              <w:rPr>
                <w:sz w:val="20"/>
                <w:szCs w:val="20"/>
              </w:rPr>
              <w:t>813</w:t>
            </w:r>
          </w:p>
        </w:tc>
        <w:tc>
          <w:tcPr>
            <w:tcW w:w="6" w:type="pct"/>
            <w:shd w:val="clear" w:color="auto" w:fill="CCEEFF"/>
            <w:noWrap/>
            <w:tcMar>
              <w:top w:w="0" w:type="dxa"/>
              <w:left w:w="0" w:type="dxa"/>
              <w:bottom w:w="0" w:type="dxa"/>
              <w:right w:w="0" w:type="dxa"/>
            </w:tcMar>
            <w:vAlign w:val="bottom"/>
            <w:hideMark/>
          </w:tcPr>
          <w:p w14:paraId="3EEC8C13" w14:textId="77777777" w:rsidR="00000000" w:rsidRDefault="003C5F40">
            <w:pPr>
              <w:pStyle w:val="a3"/>
              <w:spacing w:before="0" w:beforeAutospacing="0" w:after="1" w:afterAutospacing="0"/>
              <w:rPr>
                <w:sz w:val="20"/>
                <w:szCs w:val="20"/>
              </w:rPr>
            </w:pPr>
            <w:r>
              <w:rPr>
                <w:sz w:val="20"/>
                <w:szCs w:val="20"/>
              </w:rPr>
              <w:t>​</w:t>
            </w:r>
          </w:p>
        </w:tc>
      </w:tr>
      <w:tr w:rsidR="00000000" w14:paraId="73758B9E" w14:textId="77777777">
        <w:trPr>
          <w:divId w:val="1975410034"/>
        </w:trPr>
        <w:tc>
          <w:tcPr>
            <w:tcW w:w="2598" w:type="pct"/>
            <w:tcMar>
              <w:top w:w="0" w:type="dxa"/>
              <w:left w:w="0" w:type="dxa"/>
              <w:bottom w:w="0" w:type="dxa"/>
              <w:right w:w="0" w:type="dxa"/>
            </w:tcMar>
            <w:vAlign w:val="bottom"/>
            <w:hideMark/>
          </w:tcPr>
          <w:p w14:paraId="41F4B0FE" w14:textId="77777777" w:rsidR="00000000" w:rsidRDefault="003C5F40">
            <w:pPr>
              <w:pStyle w:val="a3"/>
              <w:spacing w:before="0" w:beforeAutospacing="0" w:after="1" w:afterAutospacing="0"/>
              <w:rPr>
                <w:sz w:val="20"/>
                <w:szCs w:val="20"/>
              </w:rPr>
            </w:pPr>
            <w:r>
              <w:rPr>
                <w:sz w:val="20"/>
                <w:szCs w:val="20"/>
              </w:rPr>
              <w:t>Total stock-based compensation expens</w:t>
            </w:r>
            <w:r>
              <w:rPr>
                <w:sz w:val="20"/>
                <w:szCs w:val="20"/>
              </w:rPr>
              <w:t>e</w:t>
            </w:r>
          </w:p>
        </w:tc>
        <w:tc>
          <w:tcPr>
            <w:tcW w:w="107" w:type="pct"/>
            <w:noWrap/>
            <w:tcMar>
              <w:top w:w="0" w:type="dxa"/>
              <w:left w:w="0" w:type="dxa"/>
              <w:bottom w:w="0" w:type="dxa"/>
              <w:right w:w="0" w:type="dxa"/>
            </w:tcMar>
            <w:vAlign w:val="bottom"/>
            <w:hideMark/>
          </w:tcPr>
          <w:p w14:paraId="6336C7D4"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479CFBC3"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6C734952" w14:textId="77777777" w:rsidR="00000000" w:rsidRDefault="003C5F40">
            <w:pPr>
              <w:pStyle w:val="a3"/>
              <w:spacing w:before="0" w:beforeAutospacing="0" w:after="1" w:afterAutospacing="0"/>
              <w:ind w:right="60"/>
              <w:jc w:val="right"/>
              <w:rPr>
                <w:sz w:val="20"/>
                <w:szCs w:val="20"/>
              </w:rPr>
            </w:pPr>
            <w:r>
              <w:rPr>
                <w:sz w:val="20"/>
                <w:szCs w:val="20"/>
              </w:rPr>
              <w:t>22,468</w:t>
            </w:r>
          </w:p>
        </w:tc>
        <w:tc>
          <w:tcPr>
            <w:tcW w:w="106" w:type="pct"/>
            <w:noWrap/>
            <w:tcMar>
              <w:top w:w="0" w:type="dxa"/>
              <w:left w:w="0" w:type="dxa"/>
              <w:bottom w:w="0" w:type="dxa"/>
              <w:right w:w="0" w:type="dxa"/>
            </w:tcMar>
            <w:vAlign w:val="bottom"/>
            <w:hideMark/>
          </w:tcPr>
          <w:p w14:paraId="1DD0B4B2"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6AB0C556"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1A8F68AF" w14:textId="77777777" w:rsidR="00000000" w:rsidRDefault="003C5F40">
            <w:pPr>
              <w:pStyle w:val="a3"/>
              <w:spacing w:before="0" w:beforeAutospacing="0" w:after="1" w:afterAutospacing="0"/>
              <w:ind w:right="60"/>
              <w:jc w:val="right"/>
              <w:rPr>
                <w:sz w:val="20"/>
                <w:szCs w:val="20"/>
              </w:rPr>
            </w:pPr>
            <w:r>
              <w:rPr>
                <w:sz w:val="20"/>
                <w:szCs w:val="20"/>
              </w:rPr>
              <w:t>14,414</w:t>
            </w:r>
          </w:p>
        </w:tc>
        <w:tc>
          <w:tcPr>
            <w:tcW w:w="106" w:type="pct"/>
            <w:noWrap/>
            <w:tcMar>
              <w:top w:w="0" w:type="dxa"/>
              <w:left w:w="0" w:type="dxa"/>
              <w:bottom w:w="0" w:type="dxa"/>
              <w:right w:w="0" w:type="dxa"/>
            </w:tcMar>
            <w:vAlign w:val="bottom"/>
            <w:hideMark/>
          </w:tcPr>
          <w:p w14:paraId="0AAFBF65"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134E338D"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3A1C61FE" w14:textId="77777777" w:rsidR="00000000" w:rsidRDefault="003C5F40">
            <w:pPr>
              <w:pStyle w:val="a3"/>
              <w:spacing w:before="0" w:beforeAutospacing="0" w:after="1" w:afterAutospacing="0"/>
              <w:ind w:right="60"/>
              <w:jc w:val="right"/>
              <w:rPr>
                <w:sz w:val="20"/>
                <w:szCs w:val="20"/>
              </w:rPr>
            </w:pPr>
            <w:r>
              <w:rPr>
                <w:sz w:val="20"/>
                <w:szCs w:val="20"/>
              </w:rPr>
              <w:t>44,733</w:t>
            </w:r>
          </w:p>
        </w:tc>
        <w:tc>
          <w:tcPr>
            <w:tcW w:w="106" w:type="pct"/>
            <w:noWrap/>
            <w:tcMar>
              <w:top w:w="0" w:type="dxa"/>
              <w:left w:w="0" w:type="dxa"/>
              <w:bottom w:w="0" w:type="dxa"/>
              <w:right w:w="0" w:type="dxa"/>
            </w:tcMar>
            <w:vAlign w:val="bottom"/>
            <w:hideMark/>
          </w:tcPr>
          <w:p w14:paraId="6DE828D5"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7E73723B" w14:textId="77777777" w:rsidR="00000000" w:rsidRDefault="003C5F40">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2DF22F34" w14:textId="77777777" w:rsidR="00000000" w:rsidRDefault="003C5F40">
            <w:pPr>
              <w:pStyle w:val="a3"/>
              <w:spacing w:before="0" w:beforeAutospacing="0" w:after="1" w:afterAutospacing="0"/>
              <w:ind w:right="60"/>
              <w:jc w:val="right"/>
              <w:rPr>
                <w:sz w:val="20"/>
                <w:szCs w:val="20"/>
              </w:rPr>
            </w:pPr>
            <w:r>
              <w:rPr>
                <w:sz w:val="20"/>
                <w:szCs w:val="20"/>
              </w:rPr>
              <w:t>31,355</w:t>
            </w:r>
          </w:p>
        </w:tc>
        <w:tc>
          <w:tcPr>
            <w:tcW w:w="6" w:type="pct"/>
            <w:noWrap/>
            <w:tcMar>
              <w:top w:w="0" w:type="dxa"/>
              <w:left w:w="0" w:type="dxa"/>
              <w:bottom w:w="0" w:type="dxa"/>
              <w:right w:w="0" w:type="dxa"/>
            </w:tcMar>
            <w:vAlign w:val="bottom"/>
            <w:hideMark/>
          </w:tcPr>
          <w:p w14:paraId="3F09BBC7" w14:textId="77777777" w:rsidR="00000000" w:rsidRDefault="003C5F40">
            <w:pPr>
              <w:pStyle w:val="a3"/>
              <w:spacing w:before="0" w:beforeAutospacing="0" w:after="1" w:afterAutospacing="0"/>
              <w:rPr>
                <w:sz w:val="20"/>
                <w:szCs w:val="20"/>
              </w:rPr>
            </w:pPr>
            <w:r>
              <w:rPr>
                <w:sz w:val="20"/>
                <w:szCs w:val="20"/>
              </w:rPr>
              <w:t>​</w:t>
            </w:r>
          </w:p>
        </w:tc>
      </w:tr>
    </w:tbl>
    <w:p w14:paraId="7F7A33CA" w14:textId="77777777" w:rsidR="00000000" w:rsidRDefault="003C5F40">
      <w:pPr>
        <w:pStyle w:val="a3"/>
        <w:spacing w:before="0" w:beforeAutospacing="0" w:after="0" w:afterAutospacing="0"/>
        <w:ind w:firstLine="547"/>
        <w:divId w:val="1975410034"/>
        <w:rPr>
          <w:sz w:val="20"/>
          <w:szCs w:val="20"/>
        </w:rPr>
      </w:pPr>
      <w:r>
        <w:rPr>
          <w:sz w:val="2"/>
          <w:szCs w:val="2"/>
        </w:rPr>
        <w:t>​</w:t>
      </w:r>
    </w:p>
    <w:p w14:paraId="0E21D548" w14:textId="77777777" w:rsidR="00000000" w:rsidRDefault="003C5F40">
      <w:pPr>
        <w:pStyle w:val="a3"/>
        <w:spacing w:before="0" w:beforeAutospacing="0" w:after="200" w:afterAutospacing="0"/>
        <w:ind w:firstLine="547"/>
        <w:divId w:val="1975410034"/>
        <w:rPr>
          <w:sz w:val="20"/>
          <w:szCs w:val="20"/>
        </w:rPr>
      </w:pPr>
      <w:r>
        <w:rPr>
          <w:sz w:val="20"/>
          <w:szCs w:val="20"/>
        </w:rPr>
        <w:t>​</w:t>
      </w:r>
    </w:p>
    <w:p w14:paraId="42FFD93D" w14:textId="77777777" w:rsidR="00000000" w:rsidRDefault="003C5F40">
      <w:pPr>
        <w:pStyle w:val="a3"/>
        <w:spacing w:before="0" w:beforeAutospacing="0" w:after="200" w:afterAutospacing="0"/>
        <w:divId w:val="1975410034"/>
        <w:rPr>
          <w:b/>
          <w:bCs/>
          <w:sz w:val="20"/>
          <w:szCs w:val="20"/>
        </w:rPr>
      </w:pPr>
      <w:r>
        <w:rPr>
          <w:b/>
          <w:bCs/>
          <w:sz w:val="20"/>
          <w:szCs w:val="20"/>
        </w:rPr>
        <w:t>NOTE 7. LICENSES AND AGREEMENTS</w:t>
      </w:r>
    </w:p>
    <w:p w14:paraId="6C3DC7D5" w14:textId="77777777" w:rsidR="00000000" w:rsidRDefault="003C5F40">
      <w:pPr>
        <w:pStyle w:val="a3"/>
        <w:spacing w:before="0" w:beforeAutospacing="0" w:after="200" w:afterAutospacing="0"/>
        <w:divId w:val="1975410034"/>
        <w:rPr>
          <w:b/>
          <w:bCs/>
          <w:sz w:val="20"/>
          <w:szCs w:val="20"/>
        </w:rPr>
      </w:pPr>
      <w:r>
        <w:rPr>
          <w:b/>
          <w:bCs/>
          <w:sz w:val="20"/>
          <w:szCs w:val="20"/>
        </w:rPr>
        <w:t>National Institutes of Health (the “NIH”) and the National Cancer Institute (the “NCI”)</w:t>
      </w:r>
    </w:p>
    <w:p w14:paraId="19282BF2" w14:textId="77777777" w:rsidR="00000000" w:rsidRDefault="003C5F40">
      <w:pPr>
        <w:pStyle w:val="a3"/>
        <w:spacing w:before="0" w:beforeAutospacing="0" w:after="200" w:afterAutospacing="0"/>
        <w:divId w:val="1975410034"/>
        <w:rPr>
          <w:i/>
          <w:iCs/>
          <w:sz w:val="20"/>
          <w:szCs w:val="20"/>
        </w:rPr>
      </w:pPr>
      <w:r>
        <w:rPr>
          <w:i/>
          <w:iCs/>
          <w:sz w:val="20"/>
          <w:szCs w:val="20"/>
        </w:rPr>
        <w:t>Cooperative Research and Development Agreement (the “CRADA”)</w:t>
      </w:r>
    </w:p>
    <w:p w14:paraId="352A963E" w14:textId="77777777" w:rsidR="00000000" w:rsidRDefault="003C5F40">
      <w:pPr>
        <w:pStyle w:val="a3"/>
        <w:spacing w:before="0" w:beforeAutospacing="0" w:after="200" w:afterAutospacing="0"/>
        <w:ind w:firstLine="630"/>
        <w:divId w:val="1975410034"/>
        <w:rPr>
          <w:sz w:val="20"/>
          <w:szCs w:val="20"/>
        </w:rPr>
      </w:pPr>
      <w:r>
        <w:rPr>
          <w:sz w:val="20"/>
          <w:szCs w:val="20"/>
        </w:rPr>
        <w:t>In August 2011, the Company signed a five-year </w:t>
      </w:r>
      <w:r>
        <w:rPr>
          <w:sz w:val="20"/>
          <w:szCs w:val="20"/>
        </w:rPr>
        <w:t xml:space="preserve">CRADA with the NCI to work on the development of adoptive cell immunotherapies that are designed to destroy metastatic melanoma cells. The CRADA was amended in 2015 and 2016 to, among other things, extend the term of the CRADA through August 2021, include </w:t>
      </w:r>
      <w:r>
        <w:rPr>
          <w:sz w:val="20"/>
          <w:szCs w:val="20"/>
        </w:rPr>
        <w:t>new indications such as the development of TIL therapy for the treatment of patients with bladder, lung, triple-negative breast, and Human Papilloma Virus (“HPV”)-associated cancers, and modify the focus on the development of unmodified TIL as a stand-alon</w:t>
      </w:r>
      <w:r>
        <w:rPr>
          <w:sz w:val="20"/>
          <w:szCs w:val="20"/>
        </w:rPr>
        <w:t>e therapy or in combination. The parties have continued the development of improved methods for the generation and selection of TIL with anti-tumor reactivity in metastatic melanoma, bladder, lung, breast, and HPV-associated cancers.</w:t>
      </w:r>
    </w:p>
    <w:p w14:paraId="3DD28C42" w14:textId="77777777" w:rsidR="00000000" w:rsidRDefault="003C5F40">
      <w:pPr>
        <w:pStyle w:val="a3"/>
        <w:spacing w:before="480" w:beforeAutospacing="0" w:after="0" w:afterAutospacing="0"/>
        <w:jc w:val="center"/>
        <w:divId w:val="1865560484"/>
        <w:rPr>
          <w:sz w:val="20"/>
          <w:szCs w:val="20"/>
        </w:rPr>
      </w:pPr>
      <w:r>
        <w:rPr>
          <w:sz w:val="20"/>
          <w:szCs w:val="20"/>
        </w:rPr>
        <w:t>20</w:t>
      </w:r>
    </w:p>
    <w:p w14:paraId="515BA19B" w14:textId="77777777" w:rsidR="00000000" w:rsidRDefault="003C5F40">
      <w:pPr>
        <w:pStyle w:val="a3"/>
        <w:spacing w:before="0" w:beforeAutospacing="0" w:after="600" w:afterAutospacing="0"/>
        <w:divId w:val="1200357524"/>
        <w:rPr>
          <w:sz w:val="20"/>
          <w:szCs w:val="20"/>
        </w:rPr>
      </w:pPr>
      <w:hyperlink w:anchor="TOC" w:history="1">
        <w:r>
          <w:rPr>
            <w:rStyle w:val="a4"/>
            <w:sz w:val="20"/>
            <w:szCs w:val="20"/>
          </w:rPr>
          <w:t>Table of Contents</w:t>
        </w:r>
      </w:hyperlink>
    </w:p>
    <w:p w14:paraId="4353AB26" w14:textId="77777777" w:rsidR="00000000" w:rsidRDefault="003C5F40">
      <w:pPr>
        <w:pStyle w:val="a3"/>
        <w:spacing w:before="0" w:beforeAutospacing="0" w:after="200" w:afterAutospacing="0"/>
        <w:ind w:firstLine="547"/>
        <w:divId w:val="1092508419"/>
        <w:rPr>
          <w:sz w:val="20"/>
          <w:szCs w:val="20"/>
        </w:rPr>
      </w:pPr>
      <w:r>
        <w:rPr>
          <w:sz w:val="20"/>
          <w:szCs w:val="20"/>
        </w:rPr>
        <w:t>In August 2021, the NCI and the Company entered into a third amendment to the CRADA. The third amendment, among other things, extended the term of the CRADA by three years to August 2024. The research plan in thi</w:t>
      </w:r>
      <w:r>
        <w:rPr>
          <w:sz w:val="20"/>
          <w:szCs w:val="20"/>
        </w:rPr>
        <w:t>s amendment includes the evaluation in clinical trials of strategies for development of more potent TILs, such as selection of CD39/69 double negative cells and the use of certain inhibitors or other reagents in TIL expansion cultures.</w:t>
      </w:r>
    </w:p>
    <w:p w14:paraId="7BD9A399" w14:textId="77777777" w:rsidR="00000000" w:rsidRDefault="003C5F40">
      <w:pPr>
        <w:pStyle w:val="a3"/>
        <w:spacing w:before="0" w:beforeAutospacing="0" w:after="200" w:afterAutospacing="0"/>
        <w:ind w:firstLine="547"/>
        <w:divId w:val="1092508419"/>
        <w:rPr>
          <w:sz w:val="20"/>
          <w:szCs w:val="20"/>
        </w:rPr>
      </w:pPr>
      <w:r>
        <w:rPr>
          <w:sz w:val="20"/>
          <w:szCs w:val="20"/>
        </w:rPr>
        <w:t>Pursuant to the term</w:t>
      </w:r>
      <w:r>
        <w:rPr>
          <w:sz w:val="20"/>
          <w:szCs w:val="20"/>
        </w:rPr>
        <w:t>s of the CRADA, as amended, the Company is required to make quarterly payments of $0.5 million to the NCI for support of research activities. To the extent the Company licenses patent rights relating to a TIL-based product candidate, the Company will be re</w:t>
      </w:r>
      <w:r>
        <w:rPr>
          <w:sz w:val="20"/>
          <w:szCs w:val="20"/>
        </w:rPr>
        <w:t xml:space="preserve">sponsible for all patent-related expenses and fees, past and future, relating to the TIL-based product candidate. In addition, the Company may be required to supply certain test articles, including TIL, grown and processed under Current Good Manufacturing </w:t>
      </w:r>
      <w:r>
        <w:rPr>
          <w:sz w:val="20"/>
          <w:szCs w:val="20"/>
        </w:rPr>
        <w:t>Practice (“cGMP”) conditions, suitable for use in clinical trials. The extended CRADA has a three-year term expiring in August 2024. The Company or the NCI may unilaterally terminate the CRADA for any reason or for no reason at any time by providing writte</w:t>
      </w:r>
      <w:r>
        <w:rPr>
          <w:sz w:val="20"/>
          <w:szCs w:val="20"/>
        </w:rPr>
        <w:t>n notice at least 60 days before the desired termination date. The Company recorded costs associated with the CRADA of $0.5 million for each of the three months ended June 30, 2022 and 2021, respectively, and $1.0 million for each of the six months ended J</w:t>
      </w:r>
      <w:r>
        <w:rPr>
          <w:sz w:val="20"/>
          <w:szCs w:val="20"/>
        </w:rPr>
        <w:t>une 30, 2022 and 2021, as research and development expenses.</w:t>
      </w:r>
    </w:p>
    <w:p w14:paraId="676619C5" w14:textId="77777777" w:rsidR="00000000" w:rsidRDefault="003C5F40">
      <w:pPr>
        <w:pStyle w:val="a3"/>
        <w:spacing w:before="0" w:beforeAutospacing="0" w:after="200" w:afterAutospacing="0"/>
        <w:divId w:val="1092508419"/>
        <w:rPr>
          <w:i/>
          <w:iCs/>
          <w:sz w:val="20"/>
          <w:szCs w:val="20"/>
        </w:rPr>
      </w:pPr>
      <w:r>
        <w:rPr>
          <w:i/>
          <w:iCs/>
          <w:sz w:val="20"/>
          <w:szCs w:val="20"/>
        </w:rPr>
        <w:t>Patent License Agreement Related to the Development and Manufacture of TIL</w:t>
      </w:r>
    </w:p>
    <w:p w14:paraId="52F777B4" w14:textId="77777777" w:rsidR="00000000" w:rsidRDefault="003C5F40">
      <w:pPr>
        <w:pStyle w:val="a3"/>
        <w:spacing w:before="0" w:beforeAutospacing="0" w:after="200" w:afterAutospacing="0"/>
        <w:ind w:firstLine="547"/>
        <w:divId w:val="1092508419"/>
        <w:rPr>
          <w:sz w:val="20"/>
          <w:szCs w:val="20"/>
        </w:rPr>
      </w:pPr>
      <w:r>
        <w:rPr>
          <w:sz w:val="20"/>
          <w:szCs w:val="20"/>
        </w:rPr>
        <w:t xml:space="preserve">The Company entered into an Exclusive Patent License Agreement (the “Patent License Agreement”) with the NIH, an agency </w:t>
      </w:r>
      <w:r>
        <w:rPr>
          <w:sz w:val="20"/>
          <w:szCs w:val="20"/>
        </w:rPr>
        <w:t>of the U.S. Public Health Service within the Department of Health and Human Services, in 2011, as amended in 2015. Pursuant to the Patent License Agreement, as amended, the NIH granted the Company licenses, including exclusive, co-exclusive, and non-exclus</w:t>
      </w:r>
      <w:r>
        <w:rPr>
          <w:sz w:val="20"/>
          <w:szCs w:val="20"/>
        </w:rPr>
        <w:t>ive licenses, to certain technologies relating to autologous tumor infiltrating lymphocyte adoptive cell therapy products for the treatment of metastatic melanoma, lung, breast, bladder and HPV-positive cancers.</w:t>
      </w:r>
    </w:p>
    <w:p w14:paraId="7AB805C2" w14:textId="77777777" w:rsidR="00000000" w:rsidRDefault="003C5F40">
      <w:pPr>
        <w:pStyle w:val="a3"/>
        <w:spacing w:before="0" w:beforeAutospacing="0" w:after="200" w:afterAutospacing="0"/>
        <w:ind w:firstLine="547"/>
        <w:divId w:val="1092508419"/>
        <w:rPr>
          <w:sz w:val="20"/>
          <w:szCs w:val="20"/>
        </w:rPr>
      </w:pPr>
      <w:r>
        <w:rPr>
          <w:sz w:val="20"/>
          <w:szCs w:val="20"/>
        </w:rPr>
        <w:t>Effective May 6, 2021, the Company entered i</w:t>
      </w:r>
      <w:r>
        <w:rPr>
          <w:sz w:val="20"/>
          <w:szCs w:val="20"/>
        </w:rPr>
        <w:t>nto an Amended and Restated Patent License Agreement with NIH, which included the grant of additional exclusive, worldwide patent rights in the indications to cytokine-tethered TIL technology, and expanded the non-exclusive, worldwide field of use to all c</w:t>
      </w:r>
      <w:r>
        <w:rPr>
          <w:sz w:val="20"/>
          <w:szCs w:val="20"/>
        </w:rPr>
        <w:t>ancers. Effective August 1, 2022, the Company entered into the Second Amended and Restated Patent License Agreement with NIH to include additional exclusive, worldwide patent rights to TIL products expressing IL-12, expanded rights to TIL selection technol</w:t>
      </w:r>
      <w:r>
        <w:rPr>
          <w:sz w:val="20"/>
          <w:szCs w:val="20"/>
        </w:rPr>
        <w:t>ogies previously licensed under the Exclusive Patent License Agreement below, and additional non-exclusive, worldwide patent rights to certain technologies related to enhancing TIL potency.</w:t>
      </w:r>
    </w:p>
    <w:p w14:paraId="00C1EDB9" w14:textId="77777777" w:rsidR="00000000" w:rsidRDefault="003C5F40">
      <w:pPr>
        <w:pStyle w:val="a3"/>
        <w:spacing w:before="0" w:beforeAutospacing="0" w:after="200" w:afterAutospacing="0"/>
        <w:ind w:firstLine="547"/>
        <w:divId w:val="1092508419"/>
        <w:rPr>
          <w:sz w:val="20"/>
          <w:szCs w:val="20"/>
        </w:rPr>
      </w:pPr>
      <w:r>
        <w:rPr>
          <w:sz w:val="20"/>
          <w:szCs w:val="20"/>
        </w:rPr>
        <w:t>The Amended and Restated Patent License Agreement requires the Com</w:t>
      </w:r>
      <w:r>
        <w:rPr>
          <w:sz w:val="20"/>
          <w:szCs w:val="20"/>
        </w:rPr>
        <w:t>pany to pay royalties based on a percentage of net sales in jurisdictions where patent rights exist, which percentage can fall into a tier that may be less than one percent to mid-single digits depending upon certain events, including the exclusivity of th</w:t>
      </w:r>
      <w:r>
        <w:rPr>
          <w:sz w:val="20"/>
          <w:szCs w:val="20"/>
        </w:rPr>
        <w:t xml:space="preserve">e rights, and the Company expects lower overall royalty payments as a result. The Company also agreed to potential milestone payments on the achievement of certain clinical, regulatory, and commercial sales milestones for each of the indications and other </w:t>
      </w:r>
      <w:r>
        <w:rPr>
          <w:sz w:val="20"/>
          <w:szCs w:val="20"/>
        </w:rPr>
        <w:t>direct costs incurred by the NIH pursuant to the Amended and Restated Patent License Agreement. The Company anticipates making milestone payments, including a payment in the low-single-digit millions of dollars in conjunction with the approval of a Biologi</w:t>
      </w:r>
      <w:r>
        <w:rPr>
          <w:sz w:val="20"/>
          <w:szCs w:val="20"/>
        </w:rPr>
        <w:t>cs License Application for any of its product candidates covered by the Amended and Restated Patent License Agreement. The term of the Amended and Restated Patent License Agreement continues until the expiry of the last-to-expire patent rights licensed the</w:t>
      </w:r>
      <w:r>
        <w:rPr>
          <w:sz w:val="20"/>
          <w:szCs w:val="20"/>
        </w:rPr>
        <w:t>reunder, and the agreement contains standard termination provisions.</w:t>
      </w:r>
    </w:p>
    <w:p w14:paraId="2AC98AA1" w14:textId="77777777" w:rsidR="00000000" w:rsidRDefault="003C5F40">
      <w:pPr>
        <w:pStyle w:val="a3"/>
        <w:spacing w:before="0" w:beforeAutospacing="0" w:after="200" w:afterAutospacing="0"/>
        <w:divId w:val="1092508419"/>
        <w:rPr>
          <w:i/>
          <w:iCs/>
          <w:sz w:val="20"/>
          <w:szCs w:val="20"/>
        </w:rPr>
      </w:pPr>
      <w:r>
        <w:rPr>
          <w:i/>
          <w:iCs/>
          <w:sz w:val="20"/>
          <w:szCs w:val="20"/>
        </w:rPr>
        <w:t>Exclusive Patent License Agreement Related to TIL Selection</w:t>
      </w:r>
    </w:p>
    <w:p w14:paraId="10D813B7" w14:textId="77777777" w:rsidR="00000000" w:rsidRDefault="003C5F40">
      <w:pPr>
        <w:pStyle w:val="a3"/>
        <w:spacing w:before="0" w:beforeAutospacing="0" w:after="200" w:afterAutospacing="0"/>
        <w:ind w:firstLine="547"/>
        <w:divId w:val="1092508419"/>
        <w:rPr>
          <w:sz w:val="20"/>
          <w:szCs w:val="20"/>
        </w:rPr>
      </w:pPr>
      <w:r>
        <w:rPr>
          <w:sz w:val="20"/>
          <w:szCs w:val="20"/>
        </w:rPr>
        <w:t>On February 10, 2015, the Company entered into an exclusive patent license agreement (the “Exclusive Patent License Agreement”)</w:t>
      </w:r>
      <w:r>
        <w:rPr>
          <w:sz w:val="20"/>
          <w:szCs w:val="20"/>
        </w:rPr>
        <w:t xml:space="preserve"> with the NIH under which the Company received an exclusive, worldwide license under the selected TIL patents. This license was superseded and replaced by the Second Amended and Restated Patent License Agreement.</w:t>
      </w:r>
    </w:p>
    <w:p w14:paraId="4C790E90" w14:textId="77777777" w:rsidR="00000000" w:rsidRDefault="003C5F40">
      <w:pPr>
        <w:pStyle w:val="a3"/>
        <w:spacing w:before="0" w:beforeAutospacing="0" w:after="200" w:afterAutospacing="0"/>
        <w:divId w:val="1092508419"/>
        <w:rPr>
          <w:b/>
          <w:bCs/>
          <w:sz w:val="20"/>
          <w:szCs w:val="20"/>
        </w:rPr>
      </w:pPr>
      <w:r>
        <w:rPr>
          <w:b/>
          <w:bCs/>
          <w:sz w:val="20"/>
          <w:szCs w:val="20"/>
        </w:rPr>
        <w:t>H. Lee Moffitt Cancer Center</w:t>
      </w:r>
    </w:p>
    <w:p w14:paraId="5B30798C" w14:textId="77777777" w:rsidR="00000000" w:rsidRDefault="003C5F40">
      <w:pPr>
        <w:pStyle w:val="a3"/>
        <w:spacing w:before="0" w:beforeAutospacing="0" w:after="200" w:afterAutospacing="0"/>
        <w:divId w:val="1092508419"/>
        <w:rPr>
          <w:i/>
          <w:iCs/>
          <w:sz w:val="20"/>
          <w:szCs w:val="20"/>
        </w:rPr>
      </w:pPr>
      <w:r>
        <w:rPr>
          <w:i/>
          <w:iCs/>
          <w:sz w:val="20"/>
          <w:szCs w:val="20"/>
        </w:rPr>
        <w:t>Research Colla</w:t>
      </w:r>
      <w:r>
        <w:rPr>
          <w:i/>
          <w:iCs/>
          <w:sz w:val="20"/>
          <w:szCs w:val="20"/>
        </w:rPr>
        <w:t>boration and Clinical Grant Agreements with Moffitt</w:t>
      </w:r>
    </w:p>
    <w:p w14:paraId="6DB3E019" w14:textId="77777777" w:rsidR="00000000" w:rsidRDefault="003C5F40">
      <w:pPr>
        <w:pStyle w:val="a3"/>
        <w:spacing w:before="0" w:beforeAutospacing="0" w:after="200" w:afterAutospacing="0"/>
        <w:ind w:firstLine="547"/>
        <w:divId w:val="1092508419"/>
        <w:rPr>
          <w:sz w:val="20"/>
          <w:szCs w:val="20"/>
        </w:rPr>
      </w:pPr>
      <w:r>
        <w:rPr>
          <w:sz w:val="20"/>
          <w:szCs w:val="20"/>
        </w:rPr>
        <w:t xml:space="preserve">In June 2020, the Company entered into a Sponsored Research Agreement with the H. Lee Moffitt Cancer Center (“Moffitt”), with a term that ends either upon completion of the research thereunder or on July </w:t>
      </w:r>
      <w:r>
        <w:rPr>
          <w:sz w:val="20"/>
          <w:szCs w:val="20"/>
        </w:rPr>
        <w:t>1, 2022, whichever is sooner, and under which immaterial payments will be made to Moffitt in connection with the research services thereunder. In June 2022, this agreement was extended to December 31, 2022. The Company recorded $0.2 million and a de minimi</w:t>
      </w:r>
      <w:r>
        <w:rPr>
          <w:sz w:val="20"/>
          <w:szCs w:val="20"/>
        </w:rPr>
        <w:t>s amount for the three months ended June 30, 2022 and 2021, respectively, and $0.3 million and $0.2 million for the six months ended June 30, 2022 and 2021, respectively.</w:t>
      </w:r>
    </w:p>
    <w:p w14:paraId="28A92308" w14:textId="77777777" w:rsidR="00000000" w:rsidRDefault="003C5F40">
      <w:pPr>
        <w:pStyle w:val="a3"/>
        <w:spacing w:before="480" w:beforeAutospacing="0" w:after="0" w:afterAutospacing="0"/>
        <w:jc w:val="center"/>
        <w:divId w:val="924647635"/>
        <w:rPr>
          <w:sz w:val="20"/>
          <w:szCs w:val="20"/>
        </w:rPr>
      </w:pPr>
      <w:r>
        <w:rPr>
          <w:sz w:val="20"/>
          <w:szCs w:val="20"/>
        </w:rPr>
        <w:t>21</w:t>
      </w:r>
    </w:p>
    <w:p w14:paraId="7BB1BECC" w14:textId="77777777" w:rsidR="00000000" w:rsidRDefault="003C5F40">
      <w:pPr>
        <w:pStyle w:val="a3"/>
        <w:spacing w:before="0" w:beforeAutospacing="0" w:after="600" w:afterAutospacing="0"/>
        <w:divId w:val="2078164881"/>
        <w:rPr>
          <w:sz w:val="20"/>
          <w:szCs w:val="20"/>
        </w:rPr>
      </w:pPr>
      <w:hyperlink w:anchor="TOC" w:history="1">
        <w:r>
          <w:rPr>
            <w:rStyle w:val="a4"/>
            <w:sz w:val="20"/>
            <w:szCs w:val="20"/>
          </w:rPr>
          <w:t>Table of Contents</w:t>
        </w:r>
      </w:hyperlink>
    </w:p>
    <w:p w14:paraId="6CF19097" w14:textId="77777777" w:rsidR="00000000" w:rsidRDefault="003C5F40">
      <w:pPr>
        <w:pStyle w:val="a3"/>
        <w:spacing w:before="0" w:beforeAutospacing="0" w:after="200" w:afterAutospacing="0"/>
        <w:ind w:firstLine="547"/>
        <w:divId w:val="873351966"/>
        <w:rPr>
          <w:sz w:val="20"/>
          <w:szCs w:val="20"/>
        </w:rPr>
      </w:pPr>
      <w:r>
        <w:rPr>
          <w:sz w:val="20"/>
          <w:szCs w:val="20"/>
        </w:rPr>
        <w:t xml:space="preserve">In December 2016, the Company entered </w:t>
      </w:r>
      <w:r>
        <w:rPr>
          <w:sz w:val="20"/>
          <w:szCs w:val="20"/>
        </w:rPr>
        <w:t>into a clinical grant agreement with Moffitt to support an ongoing clinical trial at Moffitt that combines TIL therapy with nivolumab for the treatment of patients with metastatic melanoma. In June 2017, the Company entered into a second clinical grant agr</w:t>
      </w:r>
      <w:r>
        <w:rPr>
          <w:sz w:val="20"/>
          <w:szCs w:val="20"/>
        </w:rPr>
        <w:t>eement with Moffitt to support a new clinical trial at Moffitt that combines TIL therapy with nivolumab for the treatment of patients with non-small cell lung cancer, under which the Company obtained a non-exclusive, royalty-free license to any new Moffitt</w:t>
      </w:r>
      <w:r>
        <w:rPr>
          <w:sz w:val="20"/>
          <w:szCs w:val="20"/>
        </w:rPr>
        <w:t xml:space="preserve"> inventions made in the performance of the agreement. Under both clinical grant agreements with Moffit, the Company has non-exclusive rights to clinical data arising from the respective clinical trials. The Company recorded $0.1 million of research and dev</w:t>
      </w:r>
      <w:r>
        <w:rPr>
          <w:sz w:val="20"/>
          <w:szCs w:val="20"/>
        </w:rPr>
        <w:t>elopment expense for each of the three months ended June 30, 2022 and 2021, and $0.1 million and $0.2</w:t>
      </w:r>
      <w:r>
        <w:rPr>
          <w:color w:val="FF0000"/>
          <w:sz w:val="20"/>
          <w:szCs w:val="20"/>
        </w:rPr>
        <w:t xml:space="preserve"> </w:t>
      </w:r>
      <w:r>
        <w:rPr>
          <w:sz w:val="20"/>
          <w:szCs w:val="20"/>
        </w:rPr>
        <w:t>million of research and development expense for the six months ended June 30, 2022 and 2021, respectively, in connection with the research collaboration a</w:t>
      </w:r>
      <w:r>
        <w:rPr>
          <w:sz w:val="20"/>
          <w:szCs w:val="20"/>
        </w:rPr>
        <w:t>nd clinical grant agreements with Moffitt.</w:t>
      </w:r>
      <w:r>
        <w:rPr>
          <w:sz w:val="20"/>
          <w:szCs w:val="20"/>
        </w:rPr>
        <w:t xml:space="preserve"> </w:t>
      </w:r>
    </w:p>
    <w:p w14:paraId="0A44F40F" w14:textId="77777777" w:rsidR="00000000" w:rsidRDefault="003C5F40">
      <w:pPr>
        <w:pStyle w:val="a3"/>
        <w:spacing w:before="0" w:beforeAutospacing="0" w:after="200" w:afterAutospacing="0"/>
        <w:divId w:val="873351966"/>
        <w:rPr>
          <w:i/>
          <w:iCs/>
          <w:sz w:val="20"/>
          <w:szCs w:val="20"/>
        </w:rPr>
      </w:pPr>
      <w:r>
        <w:rPr>
          <w:i/>
          <w:iCs/>
          <w:sz w:val="20"/>
          <w:szCs w:val="20"/>
        </w:rPr>
        <w:t>Exclusive License Agreements with Moffitt</w:t>
      </w:r>
    </w:p>
    <w:p w14:paraId="12539907" w14:textId="77777777" w:rsidR="00000000" w:rsidRDefault="003C5F40">
      <w:pPr>
        <w:pStyle w:val="a3"/>
        <w:spacing w:before="0" w:beforeAutospacing="0" w:after="200" w:afterAutospacing="0"/>
        <w:ind w:firstLine="547"/>
        <w:divId w:val="873351966"/>
        <w:rPr>
          <w:sz w:val="20"/>
          <w:szCs w:val="20"/>
        </w:rPr>
      </w:pPr>
      <w:r>
        <w:rPr>
          <w:sz w:val="20"/>
          <w:szCs w:val="20"/>
        </w:rPr>
        <w:t>The Company entered into a license agreement with Moffitt (the “First Moffitt License”), effective as of June 28, 2014, under which the Company received a world-wide lice</w:t>
      </w:r>
      <w:r>
        <w:rPr>
          <w:sz w:val="20"/>
          <w:szCs w:val="20"/>
        </w:rPr>
        <w:t>nse to Moffitt’s rights to patent-pending technologies related to methods for improving TIL for adoptive cell therapy using toll-like receptor agonists. Unless earlier terminated, the term of the license extends until the earlier of the expiration of the l</w:t>
      </w:r>
      <w:r>
        <w:rPr>
          <w:sz w:val="20"/>
          <w:szCs w:val="20"/>
        </w:rPr>
        <w:t>ast issued patent related to the licensed technology or 20 years after the effective date of the license agreement.</w:t>
      </w:r>
    </w:p>
    <w:p w14:paraId="2C225026" w14:textId="77777777" w:rsidR="00000000" w:rsidRDefault="003C5F40">
      <w:pPr>
        <w:pStyle w:val="a3"/>
        <w:spacing w:before="0" w:beforeAutospacing="0" w:after="200" w:afterAutospacing="0"/>
        <w:ind w:firstLine="547"/>
        <w:divId w:val="873351966"/>
        <w:rPr>
          <w:sz w:val="20"/>
          <w:szCs w:val="20"/>
        </w:rPr>
      </w:pPr>
      <w:r>
        <w:rPr>
          <w:sz w:val="20"/>
          <w:szCs w:val="20"/>
        </w:rPr>
        <w:t>Pursuant to the First Moffitt License, the Company paid an upfront licensing fee in the amount of $0.1 million which was recorded as researc</w:t>
      </w:r>
      <w:r>
        <w:rPr>
          <w:sz w:val="20"/>
          <w:szCs w:val="20"/>
        </w:rPr>
        <w:t>h and development expense. A patent issuance fee will also be payable under the First Moffitt License, upon the issuance of the first U.S. patent covering the subject technology. In addition, the Company agreed to pay milestone license fees upon completion</w:t>
      </w:r>
      <w:r>
        <w:rPr>
          <w:sz w:val="20"/>
          <w:szCs w:val="20"/>
        </w:rPr>
        <w:t xml:space="preserve"> of specified milestones, customary royalties based on a specified percentage of net sales (which percentage is in the low single digits) and sublicensing payments, as applicable, and annual minimum royalties beginning with the first sale of products based</w:t>
      </w:r>
      <w:r>
        <w:rPr>
          <w:sz w:val="20"/>
          <w:szCs w:val="20"/>
        </w:rPr>
        <w:t xml:space="preserve"> on the licensed technologies, which minimum royalties will be credited against the percentage royalty payments otherwise payable in that year. The Company will also be responsible for all costs associated with the preparation, filing, maintenance and pros</w:t>
      </w:r>
      <w:r>
        <w:rPr>
          <w:sz w:val="20"/>
          <w:szCs w:val="20"/>
        </w:rPr>
        <w:t>ecution of the patent applications and patents covered by the First Moffitt License related to the treatment of any cancers in the U.S., Europe, and Japan and in other countries designated by the Company in agreement with Moffitt. No expenses were recorded</w:t>
      </w:r>
      <w:r>
        <w:rPr>
          <w:sz w:val="20"/>
          <w:szCs w:val="20"/>
        </w:rPr>
        <w:t xml:space="preserve"> for the First Moffitt License for both the three and six months ended June 30, 2022 and 2021.</w:t>
      </w:r>
    </w:p>
    <w:p w14:paraId="3B699AE5" w14:textId="77777777" w:rsidR="00000000" w:rsidRDefault="003C5F40">
      <w:pPr>
        <w:pStyle w:val="a3"/>
        <w:spacing w:before="0" w:beforeAutospacing="0" w:after="200" w:afterAutospacing="0"/>
        <w:ind w:firstLine="547"/>
        <w:divId w:val="873351966"/>
        <w:rPr>
          <w:sz w:val="20"/>
          <w:szCs w:val="20"/>
        </w:rPr>
      </w:pPr>
      <w:r>
        <w:rPr>
          <w:sz w:val="20"/>
          <w:szCs w:val="20"/>
        </w:rPr>
        <w:t>The Company entered into a second license agreement with Moffitt effective as of May 7, 2018 (the “Second Moffitt License”), under which the Company received a l</w:t>
      </w:r>
      <w:r>
        <w:rPr>
          <w:sz w:val="20"/>
          <w:szCs w:val="20"/>
        </w:rPr>
        <w:t>icense to Moffitt’s rights to patent-pending technologies related to the use of 4-1BB agonists in conjunction with TIL manufacturing processes and therapies. Pursuant to the Second Moffitt License, the Company paid an upfront licensing fee in the amount of</w:t>
      </w:r>
      <w:r>
        <w:rPr>
          <w:sz w:val="20"/>
          <w:szCs w:val="20"/>
        </w:rPr>
        <w:t xml:space="preserve"> $0.1 million in 2018. An annual license maintenance fee is also payable commencing on the first anniversary of the effective date. In addition, the Company agreed to pay an annual commercial use payment for each indication for which a first sale has occur</w:t>
      </w:r>
      <w:r>
        <w:rPr>
          <w:sz w:val="20"/>
          <w:szCs w:val="20"/>
        </w:rPr>
        <w:t>red, which in the aggregate amounts to up to $0.4 million a year. The Company recorded $0.1 million and a de minimis amount for the three months ended June 30, 2022 and 2021, respectively, and $0.1 million and a de minimis amount for the six months ended J</w:t>
      </w:r>
      <w:r>
        <w:rPr>
          <w:sz w:val="20"/>
          <w:szCs w:val="20"/>
        </w:rPr>
        <w:t xml:space="preserve">une 30, 2022 and 2021 as research and development expenses in connection with this agreement. </w:t>
      </w:r>
    </w:p>
    <w:p w14:paraId="5D681BE8" w14:textId="77777777" w:rsidR="00000000" w:rsidRDefault="003C5F40">
      <w:pPr>
        <w:pStyle w:val="a3"/>
        <w:spacing w:before="0" w:beforeAutospacing="0" w:after="200" w:afterAutospacing="0"/>
        <w:ind w:firstLine="547"/>
        <w:divId w:val="873351966"/>
        <w:rPr>
          <w:sz w:val="20"/>
          <w:szCs w:val="20"/>
        </w:rPr>
      </w:pPr>
      <w:r>
        <w:rPr>
          <w:sz w:val="20"/>
          <w:szCs w:val="20"/>
        </w:rPr>
        <w:t>The Company subsequently exercised an option to exclusively license Moffitt’s rights to patent pending technologies related to the use of tumor digests in conjun</w:t>
      </w:r>
      <w:r>
        <w:rPr>
          <w:sz w:val="20"/>
          <w:szCs w:val="20"/>
        </w:rPr>
        <w:t>ction with TIL manufacturing processes and therapies and entered into an amended and restated Second Moffitt License in October 2021 (the “Amended &amp; Restated Second Moffit License”), to include these rights. Pursuant to the Amended &amp; Restated Second Moffit</w:t>
      </w:r>
      <w:r>
        <w:rPr>
          <w:sz w:val="20"/>
          <w:szCs w:val="20"/>
        </w:rPr>
        <w:t>t License, the Company paid an upfront licensing fee in the amount of $0.2 million in 2021, which was recorded as research and development expense. In addition, the Company agreed to pay an annual commercial use payment for each indication for which a firs</w:t>
      </w:r>
      <w:r>
        <w:rPr>
          <w:sz w:val="20"/>
          <w:szCs w:val="20"/>
        </w:rPr>
        <w:t>t sale has occurred for products relating to the use of 4-1BB antagonists and for products relating to the use of tumor digests covered by the license.</w:t>
      </w:r>
    </w:p>
    <w:p w14:paraId="7E036F84" w14:textId="77777777" w:rsidR="00000000" w:rsidRDefault="003C5F40">
      <w:pPr>
        <w:pStyle w:val="a3"/>
        <w:spacing w:before="0" w:beforeAutospacing="0" w:after="200" w:afterAutospacing="0"/>
        <w:divId w:val="873351966"/>
        <w:rPr>
          <w:b/>
          <w:bCs/>
          <w:sz w:val="20"/>
          <w:szCs w:val="20"/>
        </w:rPr>
      </w:pPr>
      <w:r>
        <w:rPr>
          <w:b/>
          <w:bCs/>
          <w:sz w:val="20"/>
          <w:szCs w:val="20"/>
        </w:rPr>
        <w:t>The University of Texas M.D. Anderson Cancer Center</w:t>
      </w:r>
    </w:p>
    <w:p w14:paraId="64DA0BCB" w14:textId="77777777" w:rsidR="00000000" w:rsidRDefault="003C5F40">
      <w:pPr>
        <w:pStyle w:val="a3"/>
        <w:spacing w:before="0" w:beforeAutospacing="0" w:after="200" w:afterAutospacing="0"/>
        <w:divId w:val="873351966"/>
        <w:rPr>
          <w:i/>
          <w:iCs/>
          <w:sz w:val="20"/>
          <w:szCs w:val="20"/>
        </w:rPr>
      </w:pPr>
      <w:r>
        <w:rPr>
          <w:i/>
          <w:iCs/>
          <w:sz w:val="20"/>
          <w:szCs w:val="20"/>
        </w:rPr>
        <w:t>Strategic Alliance Agreement</w:t>
      </w:r>
    </w:p>
    <w:p w14:paraId="1C0359DE" w14:textId="77777777" w:rsidR="00000000" w:rsidRDefault="003C5F40">
      <w:pPr>
        <w:pStyle w:val="a3"/>
        <w:spacing w:before="0" w:beforeAutospacing="0" w:after="0" w:afterAutospacing="0"/>
        <w:ind w:firstLine="547"/>
        <w:divId w:val="873351966"/>
        <w:rPr>
          <w:sz w:val="20"/>
          <w:szCs w:val="20"/>
        </w:rPr>
      </w:pPr>
      <w:r>
        <w:rPr>
          <w:sz w:val="20"/>
          <w:szCs w:val="20"/>
        </w:rPr>
        <w:t xml:space="preserve">On April 17, 2017, the </w:t>
      </w:r>
      <w:r>
        <w:rPr>
          <w:sz w:val="20"/>
          <w:szCs w:val="20"/>
        </w:rPr>
        <w:t xml:space="preserve">Company entered into a Strategic Alliance Agreement (the “SAA”) with The University of Texas M.D. Anderson Cancer Center (“MDACC”) under which the Company and MDACC agreed to conduct clinical and preclinical research studies. The Company agreed in the SAA </w:t>
      </w:r>
      <w:r>
        <w:rPr>
          <w:sz w:val="20"/>
          <w:szCs w:val="20"/>
        </w:rPr>
        <w:t>to provide total funding not to exceed approximately $14.2 million for the performance of the multi-year studies under the SAA, of which approximately $7.0 million has been funded cumulatively through June 30, 2022, and has been recorded as research and de</w:t>
      </w:r>
      <w:r>
        <w:rPr>
          <w:sz w:val="20"/>
          <w:szCs w:val="20"/>
        </w:rPr>
        <w:t>velopment expense</w:t>
      </w:r>
      <w:r>
        <w:rPr>
          <w:color w:val="FF0000"/>
          <w:sz w:val="20"/>
          <w:szCs w:val="20"/>
        </w:rPr>
        <w:t>.</w:t>
      </w:r>
      <w:r>
        <w:rPr>
          <w:sz w:val="20"/>
          <w:szCs w:val="20"/>
        </w:rPr>
        <w:t xml:space="preserve"> In return, the Company acquired all rights to inventions resulting from the studies and has been granted a non-exclusive, sub-licensable, royalty-free, and perpetual license to specified background intellectual </w:t>
      </w:r>
    </w:p>
    <w:p w14:paraId="479B5B6F" w14:textId="77777777" w:rsidR="00000000" w:rsidRDefault="003C5F40">
      <w:pPr>
        <w:pStyle w:val="a3"/>
        <w:spacing w:before="480" w:beforeAutospacing="0" w:after="0" w:afterAutospacing="0"/>
        <w:jc w:val="center"/>
        <w:divId w:val="1231236742"/>
        <w:rPr>
          <w:sz w:val="20"/>
          <w:szCs w:val="20"/>
        </w:rPr>
      </w:pPr>
      <w:r>
        <w:rPr>
          <w:sz w:val="20"/>
          <w:szCs w:val="20"/>
        </w:rPr>
        <w:t>22</w:t>
      </w:r>
    </w:p>
    <w:p w14:paraId="2E0F9D99" w14:textId="77777777" w:rsidR="00000000" w:rsidRDefault="003C5F40">
      <w:pPr>
        <w:pStyle w:val="a3"/>
        <w:spacing w:before="0" w:beforeAutospacing="0" w:after="600" w:afterAutospacing="0"/>
        <w:divId w:val="767312040"/>
        <w:rPr>
          <w:sz w:val="20"/>
          <w:szCs w:val="20"/>
        </w:rPr>
      </w:pPr>
      <w:hyperlink w:anchor="TOC" w:history="1">
        <w:r>
          <w:rPr>
            <w:rStyle w:val="a4"/>
            <w:sz w:val="20"/>
            <w:szCs w:val="20"/>
          </w:rPr>
          <w:t>Table of Contents</w:t>
        </w:r>
      </w:hyperlink>
    </w:p>
    <w:p w14:paraId="281DBC1E" w14:textId="77777777" w:rsidR="00000000" w:rsidRDefault="003C5F40">
      <w:pPr>
        <w:pStyle w:val="a3"/>
        <w:spacing w:before="0" w:beforeAutospacing="0" w:after="200" w:afterAutospacing="0"/>
        <w:divId w:val="157112419"/>
        <w:rPr>
          <w:sz w:val="20"/>
          <w:szCs w:val="20"/>
        </w:rPr>
      </w:pPr>
      <w:r>
        <w:rPr>
          <w:sz w:val="20"/>
          <w:szCs w:val="20"/>
        </w:rPr>
        <w:t>property of MDACC reasonably necessary to exploit, including the commercialization thereof. The Company has also been granted certain rights in clinical data generated by MDACC outside of the clinical trials to b</w:t>
      </w:r>
      <w:r>
        <w:rPr>
          <w:sz w:val="20"/>
          <w:szCs w:val="20"/>
        </w:rPr>
        <w:t>e performed under the SAA. The SAA’s term shall continue in effect until the later of the fourth anniversary of the SAA or the completion or termination of the research and receipt by the Company of all deliverables due from MDACC thereunder. The Company r</w:t>
      </w:r>
      <w:r>
        <w:rPr>
          <w:sz w:val="20"/>
          <w:szCs w:val="20"/>
        </w:rPr>
        <w:t xml:space="preserve">ecorded zero and $0.1 million associated with the SAA for the three months ended June 30, 2022 and 2021, respectively, and $0.1 million for each of the six months ended June 30, 2022 and 2021, as research and development expenses. </w:t>
      </w:r>
    </w:p>
    <w:p w14:paraId="17C693F5" w14:textId="77777777" w:rsidR="00000000" w:rsidRDefault="003C5F40">
      <w:pPr>
        <w:pStyle w:val="a3"/>
        <w:spacing w:before="0" w:beforeAutospacing="0" w:after="200" w:afterAutospacing="0"/>
        <w:divId w:val="157112419"/>
        <w:rPr>
          <w:b/>
          <w:bCs/>
          <w:sz w:val="20"/>
          <w:szCs w:val="20"/>
        </w:rPr>
      </w:pPr>
      <w:r>
        <w:rPr>
          <w:b/>
          <w:bCs/>
          <w:sz w:val="20"/>
          <w:szCs w:val="20"/>
        </w:rPr>
        <w:t>WuXi Advanced Therapies,</w:t>
      </w:r>
      <w:r>
        <w:rPr>
          <w:b/>
          <w:bCs/>
          <w:sz w:val="20"/>
          <w:szCs w:val="20"/>
        </w:rPr>
        <w:t xml:space="preserve"> Inc. </w:t>
      </w:r>
    </w:p>
    <w:p w14:paraId="3826D54D" w14:textId="77777777" w:rsidR="00000000" w:rsidRDefault="003C5F40">
      <w:pPr>
        <w:pStyle w:val="a3"/>
        <w:spacing w:before="0" w:beforeAutospacing="0" w:after="200" w:afterAutospacing="0"/>
        <w:ind w:firstLine="547"/>
        <w:divId w:val="157112419"/>
        <w:rPr>
          <w:sz w:val="20"/>
          <w:szCs w:val="20"/>
        </w:rPr>
      </w:pPr>
      <w:r>
        <w:rPr>
          <w:sz w:val="20"/>
          <w:szCs w:val="20"/>
        </w:rPr>
        <w:t xml:space="preserve">In November 2016, the Company entered into a three-year manufacturing and services agreement (“MSA”) with WuXi Advanced Therapies, Inc. (“WuXi”) pursuant to which WuXi agreed to provide manufacturing and other services, which has since been amended </w:t>
      </w:r>
      <w:r>
        <w:rPr>
          <w:sz w:val="20"/>
          <w:szCs w:val="20"/>
        </w:rPr>
        <w:t>and assigned to its subsidiary Iovance Biotherapeutics Manufacturing LLC. Under the MSA, the Company entered into two statements of work for two cGMP manufacturing suites to be established and operated by WuXi for the Company. Both of the suites are expect</w:t>
      </w:r>
      <w:r>
        <w:rPr>
          <w:sz w:val="20"/>
          <w:szCs w:val="20"/>
        </w:rPr>
        <w:t>ed to be capable of being used for the commercial manufacture of the Company’s products. The terms of one of these statements of work was extended to December 2022. The Company recorded costs associated with agreements with WuXi of $3.2 million and $4.8 mi</w:t>
      </w:r>
      <w:r>
        <w:rPr>
          <w:sz w:val="20"/>
          <w:szCs w:val="20"/>
        </w:rPr>
        <w:t xml:space="preserve">llion for the three months ended June 30, 2022 and 2021, respectively, and $7.1 million and $8.2 million for the six months ended June 30, 2022 and 2021, respectively, as research and development expenses. </w:t>
      </w:r>
    </w:p>
    <w:p w14:paraId="44D1C6C3" w14:textId="77777777" w:rsidR="00000000" w:rsidRDefault="003C5F40">
      <w:pPr>
        <w:pStyle w:val="a3"/>
        <w:spacing w:before="0" w:beforeAutospacing="0" w:after="200" w:afterAutospacing="0"/>
        <w:divId w:val="157112419"/>
        <w:rPr>
          <w:b/>
          <w:bCs/>
          <w:sz w:val="20"/>
          <w:szCs w:val="20"/>
        </w:rPr>
      </w:pPr>
      <w:r>
        <w:rPr>
          <w:b/>
          <w:bCs/>
          <w:sz w:val="20"/>
          <w:szCs w:val="20"/>
        </w:rPr>
        <w:t>Cellectis S.A.</w:t>
      </w:r>
    </w:p>
    <w:p w14:paraId="3EC2EDDF" w14:textId="77777777" w:rsidR="00000000" w:rsidRDefault="003C5F40">
      <w:pPr>
        <w:pStyle w:val="a3"/>
        <w:spacing w:before="0" w:beforeAutospacing="0" w:after="200" w:afterAutospacing="0"/>
        <w:ind w:firstLine="547"/>
        <w:divId w:val="157112419"/>
        <w:rPr>
          <w:sz w:val="20"/>
          <w:szCs w:val="20"/>
        </w:rPr>
      </w:pPr>
      <w:r>
        <w:rPr>
          <w:sz w:val="20"/>
          <w:szCs w:val="20"/>
        </w:rPr>
        <w:t xml:space="preserve">On December 31, 2019, the Company </w:t>
      </w:r>
      <w:r>
        <w:rPr>
          <w:sz w:val="20"/>
          <w:szCs w:val="20"/>
        </w:rPr>
        <w:t xml:space="preserve">entered into a research collaboration and exclusive worldwide license agreement whereby the Company will license gene-editing technology from Cellectis S.A. (“Cellectis”), a clinical-stage biopharmaceutical company, to develop TIL therapies that have been </w:t>
      </w:r>
      <w:r>
        <w:rPr>
          <w:sz w:val="20"/>
          <w:szCs w:val="20"/>
        </w:rPr>
        <w:t>genetically edited, including a PD-1 inactivated product that the Company refers to as IOV-4001. Financial terms of the license include development, regulatory and sales milestone payments from the Company to Cellectis, as well as royalty payments based on</w:t>
      </w:r>
      <w:r>
        <w:rPr>
          <w:sz w:val="20"/>
          <w:szCs w:val="20"/>
        </w:rPr>
        <w:t xml:space="preserve"> net sales of TALEN®-modified TIL products. The Company recorded costs associated with the license agreement with Cellectis of $0.1 million for each of the three months ended June 30, 2022 and 2021, and $0.2 million for each of the six months ended June 30</w:t>
      </w:r>
      <w:r>
        <w:rPr>
          <w:sz w:val="20"/>
          <w:szCs w:val="20"/>
        </w:rPr>
        <w:t>, 2022 and 2021, as research and development expense.</w:t>
      </w:r>
    </w:p>
    <w:p w14:paraId="572C6558" w14:textId="77777777" w:rsidR="00000000" w:rsidRDefault="003C5F40">
      <w:pPr>
        <w:pStyle w:val="a3"/>
        <w:spacing w:before="0" w:beforeAutospacing="0" w:after="200" w:afterAutospacing="0"/>
        <w:divId w:val="157112419"/>
        <w:rPr>
          <w:b/>
          <w:bCs/>
          <w:sz w:val="20"/>
          <w:szCs w:val="20"/>
        </w:rPr>
      </w:pPr>
      <w:r>
        <w:rPr>
          <w:b/>
          <w:bCs/>
          <w:sz w:val="20"/>
          <w:szCs w:val="20"/>
        </w:rPr>
        <w:t>Novartis Pharma AG</w:t>
      </w:r>
    </w:p>
    <w:p w14:paraId="5D38B8EF" w14:textId="77777777" w:rsidR="00000000" w:rsidRDefault="003C5F40">
      <w:pPr>
        <w:pStyle w:val="a3"/>
        <w:spacing w:before="0" w:beforeAutospacing="0" w:after="200" w:afterAutospacing="0"/>
        <w:ind w:firstLine="547"/>
        <w:divId w:val="157112419"/>
        <w:rPr>
          <w:sz w:val="20"/>
          <w:szCs w:val="20"/>
        </w:rPr>
      </w:pPr>
      <w:r>
        <w:rPr>
          <w:sz w:val="20"/>
          <w:szCs w:val="20"/>
        </w:rPr>
        <w:t xml:space="preserve">On January 12, 2020, the Company obtained a license from Novartis Pharma AG (“Novartis”) to develop and commercialize an antibody cytokine engrafted protein, which the Company refers </w:t>
      </w:r>
      <w:r>
        <w:rPr>
          <w:sz w:val="20"/>
          <w:szCs w:val="20"/>
        </w:rPr>
        <w:t>to as IOV-3001. Under the agreement, the Company has paid an upfront payment to Novartis and may pay future milestones related to initiation of patient dosing in various phases of clinical development for IOV-3001 and approval of the product in the U.S, EU</w:t>
      </w:r>
      <w:r>
        <w:rPr>
          <w:sz w:val="20"/>
          <w:szCs w:val="20"/>
        </w:rPr>
        <w:t>, and Japan. Novartis is also entitled to low-to-mid single digit percentage royalties from commercial sales of the product. The Company recorded costs associated with the license agreement from Novartis of $10.0 million as research and development expense</w:t>
      </w:r>
      <w:r>
        <w:rPr>
          <w:sz w:val="20"/>
          <w:szCs w:val="20"/>
        </w:rPr>
        <w:t>s during the fiscal year ended December 31, 2020. No expenses were recorded for both the three and six months ended June 30, 2022 and 2021.</w:t>
      </w:r>
    </w:p>
    <w:p w14:paraId="641B8C1A" w14:textId="77777777" w:rsidR="00000000" w:rsidRDefault="003C5F40">
      <w:pPr>
        <w:pStyle w:val="a3"/>
        <w:spacing w:before="0" w:beforeAutospacing="0" w:after="200" w:afterAutospacing="0"/>
        <w:divId w:val="157112419"/>
        <w:rPr>
          <w:b/>
          <w:bCs/>
          <w:sz w:val="20"/>
          <w:szCs w:val="20"/>
        </w:rPr>
      </w:pPr>
      <w:r>
        <w:rPr>
          <w:b/>
          <w:bCs/>
          <w:sz w:val="20"/>
          <w:szCs w:val="20"/>
        </w:rPr>
        <w:t>NOTE 8. LEASES</w:t>
      </w:r>
    </w:p>
    <w:p w14:paraId="0FDAB523" w14:textId="77777777" w:rsidR="00000000" w:rsidRDefault="003C5F40">
      <w:pPr>
        <w:pStyle w:val="a3"/>
        <w:spacing w:before="0" w:beforeAutospacing="0" w:after="200" w:afterAutospacing="0"/>
        <w:divId w:val="157112419"/>
        <w:rPr>
          <w:sz w:val="20"/>
          <w:szCs w:val="20"/>
        </w:rPr>
      </w:pPr>
      <w:r>
        <w:rPr>
          <w:b/>
          <w:bCs/>
          <w:sz w:val="20"/>
          <w:szCs w:val="20"/>
        </w:rPr>
        <w:t>Operating Leases</w:t>
      </w:r>
    </w:p>
    <w:p w14:paraId="5463C493" w14:textId="77777777" w:rsidR="00000000" w:rsidRDefault="003C5F40">
      <w:pPr>
        <w:pStyle w:val="a3"/>
        <w:spacing w:before="0" w:beforeAutospacing="0" w:after="200" w:afterAutospacing="0"/>
        <w:ind w:firstLine="547"/>
        <w:divId w:val="157112419"/>
        <w:rPr>
          <w:sz w:val="20"/>
          <w:szCs w:val="20"/>
        </w:rPr>
      </w:pPr>
      <w:r>
        <w:rPr>
          <w:sz w:val="20"/>
          <w:szCs w:val="20"/>
        </w:rPr>
        <w:t>The Company leases corporate office space in California, including 49,918 square fee</w:t>
      </w:r>
      <w:r>
        <w:rPr>
          <w:sz w:val="20"/>
          <w:szCs w:val="20"/>
        </w:rPr>
        <w:t>t for its current corporate headquarters’ office space in San Carlos, California, manufacturing, research and development lab facilities and office space in Philadelphia, Pennsylvania, including 136,000 square feet of commercial manufacturing and lab space</w:t>
      </w:r>
      <w:r>
        <w:rPr>
          <w:sz w:val="20"/>
          <w:szCs w:val="20"/>
        </w:rPr>
        <w:t xml:space="preserve"> at the </w:t>
      </w:r>
      <w:r>
        <w:rPr>
          <w:i/>
          <w:iCs/>
          <w:sz w:val="20"/>
          <w:szCs w:val="20"/>
        </w:rPr>
        <w:t>i</w:t>
      </w:r>
      <w:r>
        <w:rPr>
          <w:sz w:val="20"/>
          <w:szCs w:val="20"/>
        </w:rPr>
        <w:t>CTC, and research and development lab facilities in Tampa, Florida. The determination if an arrangement is a lease occurs at inception, and for leases with terms greater than 12 months, the Company records a related right-of-use asset and lease li</w:t>
      </w:r>
      <w:r>
        <w:rPr>
          <w:sz w:val="20"/>
          <w:szCs w:val="20"/>
        </w:rPr>
        <w:t xml:space="preserve">ability at the present value of lease payments over the term. Many leases include fixed rental escalation clauses, renewal options and/or termination options that are factored into the determination of lease payments when appropriate. The Company’s leases </w:t>
      </w:r>
      <w:r>
        <w:rPr>
          <w:sz w:val="20"/>
          <w:szCs w:val="20"/>
        </w:rPr>
        <w:t xml:space="preserve">do not provide an implicit rate, and thus the Company estimated the incremental borrowing rate in calculating the present value of the lease payments. </w:t>
      </w:r>
    </w:p>
    <w:p w14:paraId="12791279" w14:textId="77777777" w:rsidR="00000000" w:rsidRDefault="003C5F40">
      <w:pPr>
        <w:pStyle w:val="a3"/>
        <w:spacing w:before="0" w:beforeAutospacing="0" w:after="200" w:afterAutospacing="0"/>
        <w:ind w:firstLine="547"/>
        <w:divId w:val="157112419"/>
        <w:rPr>
          <w:sz w:val="20"/>
          <w:szCs w:val="20"/>
        </w:rPr>
      </w:pPr>
      <w:r>
        <w:rPr>
          <w:sz w:val="20"/>
          <w:szCs w:val="20"/>
        </w:rPr>
        <w:t>The Company’s leases have remaining lease terms that range from less than one year to approximately 20 y</w:t>
      </w:r>
      <w:r>
        <w:rPr>
          <w:sz w:val="20"/>
          <w:szCs w:val="20"/>
        </w:rPr>
        <w:t>ears. Some of our leases include one or more options to renew with renewal terms that can extend the lease for additional years, or options to terminate the leases, both at the Company’s discretion. The Company’s leases may include options to extend or ter</w:t>
      </w:r>
      <w:r>
        <w:rPr>
          <w:sz w:val="20"/>
          <w:szCs w:val="20"/>
        </w:rPr>
        <w:t xml:space="preserve">minate the lease, which is considered in the lease term when it is reasonably certain that the Company will exercise any such options. Lease expense for minimum lease payments is recognized on a straight-line basis based on the fixed components of a lease </w:t>
      </w:r>
      <w:r>
        <w:rPr>
          <w:sz w:val="20"/>
          <w:szCs w:val="20"/>
        </w:rPr>
        <w:t>arrangement.</w:t>
      </w:r>
    </w:p>
    <w:p w14:paraId="49C661FB" w14:textId="77777777" w:rsidR="00000000" w:rsidRDefault="003C5F40">
      <w:pPr>
        <w:pStyle w:val="a3"/>
        <w:spacing w:before="480" w:beforeAutospacing="0" w:after="0" w:afterAutospacing="0"/>
        <w:jc w:val="center"/>
        <w:divId w:val="1590986"/>
        <w:rPr>
          <w:sz w:val="20"/>
          <w:szCs w:val="20"/>
        </w:rPr>
      </w:pPr>
      <w:r>
        <w:rPr>
          <w:sz w:val="20"/>
          <w:szCs w:val="20"/>
        </w:rPr>
        <w:t>23</w:t>
      </w:r>
    </w:p>
    <w:p w14:paraId="5AA9B299" w14:textId="77777777" w:rsidR="00000000" w:rsidRDefault="003C5F40">
      <w:pPr>
        <w:pStyle w:val="a3"/>
        <w:spacing w:before="0" w:beforeAutospacing="0" w:after="600" w:afterAutospacing="0"/>
        <w:divId w:val="952787195"/>
        <w:rPr>
          <w:sz w:val="20"/>
          <w:szCs w:val="20"/>
        </w:rPr>
      </w:pPr>
      <w:hyperlink w:anchor="TOC" w:history="1">
        <w:r>
          <w:rPr>
            <w:rStyle w:val="a4"/>
            <w:sz w:val="20"/>
            <w:szCs w:val="20"/>
          </w:rPr>
          <w:t>Table of Contents</w:t>
        </w:r>
      </w:hyperlink>
    </w:p>
    <w:p w14:paraId="3B357E4F" w14:textId="77777777" w:rsidR="00000000" w:rsidRDefault="003C5F40">
      <w:pPr>
        <w:pStyle w:val="a3"/>
        <w:spacing w:before="0" w:beforeAutospacing="0" w:after="200" w:afterAutospacing="0"/>
        <w:ind w:firstLine="547"/>
        <w:divId w:val="1183396614"/>
        <w:rPr>
          <w:sz w:val="20"/>
          <w:szCs w:val="20"/>
        </w:rPr>
      </w:pPr>
      <w:r>
        <w:rPr>
          <w:sz w:val="20"/>
          <w:szCs w:val="20"/>
        </w:rPr>
        <w:t>Variable lease cost is determined based on performance or usage in accordance with the contractual agreements, and not based on an index or rate. Such costs that are not fixed in nature are recogn</w:t>
      </w:r>
      <w:r>
        <w:rPr>
          <w:sz w:val="20"/>
          <w:szCs w:val="20"/>
        </w:rPr>
        <w:t>ized as incurred.</w:t>
      </w:r>
    </w:p>
    <w:p w14:paraId="0E3B77AA" w14:textId="77777777" w:rsidR="00000000" w:rsidRDefault="003C5F40">
      <w:pPr>
        <w:pStyle w:val="a3"/>
        <w:spacing w:before="0" w:beforeAutospacing="0" w:after="200" w:afterAutospacing="0"/>
        <w:ind w:firstLine="547"/>
        <w:divId w:val="1183396614"/>
        <w:rPr>
          <w:sz w:val="20"/>
          <w:szCs w:val="20"/>
        </w:rPr>
      </w:pPr>
      <w:r>
        <w:rPr>
          <w:sz w:val="20"/>
          <w:szCs w:val="20"/>
        </w:rPr>
        <w:t>The Company also leases certain furniture and equipment that has a lease term of 12 months or less. Since the lease agreement do not include an option to purchase the underlying asset, the Company elected not to apply the recognition requ</w:t>
      </w:r>
      <w:r>
        <w:rPr>
          <w:sz w:val="20"/>
          <w:szCs w:val="20"/>
        </w:rPr>
        <w:t>irements of Topic 842 for short-term leases, however, the lease costs that pertain to the short-term leases are disclosed in the components of lease costs table below.</w:t>
      </w:r>
    </w:p>
    <w:p w14:paraId="1A6A7BDE" w14:textId="77777777" w:rsidR="00000000" w:rsidRDefault="003C5F40">
      <w:pPr>
        <w:pStyle w:val="a3"/>
        <w:spacing w:before="0" w:beforeAutospacing="0" w:after="200" w:afterAutospacing="0"/>
        <w:divId w:val="1183396614"/>
        <w:rPr>
          <w:b/>
          <w:bCs/>
          <w:sz w:val="20"/>
          <w:szCs w:val="20"/>
        </w:rPr>
      </w:pPr>
      <w:r>
        <w:rPr>
          <w:b/>
          <w:bCs/>
          <w:sz w:val="20"/>
          <w:szCs w:val="20"/>
        </w:rPr>
        <w:t>Manufacturing Contracts</w:t>
      </w:r>
    </w:p>
    <w:p w14:paraId="021EB597" w14:textId="77777777" w:rsidR="00000000" w:rsidRDefault="003C5F40">
      <w:pPr>
        <w:pStyle w:val="a3"/>
        <w:spacing w:before="0" w:beforeAutospacing="0" w:after="200" w:afterAutospacing="0"/>
        <w:ind w:firstLine="547"/>
        <w:divId w:val="1183396614"/>
        <w:rPr>
          <w:sz w:val="20"/>
          <w:szCs w:val="20"/>
        </w:rPr>
      </w:pPr>
      <w:r>
        <w:rPr>
          <w:sz w:val="20"/>
          <w:szCs w:val="20"/>
        </w:rPr>
        <w:t>The Company uses contract manufacturing organizations (collectiv</w:t>
      </w:r>
      <w:r>
        <w:rPr>
          <w:sz w:val="20"/>
          <w:szCs w:val="20"/>
        </w:rPr>
        <w:t>ely the “CMOs” and each a “CMO”) to manufacture and supply TILs for clinical and commercial purposes. The CMO contractual obligations consist of the use of manufacturing facilities and minimum fixed commitment fees, such as personnel, general support fees,</w:t>
      </w:r>
      <w:r>
        <w:rPr>
          <w:sz w:val="20"/>
          <w:szCs w:val="20"/>
        </w:rPr>
        <w:t xml:space="preserve"> and minimum production or material fees. In addition to the minimum fixed commitment fees, the CMO contractual obligations include variable costs such as production and material costs in excess of the minimum quantity specified in each CMO agreement. Duri</w:t>
      </w:r>
      <w:r>
        <w:rPr>
          <w:sz w:val="20"/>
          <w:szCs w:val="20"/>
        </w:rPr>
        <w:t>ng the term of each CMO agreement, the Company has access to and control of the use of a dedicated suite in each of the CMOs’ facilities for manufacturing activities. The contracts with CMOs generally contain embedded operating leases based on the fact tha</w:t>
      </w:r>
      <w:r>
        <w:rPr>
          <w:sz w:val="20"/>
          <w:szCs w:val="20"/>
        </w:rPr>
        <w:t xml:space="preserve">t the suites are used for the Company’s production are implicitly identified, are used exclusively by the Company during the contractual term of the arrangements, and the CMOs have no substantive contractual rights to substitute the facilities used by the </w:t>
      </w:r>
      <w:r>
        <w:rPr>
          <w:sz w:val="20"/>
          <w:szCs w:val="20"/>
        </w:rPr>
        <w:t xml:space="preserve">Company. </w:t>
      </w:r>
    </w:p>
    <w:p w14:paraId="6F290F56" w14:textId="77777777" w:rsidR="00000000" w:rsidRDefault="003C5F40">
      <w:pPr>
        <w:pStyle w:val="a3"/>
        <w:spacing w:before="0" w:beforeAutospacing="0" w:after="200" w:afterAutospacing="0"/>
        <w:ind w:firstLine="547"/>
        <w:divId w:val="1183396614"/>
        <w:rPr>
          <w:sz w:val="20"/>
          <w:szCs w:val="20"/>
        </w:rPr>
      </w:pPr>
      <w:r>
        <w:rPr>
          <w:sz w:val="20"/>
          <w:szCs w:val="20"/>
        </w:rPr>
        <w:t xml:space="preserve">Further, the Company controls the use of the facilities by obtaining all of the economic benefits from the use of the facilities and direct the use of the facilities throughout the period of use. The terms of the CMO contracts include options to </w:t>
      </w:r>
      <w:r>
        <w:rPr>
          <w:sz w:val="20"/>
          <w:szCs w:val="20"/>
        </w:rPr>
        <w:t>terminate the lease with an advance notice of five to six months. The termination clauses and extension clauses are included in the calculation of the lease term for each of the CMOs when it is reasonably certain that it will not exercise such options.</w:t>
      </w:r>
    </w:p>
    <w:p w14:paraId="153E39E7" w14:textId="77777777" w:rsidR="00000000" w:rsidRDefault="003C5F40">
      <w:pPr>
        <w:pStyle w:val="a3"/>
        <w:spacing w:before="0" w:beforeAutospacing="0" w:after="200" w:afterAutospacing="0"/>
        <w:ind w:firstLine="547"/>
        <w:divId w:val="1183396614"/>
        <w:rPr>
          <w:sz w:val="20"/>
          <w:szCs w:val="20"/>
        </w:rPr>
      </w:pPr>
      <w:r>
        <w:rPr>
          <w:sz w:val="20"/>
          <w:szCs w:val="20"/>
        </w:rPr>
        <w:t>For</w:t>
      </w:r>
      <w:r>
        <w:rPr>
          <w:sz w:val="20"/>
          <w:szCs w:val="20"/>
        </w:rPr>
        <w:t xml:space="preserve"> contracts with multiple deliverables, Topic 842 requires the Company to first identify a lease deliverable and non-lease deliverable included in the arrangements, and then allocate the fixed contractual consideration to the lease deliverable(s) and the no</w:t>
      </w:r>
      <w:r>
        <w:rPr>
          <w:sz w:val="20"/>
          <w:szCs w:val="20"/>
        </w:rPr>
        <w:t>n-lease deliverable(s) on a relative standalone selling price basis to determine the amount of operating lease right-of-use assets and liabilities. The Company identified the use of a dedicated suite as a single lease deliverable, and related labor service</w:t>
      </w:r>
      <w:r>
        <w:rPr>
          <w:sz w:val="20"/>
          <w:szCs w:val="20"/>
        </w:rPr>
        <w:t>s as a single non-lease deliverable in each of the CMO arrangements. Judgment is required to determine the relative standalone selling price of each deliverable as the observable standalone selling prices are not readily available. Therefore, management us</w:t>
      </w:r>
      <w:r>
        <w:rPr>
          <w:sz w:val="20"/>
          <w:szCs w:val="20"/>
        </w:rPr>
        <w:t>es estimates and assumptions in determining relative standalone selling price of lease of a suite and labor service using information that includes market and other observable inputs to the extent possible.</w:t>
      </w:r>
    </w:p>
    <w:p w14:paraId="0F400D71" w14:textId="77777777" w:rsidR="00000000" w:rsidRDefault="003C5F40">
      <w:pPr>
        <w:pStyle w:val="a3"/>
        <w:spacing w:before="0" w:beforeAutospacing="0" w:after="0" w:afterAutospacing="0"/>
        <w:ind w:firstLine="547"/>
        <w:divId w:val="1183396614"/>
        <w:rPr>
          <w:sz w:val="20"/>
          <w:szCs w:val="20"/>
        </w:rPr>
      </w:pPr>
      <w:r>
        <w:rPr>
          <w:sz w:val="20"/>
          <w:szCs w:val="20"/>
        </w:rPr>
        <w:t>The balance sheet classification of the Company’s</w:t>
      </w:r>
      <w:r>
        <w:rPr>
          <w:sz w:val="20"/>
          <w:szCs w:val="20"/>
        </w:rPr>
        <w:t xml:space="preserve"> right-of-use asset and lease liabilities was as follows (in thousands):</w:t>
      </w:r>
    </w:p>
    <w:p w14:paraId="27505635" w14:textId="77777777" w:rsidR="00000000" w:rsidRDefault="003C5F40">
      <w:pPr>
        <w:pStyle w:val="a3"/>
        <w:spacing w:before="0" w:beforeAutospacing="0" w:after="0" w:afterAutospacing="0"/>
        <w:ind w:firstLine="547"/>
        <w:divId w:val="11833966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52"/>
        <w:gridCol w:w="178"/>
        <w:gridCol w:w="113"/>
        <w:gridCol w:w="1037"/>
        <w:gridCol w:w="178"/>
        <w:gridCol w:w="113"/>
        <w:gridCol w:w="1035"/>
      </w:tblGrid>
      <w:tr w:rsidR="00000000" w14:paraId="5DF980AE" w14:textId="77777777">
        <w:trPr>
          <w:divId w:val="1183396614"/>
          <w:trHeight w:val="20"/>
        </w:trPr>
        <w:tc>
          <w:tcPr>
            <w:tcW w:w="3400" w:type="pct"/>
            <w:tcMar>
              <w:top w:w="0" w:type="dxa"/>
              <w:left w:w="0" w:type="dxa"/>
              <w:bottom w:w="0" w:type="dxa"/>
              <w:right w:w="0" w:type="dxa"/>
            </w:tcMar>
            <w:vAlign w:val="bottom"/>
            <w:hideMark/>
          </w:tcPr>
          <w:p w14:paraId="500804E5" w14:textId="77777777" w:rsidR="00000000" w:rsidRDefault="003C5F40">
            <w:pPr>
              <w:pStyle w:val="a3"/>
              <w:spacing w:before="0" w:beforeAutospacing="0" w:after="1" w:afterAutospacing="0"/>
              <w:divId w:val="712116477"/>
              <w:rPr>
                <w:sz w:val="20"/>
                <w:szCs w:val="20"/>
              </w:rPr>
            </w:pPr>
            <w:r>
              <w:rPr>
                <w:sz w:val="2"/>
                <w:szCs w:val="2"/>
              </w:rPr>
              <w:t>​</w:t>
            </w:r>
          </w:p>
        </w:tc>
        <w:tc>
          <w:tcPr>
            <w:tcW w:w="107" w:type="pct"/>
            <w:noWrap/>
            <w:tcMar>
              <w:top w:w="0" w:type="dxa"/>
              <w:left w:w="0" w:type="dxa"/>
              <w:bottom w:w="0" w:type="dxa"/>
              <w:right w:w="0" w:type="dxa"/>
            </w:tcMar>
            <w:vAlign w:val="bottom"/>
            <w:hideMark/>
          </w:tcPr>
          <w:p w14:paraId="5EB0B6A2" w14:textId="77777777" w:rsidR="00000000" w:rsidRDefault="003C5F40">
            <w:pPr>
              <w:pStyle w:val="a3"/>
              <w:spacing w:before="0" w:beforeAutospacing="0" w:after="1" w:afterAutospacing="0"/>
              <w:divId w:val="202407522"/>
              <w:rPr>
                <w:sz w:val="20"/>
                <w:szCs w:val="20"/>
              </w:rPr>
            </w:pPr>
            <w:r>
              <w:rPr>
                <w:sz w:val="2"/>
                <w:szCs w:val="2"/>
              </w:rPr>
              <w:t>​</w:t>
            </w:r>
          </w:p>
        </w:tc>
        <w:tc>
          <w:tcPr>
            <w:tcW w:w="68" w:type="pct"/>
            <w:noWrap/>
            <w:tcMar>
              <w:top w:w="0" w:type="dxa"/>
              <w:left w:w="0" w:type="dxa"/>
              <w:bottom w:w="0" w:type="dxa"/>
              <w:right w:w="0" w:type="dxa"/>
            </w:tcMar>
            <w:vAlign w:val="bottom"/>
            <w:hideMark/>
          </w:tcPr>
          <w:p w14:paraId="3C5B3ED7" w14:textId="77777777" w:rsidR="00000000" w:rsidRDefault="003C5F40">
            <w:pPr>
              <w:pStyle w:val="a3"/>
              <w:spacing w:before="0" w:beforeAutospacing="0" w:after="1" w:afterAutospacing="0"/>
              <w:divId w:val="2109158183"/>
              <w:rPr>
                <w:sz w:val="20"/>
                <w:szCs w:val="20"/>
              </w:rPr>
            </w:pPr>
            <w:r>
              <w:rPr>
                <w:sz w:val="2"/>
                <w:szCs w:val="2"/>
              </w:rPr>
              <w:t>​</w:t>
            </w:r>
          </w:p>
        </w:tc>
        <w:tc>
          <w:tcPr>
            <w:tcW w:w="624" w:type="pct"/>
            <w:noWrap/>
            <w:tcMar>
              <w:top w:w="0" w:type="dxa"/>
              <w:left w:w="0" w:type="dxa"/>
              <w:bottom w:w="0" w:type="dxa"/>
              <w:right w:w="0" w:type="dxa"/>
            </w:tcMar>
            <w:vAlign w:val="bottom"/>
            <w:hideMark/>
          </w:tcPr>
          <w:p w14:paraId="13869DB8" w14:textId="77777777" w:rsidR="00000000" w:rsidRDefault="003C5F40">
            <w:pPr>
              <w:pStyle w:val="a3"/>
              <w:spacing w:before="0" w:beforeAutospacing="0" w:after="1" w:afterAutospacing="0"/>
              <w:divId w:val="1565791906"/>
              <w:rPr>
                <w:sz w:val="20"/>
                <w:szCs w:val="20"/>
              </w:rPr>
            </w:pPr>
            <w:r>
              <w:rPr>
                <w:sz w:val="2"/>
                <w:szCs w:val="2"/>
              </w:rPr>
              <w:t>​</w:t>
            </w:r>
          </w:p>
        </w:tc>
        <w:tc>
          <w:tcPr>
            <w:tcW w:w="107" w:type="pct"/>
            <w:noWrap/>
            <w:tcMar>
              <w:top w:w="0" w:type="dxa"/>
              <w:left w:w="0" w:type="dxa"/>
              <w:bottom w:w="0" w:type="dxa"/>
              <w:right w:w="0" w:type="dxa"/>
            </w:tcMar>
            <w:vAlign w:val="bottom"/>
            <w:hideMark/>
          </w:tcPr>
          <w:p w14:paraId="2E5D46A1" w14:textId="77777777" w:rsidR="00000000" w:rsidRDefault="003C5F40">
            <w:pPr>
              <w:pStyle w:val="a3"/>
              <w:spacing w:before="0" w:beforeAutospacing="0" w:after="1" w:afterAutospacing="0"/>
              <w:divId w:val="1218780511"/>
              <w:rPr>
                <w:sz w:val="20"/>
                <w:szCs w:val="20"/>
              </w:rPr>
            </w:pPr>
            <w:r>
              <w:rPr>
                <w:sz w:val="2"/>
                <w:szCs w:val="2"/>
              </w:rPr>
              <w:t>​</w:t>
            </w:r>
          </w:p>
        </w:tc>
        <w:tc>
          <w:tcPr>
            <w:tcW w:w="68" w:type="pct"/>
            <w:noWrap/>
            <w:tcMar>
              <w:top w:w="0" w:type="dxa"/>
              <w:left w:w="0" w:type="dxa"/>
              <w:bottom w:w="0" w:type="dxa"/>
              <w:right w:w="0" w:type="dxa"/>
            </w:tcMar>
            <w:vAlign w:val="bottom"/>
            <w:hideMark/>
          </w:tcPr>
          <w:p w14:paraId="4B6B5D76" w14:textId="77777777" w:rsidR="00000000" w:rsidRDefault="003C5F40">
            <w:pPr>
              <w:pStyle w:val="a3"/>
              <w:spacing w:before="0" w:beforeAutospacing="0" w:after="1" w:afterAutospacing="0"/>
              <w:divId w:val="1368289319"/>
              <w:rPr>
                <w:sz w:val="20"/>
                <w:szCs w:val="20"/>
              </w:rPr>
            </w:pPr>
            <w:r>
              <w:rPr>
                <w:sz w:val="2"/>
                <w:szCs w:val="2"/>
              </w:rPr>
              <w:t>​</w:t>
            </w:r>
          </w:p>
        </w:tc>
        <w:tc>
          <w:tcPr>
            <w:tcW w:w="623" w:type="pct"/>
            <w:noWrap/>
            <w:tcMar>
              <w:top w:w="0" w:type="dxa"/>
              <w:left w:w="0" w:type="dxa"/>
              <w:bottom w:w="0" w:type="dxa"/>
              <w:right w:w="0" w:type="dxa"/>
            </w:tcMar>
            <w:vAlign w:val="bottom"/>
            <w:hideMark/>
          </w:tcPr>
          <w:p w14:paraId="70ED62F0" w14:textId="77777777" w:rsidR="00000000" w:rsidRDefault="003C5F40">
            <w:pPr>
              <w:pStyle w:val="a3"/>
              <w:spacing w:before="0" w:beforeAutospacing="0" w:after="1" w:afterAutospacing="0"/>
              <w:divId w:val="1694189431"/>
              <w:rPr>
                <w:sz w:val="20"/>
                <w:szCs w:val="20"/>
              </w:rPr>
            </w:pPr>
            <w:r>
              <w:rPr>
                <w:sz w:val="2"/>
                <w:szCs w:val="2"/>
              </w:rPr>
              <w:t>​</w:t>
            </w:r>
          </w:p>
        </w:tc>
      </w:tr>
      <w:tr w:rsidR="00000000" w14:paraId="21341892" w14:textId="77777777">
        <w:trPr>
          <w:divId w:val="1183396614"/>
        </w:trPr>
        <w:tc>
          <w:tcPr>
            <w:tcW w:w="3400" w:type="pct"/>
            <w:tcMar>
              <w:top w:w="0" w:type="dxa"/>
              <w:left w:w="0" w:type="dxa"/>
              <w:bottom w:w="0" w:type="dxa"/>
              <w:right w:w="0" w:type="dxa"/>
            </w:tcMar>
            <w:vAlign w:val="bottom"/>
            <w:hideMark/>
          </w:tcPr>
          <w:p w14:paraId="47CA77D7" w14:textId="77777777" w:rsidR="00000000" w:rsidRDefault="003C5F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3D644AC6" w14:textId="77777777" w:rsidR="00000000" w:rsidRDefault="003C5F40">
            <w:pPr>
              <w:pStyle w:val="a3"/>
              <w:spacing w:before="0" w:beforeAutospacing="0" w:after="1" w:afterAutospacing="0"/>
              <w:jc w:val="center"/>
              <w:rPr>
                <w:sz w:val="16"/>
                <w:szCs w:val="16"/>
              </w:rPr>
            </w:pPr>
            <w:r>
              <w:rPr>
                <w:b/>
                <w:bCs/>
                <w:sz w:val="16"/>
                <w:szCs w:val="16"/>
              </w:rPr>
              <w:t>    </w:t>
            </w:r>
          </w:p>
        </w:tc>
        <w:tc>
          <w:tcPr>
            <w:tcW w:w="692" w:type="pct"/>
            <w:gridSpan w:val="2"/>
            <w:noWrap/>
            <w:tcMar>
              <w:top w:w="0" w:type="dxa"/>
              <w:left w:w="0" w:type="dxa"/>
              <w:bottom w:w="0" w:type="dxa"/>
              <w:right w:w="0" w:type="dxa"/>
            </w:tcMar>
            <w:vAlign w:val="bottom"/>
            <w:hideMark/>
          </w:tcPr>
          <w:p w14:paraId="4B955556"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07" w:type="pct"/>
            <w:noWrap/>
            <w:tcMar>
              <w:top w:w="0" w:type="dxa"/>
              <w:left w:w="0" w:type="dxa"/>
              <w:bottom w:w="0" w:type="dxa"/>
              <w:right w:w="0" w:type="dxa"/>
            </w:tcMar>
            <w:vAlign w:val="bottom"/>
            <w:hideMark/>
          </w:tcPr>
          <w:p w14:paraId="3AF7A20E" w14:textId="77777777" w:rsidR="00000000" w:rsidRDefault="003C5F40">
            <w:pPr>
              <w:pStyle w:val="a3"/>
              <w:spacing w:before="0" w:beforeAutospacing="0" w:after="1" w:afterAutospacing="0"/>
              <w:rPr>
                <w:sz w:val="16"/>
                <w:szCs w:val="16"/>
              </w:rPr>
            </w:pPr>
            <w:r>
              <w:rPr>
                <w:b/>
                <w:bCs/>
                <w:sz w:val="16"/>
                <w:szCs w:val="16"/>
              </w:rPr>
              <w:t>    </w:t>
            </w:r>
          </w:p>
        </w:tc>
        <w:tc>
          <w:tcPr>
            <w:tcW w:w="691" w:type="pct"/>
            <w:gridSpan w:val="2"/>
            <w:noWrap/>
            <w:tcMar>
              <w:top w:w="0" w:type="dxa"/>
              <w:left w:w="0" w:type="dxa"/>
              <w:bottom w:w="0" w:type="dxa"/>
              <w:right w:w="0" w:type="dxa"/>
            </w:tcMar>
            <w:vAlign w:val="bottom"/>
            <w:hideMark/>
          </w:tcPr>
          <w:p w14:paraId="4910B672" w14:textId="77777777" w:rsidR="00000000" w:rsidRDefault="003C5F40">
            <w:pPr>
              <w:pStyle w:val="a3"/>
              <w:spacing w:before="0" w:beforeAutospacing="0" w:after="1" w:afterAutospacing="0"/>
              <w:jc w:val="center"/>
              <w:rPr>
                <w:sz w:val="16"/>
                <w:szCs w:val="16"/>
              </w:rPr>
            </w:pPr>
            <w:r>
              <w:rPr>
                <w:b/>
                <w:bCs/>
                <w:sz w:val="16"/>
                <w:szCs w:val="16"/>
              </w:rPr>
              <w:t>December 31, </w:t>
            </w:r>
          </w:p>
        </w:tc>
      </w:tr>
      <w:tr w:rsidR="00000000" w14:paraId="7CAF7AFD" w14:textId="77777777">
        <w:trPr>
          <w:divId w:val="1183396614"/>
        </w:trPr>
        <w:tc>
          <w:tcPr>
            <w:tcW w:w="3400" w:type="pct"/>
            <w:tcMar>
              <w:top w:w="0" w:type="dxa"/>
              <w:left w:w="0" w:type="dxa"/>
              <w:bottom w:w="0" w:type="dxa"/>
              <w:right w:w="0" w:type="dxa"/>
            </w:tcMar>
            <w:vAlign w:val="bottom"/>
            <w:hideMark/>
          </w:tcPr>
          <w:p w14:paraId="669F54C1" w14:textId="77777777" w:rsidR="00000000" w:rsidRDefault="003C5F40">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09836767" w14:textId="77777777" w:rsidR="00000000" w:rsidRDefault="003C5F40">
            <w:pPr>
              <w:pStyle w:val="a3"/>
              <w:spacing w:before="0" w:beforeAutospacing="0" w:after="1" w:afterAutospacing="0"/>
              <w:jc w:val="center"/>
              <w:rPr>
                <w:sz w:val="20"/>
                <w:szCs w:val="20"/>
              </w:rPr>
            </w:pPr>
            <w:r>
              <w:rPr>
                <w:b/>
                <w:bCs/>
                <w:sz w:val="16"/>
                <w:szCs w:val="16"/>
              </w:rPr>
              <w:t>​</w:t>
            </w:r>
          </w:p>
        </w:tc>
        <w:tc>
          <w:tcPr>
            <w:tcW w:w="692" w:type="pct"/>
            <w:gridSpan w:val="2"/>
            <w:tcBorders>
              <w:bottom w:val="single" w:sz="6" w:space="0" w:color="000000"/>
            </w:tcBorders>
            <w:noWrap/>
            <w:tcMar>
              <w:top w:w="0" w:type="dxa"/>
              <w:left w:w="0" w:type="dxa"/>
              <w:bottom w:w="0" w:type="dxa"/>
              <w:right w:w="0" w:type="dxa"/>
            </w:tcMar>
            <w:vAlign w:val="bottom"/>
            <w:hideMark/>
          </w:tcPr>
          <w:p w14:paraId="1122947E" w14:textId="77777777" w:rsidR="00000000" w:rsidRDefault="003C5F40">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14:paraId="76A7507B" w14:textId="77777777" w:rsidR="00000000" w:rsidRDefault="003C5F40">
            <w:pPr>
              <w:pStyle w:val="a3"/>
              <w:spacing w:before="0" w:beforeAutospacing="0" w:after="1" w:afterAutospacing="0"/>
              <w:rPr>
                <w:sz w:val="20"/>
                <w:szCs w:val="20"/>
              </w:rPr>
            </w:pPr>
            <w:r>
              <w:rPr>
                <w:b/>
                <w:bCs/>
                <w:sz w:val="16"/>
                <w:szCs w:val="16"/>
              </w:rPr>
              <w:t>​</w:t>
            </w:r>
          </w:p>
        </w:tc>
        <w:tc>
          <w:tcPr>
            <w:tcW w:w="691" w:type="pct"/>
            <w:gridSpan w:val="2"/>
            <w:tcBorders>
              <w:bottom w:val="single" w:sz="6" w:space="0" w:color="000000"/>
            </w:tcBorders>
            <w:noWrap/>
            <w:tcMar>
              <w:top w:w="0" w:type="dxa"/>
              <w:left w:w="0" w:type="dxa"/>
              <w:bottom w:w="0" w:type="dxa"/>
              <w:right w:w="0" w:type="dxa"/>
            </w:tcMar>
            <w:vAlign w:val="bottom"/>
            <w:hideMark/>
          </w:tcPr>
          <w:p w14:paraId="0BC76D0E" w14:textId="77777777" w:rsidR="00000000" w:rsidRDefault="003C5F40">
            <w:pPr>
              <w:pStyle w:val="a3"/>
              <w:spacing w:before="0" w:beforeAutospacing="0" w:after="1" w:afterAutospacing="0"/>
              <w:jc w:val="center"/>
              <w:rPr>
                <w:sz w:val="16"/>
                <w:szCs w:val="16"/>
              </w:rPr>
            </w:pPr>
            <w:r>
              <w:rPr>
                <w:b/>
                <w:bCs/>
                <w:sz w:val="16"/>
                <w:szCs w:val="16"/>
              </w:rPr>
              <w:t>2021</w:t>
            </w:r>
          </w:p>
        </w:tc>
      </w:tr>
      <w:tr w:rsidR="00000000" w14:paraId="0D1AB688" w14:textId="77777777">
        <w:trPr>
          <w:divId w:val="1183396614"/>
        </w:trPr>
        <w:tc>
          <w:tcPr>
            <w:tcW w:w="3400" w:type="pct"/>
            <w:shd w:val="clear" w:color="auto" w:fill="CCEEFF"/>
            <w:tcMar>
              <w:top w:w="0" w:type="dxa"/>
              <w:left w:w="0" w:type="dxa"/>
              <w:bottom w:w="0" w:type="dxa"/>
              <w:right w:w="0" w:type="dxa"/>
            </w:tcMar>
            <w:vAlign w:val="bottom"/>
            <w:hideMark/>
          </w:tcPr>
          <w:p w14:paraId="730E31FF" w14:textId="77777777" w:rsidR="00000000" w:rsidRDefault="003C5F40">
            <w:pPr>
              <w:pStyle w:val="a3"/>
              <w:spacing w:before="0" w:beforeAutospacing="0" w:after="1" w:afterAutospacing="0"/>
              <w:rPr>
                <w:sz w:val="20"/>
                <w:szCs w:val="20"/>
              </w:rPr>
            </w:pPr>
            <w:r>
              <w:rPr>
                <w:sz w:val="20"/>
                <w:szCs w:val="20"/>
              </w:rPr>
              <w:t>Operating lease right-of-use assets</w:t>
            </w:r>
          </w:p>
        </w:tc>
        <w:tc>
          <w:tcPr>
            <w:tcW w:w="107" w:type="pct"/>
            <w:shd w:val="clear" w:color="auto" w:fill="CCEEFF"/>
            <w:noWrap/>
            <w:tcMar>
              <w:top w:w="0" w:type="dxa"/>
              <w:left w:w="0" w:type="dxa"/>
              <w:bottom w:w="0" w:type="dxa"/>
              <w:right w:w="0" w:type="dxa"/>
            </w:tcMar>
            <w:vAlign w:val="bottom"/>
            <w:hideMark/>
          </w:tcPr>
          <w:p w14:paraId="02A0E7AC"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71E4517A" w14:textId="77777777" w:rsidR="00000000" w:rsidRDefault="003C5F40">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14:paraId="5F16A4AA" w14:textId="77777777" w:rsidR="00000000" w:rsidRDefault="003C5F40">
            <w:pPr>
              <w:pStyle w:val="a3"/>
              <w:spacing w:before="0" w:beforeAutospacing="0" w:after="1" w:afterAutospacing="0"/>
              <w:ind w:right="60"/>
              <w:jc w:val="right"/>
              <w:rPr>
                <w:sz w:val="20"/>
                <w:szCs w:val="20"/>
              </w:rPr>
            </w:pPr>
            <w:r>
              <w:rPr>
                <w:sz w:val="20"/>
                <w:szCs w:val="20"/>
              </w:rPr>
              <w:t>70,845</w:t>
            </w:r>
          </w:p>
        </w:tc>
        <w:tc>
          <w:tcPr>
            <w:tcW w:w="107" w:type="pct"/>
            <w:shd w:val="clear" w:color="auto" w:fill="CCEEFF"/>
            <w:noWrap/>
            <w:tcMar>
              <w:top w:w="0" w:type="dxa"/>
              <w:left w:w="0" w:type="dxa"/>
              <w:bottom w:w="0" w:type="dxa"/>
              <w:right w:w="0" w:type="dxa"/>
            </w:tcMar>
            <w:vAlign w:val="bottom"/>
            <w:hideMark/>
          </w:tcPr>
          <w:p w14:paraId="02B7FB88"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673947DA" w14:textId="77777777" w:rsidR="00000000" w:rsidRDefault="003C5F40">
            <w:pPr>
              <w:pStyle w:val="a3"/>
              <w:spacing w:before="0" w:beforeAutospacing="0" w:after="1"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14:paraId="1B865FED" w14:textId="77777777" w:rsidR="00000000" w:rsidRDefault="003C5F40">
            <w:pPr>
              <w:pStyle w:val="a3"/>
              <w:spacing w:before="0" w:beforeAutospacing="0" w:after="1" w:afterAutospacing="0"/>
              <w:ind w:right="60"/>
              <w:jc w:val="right"/>
              <w:rPr>
                <w:sz w:val="20"/>
                <w:szCs w:val="20"/>
              </w:rPr>
            </w:pPr>
            <w:r>
              <w:rPr>
                <w:sz w:val="20"/>
                <w:szCs w:val="20"/>
              </w:rPr>
              <w:t>68,983</w:t>
            </w:r>
          </w:p>
        </w:tc>
      </w:tr>
      <w:tr w:rsidR="00000000" w14:paraId="4314F9FE" w14:textId="77777777">
        <w:trPr>
          <w:divId w:val="1183396614"/>
        </w:trPr>
        <w:tc>
          <w:tcPr>
            <w:tcW w:w="3400" w:type="pct"/>
            <w:tcMar>
              <w:top w:w="0" w:type="dxa"/>
              <w:left w:w="0" w:type="dxa"/>
              <w:bottom w:w="0" w:type="dxa"/>
              <w:right w:w="0" w:type="dxa"/>
            </w:tcMar>
            <w:vAlign w:val="bottom"/>
            <w:hideMark/>
          </w:tcPr>
          <w:p w14:paraId="54D9320F" w14:textId="77777777" w:rsidR="00000000" w:rsidRDefault="003C5F40">
            <w:pPr>
              <w:pStyle w:val="a3"/>
              <w:spacing w:before="0" w:beforeAutospacing="0" w:after="1" w:afterAutospacing="0"/>
              <w:rPr>
                <w:sz w:val="20"/>
                <w:szCs w:val="20"/>
              </w:rPr>
            </w:pPr>
            <w:r>
              <w:rPr>
                <w:sz w:val="20"/>
                <w:szCs w:val="20"/>
              </w:rPr>
              <w:t>Operating lease liabilities</w:t>
            </w:r>
          </w:p>
        </w:tc>
        <w:tc>
          <w:tcPr>
            <w:tcW w:w="107" w:type="pct"/>
            <w:noWrap/>
            <w:tcMar>
              <w:top w:w="0" w:type="dxa"/>
              <w:left w:w="0" w:type="dxa"/>
              <w:bottom w:w="0" w:type="dxa"/>
              <w:right w:w="0" w:type="dxa"/>
            </w:tcMar>
            <w:vAlign w:val="bottom"/>
            <w:hideMark/>
          </w:tcPr>
          <w:p w14:paraId="2B623B33"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285CD85" w14:textId="77777777" w:rsidR="00000000" w:rsidRDefault="003C5F40">
            <w:pPr>
              <w:pStyle w:val="a3"/>
              <w:spacing w:before="0" w:beforeAutospacing="0" w:after="1"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14:paraId="122A57C9" w14:textId="77777777" w:rsidR="00000000" w:rsidRDefault="003C5F40">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7D768638" w14:textId="77777777" w:rsidR="00000000" w:rsidRDefault="003C5F4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7080822" w14:textId="77777777" w:rsidR="00000000" w:rsidRDefault="003C5F40">
            <w:pPr>
              <w:pStyle w:val="a3"/>
              <w:spacing w:before="0" w:beforeAutospacing="0" w:after="1" w:afterAutospacing="0"/>
              <w:rPr>
                <w:sz w:val="20"/>
                <w:szCs w:val="20"/>
              </w:rPr>
            </w:pPr>
            <w:r>
              <w:rPr>
                <w:sz w:val="20"/>
                <w:szCs w:val="20"/>
              </w:rPr>
              <w:t> </w:t>
            </w:r>
          </w:p>
        </w:tc>
        <w:tc>
          <w:tcPr>
            <w:tcW w:w="623" w:type="pct"/>
            <w:noWrap/>
            <w:tcMar>
              <w:top w:w="0" w:type="dxa"/>
              <w:left w:w="0" w:type="dxa"/>
              <w:bottom w:w="0" w:type="dxa"/>
              <w:right w:w="0" w:type="dxa"/>
            </w:tcMar>
            <w:vAlign w:val="bottom"/>
            <w:hideMark/>
          </w:tcPr>
          <w:p w14:paraId="1A2CC883" w14:textId="77777777" w:rsidR="00000000" w:rsidRDefault="003C5F40">
            <w:pPr>
              <w:pStyle w:val="a3"/>
              <w:spacing w:before="0" w:beforeAutospacing="0" w:after="1" w:afterAutospacing="0"/>
              <w:jc w:val="right"/>
              <w:rPr>
                <w:sz w:val="20"/>
                <w:szCs w:val="20"/>
              </w:rPr>
            </w:pPr>
            <w:r>
              <w:rPr>
                <w:sz w:val="20"/>
                <w:szCs w:val="20"/>
              </w:rPr>
              <w:t>​</w:t>
            </w:r>
          </w:p>
        </w:tc>
      </w:tr>
      <w:tr w:rsidR="00000000" w14:paraId="7D6D4DC5" w14:textId="77777777">
        <w:trPr>
          <w:divId w:val="1183396614"/>
        </w:trPr>
        <w:tc>
          <w:tcPr>
            <w:tcW w:w="3400" w:type="pct"/>
            <w:shd w:val="clear" w:color="auto" w:fill="CCEEFF"/>
            <w:tcMar>
              <w:top w:w="0" w:type="dxa"/>
              <w:left w:w="0" w:type="dxa"/>
              <w:bottom w:w="0" w:type="dxa"/>
              <w:right w:w="0" w:type="dxa"/>
            </w:tcMar>
            <w:vAlign w:val="bottom"/>
            <w:hideMark/>
          </w:tcPr>
          <w:p w14:paraId="16C76C27" w14:textId="77777777" w:rsidR="00000000" w:rsidRDefault="003C5F40">
            <w:pPr>
              <w:pStyle w:val="a3"/>
              <w:spacing w:before="0" w:beforeAutospacing="0" w:after="1" w:afterAutospacing="0"/>
              <w:ind w:left="120"/>
              <w:rPr>
                <w:sz w:val="20"/>
                <w:szCs w:val="20"/>
              </w:rPr>
            </w:pPr>
            <w:r>
              <w:rPr>
                <w:sz w:val="20"/>
                <w:szCs w:val="20"/>
              </w:rPr>
              <w:t>Current portion included in current liabilities</w:t>
            </w:r>
          </w:p>
        </w:tc>
        <w:tc>
          <w:tcPr>
            <w:tcW w:w="107" w:type="pct"/>
            <w:shd w:val="clear" w:color="auto" w:fill="CCEEFF"/>
            <w:noWrap/>
            <w:tcMar>
              <w:top w:w="0" w:type="dxa"/>
              <w:left w:w="0" w:type="dxa"/>
              <w:bottom w:w="0" w:type="dxa"/>
              <w:right w:w="0" w:type="dxa"/>
            </w:tcMar>
            <w:vAlign w:val="bottom"/>
            <w:hideMark/>
          </w:tcPr>
          <w:p w14:paraId="7B8CD6B3"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5159C9E" w14:textId="77777777" w:rsidR="00000000" w:rsidRDefault="003C5F40">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14:paraId="09264287" w14:textId="77777777" w:rsidR="00000000" w:rsidRDefault="003C5F40">
            <w:pPr>
              <w:pStyle w:val="a3"/>
              <w:spacing w:before="0" w:beforeAutospacing="0" w:after="1" w:afterAutospacing="0"/>
              <w:ind w:right="60"/>
              <w:jc w:val="right"/>
              <w:rPr>
                <w:sz w:val="20"/>
                <w:szCs w:val="20"/>
              </w:rPr>
            </w:pPr>
            <w:r>
              <w:rPr>
                <w:sz w:val="20"/>
                <w:szCs w:val="20"/>
              </w:rPr>
              <w:t>6,483</w:t>
            </w:r>
          </w:p>
        </w:tc>
        <w:tc>
          <w:tcPr>
            <w:tcW w:w="107" w:type="pct"/>
            <w:shd w:val="clear" w:color="auto" w:fill="CCEEFF"/>
            <w:noWrap/>
            <w:tcMar>
              <w:top w:w="0" w:type="dxa"/>
              <w:left w:w="0" w:type="dxa"/>
              <w:bottom w:w="0" w:type="dxa"/>
              <w:right w:w="0" w:type="dxa"/>
            </w:tcMar>
            <w:vAlign w:val="bottom"/>
            <w:hideMark/>
          </w:tcPr>
          <w:p w14:paraId="1BD2E274" w14:textId="77777777" w:rsidR="00000000" w:rsidRDefault="003C5F4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4463278" w14:textId="77777777" w:rsidR="00000000" w:rsidRDefault="003C5F40">
            <w:pPr>
              <w:pStyle w:val="a3"/>
              <w:spacing w:before="0" w:beforeAutospacing="0" w:after="1"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14:paraId="140ACD29" w14:textId="77777777" w:rsidR="00000000" w:rsidRDefault="003C5F40">
            <w:pPr>
              <w:pStyle w:val="a3"/>
              <w:spacing w:before="0" w:beforeAutospacing="0" w:after="1" w:afterAutospacing="0"/>
              <w:ind w:right="60"/>
              <w:jc w:val="right"/>
              <w:rPr>
                <w:sz w:val="20"/>
                <w:szCs w:val="20"/>
              </w:rPr>
            </w:pPr>
            <w:r>
              <w:rPr>
                <w:sz w:val="20"/>
                <w:szCs w:val="20"/>
              </w:rPr>
              <w:t>5,057</w:t>
            </w:r>
          </w:p>
        </w:tc>
      </w:tr>
      <w:tr w:rsidR="00000000" w14:paraId="3C38832F" w14:textId="77777777">
        <w:trPr>
          <w:divId w:val="1183396614"/>
        </w:trPr>
        <w:tc>
          <w:tcPr>
            <w:tcW w:w="3400" w:type="pct"/>
            <w:tcMar>
              <w:top w:w="0" w:type="dxa"/>
              <w:left w:w="0" w:type="dxa"/>
              <w:bottom w:w="0" w:type="dxa"/>
              <w:right w:w="0" w:type="dxa"/>
            </w:tcMar>
            <w:vAlign w:val="bottom"/>
            <w:hideMark/>
          </w:tcPr>
          <w:p w14:paraId="654D8164" w14:textId="77777777" w:rsidR="00000000" w:rsidRDefault="003C5F40">
            <w:pPr>
              <w:pStyle w:val="a3"/>
              <w:spacing w:before="0" w:beforeAutospacing="0" w:after="1" w:afterAutospacing="0"/>
              <w:ind w:left="120"/>
              <w:rPr>
                <w:sz w:val="20"/>
                <w:szCs w:val="20"/>
              </w:rPr>
            </w:pPr>
            <w:r>
              <w:rPr>
                <w:sz w:val="20"/>
                <w:szCs w:val="20"/>
              </w:rPr>
              <w:t>Long-term portion included in non-current liabilities</w:t>
            </w:r>
          </w:p>
        </w:tc>
        <w:tc>
          <w:tcPr>
            <w:tcW w:w="107" w:type="pct"/>
            <w:noWrap/>
            <w:tcMar>
              <w:top w:w="0" w:type="dxa"/>
              <w:left w:w="0" w:type="dxa"/>
              <w:bottom w:w="0" w:type="dxa"/>
              <w:right w:w="0" w:type="dxa"/>
            </w:tcMar>
            <w:vAlign w:val="bottom"/>
            <w:hideMark/>
          </w:tcPr>
          <w:p w14:paraId="6969B8DC"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17E5C078" w14:textId="77777777" w:rsidR="00000000" w:rsidRDefault="003C5F40">
            <w:pPr>
              <w:pStyle w:val="a3"/>
              <w:spacing w:before="0" w:beforeAutospacing="0" w:after="1"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14:paraId="64156853" w14:textId="77777777" w:rsidR="00000000" w:rsidRDefault="003C5F40">
            <w:pPr>
              <w:pStyle w:val="a3"/>
              <w:spacing w:before="0" w:beforeAutospacing="0" w:after="1" w:afterAutospacing="0"/>
              <w:ind w:right="60"/>
              <w:jc w:val="right"/>
              <w:rPr>
                <w:sz w:val="20"/>
                <w:szCs w:val="20"/>
              </w:rPr>
            </w:pPr>
            <w:r>
              <w:rPr>
                <w:sz w:val="20"/>
                <w:szCs w:val="20"/>
              </w:rPr>
              <w:t>72,996</w:t>
            </w:r>
          </w:p>
        </w:tc>
        <w:tc>
          <w:tcPr>
            <w:tcW w:w="107" w:type="pct"/>
            <w:noWrap/>
            <w:tcMar>
              <w:top w:w="0" w:type="dxa"/>
              <w:left w:w="0" w:type="dxa"/>
              <w:bottom w:w="0" w:type="dxa"/>
              <w:right w:w="0" w:type="dxa"/>
            </w:tcMar>
            <w:vAlign w:val="bottom"/>
            <w:hideMark/>
          </w:tcPr>
          <w:p w14:paraId="245022DA"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3155D1D9" w14:textId="77777777" w:rsidR="00000000" w:rsidRDefault="003C5F40">
            <w:pPr>
              <w:pStyle w:val="a3"/>
              <w:spacing w:before="0" w:beforeAutospacing="0" w:after="1" w:afterAutospacing="0"/>
              <w:rPr>
                <w:sz w:val="20"/>
                <w:szCs w:val="20"/>
              </w:rPr>
            </w:pPr>
            <w:r>
              <w:rPr>
                <w:sz w:val="20"/>
                <w:szCs w:val="20"/>
              </w:rPr>
              <w:t> </w:t>
            </w:r>
          </w:p>
        </w:tc>
        <w:tc>
          <w:tcPr>
            <w:tcW w:w="623" w:type="pct"/>
            <w:tcBorders>
              <w:bottom w:val="single" w:sz="6" w:space="0" w:color="000000"/>
            </w:tcBorders>
            <w:noWrap/>
            <w:tcMar>
              <w:top w:w="0" w:type="dxa"/>
              <w:left w:w="0" w:type="dxa"/>
              <w:bottom w:w="0" w:type="dxa"/>
              <w:right w:w="0" w:type="dxa"/>
            </w:tcMar>
            <w:vAlign w:val="bottom"/>
            <w:hideMark/>
          </w:tcPr>
          <w:p w14:paraId="446044B4" w14:textId="77777777" w:rsidR="00000000" w:rsidRDefault="003C5F40">
            <w:pPr>
              <w:pStyle w:val="a3"/>
              <w:spacing w:before="0" w:beforeAutospacing="0" w:after="1" w:afterAutospacing="0"/>
              <w:ind w:right="60"/>
              <w:jc w:val="right"/>
              <w:rPr>
                <w:sz w:val="20"/>
                <w:szCs w:val="20"/>
              </w:rPr>
            </w:pPr>
            <w:r>
              <w:rPr>
                <w:sz w:val="20"/>
                <w:szCs w:val="20"/>
              </w:rPr>
              <w:t>65,474</w:t>
            </w:r>
          </w:p>
        </w:tc>
      </w:tr>
      <w:tr w:rsidR="00000000" w14:paraId="049C1F73" w14:textId="77777777">
        <w:trPr>
          <w:divId w:val="1183396614"/>
        </w:trPr>
        <w:tc>
          <w:tcPr>
            <w:tcW w:w="3400" w:type="pct"/>
            <w:shd w:val="clear" w:color="auto" w:fill="CCEEFF"/>
            <w:tcMar>
              <w:top w:w="0" w:type="dxa"/>
              <w:left w:w="0" w:type="dxa"/>
              <w:bottom w:w="0" w:type="dxa"/>
              <w:right w:w="0" w:type="dxa"/>
            </w:tcMar>
            <w:vAlign w:val="bottom"/>
            <w:hideMark/>
          </w:tcPr>
          <w:p w14:paraId="5F0D7B16" w14:textId="77777777" w:rsidR="00000000" w:rsidRDefault="003C5F40">
            <w:pPr>
              <w:pStyle w:val="a3"/>
              <w:spacing w:before="0" w:beforeAutospacing="0" w:after="1" w:afterAutospacing="0"/>
              <w:ind w:left="240"/>
              <w:rPr>
                <w:sz w:val="20"/>
                <w:szCs w:val="20"/>
              </w:rPr>
            </w:pPr>
            <w:r>
              <w:rPr>
                <w:sz w:val="20"/>
                <w:szCs w:val="20"/>
              </w:rPr>
              <w:t>Total operating lease liabilities</w:t>
            </w:r>
          </w:p>
        </w:tc>
        <w:tc>
          <w:tcPr>
            <w:tcW w:w="107" w:type="pct"/>
            <w:shd w:val="clear" w:color="auto" w:fill="CCEEFF"/>
            <w:noWrap/>
            <w:tcMar>
              <w:top w:w="0" w:type="dxa"/>
              <w:left w:w="0" w:type="dxa"/>
              <w:bottom w:w="0" w:type="dxa"/>
              <w:right w:w="0" w:type="dxa"/>
            </w:tcMar>
            <w:vAlign w:val="bottom"/>
            <w:hideMark/>
          </w:tcPr>
          <w:p w14:paraId="2337F31B"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34760CCE" w14:textId="77777777" w:rsidR="00000000" w:rsidRDefault="003C5F40">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14:paraId="2FD604F1" w14:textId="77777777" w:rsidR="00000000" w:rsidRDefault="003C5F40">
            <w:pPr>
              <w:pStyle w:val="a3"/>
              <w:spacing w:before="0" w:beforeAutospacing="0" w:after="1" w:afterAutospacing="0"/>
              <w:ind w:right="60"/>
              <w:jc w:val="right"/>
              <w:rPr>
                <w:sz w:val="20"/>
                <w:szCs w:val="20"/>
              </w:rPr>
            </w:pPr>
            <w:r>
              <w:rPr>
                <w:sz w:val="20"/>
                <w:szCs w:val="20"/>
              </w:rPr>
              <w:t>79,479</w:t>
            </w:r>
          </w:p>
        </w:tc>
        <w:tc>
          <w:tcPr>
            <w:tcW w:w="107" w:type="pct"/>
            <w:shd w:val="clear" w:color="auto" w:fill="CCEEFF"/>
            <w:noWrap/>
            <w:tcMar>
              <w:top w:w="0" w:type="dxa"/>
              <w:left w:w="0" w:type="dxa"/>
              <w:bottom w:w="0" w:type="dxa"/>
              <w:right w:w="0" w:type="dxa"/>
            </w:tcMar>
            <w:vAlign w:val="bottom"/>
            <w:hideMark/>
          </w:tcPr>
          <w:p w14:paraId="40885DAE" w14:textId="77777777" w:rsidR="00000000" w:rsidRDefault="003C5F4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4A7EA4AB" w14:textId="77777777" w:rsidR="00000000" w:rsidRDefault="003C5F40">
            <w:pPr>
              <w:pStyle w:val="a3"/>
              <w:spacing w:before="0" w:beforeAutospacing="0" w:after="1"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14:paraId="77800065" w14:textId="77777777" w:rsidR="00000000" w:rsidRDefault="003C5F40">
            <w:pPr>
              <w:pStyle w:val="a3"/>
              <w:spacing w:before="0" w:beforeAutospacing="0" w:after="1" w:afterAutospacing="0"/>
              <w:ind w:right="60"/>
              <w:jc w:val="right"/>
              <w:rPr>
                <w:sz w:val="20"/>
                <w:szCs w:val="20"/>
              </w:rPr>
            </w:pPr>
            <w:r>
              <w:rPr>
                <w:sz w:val="20"/>
                <w:szCs w:val="20"/>
              </w:rPr>
              <w:t>70,531</w:t>
            </w:r>
          </w:p>
        </w:tc>
      </w:tr>
    </w:tbl>
    <w:p w14:paraId="746F42E2" w14:textId="77777777" w:rsidR="00000000" w:rsidRDefault="003C5F40">
      <w:pPr>
        <w:pStyle w:val="a3"/>
        <w:spacing w:before="0" w:beforeAutospacing="0" w:after="0" w:afterAutospacing="0"/>
        <w:divId w:val="1183396614"/>
        <w:rPr>
          <w:sz w:val="20"/>
          <w:szCs w:val="20"/>
        </w:rPr>
      </w:pPr>
      <w:r>
        <w:rPr>
          <w:sz w:val="20"/>
          <w:szCs w:val="20"/>
        </w:rPr>
        <w:t>​</w:t>
      </w:r>
    </w:p>
    <w:p w14:paraId="6B65DC93" w14:textId="77777777" w:rsidR="00000000" w:rsidRDefault="003C5F40">
      <w:pPr>
        <w:pStyle w:val="a3"/>
        <w:spacing w:before="480" w:beforeAutospacing="0" w:after="0" w:afterAutospacing="0"/>
        <w:jc w:val="center"/>
        <w:divId w:val="314604556"/>
        <w:rPr>
          <w:sz w:val="20"/>
          <w:szCs w:val="20"/>
        </w:rPr>
      </w:pPr>
      <w:r>
        <w:rPr>
          <w:sz w:val="20"/>
          <w:szCs w:val="20"/>
        </w:rPr>
        <w:t>24</w:t>
      </w:r>
    </w:p>
    <w:p w14:paraId="3DCBD2A3" w14:textId="77777777" w:rsidR="00000000" w:rsidRDefault="003C5F40">
      <w:pPr>
        <w:pStyle w:val="a3"/>
        <w:spacing w:before="0" w:beforeAutospacing="0" w:after="600" w:afterAutospacing="0"/>
        <w:divId w:val="1065950470"/>
        <w:rPr>
          <w:sz w:val="20"/>
          <w:szCs w:val="20"/>
        </w:rPr>
      </w:pPr>
      <w:hyperlink w:anchor="TOC" w:history="1">
        <w:r>
          <w:rPr>
            <w:rStyle w:val="a4"/>
            <w:sz w:val="20"/>
            <w:szCs w:val="20"/>
          </w:rPr>
          <w:t>Table of Contents</w:t>
        </w:r>
      </w:hyperlink>
    </w:p>
    <w:p w14:paraId="4F5C8BF5" w14:textId="77777777" w:rsidR="00000000" w:rsidRDefault="003C5F40">
      <w:pPr>
        <w:pStyle w:val="a3"/>
        <w:spacing w:before="0" w:beforeAutospacing="0" w:after="0" w:afterAutospacing="0"/>
        <w:ind w:firstLine="547"/>
        <w:divId w:val="1149832138"/>
        <w:rPr>
          <w:sz w:val="20"/>
          <w:szCs w:val="20"/>
        </w:rPr>
      </w:pPr>
      <w:r>
        <w:rPr>
          <w:sz w:val="20"/>
          <w:szCs w:val="20"/>
        </w:rPr>
        <w:t xml:space="preserve">The following table summarizes components of lease expenses, which were included in Total costs and expenses in the Company’s Condensed Consolidated Statements of Operations, and other information related to its </w:t>
      </w:r>
      <w:r>
        <w:rPr>
          <w:sz w:val="20"/>
          <w:szCs w:val="20"/>
        </w:rPr>
        <w:t>operating leases as follows (in thousands except weighted-average remaining lease terms and discount rates):</w:t>
      </w:r>
    </w:p>
    <w:p w14:paraId="2C72208E" w14:textId="77777777" w:rsidR="00000000" w:rsidRDefault="003C5F40">
      <w:pPr>
        <w:pStyle w:val="a3"/>
        <w:spacing w:before="0" w:beforeAutospacing="0" w:after="0" w:afterAutospacing="0"/>
        <w:ind w:firstLine="547"/>
        <w:divId w:val="11498321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98"/>
        <w:gridCol w:w="160"/>
        <w:gridCol w:w="101"/>
        <w:gridCol w:w="567"/>
        <w:gridCol w:w="144"/>
        <w:gridCol w:w="100"/>
        <w:gridCol w:w="566"/>
        <w:gridCol w:w="6"/>
        <w:gridCol w:w="100"/>
        <w:gridCol w:w="610"/>
        <w:gridCol w:w="6"/>
        <w:gridCol w:w="100"/>
        <w:gridCol w:w="510"/>
        <w:gridCol w:w="40"/>
      </w:tblGrid>
      <w:tr w:rsidR="00000000" w14:paraId="26FE6D62" w14:textId="77777777">
        <w:trPr>
          <w:divId w:val="1149832138"/>
          <w:trHeight w:val="20"/>
        </w:trPr>
        <w:tc>
          <w:tcPr>
            <w:tcW w:w="2555" w:type="pct"/>
            <w:tcMar>
              <w:top w:w="0" w:type="dxa"/>
              <w:left w:w="0" w:type="dxa"/>
              <w:bottom w:w="0" w:type="dxa"/>
              <w:right w:w="0" w:type="dxa"/>
            </w:tcMar>
            <w:vAlign w:val="bottom"/>
            <w:hideMark/>
          </w:tcPr>
          <w:p w14:paraId="3157A64D" w14:textId="77777777" w:rsidR="00000000" w:rsidRDefault="003C5F40">
            <w:pPr>
              <w:pStyle w:val="a3"/>
              <w:spacing w:before="0" w:beforeAutospacing="0" w:after="1" w:afterAutospacing="0"/>
              <w:divId w:val="180556966"/>
              <w:rPr>
                <w:sz w:val="20"/>
                <w:szCs w:val="20"/>
              </w:rPr>
            </w:pPr>
            <w:r>
              <w:rPr>
                <w:sz w:val="2"/>
                <w:szCs w:val="2"/>
              </w:rPr>
              <w:t>​</w:t>
            </w:r>
          </w:p>
        </w:tc>
        <w:tc>
          <w:tcPr>
            <w:tcW w:w="105" w:type="pct"/>
            <w:noWrap/>
            <w:tcMar>
              <w:top w:w="0" w:type="dxa"/>
              <w:left w:w="0" w:type="dxa"/>
              <w:bottom w:w="0" w:type="dxa"/>
              <w:right w:w="0" w:type="dxa"/>
            </w:tcMar>
            <w:vAlign w:val="bottom"/>
            <w:hideMark/>
          </w:tcPr>
          <w:p w14:paraId="0A93B317" w14:textId="77777777" w:rsidR="00000000" w:rsidRDefault="003C5F40">
            <w:pPr>
              <w:pStyle w:val="a3"/>
              <w:spacing w:before="0" w:beforeAutospacing="0" w:after="1" w:afterAutospacing="0"/>
              <w:divId w:val="1565483504"/>
              <w:rPr>
                <w:sz w:val="20"/>
                <w:szCs w:val="20"/>
              </w:rPr>
            </w:pPr>
            <w:r>
              <w:rPr>
                <w:sz w:val="2"/>
                <w:szCs w:val="2"/>
              </w:rPr>
              <w:t>​</w:t>
            </w:r>
          </w:p>
        </w:tc>
        <w:tc>
          <w:tcPr>
            <w:tcW w:w="67" w:type="pct"/>
            <w:noWrap/>
            <w:tcMar>
              <w:top w:w="0" w:type="dxa"/>
              <w:left w:w="0" w:type="dxa"/>
              <w:bottom w:w="0" w:type="dxa"/>
              <w:right w:w="0" w:type="dxa"/>
            </w:tcMar>
            <w:vAlign w:val="bottom"/>
            <w:hideMark/>
          </w:tcPr>
          <w:p w14:paraId="5F4A2809" w14:textId="77777777" w:rsidR="00000000" w:rsidRDefault="003C5F40">
            <w:pPr>
              <w:pStyle w:val="a3"/>
              <w:spacing w:before="0" w:beforeAutospacing="0" w:after="1" w:afterAutospacing="0"/>
              <w:divId w:val="1006635913"/>
              <w:rPr>
                <w:sz w:val="20"/>
                <w:szCs w:val="20"/>
              </w:rPr>
            </w:pPr>
            <w:r>
              <w:rPr>
                <w:sz w:val="2"/>
                <w:szCs w:val="2"/>
              </w:rPr>
              <w:t>​</w:t>
            </w:r>
          </w:p>
        </w:tc>
        <w:tc>
          <w:tcPr>
            <w:tcW w:w="417" w:type="pct"/>
            <w:noWrap/>
            <w:tcMar>
              <w:top w:w="0" w:type="dxa"/>
              <w:left w:w="0" w:type="dxa"/>
              <w:bottom w:w="0" w:type="dxa"/>
              <w:right w:w="0" w:type="dxa"/>
            </w:tcMar>
            <w:vAlign w:val="bottom"/>
            <w:hideMark/>
          </w:tcPr>
          <w:p w14:paraId="3AEEC154" w14:textId="77777777" w:rsidR="00000000" w:rsidRDefault="003C5F40">
            <w:pPr>
              <w:pStyle w:val="a3"/>
              <w:spacing w:before="0" w:beforeAutospacing="0" w:after="1" w:afterAutospacing="0"/>
              <w:divId w:val="1268923975"/>
              <w:rPr>
                <w:sz w:val="20"/>
                <w:szCs w:val="20"/>
              </w:rPr>
            </w:pPr>
            <w:r>
              <w:rPr>
                <w:sz w:val="2"/>
                <w:szCs w:val="2"/>
              </w:rPr>
              <w:t>​</w:t>
            </w:r>
          </w:p>
        </w:tc>
        <w:tc>
          <w:tcPr>
            <w:tcW w:w="106" w:type="pct"/>
            <w:noWrap/>
            <w:tcMar>
              <w:top w:w="0" w:type="dxa"/>
              <w:left w:w="0" w:type="dxa"/>
              <w:bottom w:w="0" w:type="dxa"/>
              <w:right w:w="0" w:type="dxa"/>
            </w:tcMar>
            <w:vAlign w:val="bottom"/>
            <w:hideMark/>
          </w:tcPr>
          <w:p w14:paraId="747B881B" w14:textId="77777777" w:rsidR="00000000" w:rsidRDefault="003C5F40">
            <w:pPr>
              <w:pStyle w:val="a3"/>
              <w:spacing w:before="0" w:beforeAutospacing="0" w:after="1" w:afterAutospacing="0"/>
              <w:divId w:val="2094082184"/>
              <w:rPr>
                <w:sz w:val="20"/>
                <w:szCs w:val="20"/>
              </w:rPr>
            </w:pPr>
            <w:r>
              <w:rPr>
                <w:sz w:val="2"/>
                <w:szCs w:val="2"/>
              </w:rPr>
              <w:t>​</w:t>
            </w:r>
          </w:p>
        </w:tc>
        <w:tc>
          <w:tcPr>
            <w:tcW w:w="67" w:type="pct"/>
            <w:noWrap/>
            <w:tcMar>
              <w:top w:w="0" w:type="dxa"/>
              <w:left w:w="0" w:type="dxa"/>
              <w:bottom w:w="0" w:type="dxa"/>
              <w:right w:w="0" w:type="dxa"/>
            </w:tcMar>
            <w:vAlign w:val="bottom"/>
            <w:hideMark/>
          </w:tcPr>
          <w:p w14:paraId="422176C9" w14:textId="77777777" w:rsidR="00000000" w:rsidRDefault="003C5F40">
            <w:pPr>
              <w:pStyle w:val="a3"/>
              <w:spacing w:before="0" w:beforeAutospacing="0" w:after="1" w:afterAutospacing="0"/>
              <w:divId w:val="2042196080"/>
              <w:rPr>
                <w:sz w:val="20"/>
                <w:szCs w:val="20"/>
              </w:rPr>
            </w:pPr>
            <w:r>
              <w:rPr>
                <w:sz w:val="2"/>
                <w:szCs w:val="2"/>
              </w:rPr>
              <w:t>​</w:t>
            </w:r>
          </w:p>
        </w:tc>
        <w:tc>
          <w:tcPr>
            <w:tcW w:w="417" w:type="pct"/>
            <w:noWrap/>
            <w:tcMar>
              <w:top w:w="0" w:type="dxa"/>
              <w:left w:w="0" w:type="dxa"/>
              <w:bottom w:w="0" w:type="dxa"/>
              <w:right w:w="0" w:type="dxa"/>
            </w:tcMar>
            <w:vAlign w:val="bottom"/>
            <w:hideMark/>
          </w:tcPr>
          <w:p w14:paraId="18D6C3FB" w14:textId="77777777" w:rsidR="00000000" w:rsidRDefault="003C5F40">
            <w:pPr>
              <w:pStyle w:val="a3"/>
              <w:spacing w:before="0" w:beforeAutospacing="0" w:after="1" w:afterAutospacing="0"/>
              <w:divId w:val="1412385583"/>
              <w:rPr>
                <w:sz w:val="20"/>
                <w:szCs w:val="20"/>
              </w:rPr>
            </w:pPr>
            <w:r>
              <w:rPr>
                <w:sz w:val="2"/>
                <w:szCs w:val="2"/>
              </w:rPr>
              <w:t>​</w:t>
            </w:r>
          </w:p>
        </w:tc>
        <w:tc>
          <w:tcPr>
            <w:tcW w:w="106" w:type="pct"/>
            <w:noWrap/>
            <w:tcMar>
              <w:top w:w="0" w:type="dxa"/>
              <w:left w:w="0" w:type="dxa"/>
              <w:bottom w:w="0" w:type="dxa"/>
              <w:right w:w="0" w:type="dxa"/>
            </w:tcMar>
            <w:vAlign w:val="bottom"/>
            <w:hideMark/>
          </w:tcPr>
          <w:p w14:paraId="02292830" w14:textId="77777777" w:rsidR="00000000" w:rsidRDefault="003C5F40">
            <w:pPr>
              <w:pStyle w:val="a3"/>
              <w:spacing w:before="0" w:beforeAutospacing="0" w:after="1" w:afterAutospacing="0"/>
              <w:divId w:val="1861357985"/>
              <w:rPr>
                <w:sz w:val="20"/>
                <w:szCs w:val="20"/>
              </w:rPr>
            </w:pPr>
            <w:r>
              <w:rPr>
                <w:sz w:val="2"/>
                <w:szCs w:val="2"/>
              </w:rPr>
              <w:t>​</w:t>
            </w:r>
          </w:p>
        </w:tc>
        <w:tc>
          <w:tcPr>
            <w:tcW w:w="67" w:type="pct"/>
            <w:noWrap/>
            <w:tcMar>
              <w:top w:w="0" w:type="dxa"/>
              <w:left w:w="0" w:type="dxa"/>
              <w:bottom w:w="0" w:type="dxa"/>
              <w:right w:w="0" w:type="dxa"/>
            </w:tcMar>
            <w:vAlign w:val="bottom"/>
            <w:hideMark/>
          </w:tcPr>
          <w:p w14:paraId="7FF76F28" w14:textId="77777777" w:rsidR="00000000" w:rsidRDefault="003C5F40">
            <w:pPr>
              <w:pStyle w:val="a3"/>
              <w:spacing w:before="0" w:beforeAutospacing="0" w:after="1" w:afterAutospacing="0"/>
              <w:divId w:val="436371241"/>
              <w:rPr>
                <w:sz w:val="20"/>
                <w:szCs w:val="20"/>
              </w:rPr>
            </w:pPr>
            <w:r>
              <w:rPr>
                <w:sz w:val="2"/>
                <w:szCs w:val="2"/>
              </w:rPr>
              <w:t>​</w:t>
            </w:r>
          </w:p>
        </w:tc>
        <w:tc>
          <w:tcPr>
            <w:tcW w:w="417" w:type="pct"/>
            <w:noWrap/>
            <w:tcMar>
              <w:top w:w="0" w:type="dxa"/>
              <w:left w:w="0" w:type="dxa"/>
              <w:bottom w:w="0" w:type="dxa"/>
              <w:right w:w="0" w:type="dxa"/>
            </w:tcMar>
            <w:vAlign w:val="bottom"/>
            <w:hideMark/>
          </w:tcPr>
          <w:p w14:paraId="52705ACD" w14:textId="77777777" w:rsidR="00000000" w:rsidRDefault="003C5F40">
            <w:pPr>
              <w:pStyle w:val="a3"/>
              <w:spacing w:before="0" w:beforeAutospacing="0" w:after="1" w:afterAutospacing="0"/>
              <w:divId w:val="480583139"/>
              <w:rPr>
                <w:sz w:val="20"/>
                <w:szCs w:val="20"/>
              </w:rPr>
            </w:pPr>
            <w:r>
              <w:rPr>
                <w:sz w:val="2"/>
                <w:szCs w:val="2"/>
              </w:rPr>
              <w:t>​</w:t>
            </w:r>
          </w:p>
        </w:tc>
        <w:tc>
          <w:tcPr>
            <w:tcW w:w="106" w:type="pct"/>
            <w:noWrap/>
            <w:tcMar>
              <w:top w:w="0" w:type="dxa"/>
              <w:left w:w="0" w:type="dxa"/>
              <w:bottom w:w="0" w:type="dxa"/>
              <w:right w:w="0" w:type="dxa"/>
            </w:tcMar>
            <w:vAlign w:val="bottom"/>
            <w:hideMark/>
          </w:tcPr>
          <w:p w14:paraId="3B585266" w14:textId="77777777" w:rsidR="00000000" w:rsidRDefault="003C5F40">
            <w:pPr>
              <w:pStyle w:val="a3"/>
              <w:spacing w:before="0" w:beforeAutospacing="0" w:after="1" w:afterAutospacing="0"/>
              <w:divId w:val="1424691741"/>
              <w:rPr>
                <w:sz w:val="20"/>
                <w:szCs w:val="20"/>
              </w:rPr>
            </w:pPr>
            <w:r>
              <w:rPr>
                <w:sz w:val="2"/>
                <w:szCs w:val="2"/>
              </w:rPr>
              <w:t>​</w:t>
            </w:r>
          </w:p>
        </w:tc>
        <w:tc>
          <w:tcPr>
            <w:tcW w:w="67" w:type="pct"/>
            <w:noWrap/>
            <w:tcMar>
              <w:top w:w="0" w:type="dxa"/>
              <w:left w:w="0" w:type="dxa"/>
              <w:bottom w:w="0" w:type="dxa"/>
              <w:right w:w="0" w:type="dxa"/>
            </w:tcMar>
            <w:vAlign w:val="bottom"/>
            <w:hideMark/>
          </w:tcPr>
          <w:p w14:paraId="465DEA6C" w14:textId="77777777" w:rsidR="00000000" w:rsidRDefault="003C5F40">
            <w:pPr>
              <w:pStyle w:val="a3"/>
              <w:spacing w:before="0" w:beforeAutospacing="0" w:after="1" w:afterAutospacing="0"/>
              <w:divId w:val="1569611611"/>
              <w:rPr>
                <w:sz w:val="20"/>
                <w:szCs w:val="20"/>
              </w:rPr>
            </w:pPr>
            <w:r>
              <w:rPr>
                <w:sz w:val="2"/>
                <w:szCs w:val="2"/>
              </w:rPr>
              <w:t>​</w:t>
            </w:r>
          </w:p>
        </w:tc>
        <w:tc>
          <w:tcPr>
            <w:tcW w:w="417" w:type="pct"/>
            <w:noWrap/>
            <w:tcMar>
              <w:top w:w="0" w:type="dxa"/>
              <w:left w:w="0" w:type="dxa"/>
              <w:bottom w:w="0" w:type="dxa"/>
              <w:right w:w="0" w:type="dxa"/>
            </w:tcMar>
            <w:vAlign w:val="bottom"/>
            <w:hideMark/>
          </w:tcPr>
          <w:p w14:paraId="1BF70322" w14:textId="77777777" w:rsidR="00000000" w:rsidRDefault="003C5F40">
            <w:pPr>
              <w:pStyle w:val="a3"/>
              <w:spacing w:before="0" w:beforeAutospacing="0" w:after="1" w:afterAutospacing="0"/>
              <w:divId w:val="1171408613"/>
              <w:rPr>
                <w:sz w:val="20"/>
                <w:szCs w:val="20"/>
              </w:rPr>
            </w:pPr>
            <w:r>
              <w:rPr>
                <w:sz w:val="2"/>
                <w:szCs w:val="2"/>
              </w:rPr>
              <w:t>​</w:t>
            </w:r>
          </w:p>
        </w:tc>
        <w:tc>
          <w:tcPr>
            <w:tcW w:w="83" w:type="pct"/>
            <w:noWrap/>
            <w:tcMar>
              <w:top w:w="0" w:type="dxa"/>
              <w:left w:w="0" w:type="dxa"/>
              <w:bottom w:w="0" w:type="dxa"/>
              <w:right w:w="0" w:type="dxa"/>
            </w:tcMar>
            <w:vAlign w:val="bottom"/>
            <w:hideMark/>
          </w:tcPr>
          <w:p w14:paraId="6E3FF748" w14:textId="77777777" w:rsidR="00000000" w:rsidRDefault="003C5F40">
            <w:pPr>
              <w:pStyle w:val="a3"/>
              <w:spacing w:before="0" w:beforeAutospacing="0" w:after="1" w:afterAutospacing="0"/>
              <w:divId w:val="605818391"/>
              <w:rPr>
                <w:sz w:val="20"/>
                <w:szCs w:val="20"/>
              </w:rPr>
            </w:pPr>
            <w:r>
              <w:rPr>
                <w:sz w:val="2"/>
                <w:szCs w:val="2"/>
              </w:rPr>
              <w:t>​</w:t>
            </w:r>
          </w:p>
        </w:tc>
      </w:tr>
      <w:tr w:rsidR="00000000" w14:paraId="29751AB7" w14:textId="77777777">
        <w:trPr>
          <w:divId w:val="1149832138"/>
        </w:trPr>
        <w:tc>
          <w:tcPr>
            <w:tcW w:w="2555" w:type="pct"/>
            <w:tcMar>
              <w:top w:w="0" w:type="dxa"/>
              <w:left w:w="0" w:type="dxa"/>
              <w:bottom w:w="0" w:type="dxa"/>
              <w:right w:w="0" w:type="dxa"/>
            </w:tcMar>
            <w:vAlign w:val="bottom"/>
            <w:hideMark/>
          </w:tcPr>
          <w:p w14:paraId="09B7158E" w14:textId="77777777" w:rsidR="00000000" w:rsidRDefault="003C5F40">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14:paraId="4FC2B0F7" w14:textId="77777777" w:rsidR="00000000" w:rsidRDefault="003C5F40">
            <w:pPr>
              <w:pStyle w:val="a3"/>
              <w:spacing w:before="0" w:beforeAutospacing="0" w:after="1" w:afterAutospacing="0"/>
              <w:jc w:val="center"/>
              <w:rPr>
                <w:sz w:val="16"/>
                <w:szCs w:val="16"/>
              </w:rPr>
            </w:pPr>
            <w:r>
              <w:rPr>
                <w:b/>
                <w:bCs/>
                <w:sz w:val="16"/>
                <w:szCs w:val="16"/>
              </w:rPr>
              <w:t>    </w:t>
            </w:r>
          </w:p>
        </w:tc>
        <w:tc>
          <w:tcPr>
            <w:tcW w:w="1074" w:type="pct"/>
            <w:gridSpan w:val="5"/>
            <w:noWrap/>
            <w:tcMar>
              <w:top w:w="0" w:type="dxa"/>
              <w:left w:w="0" w:type="dxa"/>
              <w:bottom w:w="0" w:type="dxa"/>
              <w:right w:w="0" w:type="dxa"/>
            </w:tcMar>
            <w:vAlign w:val="bottom"/>
            <w:hideMark/>
          </w:tcPr>
          <w:p w14:paraId="7B0BDF66" w14:textId="77777777" w:rsidR="00000000" w:rsidRDefault="003C5F40">
            <w:pPr>
              <w:pStyle w:val="a3"/>
              <w:spacing w:before="0" w:beforeAutospacing="0" w:after="1" w:afterAutospacing="0"/>
              <w:jc w:val="center"/>
              <w:rPr>
                <w:sz w:val="16"/>
                <w:szCs w:val="16"/>
              </w:rPr>
            </w:pPr>
            <w:r>
              <w:rPr>
                <w:b/>
                <w:bCs/>
                <w:sz w:val="16"/>
                <w:szCs w:val="16"/>
              </w:rPr>
              <w:t xml:space="preserve">Three Months Ended </w:t>
            </w:r>
          </w:p>
        </w:tc>
        <w:tc>
          <w:tcPr>
            <w:tcW w:w="106" w:type="pct"/>
            <w:noWrap/>
            <w:tcMar>
              <w:top w:w="0" w:type="dxa"/>
              <w:left w:w="0" w:type="dxa"/>
              <w:bottom w:w="0" w:type="dxa"/>
              <w:right w:w="0" w:type="dxa"/>
            </w:tcMar>
            <w:vAlign w:val="bottom"/>
            <w:hideMark/>
          </w:tcPr>
          <w:p w14:paraId="11864CEF" w14:textId="77777777" w:rsidR="00000000" w:rsidRDefault="003C5F40">
            <w:pPr>
              <w:pStyle w:val="a3"/>
              <w:spacing w:before="0" w:beforeAutospacing="0" w:after="1" w:afterAutospacing="0"/>
              <w:jc w:val="center"/>
              <w:rPr>
                <w:sz w:val="20"/>
                <w:szCs w:val="20"/>
              </w:rPr>
            </w:pPr>
            <w:r>
              <w:rPr>
                <w:b/>
                <w:bCs/>
                <w:sz w:val="16"/>
                <w:szCs w:val="16"/>
              </w:rPr>
              <w:t>​</w:t>
            </w:r>
          </w:p>
        </w:tc>
        <w:tc>
          <w:tcPr>
            <w:tcW w:w="1074" w:type="pct"/>
            <w:gridSpan w:val="5"/>
            <w:noWrap/>
            <w:tcMar>
              <w:top w:w="0" w:type="dxa"/>
              <w:left w:w="0" w:type="dxa"/>
              <w:bottom w:w="0" w:type="dxa"/>
              <w:right w:w="0" w:type="dxa"/>
            </w:tcMar>
            <w:vAlign w:val="bottom"/>
            <w:hideMark/>
          </w:tcPr>
          <w:p w14:paraId="6842307B" w14:textId="77777777" w:rsidR="00000000" w:rsidRDefault="003C5F40">
            <w:pPr>
              <w:pStyle w:val="a3"/>
              <w:spacing w:before="0" w:beforeAutospacing="0" w:after="1" w:afterAutospacing="0"/>
              <w:jc w:val="center"/>
              <w:rPr>
                <w:sz w:val="16"/>
                <w:szCs w:val="16"/>
              </w:rPr>
            </w:pPr>
            <w:r>
              <w:rPr>
                <w:b/>
                <w:bCs/>
                <w:sz w:val="16"/>
                <w:szCs w:val="16"/>
              </w:rPr>
              <w:t xml:space="preserve">Six Months Ended </w:t>
            </w:r>
          </w:p>
        </w:tc>
        <w:tc>
          <w:tcPr>
            <w:tcW w:w="83" w:type="pct"/>
            <w:noWrap/>
            <w:tcMar>
              <w:top w:w="0" w:type="dxa"/>
              <w:left w:w="0" w:type="dxa"/>
              <w:bottom w:w="0" w:type="dxa"/>
              <w:right w:w="0" w:type="dxa"/>
            </w:tcMar>
            <w:vAlign w:val="bottom"/>
            <w:hideMark/>
          </w:tcPr>
          <w:p w14:paraId="4E4ADFB6" w14:textId="77777777" w:rsidR="00000000" w:rsidRDefault="003C5F40">
            <w:pPr>
              <w:pStyle w:val="a3"/>
              <w:spacing w:before="0" w:beforeAutospacing="0" w:after="1" w:afterAutospacing="0"/>
              <w:jc w:val="center"/>
              <w:rPr>
                <w:sz w:val="16"/>
                <w:szCs w:val="16"/>
              </w:rPr>
            </w:pPr>
            <w:r>
              <w:rPr>
                <w:b/>
                <w:bCs/>
                <w:sz w:val="16"/>
                <w:szCs w:val="16"/>
              </w:rPr>
              <w:t> </w:t>
            </w:r>
          </w:p>
        </w:tc>
      </w:tr>
      <w:tr w:rsidR="00000000" w14:paraId="5D1958F6" w14:textId="77777777">
        <w:trPr>
          <w:divId w:val="1149832138"/>
        </w:trPr>
        <w:tc>
          <w:tcPr>
            <w:tcW w:w="2555" w:type="pct"/>
            <w:tcMar>
              <w:top w:w="0" w:type="dxa"/>
              <w:left w:w="0" w:type="dxa"/>
              <w:bottom w:w="0" w:type="dxa"/>
              <w:right w:w="0" w:type="dxa"/>
            </w:tcMar>
            <w:vAlign w:val="bottom"/>
            <w:hideMark/>
          </w:tcPr>
          <w:p w14:paraId="0C8EB0E8" w14:textId="77777777" w:rsidR="00000000" w:rsidRDefault="003C5F40">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14:paraId="59256043" w14:textId="77777777" w:rsidR="00000000" w:rsidRDefault="003C5F40">
            <w:pPr>
              <w:pStyle w:val="a3"/>
              <w:spacing w:before="0" w:beforeAutospacing="0" w:after="1" w:afterAutospacing="0"/>
              <w:jc w:val="center"/>
              <w:rPr>
                <w:sz w:val="20"/>
                <w:szCs w:val="20"/>
              </w:rPr>
            </w:pPr>
            <w:r>
              <w:rPr>
                <w:b/>
                <w:bCs/>
                <w:sz w:val="16"/>
                <w:szCs w:val="16"/>
              </w:rPr>
              <w:t>​</w:t>
            </w:r>
          </w:p>
        </w:tc>
        <w:tc>
          <w:tcPr>
            <w:tcW w:w="1074" w:type="pct"/>
            <w:gridSpan w:val="5"/>
            <w:tcBorders>
              <w:bottom w:val="single" w:sz="6" w:space="0" w:color="000000"/>
            </w:tcBorders>
            <w:noWrap/>
            <w:tcMar>
              <w:top w:w="0" w:type="dxa"/>
              <w:left w:w="0" w:type="dxa"/>
              <w:bottom w:w="0" w:type="dxa"/>
              <w:right w:w="0" w:type="dxa"/>
            </w:tcMar>
            <w:vAlign w:val="bottom"/>
            <w:hideMark/>
          </w:tcPr>
          <w:p w14:paraId="09EADC16"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106" w:type="pct"/>
            <w:noWrap/>
            <w:tcMar>
              <w:top w:w="0" w:type="dxa"/>
              <w:left w:w="0" w:type="dxa"/>
              <w:bottom w:w="0" w:type="dxa"/>
              <w:right w:w="0" w:type="dxa"/>
            </w:tcMar>
            <w:vAlign w:val="bottom"/>
            <w:hideMark/>
          </w:tcPr>
          <w:p w14:paraId="1209E122" w14:textId="77777777" w:rsidR="00000000" w:rsidRDefault="003C5F40">
            <w:pPr>
              <w:pStyle w:val="a3"/>
              <w:spacing w:before="0" w:beforeAutospacing="0" w:after="1" w:afterAutospacing="0"/>
              <w:jc w:val="center"/>
              <w:rPr>
                <w:sz w:val="20"/>
                <w:szCs w:val="20"/>
              </w:rPr>
            </w:pPr>
            <w:r>
              <w:rPr>
                <w:b/>
                <w:bCs/>
                <w:sz w:val="16"/>
                <w:szCs w:val="16"/>
              </w:rPr>
              <w:t>​</w:t>
            </w:r>
          </w:p>
        </w:tc>
        <w:tc>
          <w:tcPr>
            <w:tcW w:w="1074" w:type="pct"/>
            <w:gridSpan w:val="5"/>
            <w:tcBorders>
              <w:bottom w:val="single" w:sz="6" w:space="0" w:color="000000"/>
            </w:tcBorders>
            <w:noWrap/>
            <w:tcMar>
              <w:top w:w="0" w:type="dxa"/>
              <w:left w:w="0" w:type="dxa"/>
              <w:bottom w:w="0" w:type="dxa"/>
              <w:right w:w="0" w:type="dxa"/>
            </w:tcMar>
            <w:vAlign w:val="bottom"/>
            <w:hideMark/>
          </w:tcPr>
          <w:p w14:paraId="200E7E1D" w14:textId="77777777" w:rsidR="00000000" w:rsidRDefault="003C5F40">
            <w:pPr>
              <w:pStyle w:val="a3"/>
              <w:spacing w:before="0" w:beforeAutospacing="0" w:after="1" w:afterAutospacing="0"/>
              <w:jc w:val="center"/>
              <w:rPr>
                <w:sz w:val="16"/>
                <w:szCs w:val="16"/>
              </w:rPr>
            </w:pPr>
            <w:r>
              <w:rPr>
                <w:b/>
                <w:bCs/>
                <w:sz w:val="16"/>
                <w:szCs w:val="16"/>
              </w:rPr>
              <w:t>June 30, </w:t>
            </w:r>
          </w:p>
        </w:tc>
        <w:tc>
          <w:tcPr>
            <w:tcW w:w="83" w:type="pct"/>
            <w:noWrap/>
            <w:tcMar>
              <w:top w:w="0" w:type="dxa"/>
              <w:left w:w="0" w:type="dxa"/>
              <w:bottom w:w="0" w:type="dxa"/>
              <w:right w:w="0" w:type="dxa"/>
            </w:tcMar>
            <w:vAlign w:val="bottom"/>
            <w:hideMark/>
          </w:tcPr>
          <w:p w14:paraId="6708F12E" w14:textId="77777777" w:rsidR="00000000" w:rsidRDefault="003C5F40">
            <w:pPr>
              <w:pStyle w:val="a3"/>
              <w:spacing w:before="0" w:beforeAutospacing="0" w:after="1" w:afterAutospacing="0"/>
              <w:jc w:val="center"/>
              <w:rPr>
                <w:sz w:val="16"/>
                <w:szCs w:val="16"/>
              </w:rPr>
            </w:pPr>
            <w:r>
              <w:rPr>
                <w:b/>
                <w:bCs/>
                <w:sz w:val="16"/>
                <w:szCs w:val="16"/>
              </w:rPr>
              <w:t> </w:t>
            </w:r>
          </w:p>
        </w:tc>
      </w:tr>
      <w:tr w:rsidR="00000000" w14:paraId="684851B9" w14:textId="77777777">
        <w:trPr>
          <w:divId w:val="1149832138"/>
        </w:trPr>
        <w:tc>
          <w:tcPr>
            <w:tcW w:w="2555" w:type="pct"/>
            <w:tcMar>
              <w:top w:w="0" w:type="dxa"/>
              <w:left w:w="0" w:type="dxa"/>
              <w:bottom w:w="0" w:type="dxa"/>
              <w:right w:w="0" w:type="dxa"/>
            </w:tcMar>
            <w:vAlign w:val="bottom"/>
            <w:hideMark/>
          </w:tcPr>
          <w:p w14:paraId="3076BABF" w14:textId="77777777" w:rsidR="00000000" w:rsidRDefault="003C5F40">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14:paraId="55E70202" w14:textId="77777777" w:rsidR="00000000" w:rsidRDefault="003C5F40">
            <w:pPr>
              <w:pStyle w:val="a3"/>
              <w:spacing w:before="0" w:beforeAutospacing="0" w:after="1" w:afterAutospacing="0"/>
              <w:jc w:val="center"/>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1A44F1A7" w14:textId="77777777" w:rsidR="00000000" w:rsidRDefault="003C5F40">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14:paraId="61F74EDC" w14:textId="77777777" w:rsidR="00000000" w:rsidRDefault="003C5F40">
            <w:pPr>
              <w:pStyle w:val="a3"/>
              <w:spacing w:before="0" w:beforeAutospacing="0" w:after="1"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67993ACA" w14:textId="77777777" w:rsidR="00000000" w:rsidRDefault="003C5F40">
            <w:pPr>
              <w:pStyle w:val="a3"/>
              <w:spacing w:before="0" w:beforeAutospacing="0" w:after="1"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14:paraId="7C7154A9" w14:textId="77777777" w:rsidR="00000000" w:rsidRDefault="003C5F40">
            <w:pPr>
              <w:pStyle w:val="a3"/>
              <w:spacing w:before="0" w:beforeAutospacing="0" w:after="1" w:afterAutospacing="0"/>
              <w:jc w:val="center"/>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22C9CC36" w14:textId="77777777" w:rsidR="00000000" w:rsidRDefault="003C5F40">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14:paraId="32ABEDFD" w14:textId="77777777" w:rsidR="00000000" w:rsidRDefault="003C5F40">
            <w:pPr>
              <w:pStyle w:val="a3"/>
              <w:spacing w:before="0" w:beforeAutospacing="0" w:after="1"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08D5C97F" w14:textId="77777777" w:rsidR="00000000" w:rsidRDefault="003C5F40">
            <w:pPr>
              <w:pStyle w:val="a3"/>
              <w:spacing w:before="0" w:beforeAutospacing="0" w:after="1" w:afterAutospacing="0"/>
              <w:jc w:val="center"/>
              <w:rPr>
                <w:sz w:val="16"/>
                <w:szCs w:val="16"/>
              </w:rPr>
            </w:pPr>
            <w:r>
              <w:rPr>
                <w:b/>
                <w:bCs/>
                <w:sz w:val="16"/>
                <w:szCs w:val="16"/>
              </w:rPr>
              <w:t>2021</w:t>
            </w:r>
          </w:p>
        </w:tc>
        <w:tc>
          <w:tcPr>
            <w:tcW w:w="83" w:type="pct"/>
            <w:noWrap/>
            <w:tcMar>
              <w:top w:w="0" w:type="dxa"/>
              <w:left w:w="0" w:type="dxa"/>
              <w:bottom w:w="0" w:type="dxa"/>
              <w:right w:w="0" w:type="dxa"/>
            </w:tcMar>
            <w:vAlign w:val="bottom"/>
            <w:hideMark/>
          </w:tcPr>
          <w:p w14:paraId="0C9FC4A9" w14:textId="77777777" w:rsidR="00000000" w:rsidRDefault="003C5F40">
            <w:pPr>
              <w:pStyle w:val="a3"/>
              <w:spacing w:before="0" w:beforeAutospacing="0" w:after="1" w:afterAutospacing="0"/>
              <w:jc w:val="center"/>
              <w:rPr>
                <w:sz w:val="16"/>
                <w:szCs w:val="16"/>
              </w:rPr>
            </w:pPr>
            <w:r>
              <w:rPr>
                <w:b/>
                <w:bCs/>
                <w:sz w:val="16"/>
                <w:szCs w:val="16"/>
              </w:rPr>
              <w:t> </w:t>
            </w:r>
          </w:p>
        </w:tc>
      </w:tr>
      <w:tr w:rsidR="00000000" w14:paraId="76FC1FE7" w14:textId="77777777">
        <w:trPr>
          <w:divId w:val="1149832138"/>
        </w:trPr>
        <w:tc>
          <w:tcPr>
            <w:tcW w:w="2555" w:type="pct"/>
            <w:shd w:val="clear" w:color="auto" w:fill="CCEEFF"/>
            <w:tcMar>
              <w:top w:w="0" w:type="dxa"/>
              <w:left w:w="0" w:type="dxa"/>
              <w:bottom w:w="0" w:type="dxa"/>
              <w:right w:w="0" w:type="dxa"/>
            </w:tcMar>
            <w:vAlign w:val="bottom"/>
            <w:hideMark/>
          </w:tcPr>
          <w:p w14:paraId="3974073D" w14:textId="77777777" w:rsidR="00000000" w:rsidRDefault="003C5F40">
            <w:pPr>
              <w:pStyle w:val="a3"/>
              <w:spacing w:before="0" w:beforeAutospacing="0" w:after="1" w:afterAutospacing="0"/>
              <w:rPr>
                <w:sz w:val="20"/>
                <w:szCs w:val="20"/>
              </w:rPr>
            </w:pPr>
            <w:r>
              <w:rPr>
                <w:sz w:val="20"/>
                <w:szCs w:val="20"/>
              </w:rPr>
              <w:t>Operating lease cost</w:t>
            </w:r>
          </w:p>
        </w:tc>
        <w:tc>
          <w:tcPr>
            <w:tcW w:w="105" w:type="pct"/>
            <w:shd w:val="clear" w:color="auto" w:fill="CCEEFF"/>
            <w:noWrap/>
            <w:tcMar>
              <w:top w:w="0" w:type="dxa"/>
              <w:left w:w="0" w:type="dxa"/>
              <w:bottom w:w="0" w:type="dxa"/>
              <w:right w:w="0" w:type="dxa"/>
            </w:tcMar>
            <w:vAlign w:val="bottom"/>
            <w:hideMark/>
          </w:tcPr>
          <w:p w14:paraId="3346919E"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354D27CD"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6BFCAF4C" w14:textId="77777777" w:rsidR="00000000" w:rsidRDefault="003C5F40">
            <w:pPr>
              <w:pStyle w:val="a3"/>
              <w:spacing w:before="0" w:beforeAutospacing="0" w:after="1" w:afterAutospacing="0"/>
              <w:ind w:right="60"/>
              <w:jc w:val="right"/>
              <w:rPr>
                <w:sz w:val="20"/>
                <w:szCs w:val="20"/>
              </w:rPr>
            </w:pPr>
            <w:r>
              <w:rPr>
                <w:sz w:val="20"/>
                <w:szCs w:val="20"/>
              </w:rPr>
              <w:t>4,399</w:t>
            </w:r>
          </w:p>
        </w:tc>
        <w:tc>
          <w:tcPr>
            <w:tcW w:w="106" w:type="pct"/>
            <w:shd w:val="clear" w:color="auto" w:fill="CCEEFF"/>
            <w:noWrap/>
            <w:tcMar>
              <w:top w:w="0" w:type="dxa"/>
              <w:left w:w="0" w:type="dxa"/>
              <w:bottom w:w="0" w:type="dxa"/>
              <w:right w:w="0" w:type="dxa"/>
            </w:tcMar>
            <w:vAlign w:val="bottom"/>
            <w:hideMark/>
          </w:tcPr>
          <w:p w14:paraId="57DDEFEB"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7849E734"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4637B81E" w14:textId="77777777" w:rsidR="00000000" w:rsidRDefault="003C5F40">
            <w:pPr>
              <w:pStyle w:val="a3"/>
              <w:spacing w:before="0" w:beforeAutospacing="0" w:after="1" w:afterAutospacing="0"/>
              <w:ind w:right="60"/>
              <w:jc w:val="right"/>
              <w:rPr>
                <w:sz w:val="20"/>
                <w:szCs w:val="20"/>
              </w:rPr>
            </w:pPr>
            <w:r>
              <w:rPr>
                <w:sz w:val="20"/>
                <w:szCs w:val="20"/>
              </w:rPr>
              <w:t>3,380</w:t>
            </w:r>
          </w:p>
        </w:tc>
        <w:tc>
          <w:tcPr>
            <w:tcW w:w="106" w:type="pct"/>
            <w:shd w:val="clear" w:color="auto" w:fill="CCEEFF"/>
            <w:noWrap/>
            <w:tcMar>
              <w:top w:w="0" w:type="dxa"/>
              <w:left w:w="0" w:type="dxa"/>
              <w:bottom w:w="0" w:type="dxa"/>
              <w:right w:w="0" w:type="dxa"/>
            </w:tcMar>
            <w:vAlign w:val="bottom"/>
            <w:hideMark/>
          </w:tcPr>
          <w:p w14:paraId="629F250C" w14:textId="77777777" w:rsidR="00000000" w:rsidRDefault="003C5F40">
            <w:pPr>
              <w:pStyle w:val="a3"/>
              <w:spacing w:before="0" w:beforeAutospacing="0" w:after="1" w:afterAutospacing="0"/>
              <w:jc w:val="right"/>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0E5D2883"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26E7D354" w14:textId="77777777" w:rsidR="00000000" w:rsidRDefault="003C5F40">
            <w:pPr>
              <w:pStyle w:val="a3"/>
              <w:spacing w:before="0" w:beforeAutospacing="0" w:after="1" w:afterAutospacing="0"/>
              <w:ind w:right="60"/>
              <w:jc w:val="right"/>
              <w:rPr>
                <w:sz w:val="20"/>
                <w:szCs w:val="20"/>
              </w:rPr>
            </w:pPr>
            <w:r>
              <w:rPr>
                <w:sz w:val="20"/>
                <w:szCs w:val="20"/>
              </w:rPr>
              <w:t>8,954</w:t>
            </w:r>
          </w:p>
        </w:tc>
        <w:tc>
          <w:tcPr>
            <w:tcW w:w="106" w:type="pct"/>
            <w:shd w:val="clear" w:color="auto" w:fill="CCEEFF"/>
            <w:noWrap/>
            <w:tcMar>
              <w:top w:w="0" w:type="dxa"/>
              <w:left w:w="0" w:type="dxa"/>
              <w:bottom w:w="0" w:type="dxa"/>
              <w:right w:w="0" w:type="dxa"/>
            </w:tcMar>
            <w:vAlign w:val="bottom"/>
            <w:hideMark/>
          </w:tcPr>
          <w:p w14:paraId="26A2F7A9" w14:textId="77777777" w:rsidR="00000000" w:rsidRDefault="003C5F40">
            <w:pPr>
              <w:pStyle w:val="a3"/>
              <w:spacing w:before="0" w:beforeAutospacing="0" w:after="1" w:afterAutospacing="0"/>
              <w:jc w:val="right"/>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5503E66F"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11AC1A93" w14:textId="77777777" w:rsidR="00000000" w:rsidRDefault="003C5F40">
            <w:pPr>
              <w:pStyle w:val="a3"/>
              <w:spacing w:before="0" w:beforeAutospacing="0" w:after="1" w:afterAutospacing="0"/>
              <w:ind w:right="60"/>
              <w:jc w:val="right"/>
              <w:rPr>
                <w:sz w:val="20"/>
                <w:szCs w:val="20"/>
              </w:rPr>
            </w:pPr>
            <w:r>
              <w:rPr>
                <w:sz w:val="20"/>
                <w:szCs w:val="20"/>
              </w:rPr>
              <w:t>6,777</w:t>
            </w:r>
          </w:p>
        </w:tc>
        <w:tc>
          <w:tcPr>
            <w:tcW w:w="83" w:type="pct"/>
            <w:shd w:val="clear" w:color="auto" w:fill="CCEEFF"/>
            <w:noWrap/>
            <w:tcMar>
              <w:top w:w="0" w:type="dxa"/>
              <w:left w:w="0" w:type="dxa"/>
              <w:bottom w:w="0" w:type="dxa"/>
              <w:right w:w="0" w:type="dxa"/>
            </w:tcMar>
            <w:vAlign w:val="bottom"/>
            <w:hideMark/>
          </w:tcPr>
          <w:p w14:paraId="1284429C" w14:textId="77777777" w:rsidR="00000000" w:rsidRDefault="003C5F40">
            <w:pPr>
              <w:pStyle w:val="a3"/>
              <w:spacing w:before="0" w:beforeAutospacing="0" w:after="1" w:afterAutospacing="0"/>
              <w:rPr>
                <w:sz w:val="20"/>
                <w:szCs w:val="20"/>
              </w:rPr>
            </w:pPr>
            <w:r>
              <w:rPr>
                <w:sz w:val="20"/>
                <w:szCs w:val="20"/>
              </w:rPr>
              <w:t>​</w:t>
            </w:r>
          </w:p>
        </w:tc>
      </w:tr>
      <w:tr w:rsidR="00000000" w14:paraId="4163FC26" w14:textId="77777777">
        <w:trPr>
          <w:divId w:val="1149832138"/>
        </w:trPr>
        <w:tc>
          <w:tcPr>
            <w:tcW w:w="2555" w:type="pct"/>
            <w:tcMar>
              <w:top w:w="0" w:type="dxa"/>
              <w:left w:w="0" w:type="dxa"/>
              <w:bottom w:w="0" w:type="dxa"/>
              <w:right w:w="0" w:type="dxa"/>
            </w:tcMar>
            <w:vAlign w:val="bottom"/>
            <w:hideMark/>
          </w:tcPr>
          <w:p w14:paraId="4160DAD4" w14:textId="77777777" w:rsidR="00000000" w:rsidRDefault="003C5F40">
            <w:pPr>
              <w:pStyle w:val="a3"/>
              <w:spacing w:before="0" w:beforeAutospacing="0" w:after="1" w:afterAutospacing="0"/>
              <w:rPr>
                <w:sz w:val="20"/>
                <w:szCs w:val="20"/>
              </w:rPr>
            </w:pPr>
            <w:r>
              <w:rPr>
                <w:sz w:val="20"/>
                <w:szCs w:val="20"/>
              </w:rPr>
              <w:t>Variable lease cost</w:t>
            </w:r>
          </w:p>
        </w:tc>
        <w:tc>
          <w:tcPr>
            <w:tcW w:w="105" w:type="pct"/>
            <w:noWrap/>
            <w:tcMar>
              <w:top w:w="0" w:type="dxa"/>
              <w:left w:w="0" w:type="dxa"/>
              <w:bottom w:w="0" w:type="dxa"/>
              <w:right w:w="0" w:type="dxa"/>
            </w:tcMar>
            <w:vAlign w:val="bottom"/>
            <w:hideMark/>
          </w:tcPr>
          <w:p w14:paraId="3BB7BEDF"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13225246" w14:textId="77777777" w:rsidR="00000000" w:rsidRDefault="003C5F40">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14:paraId="26BAF211" w14:textId="77777777" w:rsidR="00000000" w:rsidRDefault="003C5F40">
            <w:pPr>
              <w:pStyle w:val="a3"/>
              <w:spacing w:before="0" w:beforeAutospacing="0" w:after="1" w:afterAutospacing="0"/>
              <w:ind w:right="60"/>
              <w:jc w:val="right"/>
              <w:rPr>
                <w:sz w:val="20"/>
                <w:szCs w:val="20"/>
              </w:rPr>
            </w:pPr>
            <w:r>
              <w:rPr>
                <w:sz w:val="20"/>
                <w:szCs w:val="20"/>
              </w:rPr>
              <w:t>1,236</w:t>
            </w:r>
          </w:p>
        </w:tc>
        <w:tc>
          <w:tcPr>
            <w:tcW w:w="106" w:type="pct"/>
            <w:noWrap/>
            <w:tcMar>
              <w:top w:w="0" w:type="dxa"/>
              <w:left w:w="0" w:type="dxa"/>
              <w:bottom w:w="0" w:type="dxa"/>
              <w:right w:w="0" w:type="dxa"/>
            </w:tcMar>
            <w:vAlign w:val="bottom"/>
            <w:hideMark/>
          </w:tcPr>
          <w:p w14:paraId="6CE53736"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308405EF" w14:textId="77777777" w:rsidR="00000000" w:rsidRDefault="003C5F40">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14:paraId="53E46A47" w14:textId="77777777" w:rsidR="00000000" w:rsidRDefault="003C5F40">
            <w:pPr>
              <w:pStyle w:val="a3"/>
              <w:spacing w:before="0" w:beforeAutospacing="0" w:after="1" w:afterAutospacing="0"/>
              <w:ind w:right="60"/>
              <w:jc w:val="right"/>
              <w:rPr>
                <w:sz w:val="20"/>
                <w:szCs w:val="20"/>
              </w:rPr>
            </w:pPr>
            <w:r>
              <w:rPr>
                <w:sz w:val="20"/>
                <w:szCs w:val="20"/>
              </w:rPr>
              <w:t>1,578</w:t>
            </w:r>
          </w:p>
        </w:tc>
        <w:tc>
          <w:tcPr>
            <w:tcW w:w="106" w:type="pct"/>
            <w:noWrap/>
            <w:tcMar>
              <w:top w:w="0" w:type="dxa"/>
              <w:left w:w="0" w:type="dxa"/>
              <w:bottom w:w="0" w:type="dxa"/>
              <w:right w:w="0" w:type="dxa"/>
            </w:tcMar>
            <w:vAlign w:val="bottom"/>
            <w:hideMark/>
          </w:tcPr>
          <w:p w14:paraId="7CCE186E" w14:textId="77777777" w:rsidR="00000000" w:rsidRDefault="003C5F40">
            <w:pPr>
              <w:pStyle w:val="a3"/>
              <w:spacing w:before="0" w:beforeAutospacing="0" w:after="1" w:afterAutospacing="0"/>
              <w:jc w:val="right"/>
              <w:rPr>
                <w:sz w:val="20"/>
                <w:szCs w:val="20"/>
              </w:rPr>
            </w:pPr>
            <w:r>
              <w:rPr>
                <w:sz w:val="20"/>
                <w:szCs w:val="20"/>
              </w:rPr>
              <w:t>​</w:t>
            </w:r>
          </w:p>
        </w:tc>
        <w:tc>
          <w:tcPr>
            <w:tcW w:w="67" w:type="pct"/>
            <w:noWrap/>
            <w:tcMar>
              <w:top w:w="0" w:type="dxa"/>
              <w:left w:w="0" w:type="dxa"/>
              <w:bottom w:w="0" w:type="dxa"/>
              <w:right w:w="0" w:type="dxa"/>
            </w:tcMar>
            <w:vAlign w:val="bottom"/>
            <w:hideMark/>
          </w:tcPr>
          <w:p w14:paraId="098C30B8" w14:textId="77777777" w:rsidR="00000000" w:rsidRDefault="003C5F40">
            <w:pPr>
              <w:pStyle w:val="a3"/>
              <w:spacing w:before="0" w:beforeAutospacing="0" w:after="1" w:afterAutospacing="0"/>
              <w:jc w:val="right"/>
              <w:rPr>
                <w:sz w:val="20"/>
                <w:szCs w:val="20"/>
              </w:rPr>
            </w:pPr>
            <w:r>
              <w:rPr>
                <w:sz w:val="20"/>
                <w:szCs w:val="20"/>
              </w:rPr>
              <w:t>​</w:t>
            </w:r>
          </w:p>
        </w:tc>
        <w:tc>
          <w:tcPr>
            <w:tcW w:w="417" w:type="pct"/>
            <w:noWrap/>
            <w:tcMar>
              <w:top w:w="0" w:type="dxa"/>
              <w:left w:w="0" w:type="dxa"/>
              <w:bottom w:w="0" w:type="dxa"/>
              <w:right w:w="0" w:type="dxa"/>
            </w:tcMar>
            <w:vAlign w:val="bottom"/>
            <w:hideMark/>
          </w:tcPr>
          <w:p w14:paraId="6235C6F4" w14:textId="77777777" w:rsidR="00000000" w:rsidRDefault="003C5F40">
            <w:pPr>
              <w:pStyle w:val="a3"/>
              <w:spacing w:before="0" w:beforeAutospacing="0" w:after="1" w:afterAutospacing="0"/>
              <w:ind w:right="60"/>
              <w:jc w:val="right"/>
              <w:rPr>
                <w:sz w:val="20"/>
                <w:szCs w:val="20"/>
              </w:rPr>
            </w:pPr>
            <w:r>
              <w:rPr>
                <w:sz w:val="20"/>
                <w:szCs w:val="20"/>
              </w:rPr>
              <w:t>2,216</w:t>
            </w:r>
          </w:p>
        </w:tc>
        <w:tc>
          <w:tcPr>
            <w:tcW w:w="106" w:type="pct"/>
            <w:noWrap/>
            <w:tcMar>
              <w:top w:w="0" w:type="dxa"/>
              <w:left w:w="0" w:type="dxa"/>
              <w:bottom w:w="0" w:type="dxa"/>
              <w:right w:w="0" w:type="dxa"/>
            </w:tcMar>
            <w:vAlign w:val="bottom"/>
            <w:hideMark/>
          </w:tcPr>
          <w:p w14:paraId="441E5CC0" w14:textId="77777777" w:rsidR="00000000" w:rsidRDefault="003C5F40">
            <w:pPr>
              <w:pStyle w:val="a3"/>
              <w:spacing w:before="0" w:beforeAutospacing="0" w:after="1" w:afterAutospacing="0"/>
              <w:jc w:val="right"/>
              <w:rPr>
                <w:sz w:val="20"/>
                <w:szCs w:val="20"/>
              </w:rPr>
            </w:pPr>
            <w:r>
              <w:rPr>
                <w:sz w:val="20"/>
                <w:szCs w:val="20"/>
              </w:rPr>
              <w:t>​</w:t>
            </w:r>
          </w:p>
        </w:tc>
        <w:tc>
          <w:tcPr>
            <w:tcW w:w="67" w:type="pct"/>
            <w:noWrap/>
            <w:tcMar>
              <w:top w:w="0" w:type="dxa"/>
              <w:left w:w="0" w:type="dxa"/>
              <w:bottom w:w="0" w:type="dxa"/>
              <w:right w:w="0" w:type="dxa"/>
            </w:tcMar>
            <w:vAlign w:val="bottom"/>
            <w:hideMark/>
          </w:tcPr>
          <w:p w14:paraId="5BD910FC" w14:textId="77777777" w:rsidR="00000000" w:rsidRDefault="003C5F40">
            <w:pPr>
              <w:pStyle w:val="a3"/>
              <w:spacing w:before="0" w:beforeAutospacing="0" w:after="1" w:afterAutospacing="0"/>
              <w:jc w:val="right"/>
              <w:rPr>
                <w:sz w:val="20"/>
                <w:szCs w:val="20"/>
              </w:rPr>
            </w:pPr>
            <w:r>
              <w:rPr>
                <w:sz w:val="20"/>
                <w:szCs w:val="20"/>
              </w:rPr>
              <w:t>​</w:t>
            </w:r>
          </w:p>
        </w:tc>
        <w:tc>
          <w:tcPr>
            <w:tcW w:w="417" w:type="pct"/>
            <w:noWrap/>
            <w:tcMar>
              <w:top w:w="0" w:type="dxa"/>
              <w:left w:w="0" w:type="dxa"/>
              <w:bottom w:w="0" w:type="dxa"/>
              <w:right w:w="0" w:type="dxa"/>
            </w:tcMar>
            <w:vAlign w:val="bottom"/>
            <w:hideMark/>
          </w:tcPr>
          <w:p w14:paraId="316D6838" w14:textId="77777777" w:rsidR="00000000" w:rsidRDefault="003C5F40">
            <w:pPr>
              <w:pStyle w:val="a3"/>
              <w:spacing w:before="0" w:beforeAutospacing="0" w:after="1" w:afterAutospacing="0"/>
              <w:ind w:right="60"/>
              <w:jc w:val="right"/>
              <w:rPr>
                <w:sz w:val="20"/>
                <w:szCs w:val="20"/>
              </w:rPr>
            </w:pPr>
            <w:r>
              <w:rPr>
                <w:sz w:val="20"/>
                <w:szCs w:val="20"/>
              </w:rPr>
              <w:t>2,288</w:t>
            </w:r>
          </w:p>
        </w:tc>
        <w:tc>
          <w:tcPr>
            <w:tcW w:w="83" w:type="pct"/>
            <w:noWrap/>
            <w:tcMar>
              <w:top w:w="0" w:type="dxa"/>
              <w:left w:w="0" w:type="dxa"/>
              <w:bottom w:w="0" w:type="dxa"/>
              <w:right w:w="0" w:type="dxa"/>
            </w:tcMar>
            <w:vAlign w:val="bottom"/>
            <w:hideMark/>
          </w:tcPr>
          <w:p w14:paraId="4D43E98F" w14:textId="77777777" w:rsidR="00000000" w:rsidRDefault="003C5F40">
            <w:pPr>
              <w:pStyle w:val="a3"/>
              <w:spacing w:before="0" w:beforeAutospacing="0" w:after="1" w:afterAutospacing="0"/>
              <w:rPr>
                <w:sz w:val="20"/>
                <w:szCs w:val="20"/>
              </w:rPr>
            </w:pPr>
            <w:r>
              <w:rPr>
                <w:sz w:val="20"/>
                <w:szCs w:val="20"/>
              </w:rPr>
              <w:t>​</w:t>
            </w:r>
          </w:p>
        </w:tc>
      </w:tr>
      <w:tr w:rsidR="00000000" w14:paraId="0B67CF75" w14:textId="77777777">
        <w:trPr>
          <w:divId w:val="1149832138"/>
        </w:trPr>
        <w:tc>
          <w:tcPr>
            <w:tcW w:w="2555" w:type="pct"/>
            <w:shd w:val="clear" w:color="auto" w:fill="CCEEFF"/>
            <w:tcMar>
              <w:top w:w="0" w:type="dxa"/>
              <w:left w:w="0" w:type="dxa"/>
              <w:bottom w:w="0" w:type="dxa"/>
              <w:right w:w="0" w:type="dxa"/>
            </w:tcMar>
            <w:vAlign w:val="bottom"/>
            <w:hideMark/>
          </w:tcPr>
          <w:p w14:paraId="33CD188B" w14:textId="77777777" w:rsidR="00000000" w:rsidRDefault="003C5F40">
            <w:pPr>
              <w:pStyle w:val="a3"/>
              <w:spacing w:before="0" w:beforeAutospacing="0" w:after="1" w:afterAutospacing="0"/>
              <w:rPr>
                <w:sz w:val="20"/>
                <w:szCs w:val="20"/>
              </w:rPr>
            </w:pPr>
            <w:r>
              <w:rPr>
                <w:sz w:val="20"/>
                <w:szCs w:val="20"/>
              </w:rPr>
              <w:t>Short-term lease cost</w:t>
            </w:r>
          </w:p>
        </w:tc>
        <w:tc>
          <w:tcPr>
            <w:tcW w:w="105" w:type="pct"/>
            <w:shd w:val="clear" w:color="auto" w:fill="CCEEFF"/>
            <w:noWrap/>
            <w:tcMar>
              <w:top w:w="0" w:type="dxa"/>
              <w:left w:w="0" w:type="dxa"/>
              <w:bottom w:w="0" w:type="dxa"/>
              <w:right w:w="0" w:type="dxa"/>
            </w:tcMar>
            <w:vAlign w:val="bottom"/>
            <w:hideMark/>
          </w:tcPr>
          <w:p w14:paraId="5E33650F"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74B8E51C" w14:textId="77777777" w:rsidR="00000000" w:rsidRDefault="003C5F40">
            <w:pPr>
              <w:pStyle w:val="a3"/>
              <w:spacing w:before="0" w:beforeAutospacing="0" w:after="1" w:afterAutospacing="0"/>
              <w:rPr>
                <w:sz w:val="20"/>
                <w:szCs w:val="20"/>
              </w:rPr>
            </w:pPr>
            <w:r>
              <w:rPr>
                <w:sz w:val="20"/>
                <w:szCs w:val="20"/>
              </w:rPr>
              <w:t> </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14:paraId="743A5C41" w14:textId="77777777" w:rsidR="00000000" w:rsidRDefault="003C5F40">
            <w:pPr>
              <w:pStyle w:val="a3"/>
              <w:spacing w:before="0" w:beforeAutospacing="0" w:after="1" w:afterAutospacing="0"/>
              <w:ind w:right="60"/>
              <w:jc w:val="right"/>
              <w:rPr>
                <w:sz w:val="20"/>
                <w:szCs w:val="20"/>
              </w:rPr>
            </w:pPr>
            <w:r>
              <w:rPr>
                <w:sz w:val="20"/>
                <w:szCs w:val="20"/>
              </w:rPr>
              <w:t>35</w:t>
            </w:r>
          </w:p>
        </w:tc>
        <w:tc>
          <w:tcPr>
            <w:tcW w:w="106" w:type="pct"/>
            <w:shd w:val="clear" w:color="auto" w:fill="CCEEFF"/>
            <w:noWrap/>
            <w:tcMar>
              <w:top w:w="0" w:type="dxa"/>
              <w:left w:w="0" w:type="dxa"/>
              <w:bottom w:w="0" w:type="dxa"/>
              <w:right w:w="0" w:type="dxa"/>
            </w:tcMar>
            <w:vAlign w:val="bottom"/>
            <w:hideMark/>
          </w:tcPr>
          <w:p w14:paraId="7DF217D4"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4B8927B6" w14:textId="77777777" w:rsidR="00000000" w:rsidRDefault="003C5F40">
            <w:pPr>
              <w:pStyle w:val="a3"/>
              <w:spacing w:before="0" w:beforeAutospacing="0" w:after="1" w:afterAutospacing="0"/>
              <w:rPr>
                <w:sz w:val="20"/>
                <w:szCs w:val="20"/>
              </w:rPr>
            </w:pPr>
            <w:r>
              <w:rPr>
                <w:sz w:val="20"/>
                <w:szCs w:val="20"/>
              </w:rPr>
              <w:t> </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14:paraId="67C54928" w14:textId="77777777" w:rsidR="00000000" w:rsidRDefault="003C5F40">
            <w:pPr>
              <w:pStyle w:val="a3"/>
              <w:spacing w:before="0" w:beforeAutospacing="0" w:after="1" w:afterAutospacing="0"/>
              <w:ind w:right="60"/>
              <w:jc w:val="right"/>
              <w:rPr>
                <w:sz w:val="20"/>
                <w:szCs w:val="20"/>
              </w:rPr>
            </w:pPr>
            <w:r>
              <w:rPr>
                <w:sz w:val="20"/>
                <w:szCs w:val="20"/>
              </w:rPr>
              <w:t>39</w:t>
            </w:r>
          </w:p>
        </w:tc>
        <w:tc>
          <w:tcPr>
            <w:tcW w:w="106" w:type="pct"/>
            <w:shd w:val="clear" w:color="auto" w:fill="CCEEFF"/>
            <w:noWrap/>
            <w:tcMar>
              <w:top w:w="0" w:type="dxa"/>
              <w:left w:w="0" w:type="dxa"/>
              <w:bottom w:w="0" w:type="dxa"/>
              <w:right w:w="0" w:type="dxa"/>
            </w:tcMar>
            <w:vAlign w:val="bottom"/>
            <w:hideMark/>
          </w:tcPr>
          <w:p w14:paraId="16946DC8" w14:textId="77777777" w:rsidR="00000000" w:rsidRDefault="003C5F40">
            <w:pPr>
              <w:pStyle w:val="a3"/>
              <w:spacing w:before="0" w:beforeAutospacing="0" w:after="1" w:afterAutospacing="0"/>
              <w:jc w:val="right"/>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57445ADC" w14:textId="77777777" w:rsidR="00000000" w:rsidRDefault="003C5F40">
            <w:pPr>
              <w:pStyle w:val="a3"/>
              <w:spacing w:before="0" w:beforeAutospacing="0" w:after="1" w:afterAutospacing="0"/>
              <w:jc w:val="right"/>
              <w:rPr>
                <w:sz w:val="20"/>
                <w:szCs w:val="20"/>
              </w:rPr>
            </w:pPr>
            <w:r>
              <w:rPr>
                <w:sz w:val="20"/>
                <w:szCs w:val="20"/>
              </w:rPr>
              <w:t>​</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14:paraId="745E9584" w14:textId="77777777" w:rsidR="00000000" w:rsidRDefault="003C5F40">
            <w:pPr>
              <w:pStyle w:val="a3"/>
              <w:spacing w:before="0" w:beforeAutospacing="0" w:after="1" w:afterAutospacing="0"/>
              <w:ind w:right="60"/>
              <w:jc w:val="right"/>
              <w:rPr>
                <w:sz w:val="20"/>
                <w:szCs w:val="20"/>
              </w:rPr>
            </w:pPr>
            <w:r>
              <w:rPr>
                <w:sz w:val="20"/>
                <w:szCs w:val="20"/>
              </w:rPr>
              <w:t>77</w:t>
            </w:r>
          </w:p>
        </w:tc>
        <w:tc>
          <w:tcPr>
            <w:tcW w:w="106" w:type="pct"/>
            <w:shd w:val="clear" w:color="auto" w:fill="CCEEFF"/>
            <w:noWrap/>
            <w:tcMar>
              <w:top w:w="0" w:type="dxa"/>
              <w:left w:w="0" w:type="dxa"/>
              <w:bottom w:w="0" w:type="dxa"/>
              <w:right w:w="0" w:type="dxa"/>
            </w:tcMar>
            <w:vAlign w:val="bottom"/>
            <w:hideMark/>
          </w:tcPr>
          <w:p w14:paraId="6B9AE2DC" w14:textId="77777777" w:rsidR="00000000" w:rsidRDefault="003C5F40">
            <w:pPr>
              <w:pStyle w:val="a3"/>
              <w:spacing w:before="0" w:beforeAutospacing="0" w:after="1" w:afterAutospacing="0"/>
              <w:jc w:val="right"/>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14:paraId="2FFE0025" w14:textId="77777777" w:rsidR="00000000" w:rsidRDefault="003C5F40">
            <w:pPr>
              <w:pStyle w:val="a3"/>
              <w:spacing w:before="0" w:beforeAutospacing="0" w:after="1" w:afterAutospacing="0"/>
              <w:jc w:val="right"/>
              <w:rPr>
                <w:sz w:val="20"/>
                <w:szCs w:val="20"/>
              </w:rPr>
            </w:pPr>
            <w:r>
              <w:rPr>
                <w:sz w:val="20"/>
                <w:szCs w:val="20"/>
              </w:rPr>
              <w:t>​</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14:paraId="3E584669" w14:textId="77777777" w:rsidR="00000000" w:rsidRDefault="003C5F40">
            <w:pPr>
              <w:pStyle w:val="a3"/>
              <w:spacing w:before="0" w:beforeAutospacing="0" w:after="1" w:afterAutospacing="0"/>
              <w:ind w:right="60"/>
              <w:jc w:val="right"/>
              <w:rPr>
                <w:sz w:val="20"/>
                <w:szCs w:val="20"/>
              </w:rPr>
            </w:pPr>
            <w:r>
              <w:rPr>
                <w:sz w:val="20"/>
                <w:szCs w:val="20"/>
              </w:rPr>
              <w:t>75</w:t>
            </w:r>
          </w:p>
        </w:tc>
        <w:tc>
          <w:tcPr>
            <w:tcW w:w="83" w:type="pct"/>
            <w:shd w:val="clear" w:color="auto" w:fill="CCEEFF"/>
            <w:noWrap/>
            <w:tcMar>
              <w:top w:w="0" w:type="dxa"/>
              <w:left w:w="0" w:type="dxa"/>
              <w:bottom w:w="0" w:type="dxa"/>
              <w:right w:w="0" w:type="dxa"/>
            </w:tcMar>
            <w:vAlign w:val="bottom"/>
            <w:hideMark/>
          </w:tcPr>
          <w:p w14:paraId="5B92021C" w14:textId="77777777" w:rsidR="00000000" w:rsidRDefault="003C5F40">
            <w:pPr>
              <w:pStyle w:val="a3"/>
              <w:spacing w:before="0" w:beforeAutospacing="0" w:after="1" w:afterAutospacing="0"/>
              <w:rPr>
                <w:sz w:val="20"/>
                <w:szCs w:val="20"/>
              </w:rPr>
            </w:pPr>
            <w:r>
              <w:rPr>
                <w:sz w:val="20"/>
                <w:szCs w:val="20"/>
              </w:rPr>
              <w:t>​</w:t>
            </w:r>
          </w:p>
        </w:tc>
      </w:tr>
      <w:tr w:rsidR="00000000" w14:paraId="1E993932" w14:textId="77777777">
        <w:trPr>
          <w:divId w:val="1149832138"/>
        </w:trPr>
        <w:tc>
          <w:tcPr>
            <w:tcW w:w="2555" w:type="pct"/>
            <w:tcMar>
              <w:top w:w="0" w:type="dxa"/>
              <w:left w:w="0" w:type="dxa"/>
              <w:bottom w:w="0" w:type="dxa"/>
              <w:right w:w="0" w:type="dxa"/>
            </w:tcMar>
            <w:vAlign w:val="bottom"/>
            <w:hideMark/>
          </w:tcPr>
          <w:p w14:paraId="288E6278" w14:textId="77777777" w:rsidR="00000000" w:rsidRDefault="003C5F40">
            <w:pPr>
              <w:pStyle w:val="a3"/>
              <w:spacing w:before="0" w:beforeAutospacing="0" w:after="1" w:afterAutospacing="0"/>
              <w:ind w:left="120"/>
              <w:rPr>
                <w:sz w:val="20"/>
                <w:szCs w:val="20"/>
              </w:rPr>
            </w:pPr>
            <w:r>
              <w:rPr>
                <w:sz w:val="20"/>
                <w:szCs w:val="20"/>
              </w:rPr>
              <w:t>Total lease cost</w:t>
            </w:r>
          </w:p>
        </w:tc>
        <w:tc>
          <w:tcPr>
            <w:tcW w:w="105" w:type="pct"/>
            <w:noWrap/>
            <w:tcMar>
              <w:top w:w="0" w:type="dxa"/>
              <w:left w:w="0" w:type="dxa"/>
              <w:bottom w:w="0" w:type="dxa"/>
              <w:right w:w="0" w:type="dxa"/>
            </w:tcMar>
            <w:vAlign w:val="bottom"/>
            <w:hideMark/>
          </w:tcPr>
          <w:p w14:paraId="79645A73"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19EEEB36" w14:textId="77777777" w:rsidR="00000000" w:rsidRDefault="003C5F40">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14:paraId="7DC22CC9" w14:textId="77777777" w:rsidR="00000000" w:rsidRDefault="003C5F40">
            <w:pPr>
              <w:pStyle w:val="a3"/>
              <w:spacing w:before="0" w:beforeAutospacing="0" w:after="1" w:afterAutospacing="0"/>
              <w:ind w:right="60"/>
              <w:jc w:val="right"/>
              <w:rPr>
                <w:sz w:val="20"/>
                <w:szCs w:val="20"/>
              </w:rPr>
            </w:pPr>
            <w:r>
              <w:rPr>
                <w:sz w:val="20"/>
                <w:szCs w:val="20"/>
              </w:rPr>
              <w:t>5,670</w:t>
            </w:r>
          </w:p>
        </w:tc>
        <w:tc>
          <w:tcPr>
            <w:tcW w:w="106" w:type="pct"/>
            <w:noWrap/>
            <w:tcMar>
              <w:top w:w="0" w:type="dxa"/>
              <w:left w:w="0" w:type="dxa"/>
              <w:bottom w:w="0" w:type="dxa"/>
              <w:right w:w="0" w:type="dxa"/>
            </w:tcMar>
            <w:vAlign w:val="bottom"/>
            <w:hideMark/>
          </w:tcPr>
          <w:p w14:paraId="1D3D27BD" w14:textId="77777777" w:rsidR="00000000" w:rsidRDefault="003C5F40">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4E2A35EE" w14:textId="77777777" w:rsidR="00000000" w:rsidRDefault="003C5F40">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14:paraId="4463D51C" w14:textId="77777777" w:rsidR="00000000" w:rsidRDefault="003C5F40">
            <w:pPr>
              <w:pStyle w:val="a3"/>
              <w:spacing w:before="0" w:beforeAutospacing="0" w:after="1" w:afterAutospacing="0"/>
              <w:ind w:right="60"/>
              <w:jc w:val="right"/>
              <w:rPr>
                <w:sz w:val="20"/>
                <w:szCs w:val="20"/>
              </w:rPr>
            </w:pPr>
            <w:r>
              <w:rPr>
                <w:sz w:val="20"/>
                <w:szCs w:val="20"/>
              </w:rPr>
              <w:t>4,997</w:t>
            </w:r>
          </w:p>
        </w:tc>
        <w:tc>
          <w:tcPr>
            <w:tcW w:w="106" w:type="pct"/>
            <w:noWrap/>
            <w:tcMar>
              <w:top w:w="0" w:type="dxa"/>
              <w:left w:w="0" w:type="dxa"/>
              <w:bottom w:w="0" w:type="dxa"/>
              <w:right w:w="0" w:type="dxa"/>
            </w:tcMar>
            <w:vAlign w:val="bottom"/>
            <w:hideMark/>
          </w:tcPr>
          <w:p w14:paraId="44F3715B" w14:textId="77777777" w:rsidR="00000000" w:rsidRDefault="003C5F40">
            <w:pPr>
              <w:pStyle w:val="a3"/>
              <w:spacing w:before="0" w:beforeAutospacing="0" w:after="1" w:afterAutospacing="0"/>
              <w:jc w:val="right"/>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4A509643" w14:textId="77777777" w:rsidR="00000000" w:rsidRDefault="003C5F40">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14:paraId="10A158E4" w14:textId="77777777" w:rsidR="00000000" w:rsidRDefault="003C5F40">
            <w:pPr>
              <w:pStyle w:val="a3"/>
              <w:spacing w:before="0" w:beforeAutospacing="0" w:after="1" w:afterAutospacing="0"/>
              <w:ind w:right="60"/>
              <w:jc w:val="right"/>
              <w:rPr>
                <w:sz w:val="20"/>
                <w:szCs w:val="20"/>
              </w:rPr>
            </w:pPr>
            <w:r>
              <w:rPr>
                <w:sz w:val="20"/>
                <w:szCs w:val="20"/>
              </w:rPr>
              <w:t>11,247</w:t>
            </w:r>
          </w:p>
        </w:tc>
        <w:tc>
          <w:tcPr>
            <w:tcW w:w="106" w:type="pct"/>
            <w:noWrap/>
            <w:tcMar>
              <w:top w:w="0" w:type="dxa"/>
              <w:left w:w="0" w:type="dxa"/>
              <w:bottom w:w="0" w:type="dxa"/>
              <w:right w:w="0" w:type="dxa"/>
            </w:tcMar>
            <w:vAlign w:val="bottom"/>
            <w:hideMark/>
          </w:tcPr>
          <w:p w14:paraId="18DBE06C" w14:textId="77777777" w:rsidR="00000000" w:rsidRDefault="003C5F40">
            <w:pPr>
              <w:pStyle w:val="a3"/>
              <w:spacing w:before="0" w:beforeAutospacing="0" w:after="1" w:afterAutospacing="0"/>
              <w:jc w:val="right"/>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14:paraId="463D4E8C" w14:textId="77777777" w:rsidR="00000000" w:rsidRDefault="003C5F40">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14:paraId="38FB3D5B" w14:textId="77777777" w:rsidR="00000000" w:rsidRDefault="003C5F40">
            <w:pPr>
              <w:pStyle w:val="a3"/>
              <w:spacing w:before="0" w:beforeAutospacing="0" w:after="1" w:afterAutospacing="0"/>
              <w:ind w:right="60"/>
              <w:jc w:val="right"/>
              <w:rPr>
                <w:sz w:val="20"/>
                <w:szCs w:val="20"/>
              </w:rPr>
            </w:pPr>
            <w:r>
              <w:rPr>
                <w:sz w:val="20"/>
                <w:szCs w:val="20"/>
              </w:rPr>
              <w:t>9,140</w:t>
            </w:r>
          </w:p>
        </w:tc>
        <w:tc>
          <w:tcPr>
            <w:tcW w:w="83" w:type="pct"/>
            <w:noWrap/>
            <w:tcMar>
              <w:top w:w="0" w:type="dxa"/>
              <w:left w:w="0" w:type="dxa"/>
              <w:bottom w:w="0" w:type="dxa"/>
              <w:right w:w="0" w:type="dxa"/>
            </w:tcMar>
            <w:vAlign w:val="bottom"/>
            <w:hideMark/>
          </w:tcPr>
          <w:p w14:paraId="196DA680" w14:textId="77777777" w:rsidR="00000000" w:rsidRDefault="003C5F40">
            <w:pPr>
              <w:pStyle w:val="a3"/>
              <w:spacing w:before="0" w:beforeAutospacing="0" w:after="1" w:afterAutospacing="0"/>
              <w:rPr>
                <w:sz w:val="20"/>
                <w:szCs w:val="20"/>
              </w:rPr>
            </w:pPr>
            <w:r>
              <w:rPr>
                <w:sz w:val="20"/>
                <w:szCs w:val="20"/>
              </w:rPr>
              <w:t>​</w:t>
            </w:r>
          </w:p>
        </w:tc>
      </w:tr>
      <w:tr w:rsidR="00000000" w14:paraId="67A078E8" w14:textId="77777777">
        <w:trPr>
          <w:divId w:val="1149832138"/>
        </w:trPr>
        <w:tc>
          <w:tcPr>
            <w:tcW w:w="2555" w:type="pct"/>
            <w:shd w:val="clear" w:color="auto" w:fill="CCEEFF"/>
            <w:tcMar>
              <w:top w:w="0" w:type="dxa"/>
              <w:left w:w="0" w:type="dxa"/>
              <w:bottom w:w="0" w:type="dxa"/>
              <w:right w:w="0" w:type="dxa"/>
            </w:tcMar>
            <w:vAlign w:val="bottom"/>
            <w:hideMark/>
          </w:tcPr>
          <w:p w14:paraId="7733EB95" w14:textId="77777777" w:rsidR="00000000" w:rsidRDefault="003C5F40">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1DE1AAB8"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755F046C"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59398A2F" w14:textId="77777777" w:rsidR="00000000" w:rsidRDefault="003C5F40">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F771D18"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67A3EA66"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16642C3D" w14:textId="77777777" w:rsidR="00000000" w:rsidRDefault="003C5F40">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C01EA31"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10821EF6"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6AEA8FF1" w14:textId="77777777" w:rsidR="00000000" w:rsidRDefault="003C5F40">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43A102D1"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12F5E5EB"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7E82219D" w14:textId="77777777" w:rsidR="00000000" w:rsidRDefault="003C5F40">
            <w:pPr>
              <w:pStyle w:val="a3"/>
              <w:spacing w:before="0" w:beforeAutospacing="0" w:after="1"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61507B8B" w14:textId="77777777" w:rsidR="00000000" w:rsidRDefault="003C5F40">
            <w:pPr>
              <w:pStyle w:val="a3"/>
              <w:spacing w:before="0" w:beforeAutospacing="0" w:after="1" w:afterAutospacing="0"/>
              <w:rPr>
                <w:sz w:val="20"/>
                <w:szCs w:val="20"/>
              </w:rPr>
            </w:pPr>
            <w:r>
              <w:rPr>
                <w:sz w:val="20"/>
                <w:szCs w:val="20"/>
              </w:rPr>
              <w:t>​</w:t>
            </w:r>
          </w:p>
        </w:tc>
      </w:tr>
      <w:tr w:rsidR="00000000" w14:paraId="6FC36F80" w14:textId="77777777">
        <w:trPr>
          <w:divId w:val="1149832138"/>
        </w:trPr>
        <w:tc>
          <w:tcPr>
            <w:tcW w:w="2555" w:type="pct"/>
            <w:noWrap/>
            <w:tcMar>
              <w:top w:w="0" w:type="dxa"/>
              <w:left w:w="0" w:type="dxa"/>
              <w:bottom w:w="0" w:type="dxa"/>
              <w:right w:w="0" w:type="dxa"/>
            </w:tcMar>
            <w:vAlign w:val="bottom"/>
            <w:hideMark/>
          </w:tcPr>
          <w:p w14:paraId="124B4E53" w14:textId="77777777" w:rsidR="00000000" w:rsidRDefault="003C5F40">
            <w:pPr>
              <w:pStyle w:val="a3"/>
              <w:spacing w:before="0" w:beforeAutospacing="0" w:after="1" w:afterAutospacing="0"/>
              <w:rPr>
                <w:sz w:val="20"/>
                <w:szCs w:val="20"/>
              </w:rPr>
            </w:pPr>
            <w:r>
              <w:rPr>
                <w:i/>
                <w:iCs/>
                <w:sz w:val="20"/>
                <w:szCs w:val="20"/>
              </w:rPr>
              <w:t>Other information</w:t>
            </w:r>
          </w:p>
        </w:tc>
        <w:tc>
          <w:tcPr>
            <w:tcW w:w="105" w:type="pct"/>
            <w:noWrap/>
            <w:tcMar>
              <w:top w:w="0" w:type="dxa"/>
              <w:left w:w="0" w:type="dxa"/>
              <w:bottom w:w="0" w:type="dxa"/>
              <w:right w:w="0" w:type="dxa"/>
            </w:tcMar>
            <w:vAlign w:val="bottom"/>
            <w:hideMark/>
          </w:tcPr>
          <w:p w14:paraId="6E088B29"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58CF88E6"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2CC3B3B3" w14:textId="77777777" w:rsidR="00000000" w:rsidRDefault="003C5F40">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6AD1B331"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09D43E7D"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2E6DF33D" w14:textId="77777777" w:rsidR="00000000" w:rsidRDefault="003C5F40">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4B193CFB"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22455083"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582E7792" w14:textId="77777777" w:rsidR="00000000" w:rsidRDefault="003C5F40">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09AE0EE8"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757E9F36"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15AEDF05" w14:textId="77777777" w:rsidR="00000000" w:rsidRDefault="003C5F40">
            <w:pPr>
              <w:pStyle w:val="a3"/>
              <w:spacing w:before="0" w:beforeAutospacing="0" w:after="1" w:afterAutospacing="0"/>
              <w:rPr>
                <w:sz w:val="20"/>
                <w:szCs w:val="20"/>
              </w:rPr>
            </w:pPr>
            <w:r>
              <w:rPr>
                <w:sz w:val="20"/>
                <w:szCs w:val="20"/>
              </w:rPr>
              <w:t>​</w:t>
            </w:r>
          </w:p>
        </w:tc>
        <w:tc>
          <w:tcPr>
            <w:tcW w:w="83" w:type="pct"/>
            <w:noWrap/>
            <w:tcMar>
              <w:top w:w="0" w:type="dxa"/>
              <w:left w:w="0" w:type="dxa"/>
              <w:bottom w:w="0" w:type="dxa"/>
              <w:right w:w="0" w:type="dxa"/>
            </w:tcMar>
            <w:vAlign w:val="bottom"/>
            <w:hideMark/>
          </w:tcPr>
          <w:p w14:paraId="70AE74CA" w14:textId="77777777" w:rsidR="00000000" w:rsidRDefault="003C5F40">
            <w:pPr>
              <w:pStyle w:val="a3"/>
              <w:spacing w:before="0" w:beforeAutospacing="0" w:after="1" w:afterAutospacing="0"/>
              <w:rPr>
                <w:sz w:val="20"/>
                <w:szCs w:val="20"/>
              </w:rPr>
            </w:pPr>
            <w:r>
              <w:rPr>
                <w:sz w:val="20"/>
                <w:szCs w:val="20"/>
              </w:rPr>
              <w:t>​</w:t>
            </w:r>
          </w:p>
        </w:tc>
      </w:tr>
      <w:tr w:rsidR="00000000" w14:paraId="188CC3E7" w14:textId="77777777">
        <w:trPr>
          <w:divId w:val="1149832138"/>
        </w:trPr>
        <w:tc>
          <w:tcPr>
            <w:tcW w:w="2555" w:type="pct"/>
            <w:shd w:val="clear" w:color="auto" w:fill="CCEEFF"/>
            <w:tcMar>
              <w:top w:w="0" w:type="dxa"/>
              <w:left w:w="0" w:type="dxa"/>
              <w:bottom w:w="0" w:type="dxa"/>
              <w:right w:w="0" w:type="dxa"/>
            </w:tcMar>
            <w:vAlign w:val="bottom"/>
            <w:hideMark/>
          </w:tcPr>
          <w:p w14:paraId="37998719" w14:textId="77777777" w:rsidR="00000000" w:rsidRDefault="003C5F40">
            <w:pPr>
              <w:pStyle w:val="a3"/>
              <w:spacing w:before="0" w:beforeAutospacing="0" w:after="1" w:afterAutospacing="0"/>
              <w:rPr>
                <w:sz w:val="20"/>
                <w:szCs w:val="20"/>
              </w:rPr>
            </w:pPr>
            <w:r>
              <w:rPr>
                <w:sz w:val="20"/>
                <w:szCs w:val="20"/>
              </w:rPr>
              <w:t>Cash paid for amounts included in the measurement of lease liabilities included in Operating cash flows</w:t>
            </w:r>
          </w:p>
        </w:tc>
        <w:tc>
          <w:tcPr>
            <w:tcW w:w="105" w:type="pct"/>
            <w:shd w:val="clear" w:color="auto" w:fill="CCEEFF"/>
            <w:noWrap/>
            <w:tcMar>
              <w:top w:w="0" w:type="dxa"/>
              <w:left w:w="0" w:type="dxa"/>
              <w:bottom w:w="0" w:type="dxa"/>
              <w:right w:w="0" w:type="dxa"/>
            </w:tcMar>
            <w:vAlign w:val="bottom"/>
            <w:hideMark/>
          </w:tcPr>
          <w:p w14:paraId="17E09ED4"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1F39EF34"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0C9A5C9C" w14:textId="77777777" w:rsidR="00000000" w:rsidRDefault="003C5F40">
            <w:pPr>
              <w:pStyle w:val="a3"/>
              <w:spacing w:before="0" w:beforeAutospacing="0" w:after="1" w:afterAutospacing="0"/>
              <w:ind w:right="60"/>
              <w:jc w:val="right"/>
              <w:rPr>
                <w:sz w:val="20"/>
                <w:szCs w:val="20"/>
              </w:rPr>
            </w:pPr>
            <w:r>
              <w:rPr>
                <w:sz w:val="20"/>
                <w:szCs w:val="20"/>
              </w:rPr>
              <w:t>3,262</w:t>
            </w:r>
          </w:p>
        </w:tc>
        <w:tc>
          <w:tcPr>
            <w:tcW w:w="106" w:type="pct"/>
            <w:shd w:val="clear" w:color="auto" w:fill="CCEEFF"/>
            <w:noWrap/>
            <w:tcMar>
              <w:top w:w="0" w:type="dxa"/>
              <w:left w:w="0" w:type="dxa"/>
              <w:bottom w:w="0" w:type="dxa"/>
              <w:right w:w="0" w:type="dxa"/>
            </w:tcMar>
            <w:vAlign w:val="bottom"/>
            <w:hideMark/>
          </w:tcPr>
          <w:p w14:paraId="18DF816D"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5174E147"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0BF340DB" w14:textId="77777777" w:rsidR="00000000" w:rsidRDefault="003C5F40">
            <w:pPr>
              <w:pStyle w:val="a3"/>
              <w:spacing w:before="0" w:beforeAutospacing="0" w:after="1" w:afterAutospacing="0"/>
              <w:ind w:right="60"/>
              <w:jc w:val="right"/>
              <w:rPr>
                <w:sz w:val="20"/>
                <w:szCs w:val="20"/>
              </w:rPr>
            </w:pPr>
            <w:r>
              <w:rPr>
                <w:sz w:val="20"/>
                <w:szCs w:val="20"/>
              </w:rPr>
              <w:t>2,512</w:t>
            </w:r>
          </w:p>
        </w:tc>
        <w:tc>
          <w:tcPr>
            <w:tcW w:w="106" w:type="pct"/>
            <w:shd w:val="clear" w:color="auto" w:fill="CCEEFF"/>
            <w:noWrap/>
            <w:tcMar>
              <w:top w:w="0" w:type="dxa"/>
              <w:left w:w="0" w:type="dxa"/>
              <w:bottom w:w="0" w:type="dxa"/>
              <w:right w:w="0" w:type="dxa"/>
            </w:tcMar>
            <w:vAlign w:val="bottom"/>
            <w:hideMark/>
          </w:tcPr>
          <w:p w14:paraId="0E0BBFCB"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73C984FE"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14FFF199" w14:textId="77777777" w:rsidR="00000000" w:rsidRDefault="003C5F40">
            <w:pPr>
              <w:pStyle w:val="a3"/>
              <w:spacing w:before="0" w:beforeAutospacing="0" w:after="1" w:afterAutospacing="0"/>
              <w:ind w:right="60"/>
              <w:jc w:val="right"/>
              <w:rPr>
                <w:sz w:val="20"/>
                <w:szCs w:val="20"/>
              </w:rPr>
            </w:pPr>
            <w:r>
              <w:rPr>
                <w:sz w:val="20"/>
                <w:szCs w:val="20"/>
              </w:rPr>
              <w:t>7,073</w:t>
            </w:r>
          </w:p>
        </w:tc>
        <w:tc>
          <w:tcPr>
            <w:tcW w:w="106" w:type="pct"/>
            <w:shd w:val="clear" w:color="auto" w:fill="CCEEFF"/>
            <w:noWrap/>
            <w:tcMar>
              <w:top w:w="0" w:type="dxa"/>
              <w:left w:w="0" w:type="dxa"/>
              <w:bottom w:w="0" w:type="dxa"/>
              <w:right w:w="0" w:type="dxa"/>
            </w:tcMar>
            <w:vAlign w:val="bottom"/>
            <w:hideMark/>
          </w:tcPr>
          <w:p w14:paraId="39E42EA8"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01DEC617"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5A6218C6" w14:textId="77777777" w:rsidR="00000000" w:rsidRDefault="003C5F40">
            <w:pPr>
              <w:pStyle w:val="a3"/>
              <w:spacing w:before="0" w:beforeAutospacing="0" w:after="1" w:afterAutospacing="0"/>
              <w:ind w:right="60"/>
              <w:jc w:val="right"/>
              <w:rPr>
                <w:sz w:val="20"/>
                <w:szCs w:val="20"/>
              </w:rPr>
            </w:pPr>
            <w:r>
              <w:rPr>
                <w:sz w:val="20"/>
                <w:szCs w:val="20"/>
              </w:rPr>
              <w:t>4,834</w:t>
            </w:r>
          </w:p>
        </w:tc>
        <w:tc>
          <w:tcPr>
            <w:tcW w:w="83" w:type="pct"/>
            <w:shd w:val="clear" w:color="auto" w:fill="CCEEFF"/>
            <w:noWrap/>
            <w:tcMar>
              <w:top w:w="0" w:type="dxa"/>
              <w:left w:w="0" w:type="dxa"/>
              <w:bottom w:w="0" w:type="dxa"/>
              <w:right w:w="0" w:type="dxa"/>
            </w:tcMar>
            <w:vAlign w:val="bottom"/>
            <w:hideMark/>
          </w:tcPr>
          <w:p w14:paraId="005D5B86" w14:textId="77777777" w:rsidR="00000000" w:rsidRDefault="003C5F40">
            <w:pPr>
              <w:pStyle w:val="a3"/>
              <w:spacing w:before="0" w:beforeAutospacing="0" w:after="1" w:afterAutospacing="0"/>
              <w:rPr>
                <w:sz w:val="20"/>
                <w:szCs w:val="20"/>
              </w:rPr>
            </w:pPr>
            <w:r>
              <w:rPr>
                <w:sz w:val="20"/>
                <w:szCs w:val="20"/>
              </w:rPr>
              <w:t>​</w:t>
            </w:r>
          </w:p>
        </w:tc>
      </w:tr>
      <w:tr w:rsidR="00000000" w14:paraId="4E144AFC" w14:textId="77777777">
        <w:trPr>
          <w:divId w:val="1149832138"/>
        </w:trPr>
        <w:tc>
          <w:tcPr>
            <w:tcW w:w="2555" w:type="pct"/>
            <w:tcMar>
              <w:top w:w="0" w:type="dxa"/>
              <w:left w:w="0" w:type="dxa"/>
              <w:bottom w:w="0" w:type="dxa"/>
              <w:right w:w="0" w:type="dxa"/>
            </w:tcMar>
            <w:vAlign w:val="bottom"/>
            <w:hideMark/>
          </w:tcPr>
          <w:p w14:paraId="6B442C70" w14:textId="77777777" w:rsidR="00000000" w:rsidRDefault="003C5F40">
            <w:pPr>
              <w:pStyle w:val="a3"/>
              <w:spacing w:before="0" w:beforeAutospacing="0" w:after="1" w:afterAutospacing="0"/>
              <w:rPr>
                <w:sz w:val="20"/>
                <w:szCs w:val="20"/>
              </w:rPr>
            </w:pPr>
            <w:r>
              <w:rPr>
                <w:sz w:val="20"/>
                <w:szCs w:val="20"/>
              </w:rPr>
              <w:t>Tenant improvement allowance received for amounts included in the measurement of lease liabilities included in Operating cash flows</w:t>
            </w:r>
          </w:p>
        </w:tc>
        <w:tc>
          <w:tcPr>
            <w:tcW w:w="105" w:type="pct"/>
            <w:noWrap/>
            <w:tcMar>
              <w:top w:w="0" w:type="dxa"/>
              <w:left w:w="0" w:type="dxa"/>
              <w:bottom w:w="0" w:type="dxa"/>
              <w:right w:w="0" w:type="dxa"/>
            </w:tcMar>
            <w:vAlign w:val="bottom"/>
            <w:hideMark/>
          </w:tcPr>
          <w:p w14:paraId="3169C3C0"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41875A91"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00AA40E6" w14:textId="77777777" w:rsidR="00000000" w:rsidRDefault="003C5F40">
            <w:pPr>
              <w:pStyle w:val="a3"/>
              <w:spacing w:before="0" w:beforeAutospacing="0" w:after="1" w:afterAutospacing="0"/>
              <w:ind w:right="60"/>
              <w:jc w:val="right"/>
              <w:rPr>
                <w:sz w:val="20"/>
                <w:szCs w:val="20"/>
              </w:rPr>
            </w:pPr>
            <w:r>
              <w:rPr>
                <w:sz w:val="20"/>
                <w:szCs w:val="20"/>
              </w:rPr>
              <w:t>2,085</w:t>
            </w:r>
          </w:p>
        </w:tc>
        <w:tc>
          <w:tcPr>
            <w:tcW w:w="106" w:type="pct"/>
            <w:noWrap/>
            <w:tcMar>
              <w:top w:w="0" w:type="dxa"/>
              <w:left w:w="0" w:type="dxa"/>
              <w:bottom w:w="0" w:type="dxa"/>
              <w:right w:w="0" w:type="dxa"/>
            </w:tcMar>
            <w:vAlign w:val="bottom"/>
            <w:hideMark/>
          </w:tcPr>
          <w:p w14:paraId="1E887154"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737058B7"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38084879"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30D1200D"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61C7613F"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38EA9583" w14:textId="77777777" w:rsidR="00000000" w:rsidRDefault="003C5F40">
            <w:pPr>
              <w:pStyle w:val="a3"/>
              <w:spacing w:before="0" w:beforeAutospacing="0" w:after="1" w:afterAutospacing="0"/>
              <w:ind w:right="60"/>
              <w:jc w:val="right"/>
              <w:rPr>
                <w:sz w:val="20"/>
                <w:szCs w:val="20"/>
              </w:rPr>
            </w:pPr>
            <w:r>
              <w:rPr>
                <w:sz w:val="20"/>
                <w:szCs w:val="20"/>
              </w:rPr>
              <w:t>5,200</w:t>
            </w:r>
          </w:p>
        </w:tc>
        <w:tc>
          <w:tcPr>
            <w:tcW w:w="106" w:type="pct"/>
            <w:noWrap/>
            <w:tcMar>
              <w:top w:w="0" w:type="dxa"/>
              <w:left w:w="0" w:type="dxa"/>
              <w:bottom w:w="0" w:type="dxa"/>
              <w:right w:w="0" w:type="dxa"/>
            </w:tcMar>
            <w:vAlign w:val="bottom"/>
            <w:hideMark/>
          </w:tcPr>
          <w:p w14:paraId="1A76A473"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548F8BCB"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21F2D78B" w14:textId="77777777" w:rsidR="00000000" w:rsidRDefault="003C5F40">
            <w:pPr>
              <w:pStyle w:val="a3"/>
              <w:spacing w:before="0" w:beforeAutospacing="0" w:after="1"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14:paraId="7C43BF71" w14:textId="77777777" w:rsidR="00000000" w:rsidRDefault="003C5F40">
            <w:pPr>
              <w:pStyle w:val="a3"/>
              <w:spacing w:before="0" w:beforeAutospacing="0" w:after="1" w:afterAutospacing="0"/>
              <w:rPr>
                <w:sz w:val="20"/>
                <w:szCs w:val="20"/>
              </w:rPr>
            </w:pPr>
            <w:r>
              <w:rPr>
                <w:sz w:val="20"/>
                <w:szCs w:val="20"/>
              </w:rPr>
              <w:t>​</w:t>
            </w:r>
          </w:p>
        </w:tc>
      </w:tr>
      <w:tr w:rsidR="00000000" w14:paraId="476587BE" w14:textId="77777777">
        <w:trPr>
          <w:divId w:val="1149832138"/>
        </w:trPr>
        <w:tc>
          <w:tcPr>
            <w:tcW w:w="2555" w:type="pct"/>
            <w:shd w:val="clear" w:color="auto" w:fill="CCEEFF"/>
            <w:noWrap/>
            <w:tcMar>
              <w:top w:w="0" w:type="dxa"/>
              <w:left w:w="0" w:type="dxa"/>
              <w:bottom w:w="0" w:type="dxa"/>
              <w:right w:w="0" w:type="dxa"/>
            </w:tcMar>
            <w:vAlign w:val="bottom"/>
            <w:hideMark/>
          </w:tcPr>
          <w:p w14:paraId="7B8D85FA" w14:textId="77777777" w:rsidR="00000000" w:rsidRDefault="003C5F40">
            <w:pPr>
              <w:pStyle w:val="a3"/>
              <w:spacing w:before="0" w:beforeAutospacing="0" w:after="1" w:afterAutospacing="0"/>
              <w:rPr>
                <w:sz w:val="20"/>
                <w:szCs w:val="20"/>
              </w:rPr>
            </w:pPr>
            <w:r>
              <w:rPr>
                <w:sz w:val="20"/>
                <w:szCs w:val="20"/>
              </w:rPr>
              <w:t>Right-of-use assets obtained from entering new leases</w:t>
            </w:r>
          </w:p>
        </w:tc>
        <w:tc>
          <w:tcPr>
            <w:tcW w:w="105" w:type="pct"/>
            <w:shd w:val="clear" w:color="auto" w:fill="CCEEFF"/>
            <w:noWrap/>
            <w:tcMar>
              <w:top w:w="0" w:type="dxa"/>
              <w:left w:w="0" w:type="dxa"/>
              <w:bottom w:w="0" w:type="dxa"/>
              <w:right w:w="0" w:type="dxa"/>
            </w:tcMar>
            <w:vAlign w:val="bottom"/>
            <w:hideMark/>
          </w:tcPr>
          <w:p w14:paraId="7F59BF41"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310B0F22"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10506232" w14:textId="77777777" w:rsidR="00000000" w:rsidRDefault="003C5F40">
            <w:pPr>
              <w:pStyle w:val="a3"/>
              <w:spacing w:before="0" w:beforeAutospacing="0" w:after="1" w:afterAutospacing="0"/>
              <w:ind w:right="60"/>
              <w:jc w:val="right"/>
              <w:rPr>
                <w:sz w:val="20"/>
                <w:szCs w:val="20"/>
              </w:rPr>
            </w:pPr>
            <w:r>
              <w:rPr>
                <w:sz w:val="20"/>
                <w:szCs w:val="20"/>
              </w:rPr>
              <w:t>553</w:t>
            </w:r>
          </w:p>
        </w:tc>
        <w:tc>
          <w:tcPr>
            <w:tcW w:w="106" w:type="pct"/>
            <w:shd w:val="clear" w:color="auto" w:fill="CCEEFF"/>
            <w:noWrap/>
            <w:tcMar>
              <w:top w:w="0" w:type="dxa"/>
              <w:left w:w="0" w:type="dxa"/>
              <w:bottom w:w="0" w:type="dxa"/>
              <w:right w:w="0" w:type="dxa"/>
            </w:tcMar>
            <w:vAlign w:val="bottom"/>
            <w:hideMark/>
          </w:tcPr>
          <w:p w14:paraId="76D3DFA5"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3937A1B9"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2643F586" w14:textId="77777777" w:rsidR="00000000" w:rsidRDefault="003C5F40">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82EDBD1"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58B39500"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7C68040D" w14:textId="77777777" w:rsidR="00000000" w:rsidRDefault="003C5F40">
            <w:pPr>
              <w:pStyle w:val="a3"/>
              <w:spacing w:before="0" w:beforeAutospacing="0" w:after="1" w:afterAutospacing="0"/>
              <w:ind w:right="60"/>
              <w:jc w:val="right"/>
              <w:rPr>
                <w:sz w:val="20"/>
                <w:szCs w:val="20"/>
              </w:rPr>
            </w:pPr>
            <w:r>
              <w:rPr>
                <w:sz w:val="20"/>
                <w:szCs w:val="20"/>
              </w:rPr>
              <w:t>553</w:t>
            </w:r>
          </w:p>
        </w:tc>
        <w:tc>
          <w:tcPr>
            <w:tcW w:w="106" w:type="pct"/>
            <w:shd w:val="clear" w:color="auto" w:fill="CCEEFF"/>
            <w:noWrap/>
            <w:tcMar>
              <w:top w:w="0" w:type="dxa"/>
              <w:left w:w="0" w:type="dxa"/>
              <w:bottom w:w="0" w:type="dxa"/>
              <w:right w:w="0" w:type="dxa"/>
            </w:tcMar>
            <w:vAlign w:val="bottom"/>
            <w:hideMark/>
          </w:tcPr>
          <w:p w14:paraId="3D706BDF"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1CE71B50"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690F829C" w14:textId="77777777" w:rsidR="00000000" w:rsidRDefault="003C5F40">
            <w:pPr>
              <w:pStyle w:val="a3"/>
              <w:spacing w:before="0" w:beforeAutospacing="0" w:after="1"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13127D81" w14:textId="77777777" w:rsidR="00000000" w:rsidRDefault="003C5F40">
            <w:pPr>
              <w:pStyle w:val="a3"/>
              <w:spacing w:before="0" w:beforeAutospacing="0" w:after="1" w:afterAutospacing="0"/>
              <w:jc w:val="right"/>
              <w:rPr>
                <w:sz w:val="20"/>
                <w:szCs w:val="20"/>
              </w:rPr>
            </w:pPr>
            <w:r>
              <w:rPr>
                <w:sz w:val="20"/>
                <w:szCs w:val="20"/>
              </w:rPr>
              <w:t>​</w:t>
            </w:r>
          </w:p>
        </w:tc>
      </w:tr>
      <w:tr w:rsidR="00000000" w14:paraId="4AD7A6BB" w14:textId="77777777">
        <w:trPr>
          <w:divId w:val="1149832138"/>
        </w:trPr>
        <w:tc>
          <w:tcPr>
            <w:tcW w:w="2555" w:type="pct"/>
            <w:noWrap/>
            <w:tcMar>
              <w:top w:w="0" w:type="dxa"/>
              <w:left w:w="0" w:type="dxa"/>
              <w:bottom w:w="0" w:type="dxa"/>
              <w:right w:w="0" w:type="dxa"/>
            </w:tcMar>
            <w:vAlign w:val="bottom"/>
            <w:hideMark/>
          </w:tcPr>
          <w:p w14:paraId="1D15619D" w14:textId="77777777" w:rsidR="00000000" w:rsidRDefault="003C5F40">
            <w:pPr>
              <w:pStyle w:val="a3"/>
              <w:spacing w:before="0" w:beforeAutospacing="0" w:after="1" w:afterAutospacing="0"/>
              <w:rPr>
                <w:sz w:val="20"/>
                <w:szCs w:val="20"/>
              </w:rPr>
            </w:pPr>
            <w:r>
              <w:rPr>
                <w:sz w:val="20"/>
                <w:szCs w:val="20"/>
              </w:rPr>
              <w:t>Increase / (decrease) in right-of-use assets from lease modifications</w:t>
            </w:r>
          </w:p>
        </w:tc>
        <w:tc>
          <w:tcPr>
            <w:tcW w:w="105" w:type="pct"/>
            <w:noWrap/>
            <w:tcMar>
              <w:top w:w="0" w:type="dxa"/>
              <w:left w:w="0" w:type="dxa"/>
              <w:bottom w:w="0" w:type="dxa"/>
              <w:right w:w="0" w:type="dxa"/>
            </w:tcMar>
            <w:vAlign w:val="bottom"/>
            <w:hideMark/>
          </w:tcPr>
          <w:p w14:paraId="584E727D"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548B16ED"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76FB630D" w14:textId="77777777" w:rsidR="00000000" w:rsidRDefault="003C5F40">
            <w:pPr>
              <w:pStyle w:val="a3"/>
              <w:spacing w:before="0" w:beforeAutospacing="0" w:after="1" w:afterAutospacing="0"/>
              <w:jc w:val="right"/>
              <w:rPr>
                <w:sz w:val="20"/>
                <w:szCs w:val="20"/>
              </w:rPr>
            </w:pPr>
            <w:r>
              <w:rPr>
                <w:sz w:val="20"/>
                <w:szCs w:val="20"/>
              </w:rPr>
              <w:t>(180)</w:t>
            </w:r>
          </w:p>
        </w:tc>
        <w:tc>
          <w:tcPr>
            <w:tcW w:w="106" w:type="pct"/>
            <w:noWrap/>
            <w:tcMar>
              <w:top w:w="0" w:type="dxa"/>
              <w:left w:w="0" w:type="dxa"/>
              <w:bottom w:w="0" w:type="dxa"/>
              <w:right w:w="0" w:type="dxa"/>
            </w:tcMar>
            <w:vAlign w:val="bottom"/>
            <w:hideMark/>
          </w:tcPr>
          <w:p w14:paraId="2513EB93"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08413801"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490E2A6C" w14:textId="77777777" w:rsidR="00000000" w:rsidRDefault="003C5F40">
            <w:pPr>
              <w:pStyle w:val="a3"/>
              <w:spacing w:before="0" w:beforeAutospacing="0" w:after="1" w:afterAutospacing="0"/>
              <w:jc w:val="right"/>
              <w:rPr>
                <w:sz w:val="20"/>
                <w:szCs w:val="20"/>
              </w:rPr>
            </w:pPr>
            <w:r>
              <w:rPr>
                <w:sz w:val="20"/>
                <w:szCs w:val="20"/>
              </w:rPr>
              <w:t>(215)</w:t>
            </w:r>
          </w:p>
        </w:tc>
        <w:tc>
          <w:tcPr>
            <w:tcW w:w="106" w:type="pct"/>
            <w:noWrap/>
            <w:tcMar>
              <w:top w:w="0" w:type="dxa"/>
              <w:left w:w="0" w:type="dxa"/>
              <w:bottom w:w="0" w:type="dxa"/>
              <w:right w:w="0" w:type="dxa"/>
            </w:tcMar>
            <w:vAlign w:val="bottom"/>
            <w:hideMark/>
          </w:tcPr>
          <w:p w14:paraId="3F7E4395"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69F37681"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3C1628BA" w14:textId="77777777" w:rsidR="00000000" w:rsidRDefault="003C5F40">
            <w:pPr>
              <w:pStyle w:val="a3"/>
              <w:spacing w:before="0" w:beforeAutospacing="0" w:after="1" w:afterAutospacing="0"/>
              <w:ind w:right="60"/>
              <w:jc w:val="right"/>
              <w:rPr>
                <w:sz w:val="20"/>
                <w:szCs w:val="20"/>
              </w:rPr>
            </w:pPr>
            <w:r>
              <w:rPr>
                <w:sz w:val="20"/>
                <w:szCs w:val="20"/>
              </w:rPr>
              <w:t>7,493</w:t>
            </w:r>
          </w:p>
        </w:tc>
        <w:tc>
          <w:tcPr>
            <w:tcW w:w="106" w:type="pct"/>
            <w:noWrap/>
            <w:tcMar>
              <w:top w:w="0" w:type="dxa"/>
              <w:left w:w="0" w:type="dxa"/>
              <w:bottom w:w="0" w:type="dxa"/>
              <w:right w:w="0" w:type="dxa"/>
            </w:tcMar>
            <w:vAlign w:val="bottom"/>
            <w:hideMark/>
          </w:tcPr>
          <w:p w14:paraId="392536B2"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63B01D4F"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766146F3" w14:textId="77777777" w:rsidR="00000000" w:rsidRDefault="003C5F40">
            <w:pPr>
              <w:pStyle w:val="a3"/>
              <w:spacing w:before="0" w:beforeAutospacing="0" w:after="1" w:afterAutospacing="0"/>
              <w:ind w:right="60"/>
              <w:jc w:val="right"/>
              <w:rPr>
                <w:sz w:val="20"/>
                <w:szCs w:val="20"/>
              </w:rPr>
            </w:pPr>
            <w:r>
              <w:rPr>
                <w:sz w:val="20"/>
                <w:szCs w:val="20"/>
              </w:rPr>
              <w:t>1,943</w:t>
            </w:r>
          </w:p>
        </w:tc>
        <w:tc>
          <w:tcPr>
            <w:tcW w:w="83" w:type="pct"/>
            <w:noWrap/>
            <w:tcMar>
              <w:top w:w="0" w:type="dxa"/>
              <w:left w:w="0" w:type="dxa"/>
              <w:bottom w:w="0" w:type="dxa"/>
              <w:right w:w="0" w:type="dxa"/>
            </w:tcMar>
            <w:vAlign w:val="bottom"/>
            <w:hideMark/>
          </w:tcPr>
          <w:p w14:paraId="0CEBBDA9" w14:textId="77777777" w:rsidR="00000000" w:rsidRDefault="003C5F40">
            <w:pPr>
              <w:pStyle w:val="a3"/>
              <w:spacing w:before="0" w:beforeAutospacing="0" w:after="1" w:afterAutospacing="0"/>
              <w:rPr>
                <w:sz w:val="20"/>
                <w:szCs w:val="20"/>
              </w:rPr>
            </w:pPr>
            <w:r>
              <w:rPr>
                <w:sz w:val="20"/>
                <w:szCs w:val="20"/>
              </w:rPr>
              <w:t>​</w:t>
            </w:r>
          </w:p>
        </w:tc>
      </w:tr>
      <w:tr w:rsidR="00000000" w14:paraId="587EA637" w14:textId="77777777">
        <w:trPr>
          <w:divId w:val="1149832138"/>
        </w:trPr>
        <w:tc>
          <w:tcPr>
            <w:tcW w:w="2555" w:type="pct"/>
            <w:shd w:val="clear" w:color="auto" w:fill="CCEEFF"/>
            <w:noWrap/>
            <w:tcMar>
              <w:top w:w="0" w:type="dxa"/>
              <w:left w:w="0" w:type="dxa"/>
              <w:bottom w:w="0" w:type="dxa"/>
              <w:right w:w="0" w:type="dxa"/>
            </w:tcMar>
            <w:vAlign w:val="bottom"/>
            <w:hideMark/>
          </w:tcPr>
          <w:p w14:paraId="4E241F76" w14:textId="77777777" w:rsidR="00000000" w:rsidRDefault="003C5F40">
            <w:pPr>
              <w:pStyle w:val="a3"/>
              <w:spacing w:before="0" w:beforeAutospacing="0" w:after="1" w:afterAutospacing="0"/>
              <w:rPr>
                <w:sz w:val="20"/>
                <w:szCs w:val="20"/>
              </w:rPr>
            </w:pPr>
            <w:r>
              <w:rPr>
                <w:sz w:val="20"/>
                <w:szCs w:val="20"/>
              </w:rPr>
              <w:t>Weighted-average remaining lease terms (years)</w:t>
            </w:r>
          </w:p>
        </w:tc>
        <w:tc>
          <w:tcPr>
            <w:tcW w:w="105" w:type="pct"/>
            <w:shd w:val="clear" w:color="auto" w:fill="CCEEFF"/>
            <w:noWrap/>
            <w:tcMar>
              <w:top w:w="0" w:type="dxa"/>
              <w:left w:w="0" w:type="dxa"/>
              <w:bottom w:w="0" w:type="dxa"/>
              <w:right w:w="0" w:type="dxa"/>
            </w:tcMar>
            <w:vAlign w:val="bottom"/>
            <w:hideMark/>
          </w:tcPr>
          <w:p w14:paraId="5AD7CF4D"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2438AA38"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2CE6F9BE" w14:textId="77777777" w:rsidR="00000000" w:rsidRDefault="003C5F40">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3407A7DE"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24BFD22E"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6DEF0314" w14:textId="77777777" w:rsidR="00000000" w:rsidRDefault="003C5F40">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5560457"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4FF12AA3"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71FD8F6C" w14:textId="77777777" w:rsidR="00000000" w:rsidRDefault="003C5F40">
            <w:pPr>
              <w:pStyle w:val="a3"/>
              <w:spacing w:before="0" w:beforeAutospacing="0" w:after="1" w:afterAutospacing="0"/>
              <w:ind w:right="60"/>
              <w:jc w:val="right"/>
              <w:rPr>
                <w:sz w:val="20"/>
                <w:szCs w:val="20"/>
              </w:rPr>
            </w:pPr>
            <w:r>
              <w:rPr>
                <w:sz w:val="20"/>
                <w:szCs w:val="20"/>
              </w:rPr>
              <w:t>14.01</w:t>
            </w:r>
          </w:p>
        </w:tc>
        <w:tc>
          <w:tcPr>
            <w:tcW w:w="106" w:type="pct"/>
            <w:shd w:val="clear" w:color="auto" w:fill="CCEEFF"/>
            <w:noWrap/>
            <w:tcMar>
              <w:top w:w="0" w:type="dxa"/>
              <w:left w:w="0" w:type="dxa"/>
              <w:bottom w:w="0" w:type="dxa"/>
              <w:right w:w="0" w:type="dxa"/>
            </w:tcMar>
            <w:vAlign w:val="bottom"/>
            <w:hideMark/>
          </w:tcPr>
          <w:p w14:paraId="277404C4" w14:textId="77777777" w:rsidR="00000000" w:rsidRDefault="003C5F40">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14:paraId="28E7A7A6" w14:textId="77777777" w:rsidR="00000000" w:rsidRDefault="003C5F40">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14:paraId="5A1759FA" w14:textId="77777777" w:rsidR="00000000" w:rsidRDefault="003C5F40">
            <w:pPr>
              <w:pStyle w:val="a3"/>
              <w:spacing w:before="0" w:beforeAutospacing="0" w:after="1" w:afterAutospacing="0"/>
              <w:ind w:right="60"/>
              <w:jc w:val="right"/>
              <w:rPr>
                <w:sz w:val="20"/>
                <w:szCs w:val="20"/>
              </w:rPr>
            </w:pPr>
            <w:r>
              <w:rPr>
                <w:sz w:val="20"/>
                <w:szCs w:val="20"/>
              </w:rPr>
              <w:t>17.97</w:t>
            </w:r>
          </w:p>
        </w:tc>
        <w:tc>
          <w:tcPr>
            <w:tcW w:w="83" w:type="pct"/>
            <w:shd w:val="clear" w:color="auto" w:fill="CCEEFF"/>
            <w:noWrap/>
            <w:tcMar>
              <w:top w:w="0" w:type="dxa"/>
              <w:left w:w="0" w:type="dxa"/>
              <w:bottom w:w="0" w:type="dxa"/>
              <w:right w:w="0" w:type="dxa"/>
            </w:tcMar>
            <w:vAlign w:val="bottom"/>
            <w:hideMark/>
          </w:tcPr>
          <w:p w14:paraId="4CE3C162" w14:textId="77777777" w:rsidR="00000000" w:rsidRDefault="003C5F40">
            <w:pPr>
              <w:pStyle w:val="a3"/>
              <w:spacing w:before="0" w:beforeAutospacing="0" w:after="1" w:afterAutospacing="0"/>
              <w:rPr>
                <w:sz w:val="20"/>
                <w:szCs w:val="20"/>
              </w:rPr>
            </w:pPr>
            <w:r>
              <w:rPr>
                <w:sz w:val="20"/>
                <w:szCs w:val="20"/>
              </w:rPr>
              <w:t>​</w:t>
            </w:r>
          </w:p>
        </w:tc>
      </w:tr>
      <w:tr w:rsidR="00000000" w14:paraId="7AA9A606" w14:textId="77777777">
        <w:trPr>
          <w:divId w:val="1149832138"/>
        </w:trPr>
        <w:tc>
          <w:tcPr>
            <w:tcW w:w="2555" w:type="pct"/>
            <w:noWrap/>
            <w:tcMar>
              <w:top w:w="0" w:type="dxa"/>
              <w:left w:w="0" w:type="dxa"/>
              <w:bottom w:w="0" w:type="dxa"/>
              <w:right w:w="0" w:type="dxa"/>
            </w:tcMar>
            <w:vAlign w:val="bottom"/>
            <w:hideMark/>
          </w:tcPr>
          <w:p w14:paraId="0DBB6F1D" w14:textId="77777777" w:rsidR="00000000" w:rsidRDefault="003C5F40">
            <w:pPr>
              <w:pStyle w:val="a3"/>
              <w:spacing w:before="0" w:beforeAutospacing="0" w:after="1" w:afterAutospacing="0"/>
              <w:rPr>
                <w:sz w:val="20"/>
                <w:szCs w:val="20"/>
              </w:rPr>
            </w:pPr>
            <w:r>
              <w:rPr>
                <w:sz w:val="20"/>
                <w:szCs w:val="20"/>
              </w:rPr>
              <w:t>Weighted-average discount rates</w:t>
            </w:r>
          </w:p>
        </w:tc>
        <w:tc>
          <w:tcPr>
            <w:tcW w:w="105" w:type="pct"/>
            <w:noWrap/>
            <w:tcMar>
              <w:top w:w="0" w:type="dxa"/>
              <w:left w:w="0" w:type="dxa"/>
              <w:bottom w:w="0" w:type="dxa"/>
              <w:right w:w="0" w:type="dxa"/>
            </w:tcMar>
            <w:vAlign w:val="bottom"/>
            <w:hideMark/>
          </w:tcPr>
          <w:p w14:paraId="6AA26AEC" w14:textId="77777777" w:rsidR="00000000" w:rsidRDefault="003C5F40">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14:paraId="73ECD332"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5F6F21D8" w14:textId="77777777" w:rsidR="00000000" w:rsidRDefault="003C5F40">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45723EE6" w14:textId="77777777" w:rsidR="00000000" w:rsidRDefault="003C5F40">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14:paraId="4AE3D8D1"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2201ACE9" w14:textId="77777777" w:rsidR="00000000" w:rsidRDefault="003C5F40">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35531819" w14:textId="77777777" w:rsidR="00000000" w:rsidRDefault="003C5F40">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14:paraId="4FD04C6D"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0510C72B" w14:textId="77777777" w:rsidR="00000000" w:rsidRDefault="003C5F40">
            <w:pPr>
              <w:pStyle w:val="a3"/>
              <w:spacing w:before="0" w:beforeAutospacing="0" w:after="1" w:afterAutospacing="0"/>
              <w:ind w:right="60"/>
              <w:jc w:val="right"/>
              <w:rPr>
                <w:sz w:val="20"/>
                <w:szCs w:val="20"/>
              </w:rPr>
            </w:pPr>
            <w:r>
              <w:rPr>
                <w:sz w:val="20"/>
                <w:szCs w:val="20"/>
              </w:rPr>
              <w:t>7.3%</w:t>
            </w:r>
          </w:p>
        </w:tc>
        <w:tc>
          <w:tcPr>
            <w:tcW w:w="106" w:type="pct"/>
            <w:noWrap/>
            <w:tcMar>
              <w:top w:w="0" w:type="dxa"/>
              <w:left w:w="0" w:type="dxa"/>
              <w:bottom w:w="0" w:type="dxa"/>
              <w:right w:w="0" w:type="dxa"/>
            </w:tcMar>
            <w:vAlign w:val="bottom"/>
            <w:hideMark/>
          </w:tcPr>
          <w:p w14:paraId="6FB580BA" w14:textId="77777777" w:rsidR="00000000" w:rsidRDefault="003C5F40">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14:paraId="2118640C" w14:textId="77777777" w:rsidR="00000000" w:rsidRDefault="003C5F40">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14:paraId="3FC2D93B" w14:textId="77777777" w:rsidR="00000000" w:rsidRDefault="003C5F40">
            <w:pPr>
              <w:pStyle w:val="a3"/>
              <w:spacing w:before="0" w:beforeAutospacing="0" w:after="1" w:afterAutospacing="0"/>
              <w:ind w:right="60"/>
              <w:jc w:val="right"/>
              <w:rPr>
                <w:sz w:val="20"/>
                <w:szCs w:val="20"/>
              </w:rPr>
            </w:pPr>
            <w:r>
              <w:rPr>
                <w:sz w:val="20"/>
                <w:szCs w:val="20"/>
              </w:rPr>
              <w:t>7.5%</w:t>
            </w:r>
          </w:p>
        </w:tc>
        <w:tc>
          <w:tcPr>
            <w:tcW w:w="83" w:type="pct"/>
            <w:noWrap/>
            <w:tcMar>
              <w:top w:w="0" w:type="dxa"/>
              <w:left w:w="0" w:type="dxa"/>
              <w:bottom w:w="0" w:type="dxa"/>
              <w:right w:w="0" w:type="dxa"/>
            </w:tcMar>
            <w:vAlign w:val="bottom"/>
            <w:hideMark/>
          </w:tcPr>
          <w:p w14:paraId="3114811B" w14:textId="77777777" w:rsidR="00000000" w:rsidRDefault="003C5F40">
            <w:pPr>
              <w:pStyle w:val="a3"/>
              <w:spacing w:before="0" w:beforeAutospacing="0" w:after="1" w:afterAutospacing="0"/>
              <w:rPr>
                <w:sz w:val="20"/>
                <w:szCs w:val="20"/>
              </w:rPr>
            </w:pPr>
            <w:r>
              <w:rPr>
                <w:rFonts w:ascii="Calibri" w:hAnsi="Calibri" w:cs="Calibri"/>
                <w:sz w:val="20"/>
                <w:szCs w:val="20"/>
              </w:rPr>
              <w:t>​</w:t>
            </w:r>
          </w:p>
        </w:tc>
      </w:tr>
    </w:tbl>
    <w:p w14:paraId="59531D61" w14:textId="77777777" w:rsidR="00000000" w:rsidRDefault="003C5F40">
      <w:pPr>
        <w:pStyle w:val="a3"/>
        <w:spacing w:before="0" w:beforeAutospacing="0" w:after="0" w:afterAutospacing="0"/>
        <w:divId w:val="1149832138"/>
        <w:rPr>
          <w:sz w:val="20"/>
          <w:szCs w:val="20"/>
        </w:rPr>
      </w:pPr>
      <w:r>
        <w:rPr>
          <w:sz w:val="20"/>
          <w:szCs w:val="20"/>
        </w:rPr>
        <w:t>​</w:t>
      </w:r>
    </w:p>
    <w:p w14:paraId="649AECF9" w14:textId="77777777" w:rsidR="00000000" w:rsidRDefault="003C5F40">
      <w:pPr>
        <w:pStyle w:val="a3"/>
        <w:spacing w:before="0" w:beforeAutospacing="0" w:after="0" w:afterAutospacing="0"/>
        <w:ind w:firstLine="547"/>
        <w:divId w:val="1149832138"/>
        <w:rPr>
          <w:sz w:val="20"/>
          <w:szCs w:val="20"/>
        </w:rPr>
      </w:pPr>
      <w:r>
        <w:rPr>
          <w:sz w:val="20"/>
          <w:szCs w:val="20"/>
        </w:rPr>
        <w:t>As of June 30, 2022, the maturities of the Company’</w:t>
      </w:r>
      <w:r>
        <w:rPr>
          <w:sz w:val="20"/>
          <w:szCs w:val="20"/>
        </w:rPr>
        <w:t>s operating lease liabilities were as follows (in thousands):</w:t>
      </w:r>
    </w:p>
    <w:p w14:paraId="26820B63" w14:textId="77777777" w:rsidR="00000000" w:rsidRDefault="003C5F40">
      <w:pPr>
        <w:pStyle w:val="a3"/>
        <w:spacing w:before="0" w:beforeAutospacing="0" w:after="0" w:afterAutospacing="0"/>
        <w:divId w:val="11498321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5"/>
        <w:gridCol w:w="204"/>
        <w:gridCol w:w="126"/>
        <w:gridCol w:w="801"/>
        <w:gridCol w:w="203"/>
        <w:gridCol w:w="126"/>
        <w:gridCol w:w="801"/>
        <w:gridCol w:w="203"/>
        <w:gridCol w:w="126"/>
        <w:gridCol w:w="801"/>
      </w:tblGrid>
      <w:tr w:rsidR="00000000" w14:paraId="291A6BE1" w14:textId="77777777">
        <w:trPr>
          <w:divId w:val="1149832138"/>
          <w:trHeight w:val="20"/>
        </w:trPr>
        <w:tc>
          <w:tcPr>
            <w:tcW w:w="2956" w:type="pct"/>
            <w:tcMar>
              <w:top w:w="0" w:type="dxa"/>
              <w:left w:w="0" w:type="dxa"/>
              <w:bottom w:w="0" w:type="dxa"/>
              <w:right w:w="0" w:type="dxa"/>
            </w:tcMar>
            <w:vAlign w:val="bottom"/>
            <w:hideMark/>
          </w:tcPr>
          <w:p w14:paraId="65FBA343" w14:textId="77777777" w:rsidR="00000000" w:rsidRDefault="003C5F40">
            <w:pPr>
              <w:pStyle w:val="a3"/>
              <w:spacing w:before="0" w:beforeAutospacing="0" w:after="1" w:afterAutospacing="0"/>
              <w:divId w:val="966088382"/>
              <w:rPr>
                <w:sz w:val="20"/>
                <w:szCs w:val="20"/>
              </w:rPr>
            </w:pPr>
            <w:r>
              <w:rPr>
                <w:sz w:val="2"/>
                <w:szCs w:val="2"/>
              </w:rPr>
              <w:t>​</w:t>
            </w:r>
          </w:p>
        </w:tc>
        <w:tc>
          <w:tcPr>
            <w:tcW w:w="122" w:type="pct"/>
            <w:noWrap/>
            <w:tcMar>
              <w:top w:w="0" w:type="dxa"/>
              <w:left w:w="0" w:type="dxa"/>
              <w:bottom w:w="0" w:type="dxa"/>
              <w:right w:w="0" w:type="dxa"/>
            </w:tcMar>
            <w:vAlign w:val="bottom"/>
            <w:hideMark/>
          </w:tcPr>
          <w:p w14:paraId="01B33A6E" w14:textId="77777777" w:rsidR="00000000" w:rsidRDefault="003C5F40">
            <w:pPr>
              <w:pStyle w:val="a3"/>
              <w:spacing w:before="0" w:beforeAutospacing="0" w:after="1" w:afterAutospacing="0"/>
              <w:divId w:val="703217319"/>
              <w:rPr>
                <w:sz w:val="20"/>
                <w:szCs w:val="20"/>
              </w:rPr>
            </w:pPr>
            <w:r>
              <w:rPr>
                <w:sz w:val="2"/>
                <w:szCs w:val="2"/>
              </w:rPr>
              <w:t>​</w:t>
            </w:r>
          </w:p>
        </w:tc>
        <w:tc>
          <w:tcPr>
            <w:tcW w:w="76" w:type="pct"/>
            <w:noWrap/>
            <w:tcMar>
              <w:top w:w="0" w:type="dxa"/>
              <w:left w:w="0" w:type="dxa"/>
              <w:bottom w:w="0" w:type="dxa"/>
              <w:right w:w="0" w:type="dxa"/>
            </w:tcMar>
            <w:vAlign w:val="bottom"/>
            <w:hideMark/>
          </w:tcPr>
          <w:p w14:paraId="53D52F74" w14:textId="77777777" w:rsidR="00000000" w:rsidRDefault="003C5F40">
            <w:pPr>
              <w:pStyle w:val="a3"/>
              <w:spacing w:before="0" w:beforeAutospacing="0" w:after="1" w:afterAutospacing="0"/>
              <w:divId w:val="665523157"/>
              <w:rPr>
                <w:sz w:val="20"/>
                <w:szCs w:val="20"/>
              </w:rPr>
            </w:pPr>
            <w:r>
              <w:rPr>
                <w:sz w:val="2"/>
                <w:szCs w:val="2"/>
              </w:rPr>
              <w:t>​</w:t>
            </w:r>
          </w:p>
        </w:tc>
        <w:tc>
          <w:tcPr>
            <w:tcW w:w="481" w:type="pct"/>
            <w:noWrap/>
            <w:tcMar>
              <w:top w:w="0" w:type="dxa"/>
              <w:left w:w="0" w:type="dxa"/>
              <w:bottom w:w="0" w:type="dxa"/>
              <w:right w:w="0" w:type="dxa"/>
            </w:tcMar>
            <w:vAlign w:val="bottom"/>
            <w:hideMark/>
          </w:tcPr>
          <w:p w14:paraId="348A5667" w14:textId="77777777" w:rsidR="00000000" w:rsidRDefault="003C5F40">
            <w:pPr>
              <w:pStyle w:val="a3"/>
              <w:spacing w:before="0" w:beforeAutospacing="0" w:after="1" w:afterAutospacing="0"/>
              <w:divId w:val="1603033011"/>
              <w:rPr>
                <w:sz w:val="20"/>
                <w:szCs w:val="20"/>
              </w:rPr>
            </w:pPr>
            <w:r>
              <w:rPr>
                <w:sz w:val="2"/>
                <w:szCs w:val="2"/>
              </w:rPr>
              <w:t>​</w:t>
            </w:r>
          </w:p>
        </w:tc>
        <w:tc>
          <w:tcPr>
            <w:tcW w:w="122" w:type="pct"/>
            <w:noWrap/>
            <w:tcMar>
              <w:top w:w="0" w:type="dxa"/>
              <w:left w:w="0" w:type="dxa"/>
              <w:bottom w:w="0" w:type="dxa"/>
              <w:right w:w="0" w:type="dxa"/>
            </w:tcMar>
            <w:vAlign w:val="bottom"/>
            <w:hideMark/>
          </w:tcPr>
          <w:p w14:paraId="3A216F0E" w14:textId="77777777" w:rsidR="00000000" w:rsidRDefault="003C5F40">
            <w:pPr>
              <w:pStyle w:val="a3"/>
              <w:spacing w:before="0" w:beforeAutospacing="0" w:after="1" w:afterAutospacing="0"/>
              <w:divId w:val="1786803305"/>
              <w:rPr>
                <w:sz w:val="20"/>
                <w:szCs w:val="20"/>
              </w:rPr>
            </w:pPr>
            <w:r>
              <w:rPr>
                <w:sz w:val="2"/>
                <w:szCs w:val="2"/>
              </w:rPr>
              <w:t>​</w:t>
            </w:r>
          </w:p>
        </w:tc>
        <w:tc>
          <w:tcPr>
            <w:tcW w:w="76" w:type="pct"/>
            <w:noWrap/>
            <w:tcMar>
              <w:top w:w="0" w:type="dxa"/>
              <w:left w:w="0" w:type="dxa"/>
              <w:bottom w:w="0" w:type="dxa"/>
              <w:right w:w="0" w:type="dxa"/>
            </w:tcMar>
            <w:vAlign w:val="bottom"/>
            <w:hideMark/>
          </w:tcPr>
          <w:p w14:paraId="2FAE4A6C" w14:textId="77777777" w:rsidR="00000000" w:rsidRDefault="003C5F40">
            <w:pPr>
              <w:pStyle w:val="a3"/>
              <w:spacing w:before="0" w:beforeAutospacing="0" w:after="1" w:afterAutospacing="0"/>
              <w:divId w:val="293871578"/>
              <w:rPr>
                <w:sz w:val="20"/>
                <w:szCs w:val="20"/>
              </w:rPr>
            </w:pPr>
            <w:r>
              <w:rPr>
                <w:sz w:val="2"/>
                <w:szCs w:val="2"/>
              </w:rPr>
              <w:t>​</w:t>
            </w:r>
          </w:p>
        </w:tc>
        <w:tc>
          <w:tcPr>
            <w:tcW w:w="481" w:type="pct"/>
            <w:noWrap/>
            <w:tcMar>
              <w:top w:w="0" w:type="dxa"/>
              <w:left w:w="0" w:type="dxa"/>
              <w:bottom w:w="0" w:type="dxa"/>
              <w:right w:w="0" w:type="dxa"/>
            </w:tcMar>
            <w:vAlign w:val="bottom"/>
            <w:hideMark/>
          </w:tcPr>
          <w:p w14:paraId="4C69DF02" w14:textId="77777777" w:rsidR="00000000" w:rsidRDefault="003C5F40">
            <w:pPr>
              <w:pStyle w:val="a3"/>
              <w:spacing w:before="0" w:beforeAutospacing="0" w:after="1" w:afterAutospacing="0"/>
              <w:divId w:val="2107266185"/>
              <w:rPr>
                <w:sz w:val="20"/>
                <w:szCs w:val="20"/>
              </w:rPr>
            </w:pPr>
            <w:r>
              <w:rPr>
                <w:sz w:val="2"/>
                <w:szCs w:val="2"/>
              </w:rPr>
              <w:t>​</w:t>
            </w:r>
          </w:p>
        </w:tc>
        <w:tc>
          <w:tcPr>
            <w:tcW w:w="122" w:type="pct"/>
            <w:noWrap/>
            <w:tcMar>
              <w:top w:w="0" w:type="dxa"/>
              <w:left w:w="0" w:type="dxa"/>
              <w:bottom w:w="0" w:type="dxa"/>
              <w:right w:w="0" w:type="dxa"/>
            </w:tcMar>
            <w:vAlign w:val="bottom"/>
            <w:hideMark/>
          </w:tcPr>
          <w:p w14:paraId="149D3E66" w14:textId="77777777" w:rsidR="00000000" w:rsidRDefault="003C5F40">
            <w:pPr>
              <w:pStyle w:val="a3"/>
              <w:spacing w:before="0" w:beforeAutospacing="0" w:after="1" w:afterAutospacing="0"/>
              <w:divId w:val="1647978415"/>
              <w:rPr>
                <w:sz w:val="20"/>
                <w:szCs w:val="20"/>
              </w:rPr>
            </w:pPr>
            <w:r>
              <w:rPr>
                <w:sz w:val="2"/>
                <w:szCs w:val="2"/>
              </w:rPr>
              <w:t>​</w:t>
            </w:r>
          </w:p>
        </w:tc>
        <w:tc>
          <w:tcPr>
            <w:tcW w:w="76" w:type="pct"/>
            <w:noWrap/>
            <w:tcMar>
              <w:top w:w="0" w:type="dxa"/>
              <w:left w:w="0" w:type="dxa"/>
              <w:bottom w:w="0" w:type="dxa"/>
              <w:right w:w="0" w:type="dxa"/>
            </w:tcMar>
            <w:vAlign w:val="bottom"/>
            <w:hideMark/>
          </w:tcPr>
          <w:p w14:paraId="6F6F8D64" w14:textId="77777777" w:rsidR="00000000" w:rsidRDefault="003C5F40">
            <w:pPr>
              <w:pStyle w:val="a3"/>
              <w:spacing w:before="0" w:beforeAutospacing="0" w:after="1" w:afterAutospacing="0"/>
              <w:divId w:val="1588659709"/>
              <w:rPr>
                <w:sz w:val="20"/>
                <w:szCs w:val="20"/>
              </w:rPr>
            </w:pPr>
            <w:r>
              <w:rPr>
                <w:sz w:val="2"/>
                <w:szCs w:val="2"/>
              </w:rPr>
              <w:t>​</w:t>
            </w:r>
          </w:p>
        </w:tc>
        <w:tc>
          <w:tcPr>
            <w:tcW w:w="481" w:type="pct"/>
            <w:noWrap/>
            <w:tcMar>
              <w:top w:w="0" w:type="dxa"/>
              <w:left w:w="0" w:type="dxa"/>
              <w:bottom w:w="0" w:type="dxa"/>
              <w:right w:w="0" w:type="dxa"/>
            </w:tcMar>
            <w:vAlign w:val="bottom"/>
            <w:hideMark/>
          </w:tcPr>
          <w:p w14:paraId="25903A54" w14:textId="77777777" w:rsidR="00000000" w:rsidRDefault="003C5F40">
            <w:pPr>
              <w:pStyle w:val="a3"/>
              <w:spacing w:before="0" w:beforeAutospacing="0" w:after="1" w:afterAutospacing="0"/>
              <w:divId w:val="886378772"/>
              <w:rPr>
                <w:sz w:val="20"/>
                <w:szCs w:val="20"/>
              </w:rPr>
            </w:pPr>
            <w:r>
              <w:rPr>
                <w:sz w:val="2"/>
                <w:szCs w:val="2"/>
              </w:rPr>
              <w:t>​</w:t>
            </w:r>
          </w:p>
        </w:tc>
      </w:tr>
      <w:tr w:rsidR="00000000" w14:paraId="2B3F4266" w14:textId="77777777">
        <w:trPr>
          <w:divId w:val="1149832138"/>
        </w:trPr>
        <w:tc>
          <w:tcPr>
            <w:tcW w:w="2956" w:type="pct"/>
            <w:tcMar>
              <w:top w:w="0" w:type="dxa"/>
              <w:left w:w="0" w:type="dxa"/>
              <w:bottom w:w="0" w:type="dxa"/>
              <w:right w:w="0" w:type="dxa"/>
            </w:tcMar>
            <w:vAlign w:val="bottom"/>
            <w:hideMark/>
          </w:tcPr>
          <w:p w14:paraId="75A95586" w14:textId="77777777" w:rsidR="00000000" w:rsidRDefault="003C5F40">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14:paraId="7C42FE1F" w14:textId="77777777" w:rsidR="00000000" w:rsidRDefault="003C5F40">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311BE2A0" w14:textId="77777777" w:rsidR="00000000" w:rsidRDefault="003C5F40">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14:paraId="15D1D53E" w14:textId="77777777" w:rsidR="00000000" w:rsidRDefault="003C5F40">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14:paraId="2DEE5915" w14:textId="77777777" w:rsidR="00000000" w:rsidRDefault="003C5F40">
            <w:pPr>
              <w:pStyle w:val="a3"/>
              <w:spacing w:before="0" w:beforeAutospacing="0" w:after="1" w:afterAutospacing="0"/>
              <w:jc w:val="center"/>
              <w:rPr>
                <w:sz w:val="16"/>
                <w:szCs w:val="16"/>
              </w:rPr>
            </w:pPr>
            <w:r>
              <w:rPr>
                <w:b/>
                <w:bCs/>
                <w:sz w:val="16"/>
                <w:szCs w:val="16"/>
              </w:rPr>
              <w:t>    </w:t>
            </w:r>
          </w:p>
        </w:tc>
        <w:tc>
          <w:tcPr>
            <w:tcW w:w="558" w:type="pct"/>
            <w:gridSpan w:val="2"/>
            <w:noWrap/>
            <w:tcMar>
              <w:top w:w="0" w:type="dxa"/>
              <w:left w:w="0" w:type="dxa"/>
              <w:bottom w:w="0" w:type="dxa"/>
              <w:right w:w="0" w:type="dxa"/>
            </w:tcMar>
            <w:vAlign w:val="bottom"/>
            <w:hideMark/>
          </w:tcPr>
          <w:p w14:paraId="2BDC3EE4" w14:textId="77777777" w:rsidR="00000000" w:rsidRDefault="003C5F40">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14:paraId="3B657683" w14:textId="77777777" w:rsidR="00000000" w:rsidRDefault="003C5F40">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14:paraId="3E805695" w14:textId="77777777" w:rsidR="00000000" w:rsidRDefault="003C5F40">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14:paraId="5C86678C" w14:textId="77777777" w:rsidR="00000000" w:rsidRDefault="003C5F40">
            <w:pPr>
              <w:pStyle w:val="a3"/>
              <w:spacing w:before="0" w:beforeAutospacing="0" w:after="1" w:afterAutospacing="0"/>
              <w:jc w:val="center"/>
              <w:rPr>
                <w:sz w:val="20"/>
                <w:szCs w:val="20"/>
              </w:rPr>
            </w:pPr>
            <w:r>
              <w:rPr>
                <w:b/>
                <w:bCs/>
                <w:sz w:val="16"/>
                <w:szCs w:val="16"/>
              </w:rPr>
              <w:t>​</w:t>
            </w:r>
          </w:p>
        </w:tc>
      </w:tr>
      <w:tr w:rsidR="00000000" w14:paraId="494D4F90" w14:textId="77777777">
        <w:trPr>
          <w:divId w:val="1149832138"/>
        </w:trPr>
        <w:tc>
          <w:tcPr>
            <w:tcW w:w="2956" w:type="pct"/>
            <w:tcMar>
              <w:top w:w="0" w:type="dxa"/>
              <w:left w:w="0" w:type="dxa"/>
              <w:bottom w:w="0" w:type="dxa"/>
              <w:right w:w="0" w:type="dxa"/>
            </w:tcMar>
            <w:vAlign w:val="bottom"/>
            <w:hideMark/>
          </w:tcPr>
          <w:p w14:paraId="34E3030B" w14:textId="77777777" w:rsidR="00000000" w:rsidRDefault="003C5F40">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14:paraId="03F89B7C" w14:textId="77777777" w:rsidR="00000000" w:rsidRDefault="003C5F40">
            <w:pPr>
              <w:pStyle w:val="a3"/>
              <w:spacing w:before="0" w:beforeAutospacing="0" w:after="1" w:afterAutospacing="0"/>
              <w:jc w:val="center"/>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14:paraId="73719965" w14:textId="77777777" w:rsidR="00000000" w:rsidRDefault="003C5F40">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14:paraId="68169E1E" w14:textId="77777777" w:rsidR="00000000" w:rsidRDefault="003C5F40">
            <w:pPr>
              <w:pStyle w:val="a3"/>
              <w:spacing w:before="0" w:beforeAutospacing="0" w:after="1" w:afterAutospacing="0"/>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14:paraId="46BCCA6D" w14:textId="77777777" w:rsidR="00000000" w:rsidRDefault="003C5F40">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14:paraId="53AE9628" w14:textId="77777777" w:rsidR="00000000" w:rsidRDefault="003C5F40">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6BC35F36" w14:textId="77777777" w:rsidR="00000000" w:rsidRDefault="003C5F40">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14:paraId="41287CEC" w14:textId="77777777" w:rsidR="00000000" w:rsidRDefault="003C5F40">
            <w:pPr>
              <w:pStyle w:val="a3"/>
              <w:spacing w:before="0" w:beforeAutospacing="0" w:after="1" w:afterAutospacing="0"/>
              <w:jc w:val="center"/>
              <w:rPr>
                <w:sz w:val="20"/>
                <w:szCs w:val="20"/>
              </w:rPr>
            </w:pPr>
            <w:r>
              <w:rPr>
                <w:b/>
                <w:bCs/>
                <w:sz w:val="16"/>
                <w:szCs w:val="16"/>
              </w:rPr>
              <w:t>​</w:t>
            </w:r>
          </w:p>
        </w:tc>
      </w:tr>
      <w:tr w:rsidR="00000000" w14:paraId="3DD3CB66" w14:textId="77777777">
        <w:trPr>
          <w:divId w:val="1149832138"/>
        </w:trPr>
        <w:tc>
          <w:tcPr>
            <w:tcW w:w="2956" w:type="pct"/>
            <w:tcMar>
              <w:top w:w="0" w:type="dxa"/>
              <w:left w:w="0" w:type="dxa"/>
              <w:bottom w:w="0" w:type="dxa"/>
              <w:right w:w="0" w:type="dxa"/>
            </w:tcMar>
            <w:vAlign w:val="bottom"/>
            <w:hideMark/>
          </w:tcPr>
          <w:p w14:paraId="35F21B62" w14:textId="77777777" w:rsidR="00000000" w:rsidRDefault="003C5F40">
            <w:pPr>
              <w:pStyle w:val="a3"/>
              <w:spacing w:before="0" w:beforeAutospacing="0" w:after="1" w:afterAutospacing="0"/>
              <w:rPr>
                <w:sz w:val="20"/>
                <w:szCs w:val="20"/>
              </w:rPr>
            </w:pPr>
            <w:r>
              <w:rPr>
                <w:b/>
                <w:bCs/>
                <w:sz w:val="20"/>
                <w:szCs w:val="20"/>
              </w:rPr>
              <w:t xml:space="preserve">Year Ending December 31, </w:t>
            </w:r>
          </w:p>
        </w:tc>
        <w:tc>
          <w:tcPr>
            <w:tcW w:w="122" w:type="pct"/>
            <w:noWrap/>
            <w:tcMar>
              <w:top w:w="0" w:type="dxa"/>
              <w:left w:w="0" w:type="dxa"/>
              <w:bottom w:w="0" w:type="dxa"/>
              <w:right w:w="0" w:type="dxa"/>
            </w:tcMar>
            <w:vAlign w:val="bottom"/>
            <w:hideMark/>
          </w:tcPr>
          <w:p w14:paraId="241150CD" w14:textId="77777777" w:rsidR="00000000" w:rsidRDefault="003C5F40">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14:paraId="475585EA" w14:textId="77777777" w:rsidR="00000000" w:rsidRDefault="003C5F40">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36FF39C0" w14:textId="77777777" w:rsidR="00000000" w:rsidRDefault="003C5F40">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14:paraId="7857491F" w14:textId="77777777" w:rsidR="00000000" w:rsidRDefault="003C5F40">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479D2A50" w14:textId="77777777" w:rsidR="00000000" w:rsidRDefault="003C5F40">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14:paraId="736D293C" w14:textId="77777777" w:rsidR="00000000" w:rsidRDefault="003C5F40">
            <w:pPr>
              <w:pStyle w:val="a3"/>
              <w:spacing w:before="0" w:beforeAutospacing="0" w:after="1" w:afterAutospacing="0"/>
              <w:jc w:val="center"/>
              <w:rPr>
                <w:sz w:val="16"/>
                <w:szCs w:val="16"/>
              </w:rPr>
            </w:pPr>
            <w:r>
              <w:rPr>
                <w:b/>
                <w:bCs/>
                <w:sz w:val="16"/>
                <w:szCs w:val="16"/>
              </w:rPr>
              <w:t>Total</w:t>
            </w:r>
          </w:p>
        </w:tc>
      </w:tr>
      <w:tr w:rsidR="00000000" w14:paraId="75405DDC" w14:textId="77777777">
        <w:trPr>
          <w:divId w:val="1149832138"/>
        </w:trPr>
        <w:tc>
          <w:tcPr>
            <w:tcW w:w="2956" w:type="pct"/>
            <w:shd w:val="clear" w:color="auto" w:fill="CCEEFF"/>
            <w:tcMar>
              <w:top w:w="0" w:type="dxa"/>
              <w:left w:w="0" w:type="dxa"/>
              <w:bottom w:w="0" w:type="dxa"/>
              <w:right w:w="0" w:type="dxa"/>
            </w:tcMar>
            <w:vAlign w:val="bottom"/>
            <w:hideMark/>
          </w:tcPr>
          <w:p w14:paraId="012ED16A" w14:textId="77777777" w:rsidR="00000000" w:rsidRDefault="003C5F40">
            <w:pPr>
              <w:pStyle w:val="a3"/>
              <w:spacing w:before="0" w:beforeAutospacing="0" w:after="1" w:afterAutospacing="0"/>
              <w:rPr>
                <w:sz w:val="20"/>
                <w:szCs w:val="20"/>
              </w:rPr>
            </w:pPr>
            <w:r>
              <w:rPr>
                <w:sz w:val="20"/>
                <w:szCs w:val="20"/>
              </w:rPr>
              <w:t>2022</w:t>
            </w:r>
          </w:p>
        </w:tc>
        <w:tc>
          <w:tcPr>
            <w:tcW w:w="122" w:type="pct"/>
            <w:shd w:val="clear" w:color="auto" w:fill="CCEEFF"/>
            <w:noWrap/>
            <w:tcMar>
              <w:top w:w="0" w:type="dxa"/>
              <w:left w:w="0" w:type="dxa"/>
              <w:bottom w:w="0" w:type="dxa"/>
              <w:right w:w="0" w:type="dxa"/>
            </w:tcMar>
            <w:vAlign w:val="bottom"/>
            <w:hideMark/>
          </w:tcPr>
          <w:p w14:paraId="7C247C50"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EC1FABB"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12BCAC15" w14:textId="77777777" w:rsidR="00000000" w:rsidRDefault="003C5F40">
            <w:pPr>
              <w:pStyle w:val="a3"/>
              <w:spacing w:before="0" w:beforeAutospacing="0" w:after="1" w:afterAutospacing="0"/>
              <w:ind w:right="60"/>
              <w:jc w:val="right"/>
              <w:rPr>
                <w:sz w:val="20"/>
                <w:szCs w:val="20"/>
              </w:rPr>
            </w:pPr>
            <w:r>
              <w:rPr>
                <w:sz w:val="20"/>
                <w:szCs w:val="20"/>
              </w:rPr>
              <w:t>3,330</w:t>
            </w:r>
          </w:p>
        </w:tc>
        <w:tc>
          <w:tcPr>
            <w:tcW w:w="122" w:type="pct"/>
            <w:shd w:val="clear" w:color="auto" w:fill="CCEEFF"/>
            <w:noWrap/>
            <w:tcMar>
              <w:top w:w="0" w:type="dxa"/>
              <w:left w:w="0" w:type="dxa"/>
              <w:bottom w:w="0" w:type="dxa"/>
              <w:right w:w="0" w:type="dxa"/>
            </w:tcMar>
            <w:vAlign w:val="bottom"/>
            <w:hideMark/>
          </w:tcPr>
          <w:p w14:paraId="6B22546E"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F0DDFA6"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72499521" w14:textId="77777777" w:rsidR="00000000" w:rsidRDefault="003C5F40">
            <w:pPr>
              <w:pStyle w:val="a3"/>
              <w:spacing w:before="0" w:beforeAutospacing="0" w:after="1" w:afterAutospacing="0"/>
              <w:ind w:right="60"/>
              <w:jc w:val="right"/>
              <w:rPr>
                <w:sz w:val="20"/>
                <w:szCs w:val="20"/>
              </w:rPr>
            </w:pPr>
            <w:r>
              <w:rPr>
                <w:sz w:val="20"/>
                <w:szCs w:val="20"/>
              </w:rPr>
              <w:t>3,978</w:t>
            </w:r>
          </w:p>
        </w:tc>
        <w:tc>
          <w:tcPr>
            <w:tcW w:w="122" w:type="pct"/>
            <w:shd w:val="clear" w:color="auto" w:fill="CCEEFF"/>
            <w:noWrap/>
            <w:tcMar>
              <w:top w:w="0" w:type="dxa"/>
              <w:left w:w="0" w:type="dxa"/>
              <w:bottom w:w="0" w:type="dxa"/>
              <w:right w:w="0" w:type="dxa"/>
            </w:tcMar>
            <w:vAlign w:val="bottom"/>
            <w:hideMark/>
          </w:tcPr>
          <w:p w14:paraId="0BEB0B2D"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3187E4F"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6DB2890B" w14:textId="77777777" w:rsidR="00000000" w:rsidRDefault="003C5F40">
            <w:pPr>
              <w:pStyle w:val="a3"/>
              <w:spacing w:before="0" w:beforeAutospacing="0" w:after="1" w:afterAutospacing="0"/>
              <w:ind w:right="60"/>
              <w:jc w:val="right"/>
              <w:rPr>
                <w:sz w:val="20"/>
                <w:szCs w:val="20"/>
              </w:rPr>
            </w:pPr>
            <w:r>
              <w:rPr>
                <w:sz w:val="20"/>
                <w:szCs w:val="20"/>
              </w:rPr>
              <w:t>7,308</w:t>
            </w:r>
          </w:p>
        </w:tc>
      </w:tr>
      <w:tr w:rsidR="00000000" w14:paraId="478205CE" w14:textId="77777777">
        <w:trPr>
          <w:divId w:val="1149832138"/>
        </w:trPr>
        <w:tc>
          <w:tcPr>
            <w:tcW w:w="2956" w:type="pct"/>
            <w:tcMar>
              <w:top w:w="0" w:type="dxa"/>
              <w:left w:w="0" w:type="dxa"/>
              <w:bottom w:w="0" w:type="dxa"/>
              <w:right w:w="0" w:type="dxa"/>
            </w:tcMar>
            <w:vAlign w:val="bottom"/>
            <w:hideMark/>
          </w:tcPr>
          <w:p w14:paraId="415DAC4B" w14:textId="77777777" w:rsidR="00000000" w:rsidRDefault="003C5F40">
            <w:pPr>
              <w:pStyle w:val="a3"/>
              <w:spacing w:before="0" w:beforeAutospacing="0" w:after="1" w:afterAutospacing="0"/>
              <w:rPr>
                <w:sz w:val="20"/>
                <w:szCs w:val="20"/>
              </w:rPr>
            </w:pPr>
            <w:r>
              <w:rPr>
                <w:sz w:val="20"/>
                <w:szCs w:val="20"/>
              </w:rPr>
              <w:t>2023</w:t>
            </w:r>
          </w:p>
        </w:tc>
        <w:tc>
          <w:tcPr>
            <w:tcW w:w="122" w:type="pct"/>
            <w:noWrap/>
            <w:tcMar>
              <w:top w:w="0" w:type="dxa"/>
              <w:left w:w="0" w:type="dxa"/>
              <w:bottom w:w="0" w:type="dxa"/>
              <w:right w:w="0" w:type="dxa"/>
            </w:tcMar>
            <w:vAlign w:val="bottom"/>
            <w:hideMark/>
          </w:tcPr>
          <w:p w14:paraId="41A79E53"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671B144"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62AA52BF" w14:textId="77777777" w:rsidR="00000000" w:rsidRDefault="003C5F40">
            <w:pPr>
              <w:pStyle w:val="a3"/>
              <w:spacing w:before="0" w:beforeAutospacing="0" w:after="1" w:afterAutospacing="0"/>
              <w:ind w:right="60"/>
              <w:jc w:val="right"/>
              <w:rPr>
                <w:sz w:val="20"/>
                <w:szCs w:val="20"/>
              </w:rPr>
            </w:pPr>
            <w:r>
              <w:rPr>
                <w:sz w:val="20"/>
                <w:szCs w:val="20"/>
              </w:rPr>
              <w:t>8,220</w:t>
            </w:r>
          </w:p>
        </w:tc>
        <w:tc>
          <w:tcPr>
            <w:tcW w:w="122" w:type="pct"/>
            <w:noWrap/>
            <w:tcMar>
              <w:top w:w="0" w:type="dxa"/>
              <w:left w:w="0" w:type="dxa"/>
              <w:bottom w:w="0" w:type="dxa"/>
              <w:right w:w="0" w:type="dxa"/>
            </w:tcMar>
            <w:vAlign w:val="bottom"/>
            <w:hideMark/>
          </w:tcPr>
          <w:p w14:paraId="3B354972"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64F6F03"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30627C57" w14:textId="77777777" w:rsidR="00000000" w:rsidRDefault="003C5F40">
            <w:pPr>
              <w:pStyle w:val="a3"/>
              <w:spacing w:before="0" w:beforeAutospacing="0" w:after="1" w:afterAutospacing="0"/>
              <w:ind w:right="60"/>
              <w:jc w:val="right"/>
              <w:rPr>
                <w:sz w:val="20"/>
                <w:szCs w:val="20"/>
              </w:rPr>
            </w:pPr>
            <w:r>
              <w:rPr>
                <w:sz w:val="20"/>
                <w:szCs w:val="20"/>
              </w:rPr>
              <w:t>3,120</w:t>
            </w:r>
          </w:p>
        </w:tc>
        <w:tc>
          <w:tcPr>
            <w:tcW w:w="122" w:type="pct"/>
            <w:noWrap/>
            <w:tcMar>
              <w:top w:w="0" w:type="dxa"/>
              <w:left w:w="0" w:type="dxa"/>
              <w:bottom w:w="0" w:type="dxa"/>
              <w:right w:w="0" w:type="dxa"/>
            </w:tcMar>
            <w:vAlign w:val="bottom"/>
            <w:hideMark/>
          </w:tcPr>
          <w:p w14:paraId="4D48DC90"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F425AAC"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2F9D7AF0" w14:textId="77777777" w:rsidR="00000000" w:rsidRDefault="003C5F40">
            <w:pPr>
              <w:pStyle w:val="a3"/>
              <w:spacing w:before="0" w:beforeAutospacing="0" w:after="1" w:afterAutospacing="0"/>
              <w:ind w:right="60"/>
              <w:jc w:val="right"/>
              <w:rPr>
                <w:sz w:val="20"/>
                <w:szCs w:val="20"/>
              </w:rPr>
            </w:pPr>
            <w:r>
              <w:rPr>
                <w:sz w:val="20"/>
                <w:szCs w:val="20"/>
              </w:rPr>
              <w:t>11,340</w:t>
            </w:r>
          </w:p>
        </w:tc>
      </w:tr>
      <w:tr w:rsidR="00000000" w14:paraId="0DA66E00" w14:textId="77777777">
        <w:trPr>
          <w:divId w:val="1149832138"/>
        </w:trPr>
        <w:tc>
          <w:tcPr>
            <w:tcW w:w="2956" w:type="pct"/>
            <w:shd w:val="clear" w:color="auto" w:fill="CCEEFF"/>
            <w:tcMar>
              <w:top w:w="0" w:type="dxa"/>
              <w:left w:w="0" w:type="dxa"/>
              <w:bottom w:w="0" w:type="dxa"/>
              <w:right w:w="0" w:type="dxa"/>
            </w:tcMar>
            <w:vAlign w:val="bottom"/>
            <w:hideMark/>
          </w:tcPr>
          <w:p w14:paraId="622587A6" w14:textId="77777777" w:rsidR="00000000" w:rsidRDefault="003C5F40">
            <w:pPr>
              <w:pStyle w:val="a3"/>
              <w:spacing w:before="0" w:beforeAutospacing="0" w:after="1" w:afterAutospacing="0"/>
              <w:rPr>
                <w:sz w:val="20"/>
                <w:szCs w:val="20"/>
              </w:rPr>
            </w:pPr>
            <w:r>
              <w:rPr>
                <w:sz w:val="20"/>
                <w:szCs w:val="20"/>
              </w:rPr>
              <w:t>2024</w:t>
            </w:r>
          </w:p>
        </w:tc>
        <w:tc>
          <w:tcPr>
            <w:tcW w:w="122" w:type="pct"/>
            <w:shd w:val="clear" w:color="auto" w:fill="CCEEFF"/>
            <w:noWrap/>
            <w:tcMar>
              <w:top w:w="0" w:type="dxa"/>
              <w:left w:w="0" w:type="dxa"/>
              <w:bottom w:w="0" w:type="dxa"/>
              <w:right w:w="0" w:type="dxa"/>
            </w:tcMar>
            <w:vAlign w:val="bottom"/>
            <w:hideMark/>
          </w:tcPr>
          <w:p w14:paraId="54D1E703"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39833A9"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51029E81" w14:textId="77777777" w:rsidR="00000000" w:rsidRDefault="003C5F40">
            <w:pPr>
              <w:pStyle w:val="a3"/>
              <w:spacing w:before="0" w:beforeAutospacing="0" w:after="1" w:afterAutospacing="0"/>
              <w:ind w:right="60"/>
              <w:jc w:val="right"/>
              <w:rPr>
                <w:sz w:val="20"/>
                <w:szCs w:val="20"/>
              </w:rPr>
            </w:pPr>
            <w:r>
              <w:rPr>
                <w:sz w:val="20"/>
                <w:szCs w:val="20"/>
              </w:rPr>
              <w:t>8,425</w:t>
            </w:r>
          </w:p>
        </w:tc>
        <w:tc>
          <w:tcPr>
            <w:tcW w:w="122" w:type="pct"/>
            <w:shd w:val="clear" w:color="auto" w:fill="CCEEFF"/>
            <w:noWrap/>
            <w:tcMar>
              <w:top w:w="0" w:type="dxa"/>
              <w:left w:w="0" w:type="dxa"/>
              <w:bottom w:w="0" w:type="dxa"/>
              <w:right w:w="0" w:type="dxa"/>
            </w:tcMar>
            <w:vAlign w:val="bottom"/>
            <w:hideMark/>
          </w:tcPr>
          <w:p w14:paraId="6C8798F9"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90467B1"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290AC60C" w14:textId="77777777" w:rsidR="00000000" w:rsidRDefault="003C5F40">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1D5C7E8C"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006F7F94"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507E0584" w14:textId="77777777" w:rsidR="00000000" w:rsidRDefault="003C5F40">
            <w:pPr>
              <w:pStyle w:val="a3"/>
              <w:spacing w:before="0" w:beforeAutospacing="0" w:after="1" w:afterAutospacing="0"/>
              <w:ind w:right="60"/>
              <w:jc w:val="right"/>
              <w:rPr>
                <w:sz w:val="20"/>
                <w:szCs w:val="20"/>
              </w:rPr>
            </w:pPr>
            <w:r>
              <w:rPr>
                <w:sz w:val="20"/>
                <w:szCs w:val="20"/>
              </w:rPr>
              <w:t>8,425</w:t>
            </w:r>
          </w:p>
        </w:tc>
      </w:tr>
      <w:tr w:rsidR="00000000" w14:paraId="20635640" w14:textId="77777777">
        <w:trPr>
          <w:divId w:val="1149832138"/>
        </w:trPr>
        <w:tc>
          <w:tcPr>
            <w:tcW w:w="2956" w:type="pct"/>
            <w:tcMar>
              <w:top w:w="0" w:type="dxa"/>
              <w:left w:w="0" w:type="dxa"/>
              <w:bottom w:w="0" w:type="dxa"/>
              <w:right w:w="0" w:type="dxa"/>
            </w:tcMar>
            <w:vAlign w:val="bottom"/>
            <w:hideMark/>
          </w:tcPr>
          <w:p w14:paraId="44D6BB29" w14:textId="77777777" w:rsidR="00000000" w:rsidRDefault="003C5F40">
            <w:pPr>
              <w:pStyle w:val="a3"/>
              <w:spacing w:before="0" w:beforeAutospacing="0" w:after="1" w:afterAutospacing="0"/>
              <w:rPr>
                <w:sz w:val="20"/>
                <w:szCs w:val="20"/>
              </w:rPr>
            </w:pPr>
            <w:r>
              <w:rPr>
                <w:sz w:val="20"/>
                <w:szCs w:val="20"/>
              </w:rPr>
              <w:t>2025</w:t>
            </w:r>
          </w:p>
        </w:tc>
        <w:tc>
          <w:tcPr>
            <w:tcW w:w="122" w:type="pct"/>
            <w:noWrap/>
            <w:tcMar>
              <w:top w:w="0" w:type="dxa"/>
              <w:left w:w="0" w:type="dxa"/>
              <w:bottom w:w="0" w:type="dxa"/>
              <w:right w:w="0" w:type="dxa"/>
            </w:tcMar>
            <w:vAlign w:val="bottom"/>
            <w:hideMark/>
          </w:tcPr>
          <w:p w14:paraId="7CD6E078"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A6E4DDC"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54ADCAE9" w14:textId="77777777" w:rsidR="00000000" w:rsidRDefault="003C5F40">
            <w:pPr>
              <w:pStyle w:val="a3"/>
              <w:spacing w:before="0" w:beforeAutospacing="0" w:after="1" w:afterAutospacing="0"/>
              <w:ind w:right="60"/>
              <w:jc w:val="right"/>
              <w:rPr>
                <w:sz w:val="20"/>
                <w:szCs w:val="20"/>
              </w:rPr>
            </w:pPr>
            <w:r>
              <w:rPr>
                <w:sz w:val="20"/>
                <w:szCs w:val="20"/>
              </w:rPr>
              <w:t>8,205</w:t>
            </w:r>
          </w:p>
        </w:tc>
        <w:tc>
          <w:tcPr>
            <w:tcW w:w="122" w:type="pct"/>
            <w:noWrap/>
            <w:tcMar>
              <w:top w:w="0" w:type="dxa"/>
              <w:left w:w="0" w:type="dxa"/>
              <w:bottom w:w="0" w:type="dxa"/>
              <w:right w:w="0" w:type="dxa"/>
            </w:tcMar>
            <w:vAlign w:val="bottom"/>
            <w:hideMark/>
          </w:tcPr>
          <w:p w14:paraId="2A4E2C41"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14048AC3"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0D4C29D1" w14:textId="77777777" w:rsidR="00000000" w:rsidRDefault="003C5F40">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3DECFBA3"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477E6558"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5702C599" w14:textId="77777777" w:rsidR="00000000" w:rsidRDefault="003C5F40">
            <w:pPr>
              <w:pStyle w:val="a3"/>
              <w:spacing w:before="0" w:beforeAutospacing="0" w:after="1" w:afterAutospacing="0"/>
              <w:ind w:right="60"/>
              <w:jc w:val="right"/>
              <w:rPr>
                <w:sz w:val="20"/>
                <w:szCs w:val="20"/>
              </w:rPr>
            </w:pPr>
            <w:r>
              <w:rPr>
                <w:sz w:val="20"/>
                <w:szCs w:val="20"/>
              </w:rPr>
              <w:t>8,205</w:t>
            </w:r>
          </w:p>
        </w:tc>
      </w:tr>
      <w:tr w:rsidR="00000000" w14:paraId="55DE68C2" w14:textId="77777777">
        <w:trPr>
          <w:divId w:val="1149832138"/>
        </w:trPr>
        <w:tc>
          <w:tcPr>
            <w:tcW w:w="2956" w:type="pct"/>
            <w:shd w:val="clear" w:color="auto" w:fill="CCEEFF"/>
            <w:tcMar>
              <w:top w:w="0" w:type="dxa"/>
              <w:left w:w="0" w:type="dxa"/>
              <w:bottom w:w="0" w:type="dxa"/>
              <w:right w:w="0" w:type="dxa"/>
            </w:tcMar>
            <w:vAlign w:val="bottom"/>
            <w:hideMark/>
          </w:tcPr>
          <w:p w14:paraId="1DF09CA9" w14:textId="77777777" w:rsidR="00000000" w:rsidRDefault="003C5F40">
            <w:pPr>
              <w:pStyle w:val="a3"/>
              <w:spacing w:before="0" w:beforeAutospacing="0" w:after="1" w:afterAutospacing="0"/>
              <w:rPr>
                <w:sz w:val="20"/>
                <w:szCs w:val="20"/>
              </w:rPr>
            </w:pPr>
            <w:r>
              <w:rPr>
                <w:sz w:val="20"/>
                <w:szCs w:val="20"/>
              </w:rPr>
              <w:t>2026</w:t>
            </w:r>
          </w:p>
        </w:tc>
        <w:tc>
          <w:tcPr>
            <w:tcW w:w="122" w:type="pct"/>
            <w:shd w:val="clear" w:color="auto" w:fill="CCEEFF"/>
            <w:noWrap/>
            <w:tcMar>
              <w:top w:w="0" w:type="dxa"/>
              <w:left w:w="0" w:type="dxa"/>
              <w:bottom w:w="0" w:type="dxa"/>
              <w:right w:w="0" w:type="dxa"/>
            </w:tcMar>
            <w:vAlign w:val="bottom"/>
            <w:hideMark/>
          </w:tcPr>
          <w:p w14:paraId="32B6B6D8"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6913FD5"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2D4A8D2C" w14:textId="77777777" w:rsidR="00000000" w:rsidRDefault="003C5F40">
            <w:pPr>
              <w:pStyle w:val="a3"/>
              <w:spacing w:before="0" w:beforeAutospacing="0" w:after="1" w:afterAutospacing="0"/>
              <w:ind w:right="60"/>
              <w:jc w:val="right"/>
              <w:rPr>
                <w:sz w:val="20"/>
                <w:szCs w:val="20"/>
              </w:rPr>
            </w:pPr>
            <w:r>
              <w:rPr>
                <w:sz w:val="20"/>
                <w:szCs w:val="20"/>
              </w:rPr>
              <w:t>7,989</w:t>
            </w:r>
          </w:p>
        </w:tc>
        <w:tc>
          <w:tcPr>
            <w:tcW w:w="122" w:type="pct"/>
            <w:shd w:val="clear" w:color="auto" w:fill="CCEEFF"/>
            <w:noWrap/>
            <w:tcMar>
              <w:top w:w="0" w:type="dxa"/>
              <w:left w:w="0" w:type="dxa"/>
              <w:bottom w:w="0" w:type="dxa"/>
              <w:right w:w="0" w:type="dxa"/>
            </w:tcMar>
            <w:vAlign w:val="bottom"/>
            <w:hideMark/>
          </w:tcPr>
          <w:p w14:paraId="20168CB4"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C20A651"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2B992B7F" w14:textId="77777777" w:rsidR="00000000" w:rsidRDefault="003C5F40">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2E267836"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4DE77A0" w14:textId="77777777" w:rsidR="00000000" w:rsidRDefault="003C5F40">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359FFDF5" w14:textId="77777777" w:rsidR="00000000" w:rsidRDefault="003C5F40">
            <w:pPr>
              <w:pStyle w:val="a3"/>
              <w:spacing w:before="0" w:beforeAutospacing="0" w:after="1" w:afterAutospacing="0"/>
              <w:ind w:right="60"/>
              <w:jc w:val="right"/>
              <w:rPr>
                <w:sz w:val="20"/>
                <w:szCs w:val="20"/>
              </w:rPr>
            </w:pPr>
            <w:r>
              <w:rPr>
                <w:sz w:val="20"/>
                <w:szCs w:val="20"/>
              </w:rPr>
              <w:t>7,989</w:t>
            </w:r>
          </w:p>
        </w:tc>
      </w:tr>
      <w:tr w:rsidR="00000000" w14:paraId="1F43D9FF" w14:textId="77777777">
        <w:trPr>
          <w:divId w:val="1149832138"/>
        </w:trPr>
        <w:tc>
          <w:tcPr>
            <w:tcW w:w="2956" w:type="pct"/>
            <w:tcMar>
              <w:top w:w="0" w:type="dxa"/>
              <w:left w:w="0" w:type="dxa"/>
              <w:bottom w:w="0" w:type="dxa"/>
              <w:right w:w="0" w:type="dxa"/>
            </w:tcMar>
            <w:vAlign w:val="bottom"/>
            <w:hideMark/>
          </w:tcPr>
          <w:p w14:paraId="5065C2A0" w14:textId="77777777" w:rsidR="00000000" w:rsidRDefault="003C5F40">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14:paraId="6AE86065"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6FC6EE96" w14:textId="77777777" w:rsidR="00000000" w:rsidRDefault="003C5F40">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14:paraId="3DBBDFE9" w14:textId="77777777" w:rsidR="00000000" w:rsidRDefault="003C5F40">
            <w:pPr>
              <w:pStyle w:val="a3"/>
              <w:spacing w:before="0" w:beforeAutospacing="0" w:after="1" w:afterAutospacing="0"/>
              <w:ind w:right="60"/>
              <w:jc w:val="right"/>
              <w:rPr>
                <w:sz w:val="20"/>
                <w:szCs w:val="20"/>
              </w:rPr>
            </w:pPr>
            <w:r>
              <w:rPr>
                <w:sz w:val="20"/>
                <w:szCs w:val="20"/>
              </w:rPr>
              <w:t>92,013</w:t>
            </w:r>
          </w:p>
        </w:tc>
        <w:tc>
          <w:tcPr>
            <w:tcW w:w="122" w:type="pct"/>
            <w:noWrap/>
            <w:tcMar>
              <w:top w:w="0" w:type="dxa"/>
              <w:left w:w="0" w:type="dxa"/>
              <w:bottom w:w="0" w:type="dxa"/>
              <w:right w:w="0" w:type="dxa"/>
            </w:tcMar>
            <w:vAlign w:val="bottom"/>
            <w:hideMark/>
          </w:tcPr>
          <w:p w14:paraId="6B89CB61"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204C2AFF" w14:textId="77777777" w:rsidR="00000000" w:rsidRDefault="003C5F40">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14:paraId="251A3BB3" w14:textId="77777777" w:rsidR="00000000" w:rsidRDefault="003C5F40">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7A710B4E"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5DCBA1E6" w14:textId="77777777" w:rsidR="00000000" w:rsidRDefault="003C5F40">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14:paraId="680EEA6A" w14:textId="77777777" w:rsidR="00000000" w:rsidRDefault="003C5F40">
            <w:pPr>
              <w:pStyle w:val="a3"/>
              <w:spacing w:before="0" w:beforeAutospacing="0" w:after="1" w:afterAutospacing="0"/>
              <w:ind w:right="60"/>
              <w:jc w:val="right"/>
              <w:rPr>
                <w:sz w:val="20"/>
                <w:szCs w:val="20"/>
              </w:rPr>
            </w:pPr>
            <w:r>
              <w:rPr>
                <w:sz w:val="20"/>
                <w:szCs w:val="20"/>
              </w:rPr>
              <w:t>92,013</w:t>
            </w:r>
          </w:p>
        </w:tc>
      </w:tr>
      <w:tr w:rsidR="00000000" w14:paraId="6C539161" w14:textId="77777777">
        <w:trPr>
          <w:divId w:val="1149832138"/>
        </w:trPr>
        <w:tc>
          <w:tcPr>
            <w:tcW w:w="2956" w:type="pct"/>
            <w:shd w:val="clear" w:color="auto" w:fill="CCEEFF"/>
            <w:tcMar>
              <w:top w:w="0" w:type="dxa"/>
              <w:left w:w="0" w:type="dxa"/>
              <w:bottom w:w="0" w:type="dxa"/>
              <w:right w:w="0" w:type="dxa"/>
            </w:tcMar>
            <w:vAlign w:val="bottom"/>
            <w:hideMark/>
          </w:tcPr>
          <w:p w14:paraId="090EDE49" w14:textId="77777777" w:rsidR="00000000" w:rsidRDefault="003C5F40">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14:paraId="1A725769"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F901629"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45AEF384" w14:textId="77777777" w:rsidR="00000000" w:rsidRDefault="003C5F40">
            <w:pPr>
              <w:pStyle w:val="a3"/>
              <w:spacing w:before="0" w:beforeAutospacing="0" w:after="1" w:afterAutospacing="0"/>
              <w:ind w:right="60"/>
              <w:jc w:val="right"/>
              <w:rPr>
                <w:sz w:val="20"/>
                <w:szCs w:val="20"/>
              </w:rPr>
            </w:pPr>
            <w:r>
              <w:rPr>
                <w:sz w:val="20"/>
                <w:szCs w:val="20"/>
              </w:rPr>
              <w:t>128,182</w:t>
            </w:r>
          </w:p>
        </w:tc>
        <w:tc>
          <w:tcPr>
            <w:tcW w:w="122" w:type="pct"/>
            <w:shd w:val="clear" w:color="auto" w:fill="CCEEFF"/>
            <w:noWrap/>
            <w:tcMar>
              <w:top w:w="0" w:type="dxa"/>
              <w:left w:w="0" w:type="dxa"/>
              <w:bottom w:w="0" w:type="dxa"/>
              <w:right w:w="0" w:type="dxa"/>
            </w:tcMar>
            <w:vAlign w:val="bottom"/>
            <w:hideMark/>
          </w:tcPr>
          <w:p w14:paraId="63C0F9E0"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7D3EE7EE"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71548254" w14:textId="77777777" w:rsidR="00000000" w:rsidRDefault="003C5F40">
            <w:pPr>
              <w:pStyle w:val="a3"/>
              <w:spacing w:before="0" w:beforeAutospacing="0" w:after="1" w:afterAutospacing="0"/>
              <w:ind w:right="60"/>
              <w:jc w:val="right"/>
              <w:rPr>
                <w:sz w:val="20"/>
                <w:szCs w:val="20"/>
              </w:rPr>
            </w:pPr>
            <w:r>
              <w:rPr>
                <w:sz w:val="20"/>
                <w:szCs w:val="20"/>
              </w:rPr>
              <w:t>7,098</w:t>
            </w:r>
          </w:p>
        </w:tc>
        <w:tc>
          <w:tcPr>
            <w:tcW w:w="122" w:type="pct"/>
            <w:shd w:val="clear" w:color="auto" w:fill="CCEEFF"/>
            <w:noWrap/>
            <w:tcMar>
              <w:top w:w="0" w:type="dxa"/>
              <w:left w:w="0" w:type="dxa"/>
              <w:bottom w:w="0" w:type="dxa"/>
              <w:right w:w="0" w:type="dxa"/>
            </w:tcMar>
            <w:vAlign w:val="bottom"/>
            <w:hideMark/>
          </w:tcPr>
          <w:p w14:paraId="5218CDDF" w14:textId="77777777" w:rsidR="00000000" w:rsidRDefault="003C5F40">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C9EB982" w14:textId="77777777" w:rsidR="00000000" w:rsidRDefault="003C5F40">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103F6D5F" w14:textId="77777777" w:rsidR="00000000" w:rsidRDefault="003C5F40">
            <w:pPr>
              <w:pStyle w:val="a3"/>
              <w:spacing w:before="0" w:beforeAutospacing="0" w:after="1" w:afterAutospacing="0"/>
              <w:ind w:right="60"/>
              <w:jc w:val="right"/>
              <w:rPr>
                <w:sz w:val="20"/>
                <w:szCs w:val="20"/>
              </w:rPr>
            </w:pPr>
            <w:r>
              <w:rPr>
                <w:sz w:val="20"/>
                <w:szCs w:val="20"/>
              </w:rPr>
              <w:t>135,280</w:t>
            </w:r>
          </w:p>
        </w:tc>
      </w:tr>
      <w:tr w:rsidR="00000000" w14:paraId="29F0BD5A" w14:textId="77777777">
        <w:trPr>
          <w:divId w:val="1149832138"/>
        </w:trPr>
        <w:tc>
          <w:tcPr>
            <w:tcW w:w="2956" w:type="pct"/>
            <w:tcMar>
              <w:top w:w="0" w:type="dxa"/>
              <w:left w:w="0" w:type="dxa"/>
              <w:bottom w:w="0" w:type="dxa"/>
              <w:right w:w="0" w:type="dxa"/>
            </w:tcMar>
            <w:vAlign w:val="bottom"/>
            <w:hideMark/>
          </w:tcPr>
          <w:p w14:paraId="5CFD1519" w14:textId="77777777" w:rsidR="00000000" w:rsidRDefault="003C5F40">
            <w:pPr>
              <w:pStyle w:val="a3"/>
              <w:spacing w:before="0" w:beforeAutospacing="0" w:after="1" w:afterAutospacing="0"/>
              <w:rPr>
                <w:sz w:val="20"/>
                <w:szCs w:val="20"/>
              </w:rPr>
            </w:pPr>
            <w:r>
              <w:rPr>
                <w:sz w:val="20"/>
                <w:szCs w:val="20"/>
              </w:rPr>
              <w:t>Less: Present value adjustment</w:t>
            </w:r>
          </w:p>
        </w:tc>
        <w:tc>
          <w:tcPr>
            <w:tcW w:w="122" w:type="pct"/>
            <w:noWrap/>
            <w:tcMar>
              <w:top w:w="0" w:type="dxa"/>
              <w:left w:w="0" w:type="dxa"/>
              <w:bottom w:w="0" w:type="dxa"/>
              <w:right w:w="0" w:type="dxa"/>
            </w:tcMar>
            <w:vAlign w:val="bottom"/>
            <w:hideMark/>
          </w:tcPr>
          <w:p w14:paraId="741F386B"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6CC466FE"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45AFFD82" w14:textId="77777777" w:rsidR="00000000" w:rsidRDefault="003C5F40">
            <w:pPr>
              <w:pStyle w:val="a3"/>
              <w:spacing w:before="0" w:beforeAutospacing="0" w:after="1" w:afterAutospacing="0"/>
              <w:jc w:val="right"/>
              <w:rPr>
                <w:sz w:val="20"/>
                <w:szCs w:val="20"/>
              </w:rPr>
            </w:pPr>
            <w:r>
              <w:rPr>
                <w:sz w:val="20"/>
                <w:szCs w:val="20"/>
              </w:rPr>
              <w:t>(54,106)</w:t>
            </w:r>
          </w:p>
        </w:tc>
        <w:tc>
          <w:tcPr>
            <w:tcW w:w="122" w:type="pct"/>
            <w:noWrap/>
            <w:tcMar>
              <w:top w:w="0" w:type="dxa"/>
              <w:left w:w="0" w:type="dxa"/>
              <w:bottom w:w="0" w:type="dxa"/>
              <w:right w:w="0" w:type="dxa"/>
            </w:tcMar>
            <w:vAlign w:val="bottom"/>
            <w:hideMark/>
          </w:tcPr>
          <w:p w14:paraId="0B9D38F9"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299F6CA5"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6417B4A8" w14:textId="77777777" w:rsidR="00000000" w:rsidRDefault="003C5F40">
            <w:pPr>
              <w:pStyle w:val="a3"/>
              <w:spacing w:before="0" w:beforeAutospacing="0" w:after="1" w:afterAutospacing="0"/>
              <w:jc w:val="right"/>
              <w:rPr>
                <w:sz w:val="20"/>
                <w:szCs w:val="20"/>
              </w:rPr>
            </w:pPr>
            <w:r>
              <w:rPr>
                <w:sz w:val="20"/>
                <w:szCs w:val="20"/>
              </w:rPr>
              <w:t>(284)</w:t>
            </w:r>
          </w:p>
        </w:tc>
        <w:tc>
          <w:tcPr>
            <w:tcW w:w="122" w:type="pct"/>
            <w:noWrap/>
            <w:tcMar>
              <w:top w:w="0" w:type="dxa"/>
              <w:left w:w="0" w:type="dxa"/>
              <w:bottom w:w="0" w:type="dxa"/>
              <w:right w:w="0" w:type="dxa"/>
            </w:tcMar>
            <w:vAlign w:val="bottom"/>
            <w:hideMark/>
          </w:tcPr>
          <w:p w14:paraId="7C7A6C24" w14:textId="77777777" w:rsidR="00000000" w:rsidRDefault="003C5F40">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F939C7B" w14:textId="77777777" w:rsidR="00000000" w:rsidRDefault="003C5F40">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5CE7212E" w14:textId="77777777" w:rsidR="00000000" w:rsidRDefault="003C5F40">
            <w:pPr>
              <w:pStyle w:val="a3"/>
              <w:spacing w:before="0" w:beforeAutospacing="0" w:after="1" w:afterAutospacing="0"/>
              <w:jc w:val="right"/>
              <w:rPr>
                <w:sz w:val="20"/>
                <w:szCs w:val="20"/>
              </w:rPr>
            </w:pPr>
            <w:r>
              <w:rPr>
                <w:sz w:val="20"/>
                <w:szCs w:val="20"/>
              </w:rPr>
              <w:t>(54,390)</w:t>
            </w:r>
          </w:p>
        </w:tc>
      </w:tr>
      <w:tr w:rsidR="00000000" w14:paraId="1A917F1C" w14:textId="77777777">
        <w:trPr>
          <w:divId w:val="1149832138"/>
        </w:trPr>
        <w:tc>
          <w:tcPr>
            <w:tcW w:w="2956" w:type="pct"/>
            <w:shd w:val="clear" w:color="auto" w:fill="CCEEFF"/>
            <w:tcMar>
              <w:top w:w="0" w:type="dxa"/>
              <w:left w:w="0" w:type="dxa"/>
              <w:bottom w:w="0" w:type="dxa"/>
              <w:right w:w="0" w:type="dxa"/>
            </w:tcMar>
            <w:vAlign w:val="bottom"/>
            <w:hideMark/>
          </w:tcPr>
          <w:p w14:paraId="139CDECB" w14:textId="77777777" w:rsidR="00000000" w:rsidRDefault="003C5F40">
            <w:pPr>
              <w:pStyle w:val="a3"/>
              <w:spacing w:before="0" w:beforeAutospacing="0" w:after="1" w:afterAutospacing="0"/>
              <w:rPr>
                <w:sz w:val="20"/>
                <w:szCs w:val="20"/>
              </w:rPr>
            </w:pPr>
            <w:r>
              <w:rPr>
                <w:sz w:val="20"/>
                <w:szCs w:val="20"/>
              </w:rPr>
              <w:t>Less: Future tenant improvement reimbursement</w:t>
            </w:r>
          </w:p>
        </w:tc>
        <w:tc>
          <w:tcPr>
            <w:tcW w:w="122" w:type="pct"/>
            <w:shd w:val="clear" w:color="auto" w:fill="CCEEFF"/>
            <w:noWrap/>
            <w:tcMar>
              <w:top w:w="0" w:type="dxa"/>
              <w:left w:w="0" w:type="dxa"/>
              <w:bottom w:w="0" w:type="dxa"/>
              <w:right w:w="0" w:type="dxa"/>
            </w:tcMar>
            <w:vAlign w:val="bottom"/>
            <w:hideMark/>
          </w:tcPr>
          <w:p w14:paraId="041BD4F6"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3AC59239"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14:paraId="488758AB" w14:textId="77777777" w:rsidR="00000000" w:rsidRDefault="003C5F40">
            <w:pPr>
              <w:pStyle w:val="a3"/>
              <w:spacing w:before="0" w:beforeAutospacing="0" w:after="1" w:afterAutospacing="0"/>
              <w:jc w:val="right"/>
              <w:rPr>
                <w:sz w:val="20"/>
                <w:szCs w:val="20"/>
              </w:rPr>
            </w:pPr>
            <w:r>
              <w:rPr>
                <w:sz w:val="20"/>
                <w:szCs w:val="20"/>
              </w:rPr>
              <w:t>(1,411)</w:t>
            </w:r>
          </w:p>
        </w:tc>
        <w:tc>
          <w:tcPr>
            <w:tcW w:w="122" w:type="pct"/>
            <w:shd w:val="clear" w:color="auto" w:fill="CCEEFF"/>
            <w:noWrap/>
            <w:tcMar>
              <w:top w:w="0" w:type="dxa"/>
              <w:left w:w="0" w:type="dxa"/>
              <w:bottom w:w="0" w:type="dxa"/>
              <w:right w:w="0" w:type="dxa"/>
            </w:tcMar>
            <w:vAlign w:val="bottom"/>
            <w:hideMark/>
          </w:tcPr>
          <w:p w14:paraId="0B61684C"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32EAECB9"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14:paraId="79884920" w14:textId="77777777" w:rsidR="00000000" w:rsidRDefault="003C5F40">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7C6A3B3F"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126FCC03"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14:paraId="65F246C2" w14:textId="77777777" w:rsidR="00000000" w:rsidRDefault="003C5F40">
            <w:pPr>
              <w:pStyle w:val="a3"/>
              <w:spacing w:before="0" w:beforeAutospacing="0" w:after="1" w:afterAutospacing="0"/>
              <w:jc w:val="right"/>
              <w:rPr>
                <w:sz w:val="20"/>
                <w:szCs w:val="20"/>
              </w:rPr>
            </w:pPr>
            <w:r>
              <w:rPr>
                <w:sz w:val="20"/>
                <w:szCs w:val="20"/>
              </w:rPr>
              <w:t>(1,411)</w:t>
            </w:r>
          </w:p>
        </w:tc>
      </w:tr>
      <w:tr w:rsidR="00000000" w14:paraId="7FF7F7E9" w14:textId="77777777">
        <w:trPr>
          <w:divId w:val="1149832138"/>
        </w:trPr>
        <w:tc>
          <w:tcPr>
            <w:tcW w:w="2956" w:type="pct"/>
            <w:tcMar>
              <w:top w:w="0" w:type="dxa"/>
              <w:left w:w="0" w:type="dxa"/>
              <w:bottom w:w="0" w:type="dxa"/>
              <w:right w:w="0" w:type="dxa"/>
            </w:tcMar>
            <w:vAlign w:val="bottom"/>
            <w:hideMark/>
          </w:tcPr>
          <w:p w14:paraId="5AC60799" w14:textId="77777777" w:rsidR="00000000" w:rsidRDefault="003C5F40">
            <w:pPr>
              <w:pStyle w:val="a3"/>
              <w:spacing w:before="0" w:beforeAutospacing="0" w:after="1" w:afterAutospacing="0"/>
              <w:ind w:left="120"/>
              <w:rPr>
                <w:sz w:val="20"/>
                <w:szCs w:val="20"/>
              </w:rPr>
            </w:pPr>
            <w:r>
              <w:rPr>
                <w:sz w:val="20"/>
                <w:szCs w:val="20"/>
              </w:rPr>
              <w:t>Operating lease liabilities</w:t>
            </w:r>
          </w:p>
        </w:tc>
        <w:tc>
          <w:tcPr>
            <w:tcW w:w="122" w:type="pct"/>
            <w:noWrap/>
            <w:tcMar>
              <w:top w:w="0" w:type="dxa"/>
              <w:left w:w="0" w:type="dxa"/>
              <w:bottom w:w="0" w:type="dxa"/>
              <w:right w:w="0" w:type="dxa"/>
            </w:tcMar>
            <w:vAlign w:val="bottom"/>
            <w:hideMark/>
          </w:tcPr>
          <w:p w14:paraId="7A1E5BC9"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79B41ABD"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14:paraId="0D72B415" w14:textId="77777777" w:rsidR="00000000" w:rsidRDefault="003C5F40">
            <w:pPr>
              <w:pStyle w:val="a3"/>
              <w:spacing w:before="0" w:beforeAutospacing="0" w:after="1" w:afterAutospacing="0"/>
              <w:ind w:right="60"/>
              <w:jc w:val="right"/>
              <w:rPr>
                <w:sz w:val="20"/>
                <w:szCs w:val="20"/>
              </w:rPr>
            </w:pPr>
            <w:r>
              <w:rPr>
                <w:sz w:val="20"/>
                <w:szCs w:val="20"/>
              </w:rPr>
              <w:t>72,665</w:t>
            </w:r>
          </w:p>
        </w:tc>
        <w:tc>
          <w:tcPr>
            <w:tcW w:w="122" w:type="pct"/>
            <w:noWrap/>
            <w:tcMar>
              <w:top w:w="0" w:type="dxa"/>
              <w:left w:w="0" w:type="dxa"/>
              <w:bottom w:w="0" w:type="dxa"/>
              <w:right w:w="0" w:type="dxa"/>
            </w:tcMar>
            <w:vAlign w:val="bottom"/>
            <w:hideMark/>
          </w:tcPr>
          <w:p w14:paraId="04734101"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54917FC1"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14:paraId="6CDEF863" w14:textId="77777777" w:rsidR="00000000" w:rsidRDefault="003C5F40">
            <w:pPr>
              <w:pStyle w:val="a3"/>
              <w:spacing w:before="0" w:beforeAutospacing="0" w:after="1" w:afterAutospacing="0"/>
              <w:ind w:right="60"/>
              <w:jc w:val="right"/>
              <w:rPr>
                <w:sz w:val="20"/>
                <w:szCs w:val="20"/>
              </w:rPr>
            </w:pPr>
            <w:r>
              <w:rPr>
                <w:sz w:val="20"/>
                <w:szCs w:val="20"/>
              </w:rPr>
              <w:t>6,814</w:t>
            </w:r>
          </w:p>
        </w:tc>
        <w:tc>
          <w:tcPr>
            <w:tcW w:w="122" w:type="pct"/>
            <w:noWrap/>
            <w:tcMar>
              <w:top w:w="0" w:type="dxa"/>
              <w:left w:w="0" w:type="dxa"/>
              <w:bottom w:w="0" w:type="dxa"/>
              <w:right w:w="0" w:type="dxa"/>
            </w:tcMar>
            <w:vAlign w:val="bottom"/>
            <w:hideMark/>
          </w:tcPr>
          <w:p w14:paraId="40EBCFAC" w14:textId="77777777" w:rsidR="00000000" w:rsidRDefault="003C5F40">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318ACDEE" w14:textId="77777777" w:rsidR="00000000" w:rsidRDefault="003C5F40">
            <w:pPr>
              <w:pStyle w:val="a3"/>
              <w:spacing w:before="0" w:beforeAutospacing="0" w:after="1"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14:paraId="350AF223" w14:textId="77777777" w:rsidR="00000000" w:rsidRDefault="003C5F40">
            <w:pPr>
              <w:pStyle w:val="a3"/>
              <w:spacing w:before="0" w:beforeAutospacing="0" w:after="1" w:afterAutospacing="0"/>
              <w:ind w:right="60"/>
              <w:jc w:val="right"/>
              <w:rPr>
                <w:sz w:val="20"/>
                <w:szCs w:val="20"/>
              </w:rPr>
            </w:pPr>
            <w:r>
              <w:rPr>
                <w:sz w:val="20"/>
                <w:szCs w:val="20"/>
              </w:rPr>
              <w:t>79,479</w:t>
            </w:r>
          </w:p>
        </w:tc>
      </w:tr>
    </w:tbl>
    <w:p w14:paraId="66EEA59F" w14:textId="77777777" w:rsidR="00000000" w:rsidRDefault="003C5F40">
      <w:pPr>
        <w:pStyle w:val="a3"/>
        <w:spacing w:before="0" w:beforeAutospacing="0" w:after="0" w:afterAutospacing="0"/>
        <w:divId w:val="1149832138"/>
        <w:rPr>
          <w:sz w:val="20"/>
          <w:szCs w:val="20"/>
        </w:rPr>
      </w:pPr>
      <w:r>
        <w:rPr>
          <w:sz w:val="20"/>
          <w:szCs w:val="20"/>
        </w:rPr>
        <w:t>​</w:t>
      </w:r>
    </w:p>
    <w:p w14:paraId="6C54A7E4" w14:textId="77777777" w:rsidR="00000000" w:rsidRDefault="003C5F40">
      <w:pPr>
        <w:pStyle w:val="a3"/>
        <w:spacing w:before="0" w:beforeAutospacing="0" w:after="200" w:afterAutospacing="0"/>
        <w:ind w:firstLine="547"/>
        <w:divId w:val="1149832138"/>
        <w:rPr>
          <w:sz w:val="20"/>
          <w:szCs w:val="20"/>
        </w:rPr>
      </w:pPr>
      <w:r>
        <w:rPr>
          <w:sz w:val="20"/>
          <w:szCs w:val="20"/>
        </w:rPr>
        <w:t>For its corporate headquarters’ office, the lease agreement includes a tenant improvement allowance of $8.2 million. As of June 30, 2022, the Company has received total reimbursements associated with this tenant improvement allowance of $6.8 million, of wh</w:t>
      </w:r>
      <w:r>
        <w:rPr>
          <w:sz w:val="20"/>
          <w:szCs w:val="20"/>
        </w:rPr>
        <w:t>ich $2.1 million and $5.2 million was received during the three and six months ended June 30, 2022, respectively.</w:t>
      </w:r>
    </w:p>
    <w:p w14:paraId="06B9BB96" w14:textId="77777777" w:rsidR="00000000" w:rsidRDefault="003C5F40">
      <w:pPr>
        <w:pStyle w:val="a3"/>
        <w:spacing w:before="0" w:beforeAutospacing="0" w:after="0" w:afterAutospacing="0"/>
        <w:ind w:firstLine="547"/>
        <w:divId w:val="1149832138"/>
        <w:rPr>
          <w:sz w:val="20"/>
          <w:szCs w:val="20"/>
        </w:rPr>
      </w:pPr>
      <w:r>
        <w:rPr>
          <w:sz w:val="20"/>
          <w:szCs w:val="20"/>
        </w:rPr>
        <w:t>​</w:t>
      </w:r>
    </w:p>
    <w:p w14:paraId="1E5E1062" w14:textId="77777777" w:rsidR="00000000" w:rsidRDefault="003C5F40">
      <w:pPr>
        <w:pStyle w:val="a3"/>
        <w:spacing w:before="0" w:beforeAutospacing="0" w:after="200" w:afterAutospacing="0"/>
        <w:divId w:val="1149832138"/>
        <w:rPr>
          <w:b/>
          <w:bCs/>
          <w:sz w:val="20"/>
          <w:szCs w:val="20"/>
        </w:rPr>
      </w:pPr>
      <w:r>
        <w:rPr>
          <w:b/>
          <w:bCs/>
          <w:sz w:val="20"/>
          <w:szCs w:val="20"/>
        </w:rPr>
        <w:t>NOTE 9. LEGAL PROCEEDINGS</w:t>
      </w:r>
    </w:p>
    <w:p w14:paraId="19A73D7F" w14:textId="77777777" w:rsidR="00000000" w:rsidRDefault="003C5F40">
      <w:pPr>
        <w:pStyle w:val="a3"/>
        <w:spacing w:before="0" w:beforeAutospacing="0" w:after="0" w:afterAutospacing="0"/>
        <w:ind w:firstLine="547"/>
        <w:divId w:val="1149832138"/>
        <w:rPr>
          <w:sz w:val="20"/>
          <w:szCs w:val="20"/>
        </w:rPr>
      </w:pPr>
      <w:r>
        <w:rPr>
          <w:sz w:val="20"/>
          <w:szCs w:val="20"/>
        </w:rPr>
        <w:t>Derivative Lawsuit</w:t>
      </w:r>
      <w:r>
        <w:rPr>
          <w:sz w:val="20"/>
          <w:szCs w:val="20"/>
        </w:rPr>
        <w:t>.</w:t>
      </w:r>
      <w:r>
        <w:rPr>
          <w:sz w:val="20"/>
          <w:szCs w:val="20"/>
        </w:rPr>
        <w:t xml:space="preserve"> On December 11, 2020, a purported stockholder derivative complaint was filed by plaintiff Leo </w:t>
      </w:r>
      <w:r>
        <w:rPr>
          <w:sz w:val="20"/>
          <w:szCs w:val="20"/>
        </w:rPr>
        <w:t>Shumacher against the Company, as nominal defendant, and</w:t>
      </w:r>
      <w:r>
        <w:rPr>
          <w:sz w:val="20"/>
          <w:szCs w:val="20"/>
        </w:rPr>
        <w:t xml:space="preserve"> </w:t>
      </w:r>
      <w:r>
        <w:rPr>
          <w:sz w:val="20"/>
          <w:szCs w:val="20"/>
        </w:rPr>
        <w:t>its current directors, as defendants, in the Court of Chancery in the State of Delaware. The complaint alleges breach of fiduciary duty and a claim for unjust enrichment in connection with alleged ex</w:t>
      </w:r>
      <w:r>
        <w:rPr>
          <w:sz w:val="20"/>
          <w:szCs w:val="20"/>
        </w:rPr>
        <w:t>cessive compensation of certain non-executive directors of the Company</w:t>
      </w:r>
      <w:r>
        <w:rPr>
          <w:sz w:val="20"/>
          <w:szCs w:val="20"/>
        </w:rPr>
        <w:t xml:space="preserve"> </w:t>
      </w:r>
      <w:r>
        <w:rPr>
          <w:sz w:val="20"/>
          <w:szCs w:val="20"/>
        </w:rPr>
        <w:t>and seeks unspecified damages on behalf of the Company.</w:t>
      </w:r>
      <w:r>
        <w:rPr>
          <w:sz w:val="20"/>
          <w:szCs w:val="20"/>
        </w:rPr>
        <w:t xml:space="preserve"> </w:t>
      </w:r>
      <w:r>
        <w:rPr>
          <w:sz w:val="20"/>
          <w:szCs w:val="20"/>
        </w:rPr>
        <w:t>The parties have agreed to a proposed settlement, which was submitted to the Court on June 15, 2022. Under the terms of the propo</w:t>
      </w:r>
      <w:r>
        <w:rPr>
          <w:sz w:val="20"/>
          <w:szCs w:val="20"/>
        </w:rPr>
        <w:t>sed settlement, the Company will make certain governance changes related to non-executive director compensation and make a monetary payment to plaintiff for reasonable legal fees and costs. The settlement is subject to approval by the Court</w:t>
      </w:r>
      <w:r>
        <w:rPr>
          <w:sz w:val="20"/>
          <w:szCs w:val="20"/>
        </w:rPr>
        <w:t>.</w:t>
      </w:r>
    </w:p>
    <w:p w14:paraId="3FEEE5F6" w14:textId="77777777" w:rsidR="00000000" w:rsidRDefault="003C5F40">
      <w:pPr>
        <w:pStyle w:val="a3"/>
        <w:spacing w:before="0" w:beforeAutospacing="0" w:after="0" w:afterAutospacing="0"/>
        <w:divId w:val="1149832138"/>
        <w:rPr>
          <w:sz w:val="20"/>
          <w:szCs w:val="20"/>
        </w:rPr>
      </w:pPr>
      <w:r>
        <w:rPr>
          <w:sz w:val="20"/>
          <w:szCs w:val="20"/>
        </w:rPr>
        <w:t>​</w:t>
      </w:r>
    </w:p>
    <w:p w14:paraId="4AF8EA61" w14:textId="77777777" w:rsidR="00000000" w:rsidRDefault="003C5F40">
      <w:pPr>
        <w:pStyle w:val="a3"/>
        <w:spacing w:before="0" w:beforeAutospacing="0" w:after="0" w:afterAutospacing="0"/>
        <w:divId w:val="1149832138"/>
        <w:rPr>
          <w:sz w:val="20"/>
          <w:szCs w:val="20"/>
        </w:rPr>
      </w:pPr>
      <w:r>
        <w:t>​</w:t>
      </w:r>
    </w:p>
    <w:p w14:paraId="4A44672D" w14:textId="77777777" w:rsidR="00000000" w:rsidRDefault="003C5F40">
      <w:pPr>
        <w:pStyle w:val="a3"/>
        <w:spacing w:before="0" w:beforeAutospacing="0" w:after="0" w:afterAutospacing="0"/>
        <w:ind w:firstLine="547"/>
        <w:divId w:val="1149832138"/>
        <w:rPr>
          <w:sz w:val="20"/>
          <w:szCs w:val="20"/>
        </w:rPr>
      </w:pPr>
      <w:r>
        <w:rPr>
          <w:sz w:val="20"/>
          <w:szCs w:val="20"/>
        </w:rPr>
        <w:t>Solomon Ca</w:t>
      </w:r>
      <w:r>
        <w:rPr>
          <w:sz w:val="20"/>
          <w:szCs w:val="20"/>
        </w:rPr>
        <w:t>pital, LLC</w:t>
      </w:r>
      <w:r>
        <w:rPr>
          <w:sz w:val="20"/>
          <w:szCs w:val="20"/>
        </w:rPr>
        <w:t>.</w:t>
      </w:r>
      <w:r>
        <w:rPr>
          <w:sz w:val="20"/>
          <w:szCs w:val="20"/>
        </w:rPr>
        <w:t> On April 8, 2016, a lawsuit (“the First Solomon Suit”) titled </w:t>
      </w:r>
      <w:r>
        <w:rPr>
          <w:i/>
          <w:iCs/>
          <w:sz w:val="20"/>
          <w:szCs w:val="20"/>
        </w:rPr>
        <w:t>Solomon Capital, LLC, Solomon Capital 401(K) Trust, Solomon Sharbat and Shelhav Raff v. Lion Biotechnologies, Inc.</w:t>
      </w:r>
      <w:r>
        <w:rPr>
          <w:sz w:val="20"/>
          <w:szCs w:val="20"/>
        </w:rPr>
        <w:t> </w:t>
      </w:r>
      <w:r>
        <w:rPr>
          <w:sz w:val="20"/>
          <w:szCs w:val="20"/>
        </w:rPr>
        <w:t xml:space="preserve">was filed by Solomon Capital, LLC, Solomon Capital </w:t>
      </w:r>
    </w:p>
    <w:p w14:paraId="3D36FE51" w14:textId="77777777" w:rsidR="00000000" w:rsidRDefault="003C5F40">
      <w:pPr>
        <w:pStyle w:val="a3"/>
        <w:spacing w:before="480" w:beforeAutospacing="0" w:after="0" w:afterAutospacing="0"/>
        <w:jc w:val="center"/>
        <w:divId w:val="1455055893"/>
        <w:rPr>
          <w:sz w:val="20"/>
          <w:szCs w:val="20"/>
        </w:rPr>
      </w:pPr>
      <w:r>
        <w:rPr>
          <w:sz w:val="20"/>
          <w:szCs w:val="20"/>
        </w:rPr>
        <w:t>25</w:t>
      </w:r>
    </w:p>
    <w:p w14:paraId="01C74285" w14:textId="77777777" w:rsidR="00000000" w:rsidRDefault="003C5F40">
      <w:pPr>
        <w:pStyle w:val="a3"/>
        <w:spacing w:before="0" w:beforeAutospacing="0" w:after="600" w:afterAutospacing="0"/>
        <w:divId w:val="596715378"/>
        <w:rPr>
          <w:sz w:val="20"/>
          <w:szCs w:val="20"/>
        </w:rPr>
      </w:pPr>
      <w:hyperlink w:anchor="TOC" w:history="1">
        <w:r>
          <w:rPr>
            <w:rStyle w:val="a4"/>
            <w:sz w:val="20"/>
            <w:szCs w:val="20"/>
          </w:rPr>
          <w:t>Table of Contents</w:t>
        </w:r>
      </w:hyperlink>
    </w:p>
    <w:p w14:paraId="544F9AAB" w14:textId="77777777" w:rsidR="00000000" w:rsidRDefault="003C5F40">
      <w:pPr>
        <w:pStyle w:val="a3"/>
        <w:spacing w:before="0" w:beforeAutospacing="0" w:after="200" w:afterAutospacing="0"/>
        <w:divId w:val="1311639237"/>
        <w:rPr>
          <w:sz w:val="20"/>
          <w:szCs w:val="20"/>
        </w:rPr>
      </w:pPr>
      <w:r>
        <w:rPr>
          <w:sz w:val="20"/>
          <w:szCs w:val="20"/>
        </w:rPr>
        <w:t>401(k) Trust, Solomon Sharbat and Shelhav Raff (“Solomon Plaintiffs”</w:t>
      </w:r>
      <w:r>
        <w:rPr>
          <w:sz w:val="20"/>
          <w:szCs w:val="20"/>
        </w:rPr>
        <w:t>) against the Company in the Supreme Court of the State of New York, County of New York (index no. 651881/2016). The Solomon Plaintiffs allege that, between June and November 2012, they provided to the Company $0.1 million and that they advanced and paid o</w:t>
      </w:r>
      <w:r>
        <w:rPr>
          <w:sz w:val="20"/>
          <w:szCs w:val="20"/>
        </w:rPr>
        <w:t xml:space="preserve">n behalf of the Company an additional $0.2 million. </w:t>
      </w:r>
    </w:p>
    <w:p w14:paraId="0CED6E5D" w14:textId="77777777" w:rsidR="00000000" w:rsidRDefault="003C5F40">
      <w:pPr>
        <w:pStyle w:val="a3"/>
        <w:spacing w:before="0" w:beforeAutospacing="0" w:after="200" w:afterAutospacing="0"/>
        <w:ind w:firstLine="547"/>
        <w:divId w:val="1311639237"/>
        <w:rPr>
          <w:sz w:val="20"/>
          <w:szCs w:val="20"/>
        </w:rPr>
      </w:pPr>
      <w:r>
        <w:rPr>
          <w:sz w:val="20"/>
          <w:szCs w:val="20"/>
        </w:rPr>
        <w:t>The complaint further alleges that the Company agreed to (i) provide them with promissory notes totaling $0.2 million, plus interest, (ii) issue a total of 1,110 shares to the Solomon Plaintiffs (after t</w:t>
      </w:r>
      <w:r>
        <w:rPr>
          <w:sz w:val="20"/>
          <w:szCs w:val="20"/>
        </w:rPr>
        <w:t>he</w:t>
      </w:r>
      <w:r>
        <w:rPr>
          <w:sz w:val="20"/>
          <w:szCs w:val="20"/>
        </w:rPr>
        <w:t xml:space="preserve"> </w:t>
      </w:r>
      <w:r>
        <w:rPr>
          <w:sz w:val="20"/>
          <w:szCs w:val="20"/>
        </w:rPr>
        <w:t>1-for-10</w:t>
      </w:r>
      <w:r>
        <w:rPr>
          <w:sz w:val="20"/>
          <w:szCs w:val="20"/>
        </w:rPr>
        <w:t>0</w:t>
      </w:r>
      <w:r>
        <w:rPr>
          <w:sz w:val="20"/>
          <w:szCs w:val="20"/>
        </w:rPr>
        <w:t xml:space="preserve"> reverse split of the Company’s common stock effected in March 2013) (the “Equity Claim”), and (iii) allow the Solomon Plaintiffs to convert the foregoing funds into its securities in the next financing of the Company on the same terms offered </w:t>
      </w:r>
      <w:r>
        <w:rPr>
          <w:sz w:val="20"/>
          <w:szCs w:val="20"/>
        </w:rPr>
        <w:t>to other investors, which Solomon Plaintiffs allege, should have given them the right to convert their advances and payments into shares of the Company's common stock in the restructuring that took effect in May 2013. Based on the foregoing, the Solomon Pl</w:t>
      </w:r>
      <w:r>
        <w:rPr>
          <w:sz w:val="20"/>
          <w:szCs w:val="20"/>
        </w:rPr>
        <w:t xml:space="preserve">aintiffs allege causes for breach of contract and unjust enrichment and demand judgment against the Company in an unspecified amount exceeding $1.5 million, plus interest. On June 3, 2016, the Company filed an answer and counterclaims in the lawsuits. The </w:t>
      </w:r>
      <w:r>
        <w:rPr>
          <w:sz w:val="20"/>
          <w:szCs w:val="20"/>
        </w:rPr>
        <w:t xml:space="preserve">Company has asserted counterclaims for fraudulent inducement, fraudulent misrepresentation, fraudulent concealment, breach of fiduciary duty, and breach of contract, alleging principally that the counterclaim defendants misrepresented their qualifications </w:t>
      </w:r>
      <w:r>
        <w:rPr>
          <w:sz w:val="20"/>
          <w:szCs w:val="20"/>
        </w:rPr>
        <w:t xml:space="preserve">and failed to disclose that Solomon Sharbat was the subject of an investigation by the Financial Industry Regulatory Authority (“FINRA”) that resulted in the loss of his FINRA license. </w:t>
      </w:r>
    </w:p>
    <w:p w14:paraId="0BAFA0E8" w14:textId="77777777" w:rsidR="00000000" w:rsidRDefault="003C5F40">
      <w:pPr>
        <w:pStyle w:val="a3"/>
        <w:spacing w:before="0" w:beforeAutospacing="0" w:after="200" w:afterAutospacing="0"/>
        <w:ind w:firstLine="547"/>
        <w:divId w:val="1311639237"/>
        <w:rPr>
          <w:sz w:val="20"/>
          <w:szCs w:val="20"/>
        </w:rPr>
      </w:pPr>
      <w:r>
        <w:rPr>
          <w:sz w:val="20"/>
          <w:szCs w:val="20"/>
        </w:rPr>
        <w:t>In its counterclaims, the Company is seeking damages in an amount exce</w:t>
      </w:r>
      <w:r>
        <w:rPr>
          <w:sz w:val="20"/>
          <w:szCs w:val="20"/>
        </w:rPr>
        <w:t>eding $0.5 million and an order rescinding any and all agreements that the Solomon Plaintiffs contend entitled them to obtain shares of Company stock. On May 12, 2020, the court granted the Company’s motion for summary judgment limiting the Solomon Plainti</w:t>
      </w:r>
      <w:r>
        <w:rPr>
          <w:sz w:val="20"/>
          <w:szCs w:val="20"/>
        </w:rPr>
        <w:t>ffs’ damages for the Equity Claim to $47,420. The Solomon Plaintiffs filed a notice of appeal of this summary judgment on June 9, 2020. On July 2, 2020, the court granted the Company’s motion to dismiss the First Solomon Suit for want of prosecution. On Ja</w:t>
      </w:r>
      <w:r>
        <w:rPr>
          <w:sz w:val="20"/>
          <w:szCs w:val="20"/>
        </w:rPr>
        <w:t>nuary 4, 2021, the court granted the Solomon Plaintiffs motion for reconsideration, and reinstituted the case. On January 15, 2021, the Company filed a notice of appeal of the court’s grant of the Solomon Plaintiffs motion for reconsideration. On May 11, 2</w:t>
      </w:r>
      <w:r>
        <w:rPr>
          <w:sz w:val="20"/>
          <w:szCs w:val="20"/>
        </w:rPr>
        <w:t>021, the Appellate Division upheld the court’s grant of the Solomon Plaintiffs’ motion for reconsideration of the dismissal of the First Solomon Suit for want of prosecution.</w:t>
      </w:r>
    </w:p>
    <w:p w14:paraId="6BBCA3D1" w14:textId="77777777" w:rsidR="00000000" w:rsidRDefault="003C5F40">
      <w:pPr>
        <w:pStyle w:val="a3"/>
        <w:spacing w:before="0" w:beforeAutospacing="0" w:after="200" w:afterAutospacing="0"/>
        <w:ind w:firstLine="547"/>
        <w:divId w:val="1311639237"/>
        <w:rPr>
          <w:sz w:val="20"/>
          <w:szCs w:val="20"/>
        </w:rPr>
      </w:pPr>
      <w:r>
        <w:rPr>
          <w:sz w:val="20"/>
          <w:szCs w:val="20"/>
        </w:rPr>
        <w:t>On September 27, 2019, the Solomon Plaintiffs filed a new lawsuit (through new le</w:t>
      </w:r>
      <w:r>
        <w:rPr>
          <w:sz w:val="20"/>
          <w:szCs w:val="20"/>
        </w:rPr>
        <w:t xml:space="preserve">gal counsel) (“the Second Solomon Suit”) titled </w:t>
      </w:r>
      <w:r>
        <w:rPr>
          <w:i/>
          <w:iCs/>
          <w:sz w:val="20"/>
          <w:szCs w:val="20"/>
        </w:rPr>
        <w:t>Solomon Capital, LLC, Solomon Capital 401(K) Trust, Solomon Sharbat and Shelhav Raff v. Iovance Biotherapeutics, Inc., f/k/a/ Lion Biotechnologies Inc. f/k/a/ Genesis Biopharma Inc., and Manish Singh</w:t>
      </w:r>
      <w:r>
        <w:rPr>
          <w:sz w:val="20"/>
          <w:szCs w:val="20"/>
        </w:rPr>
        <w:t xml:space="preserve"> in the S</w:t>
      </w:r>
      <w:r>
        <w:rPr>
          <w:sz w:val="20"/>
          <w:szCs w:val="20"/>
        </w:rPr>
        <w:t>upreme Court of the State of New York, County of New York (index no. 655668/2019). In the Second Solomon Suit, the Solomon Plaintiffs allege that they are third party beneficiaries of a “finder’s fee agreement” that prior management entered into with a thi</w:t>
      </w:r>
      <w:r>
        <w:rPr>
          <w:sz w:val="20"/>
          <w:szCs w:val="20"/>
        </w:rPr>
        <w:t>rd party unlicensed entity in 2012 in connection with seeking financing, that an agreement or understanding existed between the Company and the plaintiffs that the plaintiffs would be paid fees and commissions (in cash and stock) if they obtained financing</w:t>
      </w:r>
      <w:r>
        <w:rPr>
          <w:sz w:val="20"/>
          <w:szCs w:val="20"/>
        </w:rPr>
        <w:t xml:space="preserve"> for the Company, and that they directly and indirectly introduced investors to the Company who invested in the Company, or were willing to invest in the Company. Finally, the Solomon Plaintiffs allege that they were promised a license to use the Company’s</w:t>
      </w:r>
      <w:r>
        <w:rPr>
          <w:sz w:val="20"/>
          <w:szCs w:val="20"/>
        </w:rPr>
        <w:t xml:space="preserve"> technology in Israel. The plaintiffs claim that the Company breached the foregoing understandings, promises and agreements and, as a result, they are entitled to certain damages. The Solomon Plaintiffs also allege that Manish Singh, the Company’s former C</w:t>
      </w:r>
      <w:r>
        <w:rPr>
          <w:sz w:val="20"/>
          <w:szCs w:val="20"/>
        </w:rPr>
        <w:t>hief Executive Officer, committed fraud and took shares belonging to them. On February 18, 2020, the Company filed a removal petition and removed the Second Solomon Suit to the U.S. District Court for the Southern District of New York, where the case has b</w:t>
      </w:r>
      <w:r>
        <w:rPr>
          <w:sz w:val="20"/>
          <w:szCs w:val="20"/>
        </w:rPr>
        <w:t xml:space="preserve">een assigned case no. 1:20-cv-1391. On May 22, 2020, the Company moved to dismiss the Second Solomon Suit for lack of personal jurisdiction. On March 26, 2021, the Court denied the Company’s motion to dismiss for lack of personal jurisdiction. The Company </w:t>
      </w:r>
      <w:r>
        <w:rPr>
          <w:sz w:val="20"/>
          <w:szCs w:val="20"/>
        </w:rPr>
        <w:t>filed a response to the complaint in the Second Solomon Suit on April 30, 2021. On May 26, 2021, the Company and Singh filed motions for judgment on the pleadings with respect to the second and third claims asserted against the Company and all claims asser</w:t>
      </w:r>
      <w:r>
        <w:rPr>
          <w:sz w:val="20"/>
          <w:szCs w:val="20"/>
        </w:rPr>
        <w:t>ted against Singh, respectively, in the Second Solomon Suit. On January 5, 2022, the Court granted the Company’s motions for judgement on the pleadings, dismissing the second and third claims against the Company and dismissing all claims against Singh.</w:t>
      </w:r>
    </w:p>
    <w:p w14:paraId="3EE58A54" w14:textId="77777777" w:rsidR="00000000" w:rsidRDefault="003C5F40">
      <w:pPr>
        <w:pStyle w:val="a3"/>
        <w:spacing w:before="0" w:beforeAutospacing="0" w:after="200" w:afterAutospacing="0"/>
        <w:ind w:firstLine="547"/>
        <w:divId w:val="1311639237"/>
        <w:rPr>
          <w:sz w:val="20"/>
          <w:szCs w:val="20"/>
        </w:rPr>
      </w:pPr>
      <w:r>
        <w:rPr>
          <w:sz w:val="20"/>
          <w:szCs w:val="20"/>
        </w:rPr>
        <w:t>The</w:t>
      </w:r>
      <w:r>
        <w:rPr>
          <w:sz w:val="20"/>
          <w:szCs w:val="20"/>
        </w:rPr>
        <w:t xml:space="preserve"> Company intends to vigorously defend these complaints and pursue its counterclaims, as applicable. At the current stage of the litigation, in both the First Solomon Suit and the Second Solomon Suit, it is not possible to estimate the amount or range of po</w:t>
      </w:r>
      <w:r>
        <w:rPr>
          <w:sz w:val="20"/>
          <w:szCs w:val="20"/>
        </w:rPr>
        <w:t>ssible loss that might result from an adverse judgment or a settlement of these matters.</w:t>
      </w:r>
      <w:r>
        <w:rPr>
          <w:sz w:val="20"/>
          <w:szCs w:val="20"/>
        </w:rPr>
        <w:t xml:space="preserve"> </w:t>
      </w:r>
    </w:p>
    <w:p w14:paraId="06F886AB" w14:textId="77777777" w:rsidR="00000000" w:rsidRDefault="003C5F40">
      <w:pPr>
        <w:pStyle w:val="a3"/>
        <w:spacing w:before="0" w:beforeAutospacing="0" w:after="200" w:afterAutospacing="0"/>
        <w:ind w:firstLine="547"/>
        <w:divId w:val="1311639237"/>
        <w:rPr>
          <w:sz w:val="20"/>
          <w:szCs w:val="20"/>
        </w:rPr>
      </w:pPr>
      <w:r>
        <w:rPr>
          <w:sz w:val="20"/>
          <w:szCs w:val="20"/>
        </w:rPr>
        <w:t>The Company may be involved, from time to time, in legal proceedings and claims arising in the ordinary course of its business. Such matters are subject to many uncer</w:t>
      </w:r>
      <w:r>
        <w:rPr>
          <w:sz w:val="20"/>
          <w:szCs w:val="20"/>
        </w:rPr>
        <w:t>tainties and outcomes are not predictable with assurance. The Company accrues amounts, to the extent they can be reasonably estimated, that it believes are adequate to address any liabilities related to legal proceedings and other loss contingencies that i</w:t>
      </w:r>
      <w:r>
        <w:rPr>
          <w:sz w:val="20"/>
          <w:szCs w:val="20"/>
        </w:rPr>
        <w:t>t believes will result in a probable loss. While there can be no assurances as to the ultimate outcome of any legal proceeding or other loss contingency involving the Company, management does not believe any pending matter will be resolved in a manner that</w:t>
      </w:r>
      <w:r>
        <w:rPr>
          <w:sz w:val="20"/>
          <w:szCs w:val="20"/>
        </w:rPr>
        <w:t xml:space="preserve"> would have a material adverse effect on its financial position, results of operations or cash flows.</w:t>
      </w:r>
    </w:p>
    <w:p w14:paraId="075312E9" w14:textId="77777777" w:rsidR="00000000" w:rsidRDefault="003C5F40">
      <w:pPr>
        <w:pStyle w:val="a3"/>
        <w:spacing w:before="480" w:beforeAutospacing="0" w:after="0" w:afterAutospacing="0"/>
        <w:jc w:val="center"/>
        <w:divId w:val="1008825634"/>
        <w:rPr>
          <w:sz w:val="20"/>
          <w:szCs w:val="20"/>
        </w:rPr>
      </w:pPr>
      <w:r>
        <w:rPr>
          <w:sz w:val="20"/>
          <w:szCs w:val="20"/>
        </w:rPr>
        <w:t>26</w:t>
      </w:r>
    </w:p>
    <w:p w14:paraId="19091E62" w14:textId="77777777" w:rsidR="00000000" w:rsidRDefault="003C5F40">
      <w:pPr>
        <w:pStyle w:val="a3"/>
        <w:spacing w:before="0" w:beforeAutospacing="0" w:after="600" w:afterAutospacing="0"/>
        <w:divId w:val="802966516"/>
        <w:rPr>
          <w:sz w:val="20"/>
          <w:szCs w:val="20"/>
        </w:rPr>
      </w:pPr>
      <w:hyperlink w:anchor="TOC" w:history="1">
        <w:r>
          <w:rPr>
            <w:rStyle w:val="a4"/>
            <w:sz w:val="20"/>
            <w:szCs w:val="20"/>
          </w:rPr>
          <w:t>Table of Contents</w:t>
        </w:r>
      </w:hyperlink>
    </w:p>
    <w:p w14:paraId="0DDF4FC0" w14:textId="77777777" w:rsidR="00000000" w:rsidRDefault="003C5F40">
      <w:pPr>
        <w:pStyle w:val="a3"/>
        <w:spacing w:before="0" w:beforeAutospacing="0" w:after="0" w:afterAutospacing="0"/>
        <w:ind w:firstLine="547"/>
        <w:divId w:val="1972200568"/>
        <w:rPr>
          <w:sz w:val="20"/>
          <w:szCs w:val="20"/>
        </w:rPr>
      </w:pPr>
      <w:r>
        <w:rPr>
          <w:sz w:val="20"/>
          <w:szCs w:val="20"/>
        </w:rPr>
        <w:t>​</w:t>
      </w:r>
    </w:p>
    <w:p w14:paraId="4B032A6D" w14:textId="77777777" w:rsidR="00000000" w:rsidRDefault="003C5F40">
      <w:pPr>
        <w:pStyle w:val="a3"/>
        <w:spacing w:before="0" w:beforeAutospacing="0" w:after="200" w:afterAutospacing="0"/>
        <w:divId w:val="1972200568"/>
        <w:rPr>
          <w:b/>
          <w:bCs/>
          <w:sz w:val="20"/>
          <w:szCs w:val="20"/>
        </w:rPr>
      </w:pPr>
      <w:r>
        <w:rPr>
          <w:b/>
          <w:bCs/>
          <w:sz w:val="20"/>
          <w:szCs w:val="20"/>
        </w:rPr>
        <w:t>NOTE 10. INCOME TAXES</w:t>
      </w:r>
    </w:p>
    <w:p w14:paraId="537F81D8" w14:textId="77777777" w:rsidR="00000000" w:rsidRDefault="003C5F40">
      <w:pPr>
        <w:pStyle w:val="a3"/>
        <w:spacing w:before="0" w:beforeAutospacing="0" w:after="0" w:afterAutospacing="0"/>
        <w:ind w:firstLine="547"/>
        <w:divId w:val="1972200568"/>
        <w:rPr>
          <w:sz w:val="20"/>
          <w:szCs w:val="20"/>
        </w:rPr>
      </w:pPr>
      <w:r>
        <w:rPr>
          <w:sz w:val="20"/>
          <w:szCs w:val="20"/>
        </w:rPr>
        <w:t>The Company did not record income tax expense for the three and six months ended Ju</w:t>
      </w:r>
      <w:r>
        <w:rPr>
          <w:sz w:val="20"/>
          <w:szCs w:val="20"/>
        </w:rPr>
        <w:t>ne 30, 2022 and 2021, respectively as the Company expected to be in a taxable loss position in 2022 and 2021, and the net deferred tax assets are fully offset by a valuation allowance as it is not more likely than not that the benefit will be realized.</w:t>
      </w:r>
      <w:r>
        <w:rPr>
          <w:sz w:val="20"/>
          <w:szCs w:val="20"/>
          <w:shd w:val="clear" w:color="auto" w:fill="FFFFFF"/>
        </w:rPr>
        <w:t xml:space="preserve"> </w:t>
      </w:r>
      <w:r>
        <w:rPr>
          <w:sz w:val="20"/>
          <w:szCs w:val="20"/>
          <w:shd w:val="clear" w:color="auto" w:fill="FFFFFF"/>
        </w:rPr>
        <w:t> </w:t>
      </w:r>
      <w:r>
        <w:rPr>
          <w:sz w:val="20"/>
          <w:szCs w:val="20"/>
          <w:shd w:val="clear" w:color="auto" w:fill="FFFFFF"/>
        </w:rPr>
        <w:t>As</w:t>
      </w:r>
      <w:r>
        <w:rPr>
          <w:sz w:val="20"/>
          <w:szCs w:val="20"/>
          <w:shd w:val="clear" w:color="auto" w:fill="FFFFFF"/>
        </w:rPr>
        <w:t xml:space="preserve"> of June 30, 2022, the Company remains in a cumulative book loss position and does not have sufficient positive evidence to realize its net deferred tax assets. As such, the Company continues to maintain a full valuation allowance against its net deferred </w:t>
      </w:r>
      <w:r>
        <w:rPr>
          <w:sz w:val="20"/>
          <w:szCs w:val="20"/>
          <w:shd w:val="clear" w:color="auto" w:fill="FFFFFF"/>
        </w:rPr>
        <w:t>tax assets</w:t>
      </w:r>
      <w:r>
        <w:rPr>
          <w:sz w:val="20"/>
          <w:szCs w:val="20"/>
          <w:shd w:val="clear" w:color="auto" w:fill="FFFFFF"/>
        </w:rPr>
        <w:t>.</w:t>
      </w:r>
    </w:p>
    <w:p w14:paraId="5DA52B09" w14:textId="77777777" w:rsidR="00000000" w:rsidRDefault="003C5F40">
      <w:pPr>
        <w:pStyle w:val="a3"/>
        <w:spacing w:before="0" w:beforeAutospacing="0" w:after="0" w:afterAutospacing="0"/>
        <w:ind w:firstLine="547"/>
        <w:divId w:val="1972200568"/>
        <w:rPr>
          <w:sz w:val="20"/>
          <w:szCs w:val="20"/>
        </w:rPr>
      </w:pPr>
      <w:r>
        <w:rPr>
          <w:sz w:val="20"/>
          <w:szCs w:val="20"/>
        </w:rPr>
        <w:t>​</w:t>
      </w:r>
    </w:p>
    <w:p w14:paraId="2470E3DE" w14:textId="77777777" w:rsidR="00000000" w:rsidRDefault="003C5F40">
      <w:pPr>
        <w:pStyle w:val="a3"/>
        <w:spacing w:before="0" w:beforeAutospacing="0" w:after="200" w:afterAutospacing="0"/>
        <w:divId w:val="1972200568"/>
        <w:rPr>
          <w:b/>
          <w:bCs/>
          <w:sz w:val="20"/>
          <w:szCs w:val="20"/>
        </w:rPr>
      </w:pPr>
      <w:r>
        <w:rPr>
          <w:b/>
          <w:bCs/>
          <w:sz w:val="20"/>
          <w:szCs w:val="20"/>
        </w:rPr>
        <w:t>​</w:t>
      </w:r>
    </w:p>
    <w:p w14:paraId="19E28F32" w14:textId="77777777" w:rsidR="00000000" w:rsidRDefault="003C5F40">
      <w:pPr>
        <w:pStyle w:val="a3"/>
        <w:spacing w:before="0" w:beforeAutospacing="0" w:after="200" w:afterAutospacing="0"/>
        <w:divId w:val="1972200568"/>
        <w:rPr>
          <w:b/>
          <w:bCs/>
          <w:sz w:val="20"/>
          <w:szCs w:val="20"/>
        </w:rPr>
      </w:pPr>
      <w:r>
        <w:rPr>
          <w:b/>
          <w:bCs/>
          <w:sz w:val="20"/>
          <w:szCs w:val="20"/>
        </w:rPr>
        <w:t>​</w:t>
      </w:r>
    </w:p>
    <w:p w14:paraId="239C38F3" w14:textId="77777777" w:rsidR="00000000" w:rsidRDefault="003C5F40">
      <w:pPr>
        <w:pStyle w:val="a3"/>
        <w:spacing w:before="0" w:beforeAutospacing="0" w:after="0" w:afterAutospacing="0"/>
        <w:divId w:val="1972200568"/>
        <w:rPr>
          <w:sz w:val="20"/>
          <w:szCs w:val="20"/>
        </w:rPr>
      </w:pPr>
      <w:r>
        <w:rPr>
          <w:sz w:val="20"/>
          <w:szCs w:val="20"/>
        </w:rPr>
        <w:t>​</w:t>
      </w:r>
    </w:p>
    <w:p w14:paraId="3B417634" w14:textId="77777777" w:rsidR="00000000" w:rsidRDefault="003C5F40">
      <w:pPr>
        <w:pStyle w:val="a3"/>
        <w:spacing w:before="480" w:beforeAutospacing="0" w:after="0" w:afterAutospacing="0"/>
        <w:jc w:val="center"/>
        <w:divId w:val="1761757241"/>
        <w:rPr>
          <w:sz w:val="20"/>
          <w:szCs w:val="20"/>
        </w:rPr>
      </w:pPr>
      <w:r>
        <w:rPr>
          <w:sz w:val="20"/>
          <w:szCs w:val="20"/>
        </w:rPr>
        <w:t>27</w:t>
      </w:r>
    </w:p>
    <w:p w14:paraId="59607E02" w14:textId="77777777" w:rsidR="00000000" w:rsidRDefault="003C5F40">
      <w:pPr>
        <w:pStyle w:val="a3"/>
        <w:spacing w:before="0" w:beforeAutospacing="0" w:after="600" w:afterAutospacing="0"/>
        <w:divId w:val="512185972"/>
        <w:rPr>
          <w:sz w:val="20"/>
          <w:szCs w:val="20"/>
        </w:rPr>
      </w:pPr>
      <w:hyperlink w:anchor="TOC" w:history="1">
        <w:r>
          <w:rPr>
            <w:rStyle w:val="a4"/>
            <w:sz w:val="20"/>
            <w:szCs w:val="20"/>
          </w:rPr>
          <w:t>Table of Contents</w:t>
        </w:r>
      </w:hyperlink>
    </w:p>
    <w:p w14:paraId="65CEF9C0" w14:textId="77777777" w:rsidR="00000000" w:rsidRDefault="003C5F40">
      <w:pPr>
        <w:pStyle w:val="a3"/>
        <w:spacing w:before="0" w:beforeAutospacing="0" w:after="200" w:afterAutospacing="0"/>
        <w:divId w:val="1348404492"/>
        <w:rPr>
          <w:sz w:val="20"/>
          <w:szCs w:val="20"/>
        </w:rPr>
      </w:pPr>
      <w:r>
        <w:rPr>
          <w:b/>
          <w:bCs/>
          <w:sz w:val="20"/>
          <w:szCs w:val="20"/>
        </w:rPr>
        <w:t>Item 2</w:t>
      </w:r>
      <w:r>
        <w:rPr>
          <w:b/>
          <w:bCs/>
          <w:sz w:val="20"/>
          <w:szCs w:val="20"/>
        </w:rPr>
        <w:t>.</w:t>
      </w:r>
      <w:r>
        <w:rPr>
          <w:b/>
          <w:bCs/>
          <w:sz w:val="20"/>
          <w:szCs w:val="20"/>
        </w:rPr>
        <w:t>Management’s Discussion and Analysis of Financial Condition and Results of Operations.</w:t>
      </w:r>
    </w:p>
    <w:p w14:paraId="50503196" w14:textId="77777777" w:rsidR="00000000" w:rsidRDefault="003C5F40">
      <w:pPr>
        <w:pStyle w:val="a3"/>
        <w:spacing w:before="0" w:beforeAutospacing="0" w:after="240" w:afterAutospacing="0"/>
        <w:ind w:firstLine="540"/>
        <w:divId w:val="1348404492"/>
        <w:rPr>
          <w:sz w:val="20"/>
          <w:szCs w:val="20"/>
        </w:rPr>
      </w:pPr>
      <w:r>
        <w:rPr>
          <w:sz w:val="20"/>
          <w:szCs w:val="20"/>
        </w:rPr>
        <w:t>The following discussion and analysis of our financial condition as of June 30, 2022 and result</w:t>
      </w:r>
      <w:r>
        <w:rPr>
          <w:sz w:val="20"/>
          <w:szCs w:val="20"/>
        </w:rPr>
        <w:t>s of operations for the three and six months ended June 30, 2022, should be read in conjunction with management’s discussion and analysis of financial condition and results of operations included in our Annual Report on Form 10-K for the year ended Decembe</w:t>
      </w:r>
      <w:r>
        <w:rPr>
          <w:sz w:val="20"/>
          <w:szCs w:val="20"/>
        </w:rPr>
        <w:t>r 31, 2021 which was filed with the Securities and Exchange Commission (the “SEC”) on February 24, 2022. Our discussion includes forward-looking statements based upon current expectations that involve risks and uncertainties, such as our plans, objectives,</w:t>
      </w:r>
      <w:r>
        <w:rPr>
          <w:sz w:val="20"/>
          <w:szCs w:val="20"/>
        </w:rPr>
        <w:t xml:space="preserve"> expectations and intentions. Actual results and the timing of events could differ materially from those anticipated in these forward-looking statements as a result of a number of factors, including those set forth under the “Business” section of our Annua</w:t>
      </w:r>
      <w:r>
        <w:rPr>
          <w:sz w:val="20"/>
          <w:szCs w:val="20"/>
        </w:rPr>
        <w:t xml:space="preserve">l Report on Form 10-K and elsewhere in this Quarterly Report on Form 10-Q </w:t>
      </w:r>
      <w:r>
        <w:rPr>
          <w:sz w:val="20"/>
          <w:szCs w:val="20"/>
          <w:shd w:val="clear" w:color="auto" w:fill="FFFFFF"/>
        </w:rPr>
        <w:t>and other reports we file with the SEC</w:t>
      </w:r>
      <w:r>
        <w:rPr>
          <w:sz w:val="20"/>
          <w:szCs w:val="20"/>
        </w:rPr>
        <w:t>. We use words such as “may,” “will,” “might,” “could,” “would,” “should,” “expect,” “intend,” “plan,” “anticipate,” “believe,” “estimate,” “pre</w:t>
      </w:r>
      <w:r>
        <w:rPr>
          <w:sz w:val="20"/>
          <w:szCs w:val="20"/>
        </w:rPr>
        <w:t xml:space="preserve">dict,” “project,” “aim,” “potential,” “continue,” “ongoing,” “goal,” “forecast,” “guidance,” “outlook,” or the negative of these terms or other similar expressions to identify forward-looking statements, although not all forward-looking statements contain </w:t>
      </w:r>
      <w:r>
        <w:rPr>
          <w:sz w:val="20"/>
          <w:szCs w:val="20"/>
        </w:rPr>
        <w:t>these words. All forward-looking statements included in this report are based on information available to us on the date hereof and, except as required by law, we assume no obligation to update any such forward-looking statements.</w:t>
      </w:r>
      <w:r>
        <w:rPr>
          <w:sz w:val="20"/>
          <w:szCs w:val="20"/>
          <w:shd w:val="clear" w:color="auto" w:fill="FFFFFF"/>
        </w:rPr>
        <w:t xml:space="preserve"> Unless the context requir</w:t>
      </w:r>
      <w:r>
        <w:rPr>
          <w:sz w:val="20"/>
          <w:szCs w:val="20"/>
          <w:shd w:val="clear" w:color="auto" w:fill="FFFFFF"/>
        </w:rPr>
        <w:t xml:space="preserve">es otherwise, references in this Quarterly Report on Form 10-Q to “Iovance,” “we,” “us” and “our” refer to Iovance Biotherapeutics, Inc. and our subsidiaries. </w:t>
      </w:r>
    </w:p>
    <w:p w14:paraId="2F8B247B" w14:textId="77777777" w:rsidR="00000000" w:rsidRDefault="003C5F40">
      <w:pPr>
        <w:pStyle w:val="a3"/>
        <w:spacing w:before="0" w:beforeAutospacing="0" w:after="240" w:afterAutospacing="0"/>
        <w:divId w:val="1348404492"/>
        <w:rPr>
          <w:sz w:val="20"/>
          <w:szCs w:val="20"/>
        </w:rPr>
      </w:pPr>
      <w:r>
        <w:rPr>
          <w:b/>
          <w:bCs/>
          <w:sz w:val="20"/>
          <w:szCs w:val="20"/>
        </w:rPr>
        <w:t>Overview</w:t>
      </w:r>
    </w:p>
    <w:p w14:paraId="0803461F" w14:textId="77777777" w:rsidR="00000000" w:rsidRDefault="003C5F40">
      <w:pPr>
        <w:pStyle w:val="a3"/>
        <w:spacing w:before="0" w:beforeAutospacing="0" w:after="0" w:afterAutospacing="0"/>
        <w:ind w:firstLine="547"/>
        <w:divId w:val="1348404492"/>
        <w:rPr>
          <w:sz w:val="20"/>
          <w:szCs w:val="20"/>
        </w:rPr>
      </w:pPr>
      <w:r>
        <w:rPr>
          <w:sz w:val="20"/>
          <w:szCs w:val="20"/>
        </w:rPr>
        <w:t xml:space="preserve">We are a clinical-stage biopharmaceutical company pioneering a transformational approach to cure cancer by harnessing the human immune system’s ability to recognize and destroy diverse cancer cells in each patient. TIL therapy is an autologous, polyclonal </w:t>
      </w:r>
      <w:r>
        <w:rPr>
          <w:sz w:val="20"/>
          <w:szCs w:val="20"/>
        </w:rPr>
        <w:t>cell therapy platform technology that was originally developed by the National Cancer Institute, or NCI, which conducted initial clinical trials of this therapy in diseases such as metastatic melanoma and cervical cancer. Our mission is to be the global le</w:t>
      </w:r>
      <w:r>
        <w:rPr>
          <w:sz w:val="20"/>
          <w:szCs w:val="20"/>
        </w:rPr>
        <w:t>ader in innovating, developing and delivering TIL therapies for patients with cancer. We have developed a new, shorter TIL manufacturing process known as Gen 2, which yields a cryopreserved TIL product. This centralized, proprietary, and scalable manufactu</w:t>
      </w:r>
      <w:r>
        <w:rPr>
          <w:sz w:val="20"/>
          <w:szCs w:val="20"/>
        </w:rPr>
        <w:t>ring method is being investigated in multiple indications. Our lead product candidates include lifileucel for metastatic melanoma and metastatic cervical cancer, as well as LN-145 for metastatic non-small cell lung cancer, or NSCLC. In addition, we are inv</w:t>
      </w:r>
      <w:r>
        <w:rPr>
          <w:sz w:val="20"/>
          <w:szCs w:val="20"/>
        </w:rPr>
        <w:t xml:space="preserve">estigating the effectiveness and safety of combinations of TIL therapy with immune checkpoint inhibitors, or ICIs, in metastatic melanoma, cervical cancer, NSCLC, and head and neck squamous cell carcinoma, or HNSCC. We also initiated a clinical trial with </w:t>
      </w:r>
      <w:r>
        <w:rPr>
          <w:sz w:val="20"/>
          <w:szCs w:val="20"/>
        </w:rPr>
        <w:t>our first genetically modified TIL therapy, IOV-4001, in patients with previously treated metastatic melanoma and NSCLC. IOV-4001 leverages the gene-editing TALEN® technology to inactivate the gene coding for the programmed cell death protein-1, or PD-1. W</w:t>
      </w:r>
      <w:r>
        <w:rPr>
          <w:sz w:val="20"/>
          <w:szCs w:val="20"/>
        </w:rPr>
        <w:t>e are also developing genetically edited TIL products based on the inactivation of genes that encode immune checkpoint proteins and the insertion of genes that encode immunomodulatory proteins. Peripheral blood lymphocyte, or PBL, therapy, an autologous ce</w:t>
      </w:r>
      <w:r>
        <w:rPr>
          <w:sz w:val="20"/>
          <w:szCs w:val="20"/>
        </w:rPr>
        <w:t>ll therapy platform to address blood cancers, is also focused on leveraging patient-specific cells to recognize and attack diverse cancer cells that are unique to each patient. Our lead PBL therapy, IOV-2001, is being investigated in a clinical study for p</w:t>
      </w:r>
      <w:r>
        <w:rPr>
          <w:sz w:val="20"/>
          <w:szCs w:val="20"/>
        </w:rPr>
        <w:t>atients with relapsed or refractory chronic lymphocytic leukemia, or CLL, and small lymphocytic lymphoma, or SLL, through our sponsored trials. In addition, we are investigating the potential for TIL therapy in other oncology indications and treatment sett</w:t>
      </w:r>
      <w:r>
        <w:rPr>
          <w:sz w:val="20"/>
          <w:szCs w:val="20"/>
        </w:rPr>
        <w:t>ings through academic collaborations with leading cancer research centers. Finally, we are developing an alternative interleukin-2, or IL-2, in Investigational New Drug, or IND, -enabling studies for use with TIL therapies to stimulate T-cell proliferation</w:t>
      </w:r>
      <w:r>
        <w:rPr>
          <w:sz w:val="20"/>
          <w:szCs w:val="20"/>
        </w:rPr>
        <w:t xml:space="preserve"> in the body after infusion.</w:t>
      </w:r>
    </w:p>
    <w:p w14:paraId="00A5D906" w14:textId="77777777" w:rsidR="00000000" w:rsidRDefault="003C5F40">
      <w:pPr>
        <w:pStyle w:val="a3"/>
        <w:spacing w:before="0" w:beforeAutospacing="0" w:after="200" w:afterAutospacing="0"/>
        <w:ind w:firstLine="547"/>
        <w:divId w:val="1348404492"/>
        <w:rPr>
          <w:sz w:val="20"/>
          <w:szCs w:val="20"/>
        </w:rPr>
      </w:pPr>
      <w:r>
        <w:rPr>
          <w:sz w:val="20"/>
          <w:szCs w:val="20"/>
        </w:rPr>
        <w:t>​</w:t>
      </w:r>
    </w:p>
    <w:p w14:paraId="758372C6" w14:textId="77777777" w:rsidR="00000000" w:rsidRDefault="003C5F40">
      <w:pPr>
        <w:pStyle w:val="a3"/>
        <w:spacing w:before="0" w:beforeAutospacing="0" w:after="200" w:afterAutospacing="0"/>
        <w:ind w:firstLine="547"/>
        <w:divId w:val="1348404492"/>
        <w:rPr>
          <w:sz w:val="20"/>
          <w:szCs w:val="20"/>
        </w:rPr>
      </w:pPr>
      <w:r>
        <w:rPr>
          <w:sz w:val="20"/>
          <w:szCs w:val="20"/>
        </w:rPr>
        <w:t>​</w:t>
      </w:r>
    </w:p>
    <w:p w14:paraId="4ED70D97" w14:textId="77777777" w:rsidR="00000000" w:rsidRDefault="003C5F40">
      <w:pPr>
        <w:pStyle w:val="a3"/>
        <w:spacing w:before="480" w:beforeAutospacing="0" w:after="0" w:afterAutospacing="0"/>
        <w:jc w:val="center"/>
        <w:divId w:val="424964031"/>
        <w:rPr>
          <w:sz w:val="20"/>
          <w:szCs w:val="20"/>
        </w:rPr>
      </w:pPr>
      <w:r>
        <w:rPr>
          <w:sz w:val="20"/>
          <w:szCs w:val="20"/>
        </w:rPr>
        <w:t>28</w:t>
      </w:r>
    </w:p>
    <w:p w14:paraId="2B314262" w14:textId="77777777" w:rsidR="00000000" w:rsidRDefault="003C5F40">
      <w:pPr>
        <w:pStyle w:val="a3"/>
        <w:spacing w:before="0" w:beforeAutospacing="0" w:after="600" w:afterAutospacing="0"/>
        <w:divId w:val="1132675154"/>
        <w:rPr>
          <w:sz w:val="20"/>
          <w:szCs w:val="20"/>
        </w:rPr>
      </w:pPr>
      <w:hyperlink w:anchor="TOC" w:history="1">
        <w:r>
          <w:rPr>
            <w:rStyle w:val="a4"/>
            <w:sz w:val="20"/>
            <w:szCs w:val="20"/>
          </w:rPr>
          <w:t>Table of Contents</w:t>
        </w:r>
      </w:hyperlink>
    </w:p>
    <w:p w14:paraId="1BCC6BFE" w14:textId="77777777" w:rsidR="00000000" w:rsidRDefault="003C5F40">
      <w:pPr>
        <w:pStyle w:val="a3"/>
        <w:spacing w:before="0" w:beforeAutospacing="0" w:after="200" w:afterAutospacing="0"/>
        <w:ind w:firstLine="547"/>
        <w:divId w:val="768702173"/>
        <w:rPr>
          <w:sz w:val="20"/>
          <w:szCs w:val="20"/>
        </w:rPr>
      </w:pPr>
      <w:r>
        <w:rPr>
          <w:sz w:val="20"/>
          <w:szCs w:val="20"/>
        </w:rPr>
        <w:t>Our current product candidate pipeline is summarized in the figure below:</w:t>
      </w:r>
    </w:p>
    <w:p w14:paraId="0C57A035" w14:textId="77777777" w:rsidR="00000000" w:rsidRDefault="003C5F40">
      <w:pPr>
        <w:pStyle w:val="a3"/>
        <w:spacing w:before="0" w:beforeAutospacing="0" w:after="200" w:afterAutospacing="0"/>
        <w:jc w:val="center"/>
        <w:divId w:val="768702173"/>
        <w:rPr>
          <w:sz w:val="20"/>
          <w:szCs w:val="20"/>
        </w:rPr>
      </w:pPr>
      <w:r>
        <w:rPr>
          <w:noProof/>
          <w:sz w:val="20"/>
          <w:szCs w:val="20"/>
        </w:rPr>
        <w:drawing>
          <wp:inline distT="0" distB="0" distL="0" distR="0" wp14:anchorId="0CCF55CB" wp14:editId="091B1428">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A9B5D2" w14:textId="77777777" w:rsidR="00000000" w:rsidRDefault="003C5F40">
      <w:pPr>
        <w:pStyle w:val="a3"/>
        <w:spacing w:beforeAutospacing="0" w:after="200" w:afterAutospacing="0"/>
        <w:divId w:val="768702173"/>
        <w:rPr>
          <w:sz w:val="20"/>
          <w:szCs w:val="20"/>
        </w:rPr>
      </w:pPr>
      <w:r>
        <w:rPr>
          <w:i/>
          <w:iCs/>
          <w:sz w:val="20"/>
          <w:szCs w:val="20"/>
        </w:rPr>
        <w:t>TIL Monotherapy in Metastatic Solid Tumor Cancers</w:t>
      </w:r>
    </w:p>
    <w:p w14:paraId="41B10557" w14:textId="77777777" w:rsidR="00000000" w:rsidRDefault="003C5F40">
      <w:pPr>
        <w:pStyle w:val="a3"/>
        <w:spacing w:before="0" w:beforeAutospacing="0" w:after="200" w:afterAutospacing="0"/>
        <w:ind w:firstLine="547"/>
        <w:divId w:val="768702173"/>
        <w:rPr>
          <w:sz w:val="20"/>
          <w:szCs w:val="20"/>
        </w:rPr>
      </w:pPr>
      <w:r>
        <w:rPr>
          <w:sz w:val="20"/>
          <w:szCs w:val="20"/>
        </w:rPr>
        <w:t>We have investigated TIL monotherapy in metastatic melanoma, cervical cancer, NSCLC and HNSCC. We are conducting a Phase 2 clinica</w:t>
      </w:r>
      <w:r>
        <w:rPr>
          <w:sz w:val="20"/>
          <w:szCs w:val="20"/>
        </w:rPr>
        <w:t>l trial, C-144-01, of our lead TIL product candidate, lifileucel, for the treatment of metastatic melanoma. This multicenter pivotal trial enrolled melanoma patients with disease progression following treatment with at least one systemic therapy, including</w:t>
      </w:r>
      <w:r>
        <w:rPr>
          <w:sz w:val="20"/>
          <w:szCs w:val="20"/>
        </w:rPr>
        <w:t xml:space="preserve"> a PD-1 inhibitor and, if BRAF mutated, a BRAF inhibitor, or a combination of BRAF and MEK inhibitors. Cohort 4 of the C-144-01 clinical trial is a single-arm cohort intended to support the submission of a Biologics License Application, or BLA, to the Food</w:t>
      </w:r>
      <w:r>
        <w:rPr>
          <w:sz w:val="20"/>
          <w:szCs w:val="20"/>
        </w:rPr>
        <w:t xml:space="preserve"> and Drug Administration, or the FDA, for lifileucel. Cohorts 2 and 4 of the C-144-01 trial use our Gen 2 manufacturing process. We completed and closed enrollment of patients into Cohort 2 of the C-144-01 trial in 2018. Results from Cohort 2 of the C-144-</w:t>
      </w:r>
      <w:r>
        <w:rPr>
          <w:sz w:val="20"/>
          <w:szCs w:val="20"/>
        </w:rPr>
        <w:t>01 clinical trial were initially reported at the American Society of Clinical Oncology annual meeting, or ASCO, in June 2019 and most recently updated at ASCO in June 2021. In addition, detailed Cohort 2 data was published in the </w:t>
      </w:r>
      <w:r>
        <w:rPr>
          <w:i/>
          <w:iCs/>
          <w:sz w:val="20"/>
          <w:szCs w:val="20"/>
        </w:rPr>
        <w:t>Journal of Clinical Oncolo</w:t>
      </w:r>
      <w:r>
        <w:rPr>
          <w:i/>
          <w:iCs/>
          <w:sz w:val="20"/>
          <w:szCs w:val="20"/>
        </w:rPr>
        <w:t>gy</w:t>
      </w:r>
      <w:r>
        <w:rPr>
          <w:sz w:val="20"/>
          <w:szCs w:val="20"/>
        </w:rPr>
        <w:t> in May 2021.</w:t>
      </w:r>
    </w:p>
    <w:p w14:paraId="3F26C275" w14:textId="77777777" w:rsidR="00000000" w:rsidRDefault="003C5F40">
      <w:pPr>
        <w:pStyle w:val="a3"/>
        <w:spacing w:before="0" w:beforeAutospacing="0" w:after="0" w:afterAutospacing="0"/>
        <w:ind w:firstLine="547"/>
        <w:divId w:val="768702173"/>
        <w:rPr>
          <w:sz w:val="20"/>
          <w:szCs w:val="20"/>
        </w:rPr>
      </w:pPr>
      <w:r>
        <w:rPr>
          <w:sz w:val="20"/>
          <w:szCs w:val="20"/>
        </w:rPr>
        <w:t>Pivotal Cohort 4 of the C-144-01 trial was enrolled to evaluate Objective Response Rate, or ORR, as the primary endpoint based on our interpretation of discussions with the FDA as part of an End of Phase 2, or EOP2, meeting held with the FD</w:t>
      </w:r>
      <w:r>
        <w:rPr>
          <w:sz w:val="20"/>
          <w:szCs w:val="20"/>
        </w:rPr>
        <w:t>A in the third quarter of 2018. In October 2018, based on the data provided to the FDA during the EOP2 meeting, we announced that lifileucel had received a Regenerative Medicines Advanced Therapy, or RMAT, designation from the FDA. Enrollment in Cohort 4 o</w:t>
      </w:r>
      <w:r>
        <w:rPr>
          <w:sz w:val="20"/>
          <w:szCs w:val="20"/>
        </w:rPr>
        <w:t>f the C-144-01 trial commenced in March 2019 and patient dosing was completed in January 2020. In May 2022, we announced the Cohort 4 data read by an Independent Review Committee, or IRC, met the primary endpoint of the trial and presented the results of C</w:t>
      </w:r>
      <w:r>
        <w:rPr>
          <w:sz w:val="20"/>
          <w:szCs w:val="20"/>
        </w:rPr>
        <w:t xml:space="preserve">ohort 4, and in addition, presented IRC read results from Cohort 2 and for pooled Cohorts 2 and 4 of the C-144-01 trial. We plan to present additional data from Cohorts 2 and 4 at a medical meeting in the second half of 2022. </w:t>
      </w:r>
    </w:p>
    <w:p w14:paraId="4CFED2E7" w14:textId="77777777" w:rsidR="00000000" w:rsidRDefault="003C5F40">
      <w:pPr>
        <w:pStyle w:val="a3"/>
        <w:spacing w:before="0" w:beforeAutospacing="0" w:after="200" w:afterAutospacing="0"/>
        <w:ind w:firstLine="547"/>
        <w:divId w:val="768702173"/>
        <w:rPr>
          <w:sz w:val="20"/>
          <w:szCs w:val="20"/>
        </w:rPr>
      </w:pPr>
      <w:r>
        <w:rPr>
          <w:sz w:val="20"/>
          <w:szCs w:val="20"/>
        </w:rPr>
        <w:t>​</w:t>
      </w:r>
    </w:p>
    <w:p w14:paraId="66EDBDEF" w14:textId="77777777" w:rsidR="00000000" w:rsidRDefault="003C5F40">
      <w:pPr>
        <w:pStyle w:val="a3"/>
        <w:spacing w:before="480" w:beforeAutospacing="0" w:after="0" w:afterAutospacing="0"/>
        <w:jc w:val="center"/>
        <w:divId w:val="842672337"/>
        <w:rPr>
          <w:sz w:val="20"/>
          <w:szCs w:val="20"/>
        </w:rPr>
      </w:pPr>
      <w:r>
        <w:rPr>
          <w:sz w:val="20"/>
          <w:szCs w:val="20"/>
        </w:rPr>
        <w:t>29</w:t>
      </w:r>
    </w:p>
    <w:p w14:paraId="499C67BE" w14:textId="77777777" w:rsidR="00000000" w:rsidRDefault="003C5F40">
      <w:pPr>
        <w:pStyle w:val="a3"/>
        <w:spacing w:before="0" w:beforeAutospacing="0" w:after="600" w:afterAutospacing="0"/>
        <w:divId w:val="951940745"/>
        <w:rPr>
          <w:sz w:val="20"/>
          <w:szCs w:val="20"/>
        </w:rPr>
      </w:pPr>
      <w:hyperlink w:anchor="TOC" w:history="1">
        <w:r>
          <w:rPr>
            <w:rStyle w:val="a4"/>
            <w:sz w:val="20"/>
            <w:szCs w:val="20"/>
          </w:rPr>
          <w:t>Table of Contents</w:t>
        </w:r>
      </w:hyperlink>
    </w:p>
    <w:p w14:paraId="1044CFC6" w14:textId="77777777" w:rsidR="00000000" w:rsidRDefault="003C5F40">
      <w:pPr>
        <w:pStyle w:val="a3"/>
        <w:spacing w:before="0" w:beforeAutospacing="0" w:after="200" w:afterAutospacing="0"/>
        <w:ind w:firstLine="547"/>
        <w:divId w:val="354503215"/>
        <w:rPr>
          <w:sz w:val="20"/>
          <w:szCs w:val="20"/>
        </w:rPr>
      </w:pPr>
      <w:r>
        <w:rPr>
          <w:sz w:val="20"/>
          <w:szCs w:val="20"/>
        </w:rPr>
        <w:t xml:space="preserve">Previously, we reported the submission of additional potency assay data to the FDA, and at the same time, we also announced that we had reached agreement with the FDA on the minimum duration of follow up for Cohort 4 to support our BLA </w:t>
      </w:r>
      <w:r>
        <w:rPr>
          <w:sz w:val="20"/>
          <w:szCs w:val="20"/>
        </w:rPr>
        <w:t>submission for lifileucel in the treatment of metastatic melanoma. In May 2021, we announced that we had received regulatory feedback from the FDA regarding our potency assays for lifileucel. Following FDA feedback, we continued our ongoing work developing</w:t>
      </w:r>
      <w:r>
        <w:rPr>
          <w:sz w:val="20"/>
          <w:szCs w:val="20"/>
        </w:rPr>
        <w:t xml:space="preserve"> and validating our potency assays and engaged in discussions with the FDA during the second half of 2021 and the first quarter of 2022. Based on feedback received from these discussions, we held a pre-BLA meeting in July 2022 and we are planning to submit</w:t>
      </w:r>
      <w:r>
        <w:rPr>
          <w:sz w:val="20"/>
          <w:szCs w:val="20"/>
        </w:rPr>
        <w:t xml:space="preserve"> a BLA for lifileucel in metastatic melanoma in August 2022. </w:t>
      </w:r>
    </w:p>
    <w:p w14:paraId="3AE39A0C" w14:textId="77777777" w:rsidR="00000000" w:rsidRDefault="003C5F40">
      <w:pPr>
        <w:pStyle w:val="a3"/>
        <w:spacing w:before="0" w:beforeAutospacing="0" w:after="200" w:afterAutospacing="0"/>
        <w:ind w:firstLine="547"/>
        <w:divId w:val="354503215"/>
        <w:rPr>
          <w:sz w:val="20"/>
          <w:szCs w:val="20"/>
        </w:rPr>
      </w:pPr>
      <w:r>
        <w:rPr>
          <w:sz w:val="20"/>
          <w:szCs w:val="20"/>
        </w:rPr>
        <w:t>We are also conducting a Phase 2 clinical trial, C-145-04, which is a multicenter pivotal trial to assess the safety and efficacy of our lead product candidate lifileucel for the treatment of pa</w:t>
      </w:r>
      <w:r>
        <w:rPr>
          <w:sz w:val="20"/>
          <w:szCs w:val="20"/>
        </w:rPr>
        <w:t>tients with recurrent, metastatic, or persistent cervical cancer. In February 2019, lifileucel received Fast Track designation from the FDA for development in the treatment of cervical cancer with disease progression on or after chemotherapy. In March 2019</w:t>
      </w:r>
      <w:r>
        <w:rPr>
          <w:sz w:val="20"/>
          <w:szCs w:val="20"/>
        </w:rPr>
        <w:t>, the protocol for this trial was amended to modify the primary endpoint of ORR to be determined based on IRC assessment. In May 2019, lifileucel received Breakthrough Therapy Designation, or BTD, from the FDA for development in the treatment of cervical c</w:t>
      </w:r>
      <w:r>
        <w:rPr>
          <w:sz w:val="20"/>
          <w:szCs w:val="20"/>
        </w:rPr>
        <w:t>ancer. Results from the C-145-04 clinical trial were reported at ASCO in June 2019. In November 2019, we amended the C-145-04 trial to collect additional data on early-line patients as well as late-line patients by adding additional cohorts, in anticipatio</w:t>
      </w:r>
      <w:r>
        <w:rPr>
          <w:sz w:val="20"/>
          <w:szCs w:val="20"/>
        </w:rPr>
        <w:t>n of a changing landscape in this indication, including Cohort 2 for patients that had previously received chemotherapy and anti-PD-1/anti-PD-L1 therapy. In January 2021, we announced that Cohort 2 of the C-145-04 trial had completed enrollment and that th</w:t>
      </w:r>
      <w:r>
        <w:rPr>
          <w:sz w:val="20"/>
          <w:szCs w:val="20"/>
        </w:rPr>
        <w:t>e landscape of care for cervical cancer patients had changed because of a recent FDA approval for pembrolizumab in the frontline cervical cancer setting. Following FDA discussions and feedback on a registration strategy to address the shift in frontline st</w:t>
      </w:r>
      <w:r>
        <w:rPr>
          <w:sz w:val="20"/>
          <w:szCs w:val="20"/>
        </w:rPr>
        <w:t>andard of care, we plan to reopen Cohort 2 of the ongoing C-145-04 trial to enroll additional patients who have received prior anti-PD-1 therapy. The expanded Cohort 2 is intended to support a BLA in cervical cancer following progression on chemotherapy an</w:t>
      </w:r>
      <w:r>
        <w:rPr>
          <w:sz w:val="20"/>
          <w:szCs w:val="20"/>
        </w:rPr>
        <w:t>d pembrolizumab.</w:t>
      </w:r>
    </w:p>
    <w:p w14:paraId="4899A443" w14:textId="77777777" w:rsidR="00000000" w:rsidRDefault="003C5F40">
      <w:pPr>
        <w:pStyle w:val="a3"/>
        <w:spacing w:before="0" w:beforeAutospacing="0" w:after="0" w:afterAutospacing="0"/>
        <w:ind w:firstLine="547"/>
        <w:divId w:val="354503215"/>
        <w:rPr>
          <w:sz w:val="20"/>
          <w:szCs w:val="20"/>
        </w:rPr>
      </w:pPr>
      <w:r>
        <w:rPr>
          <w:sz w:val="20"/>
          <w:szCs w:val="20"/>
        </w:rPr>
        <w:t>In November 2020, we announced that we had amended the protocol for our potential registrational clinical trial in NSCLC, IOV-LUN-202, to investigate LN-145 in patients with second-line metastatic NSCLC who previously received approved sys</w:t>
      </w:r>
      <w:r>
        <w:rPr>
          <w:sz w:val="20"/>
          <w:szCs w:val="20"/>
        </w:rPr>
        <w:t>temic therapy of combined checkpoint inhibitor and chemotherapy. The IOV-LUN-202 clinical trial includes three cohorts. Cohort 1 of the IOV-LUN-202 clinical trial enrolls patients with a PD-L1 Tumor Proportion Score, or TPS, of less than one percent or unk</w:t>
      </w:r>
      <w:r>
        <w:rPr>
          <w:sz w:val="20"/>
          <w:szCs w:val="20"/>
        </w:rPr>
        <w:t>nown TPS at the time they started front-line therapy, and Cohort 2 enrolls patients with a PD-L1 TPS of greater than or equal to one percent at the time they started front-line therapy. Cohort 3 will explore manufacturing TIL extracted from core biopsies u</w:t>
      </w:r>
      <w:r>
        <w:rPr>
          <w:sz w:val="20"/>
          <w:szCs w:val="20"/>
        </w:rPr>
        <w:t>sing our third-generation, or Gen 3, manufacturing process. In June 2021, we reported that the first patient was dosed in the IOV-LUN-202 clinical trial. In a poster on IOV-LUN-202 at the American Association for Cancer Research, or AACR, 2022 Annual Meeti</w:t>
      </w:r>
      <w:r>
        <w:rPr>
          <w:sz w:val="20"/>
          <w:szCs w:val="20"/>
        </w:rPr>
        <w:t>ng, we featured updated eligibility criteria to broaden enrollment in reflection of the unmet need in NSCLC. We intend to continue to enroll patients in the IOV-LUN-202 clinical trial throughout 2022. We are engaged in regulatory discussions with the FDA o</w:t>
      </w:r>
      <w:r>
        <w:rPr>
          <w:sz w:val="20"/>
          <w:szCs w:val="20"/>
        </w:rPr>
        <w:t xml:space="preserve">n IOV-LUN-202 and intend to incorporate FDA feedback to optimize this clinical trial to support further registration in NSCLC. </w:t>
      </w:r>
    </w:p>
    <w:p w14:paraId="493F7961" w14:textId="77777777" w:rsidR="00000000" w:rsidRDefault="003C5F40">
      <w:pPr>
        <w:pStyle w:val="a3"/>
        <w:spacing w:before="0" w:beforeAutospacing="0" w:after="0" w:afterAutospacing="0"/>
        <w:ind w:firstLine="547"/>
        <w:divId w:val="354503215"/>
        <w:rPr>
          <w:sz w:val="20"/>
          <w:szCs w:val="20"/>
        </w:rPr>
      </w:pPr>
      <w:r>
        <w:rPr>
          <w:sz w:val="20"/>
          <w:szCs w:val="20"/>
        </w:rPr>
        <w:t>​</w:t>
      </w:r>
    </w:p>
    <w:p w14:paraId="23204C51" w14:textId="77777777" w:rsidR="00000000" w:rsidRDefault="003C5F40">
      <w:pPr>
        <w:pStyle w:val="a3"/>
        <w:spacing w:before="0" w:beforeAutospacing="0" w:after="200" w:afterAutospacing="0"/>
        <w:ind w:firstLine="547"/>
        <w:divId w:val="354503215"/>
        <w:rPr>
          <w:sz w:val="20"/>
          <w:szCs w:val="20"/>
        </w:rPr>
      </w:pPr>
      <w:r>
        <w:rPr>
          <w:sz w:val="20"/>
          <w:szCs w:val="20"/>
        </w:rPr>
        <w:t>In June 2021, we reported initial data for LN-145 in Cohort 3B of our IOV-COM-202 clinical trial in metastatic NSCLC. IOV-COM-</w:t>
      </w:r>
      <w:r>
        <w:rPr>
          <w:sz w:val="20"/>
          <w:szCs w:val="20"/>
        </w:rPr>
        <w:t>202 is a Phase 2, multicenter trial for that is composed of seven cohorts. Cohort 3B of IOV-COM-202 enrolled patients with metastatic NSCLC that had progressed on prior ICI therapy, including patients with oncogene-driven tumors who received prior tyrosine</w:t>
      </w:r>
      <w:r>
        <w:rPr>
          <w:sz w:val="20"/>
          <w:szCs w:val="20"/>
        </w:rPr>
        <w:t xml:space="preserve"> kinase inhibitor therapy. Patients were treated with LN-145 monotherapy. All patients treated in Cohort 3B of the IOV-COM-202 trial received prior anti-PD-1/L1 therapy and all six responding patients also received prior chemotherapy. We also provided an u</w:t>
      </w:r>
      <w:r>
        <w:rPr>
          <w:sz w:val="20"/>
          <w:szCs w:val="20"/>
        </w:rPr>
        <w:t>pdate on Cohort 3B in November 2021, at the Society for Immunotherapy in Cancer Annual Meeting, or SITC, and in a June 2022 corporate presentation.</w:t>
      </w:r>
    </w:p>
    <w:p w14:paraId="291C7D3E" w14:textId="77777777" w:rsidR="00000000" w:rsidRDefault="003C5F40">
      <w:pPr>
        <w:pStyle w:val="a3"/>
        <w:spacing w:before="0" w:beforeAutospacing="0" w:after="200" w:afterAutospacing="0"/>
        <w:ind w:firstLine="547"/>
        <w:divId w:val="354503215"/>
        <w:rPr>
          <w:sz w:val="20"/>
          <w:szCs w:val="20"/>
        </w:rPr>
      </w:pPr>
      <w:r>
        <w:rPr>
          <w:sz w:val="20"/>
          <w:szCs w:val="20"/>
        </w:rPr>
        <w:t xml:space="preserve">C-145-03 is our Phase 2, multicenter trial to assess the safety and efficacy of our product candidate LN-145 for the treatment of patients with metastatic HNSCC. We redesigned our C-145-03 trial to include multiple cohorts, in order to allow for dosing of </w:t>
      </w:r>
      <w:r>
        <w:rPr>
          <w:sz w:val="20"/>
          <w:szCs w:val="20"/>
        </w:rPr>
        <w:t xml:space="preserve">TIL therapies produced by multiple manufacturing methods, including our Gen 2 manufacturing process, our Gen 3 manufacturing process, and our PD-1 selected TIL manufacturing process. Our PD-1 selected TIL manufacturing process results in a product that we </w:t>
      </w:r>
      <w:r>
        <w:rPr>
          <w:sz w:val="20"/>
          <w:szCs w:val="20"/>
        </w:rPr>
        <w:t>refer to as LN-145-S1. In January 2021, we announced that we are closing the C-145-03 clinical trial after the trial reached its pre-specified enrollment target.</w:t>
      </w:r>
    </w:p>
    <w:p w14:paraId="44FD87BE" w14:textId="77777777" w:rsidR="00000000" w:rsidRDefault="003C5F40">
      <w:pPr>
        <w:pStyle w:val="a3"/>
        <w:spacing w:beforeAutospacing="0" w:after="200" w:afterAutospacing="0"/>
        <w:divId w:val="354503215"/>
        <w:rPr>
          <w:sz w:val="20"/>
          <w:szCs w:val="20"/>
        </w:rPr>
      </w:pPr>
      <w:r>
        <w:rPr>
          <w:i/>
          <w:iCs/>
          <w:sz w:val="20"/>
          <w:szCs w:val="20"/>
        </w:rPr>
        <w:t>TIL Combinations in Earlier Treatment Settings for Solid Tumors</w:t>
      </w:r>
    </w:p>
    <w:p w14:paraId="4D4D6428" w14:textId="77777777" w:rsidR="00000000" w:rsidRDefault="003C5F40">
      <w:pPr>
        <w:pStyle w:val="a3"/>
        <w:spacing w:before="0" w:beforeAutospacing="0" w:after="200" w:afterAutospacing="0"/>
        <w:ind w:firstLine="547"/>
        <w:divId w:val="354503215"/>
        <w:rPr>
          <w:sz w:val="20"/>
          <w:szCs w:val="20"/>
        </w:rPr>
      </w:pPr>
      <w:r>
        <w:rPr>
          <w:sz w:val="20"/>
          <w:szCs w:val="20"/>
        </w:rPr>
        <w:t>We are also investigating the potential of our TIL therapies in earlier lines of treatment in combination with pembrolizumab or other ICIs, including in four cohorts in our IOV-COM-202 study in solid tumors as well as in one cohort in our C-145-04 clinical</w:t>
      </w:r>
      <w:r>
        <w:rPr>
          <w:sz w:val="20"/>
          <w:szCs w:val="20"/>
        </w:rPr>
        <w:t xml:space="preserve"> study in cervical cancer. In addition to its ongoing enrollment in the U.S., the IOV-COM-202 trial has also received regulatory approval in Canada and in certain European countries.</w:t>
      </w:r>
    </w:p>
    <w:p w14:paraId="2D082E18" w14:textId="77777777" w:rsidR="00000000" w:rsidRDefault="003C5F40">
      <w:pPr>
        <w:pStyle w:val="a3"/>
        <w:spacing w:before="480" w:beforeAutospacing="0" w:after="0" w:afterAutospacing="0"/>
        <w:jc w:val="center"/>
        <w:divId w:val="2137018201"/>
        <w:rPr>
          <w:sz w:val="20"/>
          <w:szCs w:val="20"/>
        </w:rPr>
      </w:pPr>
      <w:r>
        <w:rPr>
          <w:sz w:val="20"/>
          <w:szCs w:val="20"/>
        </w:rPr>
        <w:t>30</w:t>
      </w:r>
    </w:p>
    <w:p w14:paraId="2DDD2736" w14:textId="77777777" w:rsidR="00000000" w:rsidRDefault="003C5F40">
      <w:pPr>
        <w:pStyle w:val="a3"/>
        <w:spacing w:before="0" w:beforeAutospacing="0" w:after="600" w:afterAutospacing="0"/>
        <w:divId w:val="1079254840"/>
        <w:rPr>
          <w:sz w:val="20"/>
          <w:szCs w:val="20"/>
        </w:rPr>
      </w:pPr>
      <w:hyperlink w:anchor="TOC" w:history="1">
        <w:r>
          <w:rPr>
            <w:rStyle w:val="a4"/>
            <w:sz w:val="20"/>
            <w:szCs w:val="20"/>
          </w:rPr>
          <w:t>Table of Contents</w:t>
        </w:r>
      </w:hyperlink>
    </w:p>
    <w:p w14:paraId="183609F4" w14:textId="77777777" w:rsidR="00000000" w:rsidRDefault="003C5F40">
      <w:pPr>
        <w:pStyle w:val="a3"/>
        <w:spacing w:before="0" w:beforeAutospacing="0" w:after="0" w:afterAutospacing="0"/>
        <w:ind w:firstLine="547"/>
        <w:divId w:val="807406223"/>
        <w:rPr>
          <w:sz w:val="20"/>
          <w:szCs w:val="20"/>
        </w:rPr>
      </w:pPr>
      <w:r>
        <w:rPr>
          <w:sz w:val="20"/>
          <w:szCs w:val="20"/>
        </w:rPr>
        <w:t>In Cohort 1A of the IOV-CO</w:t>
      </w:r>
      <w:r>
        <w:rPr>
          <w:sz w:val="20"/>
          <w:szCs w:val="20"/>
        </w:rPr>
        <w:t>M-202 trial, we are enrolling advanced unresectable or metastatic melanoma patients who are naïve to anti-PD-1 therapy. In Cohort 2A of the IOV-COM-202 trial, we have enrolled advanced, recurrent, or metastatic HNSCC patients who are naïve to prior immunot</w:t>
      </w:r>
      <w:r>
        <w:rPr>
          <w:sz w:val="20"/>
          <w:szCs w:val="20"/>
        </w:rPr>
        <w:t>herapy including anti-PD-1/anti-PD-L1 therapy. The patients receive LN-145 in combination with pembrolizumab. In Cohort 3 of our C-145-04 cervical cancer study, patients receive TIL therapy plus pembrolizumab.</w:t>
      </w:r>
    </w:p>
    <w:p w14:paraId="6C28861E" w14:textId="77777777" w:rsidR="00000000" w:rsidRDefault="003C5F40">
      <w:pPr>
        <w:pStyle w:val="a3"/>
        <w:spacing w:before="0" w:beforeAutospacing="0" w:after="0" w:afterAutospacing="0"/>
        <w:ind w:firstLine="547"/>
        <w:divId w:val="807406223"/>
        <w:rPr>
          <w:sz w:val="20"/>
          <w:szCs w:val="20"/>
        </w:rPr>
      </w:pPr>
      <w:r>
        <w:rPr>
          <w:sz w:val="20"/>
          <w:szCs w:val="20"/>
        </w:rPr>
        <w:t>​</w:t>
      </w:r>
    </w:p>
    <w:p w14:paraId="69AE1ABE" w14:textId="77777777" w:rsidR="00000000" w:rsidRDefault="003C5F40">
      <w:pPr>
        <w:pStyle w:val="a3"/>
        <w:spacing w:before="0" w:beforeAutospacing="0" w:after="0" w:afterAutospacing="0"/>
        <w:ind w:firstLine="547"/>
        <w:divId w:val="807406223"/>
        <w:rPr>
          <w:sz w:val="20"/>
          <w:szCs w:val="20"/>
        </w:rPr>
      </w:pPr>
      <w:r>
        <w:rPr>
          <w:sz w:val="20"/>
          <w:szCs w:val="20"/>
        </w:rPr>
        <w:t>We reported results from ongoing Cohort 1A o</w:t>
      </w:r>
      <w:r>
        <w:rPr>
          <w:sz w:val="20"/>
          <w:szCs w:val="20"/>
        </w:rPr>
        <w:t>f the IOV-COM-202 trial at ASCO in June 2021, as well as updated results in November 2021 at SITC and in an April 2022 corporate update. Our oral presentation of TIL therapy plus pembrolizumab at SITC in November 2021 also included updated results in HNSCC</w:t>
      </w:r>
      <w:r>
        <w:rPr>
          <w:sz w:val="20"/>
          <w:szCs w:val="20"/>
        </w:rPr>
        <w:t xml:space="preserve"> patients from Cohort 2A in IOV-COM-202 as well as initial results in cervical cancer patients from Cohort 3 of our C-145-04 cervical cancer study.</w:t>
      </w:r>
    </w:p>
    <w:p w14:paraId="5744CFF3" w14:textId="77777777" w:rsidR="00000000" w:rsidRDefault="003C5F40">
      <w:pPr>
        <w:pStyle w:val="a3"/>
        <w:spacing w:before="0" w:beforeAutospacing="0" w:after="0" w:afterAutospacing="0"/>
        <w:divId w:val="807406223"/>
        <w:rPr>
          <w:sz w:val="20"/>
          <w:szCs w:val="20"/>
        </w:rPr>
      </w:pPr>
      <w:r>
        <w:rPr>
          <w:sz w:val="20"/>
          <w:szCs w:val="20"/>
        </w:rPr>
        <w:t>​</w:t>
      </w:r>
    </w:p>
    <w:p w14:paraId="05EA90D2" w14:textId="77777777" w:rsidR="00000000" w:rsidRDefault="003C5F40">
      <w:pPr>
        <w:pStyle w:val="a3"/>
        <w:spacing w:before="0" w:beforeAutospacing="0" w:after="0" w:afterAutospacing="0"/>
        <w:ind w:firstLine="547"/>
        <w:divId w:val="807406223"/>
        <w:rPr>
          <w:sz w:val="20"/>
          <w:szCs w:val="20"/>
        </w:rPr>
      </w:pPr>
      <w:r>
        <w:rPr>
          <w:sz w:val="20"/>
          <w:szCs w:val="20"/>
        </w:rPr>
        <w:t>The Cohort 1A and Cohort 2A results from the IOV-COM-202 study as well as Cohort 3 from the C-145-04 study</w:t>
      </w:r>
      <w:r>
        <w:rPr>
          <w:sz w:val="20"/>
          <w:szCs w:val="20"/>
        </w:rPr>
        <w:t xml:space="preserve"> demonstrated that lifileucel or LN-145 can be safely combined with pembrolizumab. The treatment emergent adverse event, or TEAE, profile in all Cohorts was consistent with the underlying advanced disease and the known adverse event profiles of pembrolizum</w:t>
      </w:r>
      <w:r>
        <w:rPr>
          <w:sz w:val="20"/>
          <w:szCs w:val="20"/>
        </w:rPr>
        <w:t xml:space="preserve">ab, lymphodepletion, and IL-2 regimens. </w:t>
      </w:r>
    </w:p>
    <w:p w14:paraId="12C27F37" w14:textId="77777777" w:rsidR="00000000" w:rsidRDefault="003C5F40">
      <w:pPr>
        <w:pStyle w:val="a3"/>
        <w:spacing w:before="0" w:beforeAutospacing="0" w:after="0" w:afterAutospacing="0"/>
        <w:ind w:firstLine="547"/>
        <w:divId w:val="807406223"/>
        <w:rPr>
          <w:sz w:val="20"/>
          <w:szCs w:val="20"/>
        </w:rPr>
      </w:pPr>
      <w:r>
        <w:rPr>
          <w:sz w:val="20"/>
          <w:szCs w:val="20"/>
        </w:rPr>
        <w:t>​</w:t>
      </w:r>
    </w:p>
    <w:p w14:paraId="4A9719ED" w14:textId="77777777" w:rsidR="00000000" w:rsidRDefault="003C5F40">
      <w:pPr>
        <w:pStyle w:val="a3"/>
        <w:spacing w:before="0" w:beforeAutospacing="0" w:after="0" w:afterAutospacing="0"/>
        <w:ind w:firstLine="547"/>
        <w:divId w:val="807406223"/>
        <w:rPr>
          <w:sz w:val="20"/>
          <w:szCs w:val="20"/>
        </w:rPr>
      </w:pPr>
      <w:r>
        <w:rPr>
          <w:sz w:val="20"/>
          <w:szCs w:val="20"/>
        </w:rPr>
        <w:t>Two additional cohorts, Cohort 3A and 3C in the IOV-COM-202 study, explore LN-145/ICI combination therapies in NSCLC patients. Cohort 3A is evaluating LN-145 in combination with pembrolizumab in patients with recu</w:t>
      </w:r>
      <w:r>
        <w:rPr>
          <w:sz w:val="20"/>
          <w:szCs w:val="20"/>
        </w:rPr>
        <w:t xml:space="preserve">rrent or metastatic NSCLC who have not received prior immunotherapy, including checkpoint inhibitors. Cohort 3C is investigating LN-145 therapy in combination with ipilimumab and nivolumab in patients with recurrent or metastatic NSCLC who have previously </w:t>
      </w:r>
      <w:r>
        <w:rPr>
          <w:sz w:val="20"/>
          <w:szCs w:val="20"/>
        </w:rPr>
        <w:t>received one line of approved checkpoint inhibitor monotherapy as the only prior line of systemic therapy.</w:t>
      </w:r>
    </w:p>
    <w:p w14:paraId="21CA74BD" w14:textId="77777777" w:rsidR="00000000" w:rsidRDefault="003C5F40">
      <w:pPr>
        <w:pStyle w:val="a3"/>
        <w:spacing w:before="0" w:beforeAutospacing="0" w:after="0" w:afterAutospacing="0"/>
        <w:ind w:firstLine="547"/>
        <w:divId w:val="807406223"/>
        <w:rPr>
          <w:sz w:val="20"/>
          <w:szCs w:val="20"/>
        </w:rPr>
      </w:pPr>
      <w:r>
        <w:rPr>
          <w:sz w:val="20"/>
          <w:szCs w:val="20"/>
        </w:rPr>
        <w:t>​</w:t>
      </w:r>
    </w:p>
    <w:p w14:paraId="6EED2FC1" w14:textId="77777777" w:rsidR="00000000" w:rsidRDefault="003C5F40">
      <w:pPr>
        <w:pStyle w:val="a3"/>
        <w:spacing w:before="0" w:beforeAutospacing="0" w:after="240" w:afterAutospacing="0"/>
        <w:ind w:firstLine="547"/>
        <w:divId w:val="807406223"/>
        <w:rPr>
          <w:sz w:val="20"/>
          <w:szCs w:val="20"/>
        </w:rPr>
      </w:pPr>
      <w:r>
        <w:rPr>
          <w:sz w:val="20"/>
          <w:szCs w:val="20"/>
        </w:rPr>
        <w:t>In September 2021, we announced that our Iovance Cell Therapy Center, or the </w:t>
      </w:r>
      <w:r>
        <w:rPr>
          <w:i/>
          <w:iCs/>
          <w:sz w:val="20"/>
          <w:szCs w:val="20"/>
        </w:rPr>
        <w:t>i</w:t>
      </w:r>
      <w:r>
        <w:rPr>
          <w:sz w:val="20"/>
          <w:szCs w:val="20"/>
        </w:rPr>
        <w:t>CTC, had successfully manufactured and delivered its first clinical b</w:t>
      </w:r>
      <w:r>
        <w:rPr>
          <w:sz w:val="20"/>
          <w:szCs w:val="20"/>
        </w:rPr>
        <w:t>atch of LN-145 for the IOV-COM-202 trial, representing our first internally manufactured TIL product. We continue to supply the IOV-COM-202 trial, and other ongoing trials, with both internally manufactured and externally manufactured TIL products.</w:t>
      </w:r>
    </w:p>
    <w:p w14:paraId="1C4DE8B1" w14:textId="77777777" w:rsidR="00000000" w:rsidRDefault="003C5F40">
      <w:pPr>
        <w:pStyle w:val="a3"/>
        <w:spacing w:before="0" w:beforeAutospacing="0" w:after="0" w:afterAutospacing="0"/>
        <w:divId w:val="807406223"/>
        <w:rPr>
          <w:sz w:val="20"/>
          <w:szCs w:val="20"/>
        </w:rPr>
      </w:pPr>
      <w:r>
        <w:rPr>
          <w:i/>
          <w:iCs/>
          <w:sz w:val="20"/>
          <w:szCs w:val="20"/>
        </w:rPr>
        <w:t>Genetic</w:t>
      </w:r>
      <w:r>
        <w:rPr>
          <w:i/>
          <w:iCs/>
          <w:sz w:val="20"/>
          <w:szCs w:val="20"/>
        </w:rPr>
        <w:t>ally Modified TIL Therapies</w:t>
      </w:r>
    </w:p>
    <w:p w14:paraId="73E47F3A" w14:textId="77777777" w:rsidR="00000000" w:rsidRDefault="003C5F40">
      <w:pPr>
        <w:pStyle w:val="a3"/>
        <w:spacing w:before="0" w:beforeAutospacing="0" w:after="0" w:afterAutospacing="0"/>
        <w:divId w:val="807406223"/>
        <w:rPr>
          <w:sz w:val="20"/>
          <w:szCs w:val="20"/>
        </w:rPr>
      </w:pPr>
      <w:r>
        <w:rPr>
          <w:i/>
          <w:iCs/>
          <w:sz w:val="20"/>
          <w:szCs w:val="20"/>
        </w:rPr>
        <w:t>​</w:t>
      </w:r>
    </w:p>
    <w:p w14:paraId="1FF1C55D" w14:textId="77777777" w:rsidR="00000000" w:rsidRDefault="003C5F40">
      <w:pPr>
        <w:pStyle w:val="a3"/>
        <w:spacing w:before="0" w:beforeAutospacing="0" w:after="0" w:afterAutospacing="0"/>
        <w:ind w:firstLine="547"/>
        <w:divId w:val="807406223"/>
        <w:rPr>
          <w:sz w:val="20"/>
          <w:szCs w:val="20"/>
        </w:rPr>
      </w:pPr>
      <w:r>
        <w:rPr>
          <w:sz w:val="20"/>
          <w:szCs w:val="20"/>
        </w:rPr>
        <w:t>In January 2020, we announced a research collaboration and exclusive worldwide licensing agreement with Cellectis S.A., or Cellectis, a clinical-stage biopharmaceutical company focused on developing immunotherapies based on ge</w:t>
      </w:r>
      <w:r>
        <w:rPr>
          <w:sz w:val="20"/>
          <w:szCs w:val="20"/>
        </w:rPr>
        <w:t>ne-edited allogeneic chimeric antigen receptor modified T cells. The worldwide exclusive license enables us to use certain TALEN® technology addressing multiple gene targets to develop TIL products that have been genetically edited to create potentially mo</w:t>
      </w:r>
      <w:r>
        <w:rPr>
          <w:sz w:val="20"/>
          <w:szCs w:val="20"/>
        </w:rPr>
        <w:t>re potent cancer therapeutics for use in several cancer indications. We are investigating the safety and efficacy of our lead genetically modified TIL therapy, IOV-4001, in the IOV-GM1-201 multicenter clinical trial in previously treated patients with adva</w:t>
      </w:r>
      <w:r>
        <w:rPr>
          <w:sz w:val="20"/>
          <w:szCs w:val="20"/>
        </w:rPr>
        <w:t>nced melanoma or metastatic NSCLC. IOV-4001 leverages the gene-editing TALEN® technology licensed from Cellectis to inactivate the gene coding for PD-1. In March 2022, we announced that the FDA allowed an IND to proceed for the IOV-GM1-201 trial. We initia</w:t>
      </w:r>
      <w:r>
        <w:rPr>
          <w:sz w:val="20"/>
          <w:szCs w:val="20"/>
        </w:rPr>
        <w:t>ted the IOV-GM1-201 trial in the second quarter of 2022 and expect to begin patient dosing in the second half of 2022. In Cohort 1, we plan to enroll patients with unresectable or metastatic melanoma who have progressed following anti-PD-1/PD-L1 blocking a</w:t>
      </w:r>
      <w:r>
        <w:rPr>
          <w:sz w:val="20"/>
          <w:szCs w:val="20"/>
        </w:rPr>
        <w:t>ntibody therapy and, in those patients with BRAF mutations, after BRAF/MEK inhibitor therapy. In Cohort 2, we plan to enroll patients with NSCLC who have received no more than three prior lines of therapy, with or without oncogene-driven mutations. In addi</w:t>
      </w:r>
      <w:r>
        <w:rPr>
          <w:sz w:val="20"/>
          <w:szCs w:val="20"/>
        </w:rPr>
        <w:t>tion to IOV-4001, we are developing additional targets for genetic modification, including double-knock out programs, which are currently in preclinical development.</w:t>
      </w:r>
    </w:p>
    <w:p w14:paraId="192D4CD7" w14:textId="77777777" w:rsidR="00000000" w:rsidRDefault="003C5F40">
      <w:pPr>
        <w:pStyle w:val="a3"/>
        <w:spacing w:before="0" w:beforeAutospacing="0" w:after="0" w:afterAutospacing="0"/>
        <w:ind w:firstLine="547"/>
        <w:divId w:val="807406223"/>
        <w:rPr>
          <w:sz w:val="20"/>
          <w:szCs w:val="20"/>
        </w:rPr>
      </w:pPr>
      <w:r>
        <w:rPr>
          <w:i/>
          <w:iCs/>
          <w:sz w:val="20"/>
          <w:szCs w:val="20"/>
        </w:rPr>
        <w:t>​</w:t>
      </w:r>
    </w:p>
    <w:p w14:paraId="79E99597" w14:textId="77777777" w:rsidR="00000000" w:rsidRDefault="003C5F40">
      <w:pPr>
        <w:pStyle w:val="a3"/>
        <w:spacing w:before="0" w:beforeAutospacing="0" w:after="0" w:afterAutospacing="0"/>
        <w:divId w:val="807406223"/>
        <w:rPr>
          <w:sz w:val="20"/>
          <w:szCs w:val="20"/>
        </w:rPr>
      </w:pPr>
      <w:r>
        <w:rPr>
          <w:i/>
          <w:iCs/>
          <w:sz w:val="20"/>
          <w:szCs w:val="20"/>
        </w:rPr>
        <w:t>PBL Therapy in Blood Cancers</w:t>
      </w:r>
    </w:p>
    <w:p w14:paraId="111CB89F" w14:textId="77777777" w:rsidR="00000000" w:rsidRDefault="003C5F40">
      <w:pPr>
        <w:pStyle w:val="a3"/>
        <w:spacing w:before="0" w:beforeAutospacing="0" w:after="0" w:afterAutospacing="0"/>
        <w:divId w:val="807406223"/>
        <w:rPr>
          <w:sz w:val="20"/>
          <w:szCs w:val="20"/>
        </w:rPr>
      </w:pPr>
      <w:r>
        <w:rPr>
          <w:i/>
          <w:iCs/>
          <w:sz w:val="20"/>
          <w:szCs w:val="20"/>
        </w:rPr>
        <w:t>​</w:t>
      </w:r>
    </w:p>
    <w:p w14:paraId="15E35B7E" w14:textId="77777777" w:rsidR="00000000" w:rsidRDefault="003C5F40">
      <w:pPr>
        <w:pStyle w:val="a3"/>
        <w:spacing w:before="0" w:beforeAutospacing="0" w:after="200" w:afterAutospacing="0"/>
        <w:ind w:firstLine="547"/>
        <w:divId w:val="807406223"/>
        <w:rPr>
          <w:sz w:val="20"/>
          <w:szCs w:val="20"/>
        </w:rPr>
      </w:pPr>
      <w:r>
        <w:rPr>
          <w:sz w:val="20"/>
          <w:szCs w:val="20"/>
        </w:rPr>
        <w:t>Our lead PBL therapy, designated IOV-2001, is a non-genetically modified, polyclonal T cell product that is manufactured using a nine-day process starting from 50 mL of patient's blood. In November 2019, we announced that our IND application for IOV-2001 w</w:t>
      </w:r>
      <w:r>
        <w:rPr>
          <w:sz w:val="20"/>
          <w:szCs w:val="20"/>
        </w:rPr>
        <w:t>as allowed to proceed by the FDA. Our sponsored clinical trial using this therapy, IOV-CLL-01, was initiated and patient dosing began in 2020. IOV-CLL-01 is a Phase 1/2 clinical trial evaluating the safety and efficacy of IOV-2001 in patients with relapsed</w:t>
      </w:r>
      <w:r>
        <w:rPr>
          <w:sz w:val="20"/>
          <w:szCs w:val="20"/>
        </w:rPr>
        <w:t xml:space="preserve"> or refractory CLL or SLL.</w:t>
      </w:r>
    </w:p>
    <w:p w14:paraId="4E39BF4C" w14:textId="77777777" w:rsidR="00000000" w:rsidRDefault="003C5F40">
      <w:pPr>
        <w:pStyle w:val="a3"/>
        <w:spacing w:before="0" w:beforeAutospacing="0" w:after="0" w:afterAutospacing="0"/>
        <w:divId w:val="807406223"/>
        <w:rPr>
          <w:sz w:val="20"/>
          <w:szCs w:val="20"/>
        </w:rPr>
      </w:pPr>
      <w:r>
        <w:rPr>
          <w:i/>
          <w:iCs/>
          <w:sz w:val="20"/>
          <w:szCs w:val="20"/>
        </w:rPr>
        <w:t>Next-Generation Product Candidates</w:t>
      </w:r>
    </w:p>
    <w:p w14:paraId="186CAE3D" w14:textId="77777777" w:rsidR="00000000" w:rsidRDefault="003C5F40">
      <w:pPr>
        <w:pStyle w:val="a3"/>
        <w:spacing w:before="0" w:beforeAutospacing="0" w:after="0" w:afterAutospacing="0"/>
        <w:divId w:val="807406223"/>
        <w:rPr>
          <w:sz w:val="20"/>
          <w:szCs w:val="20"/>
        </w:rPr>
      </w:pPr>
      <w:r>
        <w:rPr>
          <w:i/>
          <w:iCs/>
          <w:sz w:val="20"/>
          <w:szCs w:val="20"/>
        </w:rPr>
        <w:t>​</w:t>
      </w:r>
    </w:p>
    <w:p w14:paraId="1C6515A8" w14:textId="77777777" w:rsidR="00000000" w:rsidRDefault="003C5F40">
      <w:pPr>
        <w:pStyle w:val="a3"/>
        <w:spacing w:before="0" w:beforeAutospacing="0" w:after="0" w:afterAutospacing="0"/>
        <w:ind w:firstLine="547"/>
        <w:divId w:val="807406223"/>
        <w:rPr>
          <w:sz w:val="20"/>
          <w:szCs w:val="20"/>
        </w:rPr>
      </w:pPr>
      <w:r>
        <w:rPr>
          <w:sz w:val="20"/>
          <w:szCs w:val="20"/>
        </w:rPr>
        <w:t>Our clinical pipeline also includes next generation TIL product candidates and manufacturing processes, as well as a cytokine-engrafted protein. Our TIL candidate LN-145-S1, in which TIL are s</w:t>
      </w:r>
      <w:r>
        <w:rPr>
          <w:sz w:val="20"/>
          <w:szCs w:val="20"/>
        </w:rPr>
        <w:t>elected for PD-1 expression, is being investigated in post-anti-</w:t>
      </w:r>
    </w:p>
    <w:p w14:paraId="6CFC8A0C" w14:textId="77777777" w:rsidR="00000000" w:rsidRDefault="003C5F40">
      <w:pPr>
        <w:pStyle w:val="a3"/>
        <w:spacing w:before="480" w:beforeAutospacing="0" w:after="0" w:afterAutospacing="0"/>
        <w:jc w:val="center"/>
        <w:divId w:val="405231602"/>
        <w:rPr>
          <w:sz w:val="20"/>
          <w:szCs w:val="20"/>
        </w:rPr>
      </w:pPr>
      <w:r>
        <w:rPr>
          <w:sz w:val="20"/>
          <w:szCs w:val="20"/>
        </w:rPr>
        <w:t>31</w:t>
      </w:r>
    </w:p>
    <w:p w14:paraId="2F48DB28" w14:textId="77777777" w:rsidR="00000000" w:rsidRDefault="003C5F40">
      <w:pPr>
        <w:pStyle w:val="a3"/>
        <w:spacing w:before="0" w:beforeAutospacing="0" w:after="600" w:afterAutospacing="0"/>
        <w:divId w:val="1761756017"/>
        <w:rPr>
          <w:sz w:val="20"/>
          <w:szCs w:val="20"/>
        </w:rPr>
      </w:pPr>
      <w:hyperlink w:anchor="TOC" w:history="1">
        <w:r>
          <w:rPr>
            <w:rStyle w:val="a4"/>
            <w:sz w:val="20"/>
            <w:szCs w:val="20"/>
          </w:rPr>
          <w:t>Table of Contents</w:t>
        </w:r>
      </w:hyperlink>
    </w:p>
    <w:p w14:paraId="190C5D7C" w14:textId="77777777" w:rsidR="00000000" w:rsidRDefault="003C5F40">
      <w:pPr>
        <w:pStyle w:val="a3"/>
        <w:spacing w:before="0" w:beforeAutospacing="0" w:after="0" w:afterAutospacing="0"/>
        <w:divId w:val="1332953494"/>
        <w:rPr>
          <w:sz w:val="20"/>
          <w:szCs w:val="20"/>
        </w:rPr>
      </w:pPr>
      <w:r>
        <w:rPr>
          <w:sz w:val="20"/>
          <w:szCs w:val="20"/>
        </w:rPr>
        <w:t xml:space="preserve">PD-1 melanoma in Cohort 1B of our IOV-COM-202 basket study and previously in post-anti-PD-1 HNSCC in Cohort 4 of our C-145-03 trial. </w:t>
      </w:r>
    </w:p>
    <w:p w14:paraId="0A6B0A42" w14:textId="77777777" w:rsidR="00000000" w:rsidRDefault="003C5F40">
      <w:pPr>
        <w:pStyle w:val="a3"/>
        <w:spacing w:before="0" w:beforeAutospacing="0" w:after="0" w:afterAutospacing="0"/>
        <w:ind w:firstLine="547"/>
        <w:divId w:val="1332953494"/>
        <w:rPr>
          <w:sz w:val="20"/>
          <w:szCs w:val="20"/>
        </w:rPr>
      </w:pPr>
      <w:r>
        <w:rPr>
          <w:sz w:val="20"/>
          <w:szCs w:val="20"/>
        </w:rPr>
        <w:t>​</w:t>
      </w:r>
    </w:p>
    <w:p w14:paraId="47753FE5" w14:textId="77777777" w:rsidR="00000000" w:rsidRDefault="003C5F40">
      <w:pPr>
        <w:pStyle w:val="a3"/>
        <w:spacing w:before="0" w:beforeAutospacing="0" w:after="200" w:afterAutospacing="0"/>
        <w:ind w:firstLine="547"/>
        <w:divId w:val="1332953494"/>
        <w:rPr>
          <w:sz w:val="20"/>
          <w:szCs w:val="20"/>
        </w:rPr>
      </w:pPr>
      <w:r>
        <w:rPr>
          <w:sz w:val="20"/>
          <w:szCs w:val="20"/>
        </w:rPr>
        <w:t>We are u</w:t>
      </w:r>
      <w:r>
        <w:rPr>
          <w:sz w:val="20"/>
          <w:szCs w:val="20"/>
        </w:rPr>
        <w:t>sing our Gen 3 manufacturing process in Cohort 3 of the IOV-LUN-202 clinical trial in NSCLC and have previously used it in the C-145-03 clinical trial in HNSCC and in Cohort 1C of the IOV-COM-202 clinical trial in melanoma.</w:t>
      </w:r>
    </w:p>
    <w:p w14:paraId="78211DB0" w14:textId="77777777" w:rsidR="00000000" w:rsidRDefault="003C5F40">
      <w:pPr>
        <w:pStyle w:val="a3"/>
        <w:spacing w:before="0" w:beforeAutospacing="0" w:after="200" w:afterAutospacing="0"/>
        <w:ind w:firstLine="547"/>
        <w:divId w:val="1332953494"/>
        <w:rPr>
          <w:sz w:val="20"/>
          <w:szCs w:val="20"/>
        </w:rPr>
      </w:pPr>
      <w:r>
        <w:rPr>
          <w:sz w:val="20"/>
          <w:szCs w:val="20"/>
        </w:rPr>
        <w:t>We continue to explore additiona</w:t>
      </w:r>
      <w:r>
        <w:rPr>
          <w:sz w:val="20"/>
          <w:szCs w:val="20"/>
        </w:rPr>
        <w:t>l transient and permanent genetic modifications of TIL products. For example, under the amended and restated patent license agreement we entered into May 2021 with National Institutes of Health, or NIH, an agency of the U.S. Public Health Service within th</w:t>
      </w:r>
      <w:r>
        <w:rPr>
          <w:sz w:val="20"/>
          <w:szCs w:val="20"/>
        </w:rPr>
        <w:t>e Department of Health and Human Services, we license a patent family related to cytokine-tethered TILs, which are intended to potentially expand and activate TILs to achieve better efficacy while avoiding systemic side effects of cytokines. We are current</w:t>
      </w:r>
      <w:r>
        <w:rPr>
          <w:sz w:val="20"/>
          <w:szCs w:val="20"/>
        </w:rPr>
        <w:t>ly developing cytokine-tethered TIL products in preclinical studies. We are also developing additional TIL products using transient and stable gene insertion and inactivation.</w:t>
      </w:r>
    </w:p>
    <w:p w14:paraId="297CDF8D" w14:textId="77777777" w:rsidR="00000000" w:rsidRDefault="003C5F40">
      <w:pPr>
        <w:pStyle w:val="a3"/>
        <w:spacing w:before="0" w:beforeAutospacing="0" w:after="200" w:afterAutospacing="0"/>
        <w:ind w:firstLine="547"/>
        <w:divId w:val="1332953494"/>
        <w:rPr>
          <w:sz w:val="20"/>
          <w:szCs w:val="20"/>
        </w:rPr>
      </w:pPr>
      <w:r>
        <w:rPr>
          <w:sz w:val="20"/>
          <w:szCs w:val="20"/>
        </w:rPr>
        <w:t xml:space="preserve">In addition, in January 2020, we obtained a license from Novartis Pharma AG, or </w:t>
      </w:r>
      <w:r>
        <w:rPr>
          <w:sz w:val="20"/>
          <w:szCs w:val="20"/>
        </w:rPr>
        <w:t>Novartis, to develop and commercialize an antibody cytokine-engrafted protein, which we refer to as IOV-3001. Under the agreement, we paid an upfront payment to Novartis and may pay milestones involved in initiation of patient dosing in various phases of c</w:t>
      </w:r>
      <w:r>
        <w:rPr>
          <w:sz w:val="20"/>
          <w:szCs w:val="20"/>
        </w:rPr>
        <w:t>linical development for IOV-3001 and approval of a potential product in the U.S., EU, and Japan. We are currently conducting IND enabling studies of this novel IL-2 analog. Novartis is also entitled to low-to-mid single digit percentage royalties from comm</w:t>
      </w:r>
      <w:r>
        <w:rPr>
          <w:sz w:val="20"/>
          <w:szCs w:val="20"/>
        </w:rPr>
        <w:t xml:space="preserve">ercial sales of IOV-3001. </w:t>
      </w:r>
    </w:p>
    <w:p w14:paraId="3698EC61" w14:textId="77777777" w:rsidR="00000000" w:rsidRDefault="003C5F40">
      <w:pPr>
        <w:pStyle w:val="a3"/>
        <w:spacing w:before="0" w:beforeAutospacing="0" w:after="200" w:afterAutospacing="0"/>
        <w:divId w:val="1332953494"/>
        <w:rPr>
          <w:sz w:val="20"/>
          <w:szCs w:val="20"/>
        </w:rPr>
      </w:pPr>
      <w:r>
        <w:rPr>
          <w:i/>
          <w:iCs/>
          <w:sz w:val="20"/>
          <w:szCs w:val="20"/>
        </w:rPr>
        <w:t>Investigator-Sponsored Trials</w:t>
      </w:r>
    </w:p>
    <w:p w14:paraId="23B11C02" w14:textId="77777777" w:rsidR="00000000" w:rsidRDefault="003C5F40">
      <w:pPr>
        <w:pStyle w:val="a3"/>
        <w:spacing w:before="0" w:beforeAutospacing="0" w:after="200" w:afterAutospacing="0"/>
        <w:ind w:firstLine="547"/>
        <w:divId w:val="1332953494"/>
        <w:rPr>
          <w:sz w:val="20"/>
          <w:szCs w:val="20"/>
        </w:rPr>
      </w:pPr>
      <w:r>
        <w:rPr>
          <w:sz w:val="20"/>
          <w:szCs w:val="20"/>
        </w:rPr>
        <w:t>Through our academic collaborators, we are also exploring the potential for TIL therapies in additional indications. As part of our collaboration program with The University of Texas M.D. Anderson Ca</w:t>
      </w:r>
      <w:r>
        <w:rPr>
          <w:sz w:val="20"/>
          <w:szCs w:val="20"/>
        </w:rPr>
        <w:t>ncer Center, or MDACC, two Phase 2 trials were initiated in 2018. Both trials are sponsored by MDACC. The first trial, NCT03449108, investigates LN-145 manufactured by us, using our manufacturing processes, to treat patients with soft tissue sarcoma, osteo</w:t>
      </w:r>
      <w:r>
        <w:rPr>
          <w:sz w:val="20"/>
          <w:szCs w:val="20"/>
        </w:rPr>
        <w:t>sarcoma, platinum resistant ovarian cancer, anaplastic thyroid cancer, and triple negative breast cancer. A second trial under the collaboration with MDACC, NCT03610490, was previously active. This trial treated patients with platinum resistant ovarian can</w:t>
      </w:r>
      <w:r>
        <w:rPr>
          <w:sz w:val="20"/>
          <w:szCs w:val="20"/>
        </w:rPr>
        <w:t xml:space="preserve">cer, pancreatic and colorectal cancer with TIL manufactured by MDACC. The data obtained using this manufacturing process may not be representative of our data using our Gen 2 manufacturing process. We also collaborate with many other academic institutions </w:t>
      </w:r>
      <w:r>
        <w:rPr>
          <w:sz w:val="20"/>
          <w:szCs w:val="20"/>
        </w:rPr>
        <w:t>using our TIL therapies. For example, a trial in collaboration with The Ohio State University, NCT05176470, began recruiting in April 2022, and will explore the use of lifileucel in high-risk melanoma in the neoadjuvant setting. Additionally, the Yale Comp</w:t>
      </w:r>
      <w:r>
        <w:rPr>
          <w:sz w:val="20"/>
          <w:szCs w:val="20"/>
        </w:rPr>
        <w:t>rehensive Cancer Study, NCT04111510, is exploring LN-145 in triple-negative breast cancer.</w:t>
      </w:r>
    </w:p>
    <w:p w14:paraId="5C8C393D" w14:textId="77777777" w:rsidR="00000000" w:rsidRDefault="003C5F40">
      <w:pPr>
        <w:pStyle w:val="a3"/>
        <w:spacing w:before="0" w:beforeAutospacing="0" w:after="200" w:afterAutospacing="0"/>
        <w:divId w:val="1332953494"/>
        <w:rPr>
          <w:sz w:val="20"/>
          <w:szCs w:val="20"/>
        </w:rPr>
      </w:pPr>
      <w:r>
        <w:rPr>
          <w:i/>
          <w:iCs/>
          <w:sz w:val="20"/>
          <w:szCs w:val="20"/>
        </w:rPr>
        <w:t>Intellectual Property</w:t>
      </w:r>
    </w:p>
    <w:p w14:paraId="0A7CC210" w14:textId="77777777" w:rsidR="00000000" w:rsidRDefault="003C5F40">
      <w:pPr>
        <w:pStyle w:val="a3"/>
        <w:spacing w:before="0" w:beforeAutospacing="0" w:after="200" w:afterAutospacing="0"/>
        <w:ind w:firstLine="547"/>
        <w:divId w:val="1332953494"/>
        <w:rPr>
          <w:sz w:val="20"/>
          <w:szCs w:val="20"/>
        </w:rPr>
      </w:pPr>
      <w:r>
        <w:rPr>
          <w:sz w:val="20"/>
          <w:szCs w:val="20"/>
        </w:rPr>
        <w:t>We have developed our own patent portfolio based on internal research and development activities. As a result, we now own a number of pending p</w:t>
      </w:r>
      <w:r>
        <w:rPr>
          <w:sz w:val="20"/>
          <w:szCs w:val="20"/>
        </w:rPr>
        <w:t>atent applications and granted patents in the fields of TIL therapy, MIL therapy, and PBL therapy, TIL, MIL, and PBL manufacturing processes, and TIL, MIL, and PBL expansion methods. For example, we currently own more than 50 U.S. patents related to TIL th</w:t>
      </w:r>
      <w:r>
        <w:rPr>
          <w:sz w:val="20"/>
          <w:szCs w:val="20"/>
        </w:rPr>
        <w:t>erapy, including patents directed to compositions and methods of treatment in a broad range of cancers, such as U.S. Patent Nos. 10,130,659; 10,166,257; 10,272,113; 10,363,273; 10,398,734; 10,420,799; 10,463,697; 10,517,894; 10,537,595; 10,639,330; 10,646,</w:t>
      </w:r>
      <w:r>
        <w:rPr>
          <w:sz w:val="20"/>
          <w:szCs w:val="20"/>
        </w:rPr>
        <w:t>517; 10,653,723; 10,695,372; 10,894,063; 10,905,718; 10,918,666; 10,925,900; 10,933,094; 10,946,044; 10,946,045; 10,953,046; 10,953,047; 11,007,225; 11,007,226; 11,013,770; 11,026,974; 11,040,070; 11,052,115; 11,052,116; 11,058,728; 11,083,752; 11,123,371;</w:t>
      </w:r>
      <w:r>
        <w:rPr>
          <w:sz w:val="20"/>
          <w:szCs w:val="20"/>
        </w:rPr>
        <w:t xml:space="preserve"> 11,141,438 11,168,303; 11,168,304; 11,179,419; 11,202,803; 11,202,804; 11,241,456; 11,254,913; 11,266,694; 11,273,180; 11,273,181; 11,291,687; 11,304,979; 11,304,980; 11,311,578; 11,337,998; 11,344,579; 11,344,580; 11,344,581; 11,351,197; 11,351,198; 11,3</w:t>
      </w:r>
      <w:r>
        <w:rPr>
          <w:sz w:val="20"/>
          <w:szCs w:val="20"/>
        </w:rPr>
        <w:t>51,199; 11,364,266; and 11,369,637. More than 35 of these patents are related to our Gen 2 TIL manufacturing processes and have terms that we anticipate will extend to January 2038, not including any patent term extensions or adjustments that may be availa</w:t>
      </w:r>
      <w:r>
        <w:rPr>
          <w:sz w:val="20"/>
          <w:szCs w:val="20"/>
        </w:rPr>
        <w:t>ble. Our owned and licensed intellectual property portfolio also includes patent applications relating to TIL, MIL, and PBL therapies; frozen tumor-based TIL technologies; remnant TIL and digest TIL compositions, methods and processes; methods of treatment</w:t>
      </w:r>
      <w:r>
        <w:rPr>
          <w:sz w:val="20"/>
          <w:szCs w:val="20"/>
        </w:rPr>
        <w:t xml:space="preserve"> of a broad range of cancers using TIL therapies; methods of manufacturing TIL, MIL, and PBL therapies; the use of costimulatory molecules in TIL therapy and manufacturing; stable and transient genetically-modified TIL therapies; methods of using ICIs in c</w:t>
      </w:r>
      <w:r>
        <w:rPr>
          <w:sz w:val="20"/>
          <w:szCs w:val="20"/>
        </w:rPr>
        <w:t>ombination with TIL therapies; TIL selection technologies; and methods of treating patient subpopulations.</w:t>
      </w:r>
    </w:p>
    <w:p w14:paraId="6F2D9EAD" w14:textId="77777777" w:rsidR="00000000" w:rsidRDefault="003C5F40">
      <w:pPr>
        <w:pStyle w:val="a3"/>
        <w:spacing w:before="480" w:beforeAutospacing="0" w:after="0" w:afterAutospacing="0"/>
        <w:jc w:val="center"/>
        <w:divId w:val="608006377"/>
        <w:rPr>
          <w:sz w:val="20"/>
          <w:szCs w:val="20"/>
        </w:rPr>
      </w:pPr>
      <w:r>
        <w:rPr>
          <w:sz w:val="20"/>
          <w:szCs w:val="20"/>
        </w:rPr>
        <w:t>32</w:t>
      </w:r>
    </w:p>
    <w:p w14:paraId="442D3BE6" w14:textId="77777777" w:rsidR="00000000" w:rsidRDefault="003C5F40">
      <w:pPr>
        <w:pStyle w:val="a3"/>
        <w:spacing w:before="0" w:beforeAutospacing="0" w:after="600" w:afterAutospacing="0"/>
        <w:divId w:val="1495145809"/>
        <w:rPr>
          <w:sz w:val="20"/>
          <w:szCs w:val="20"/>
        </w:rPr>
      </w:pPr>
      <w:hyperlink w:anchor="TOC" w:history="1">
        <w:r>
          <w:rPr>
            <w:rStyle w:val="a4"/>
            <w:sz w:val="20"/>
            <w:szCs w:val="20"/>
          </w:rPr>
          <w:t>Table of Contents</w:t>
        </w:r>
      </w:hyperlink>
    </w:p>
    <w:p w14:paraId="165FB382" w14:textId="77777777" w:rsidR="00000000" w:rsidRDefault="003C5F40">
      <w:pPr>
        <w:pStyle w:val="a3"/>
        <w:spacing w:before="0" w:beforeAutospacing="0" w:after="240" w:afterAutospacing="0"/>
        <w:divId w:val="1267039432"/>
        <w:rPr>
          <w:sz w:val="20"/>
          <w:szCs w:val="20"/>
        </w:rPr>
      </w:pPr>
      <w:r>
        <w:rPr>
          <w:b/>
          <w:bCs/>
          <w:i/>
          <w:iCs/>
          <w:sz w:val="20"/>
          <w:szCs w:val="20"/>
        </w:rPr>
        <w:t>Impact of COVID-19 on our Business</w:t>
      </w:r>
    </w:p>
    <w:p w14:paraId="70764A9B" w14:textId="77777777" w:rsidR="00000000" w:rsidRDefault="003C5F40">
      <w:pPr>
        <w:pStyle w:val="a3"/>
        <w:spacing w:before="0" w:beforeAutospacing="0" w:after="240" w:afterAutospacing="0"/>
        <w:divId w:val="1267039432"/>
        <w:rPr>
          <w:sz w:val="20"/>
          <w:szCs w:val="20"/>
        </w:rPr>
      </w:pPr>
      <w:r>
        <w:rPr>
          <w:i/>
          <w:iCs/>
          <w:sz w:val="20"/>
          <w:szCs w:val="20"/>
        </w:rPr>
        <w:t>Operations and Liquidity</w:t>
      </w:r>
    </w:p>
    <w:p w14:paraId="051907FC" w14:textId="77777777" w:rsidR="00000000" w:rsidRDefault="003C5F40">
      <w:pPr>
        <w:pStyle w:val="a3"/>
        <w:spacing w:before="0" w:beforeAutospacing="0" w:after="200" w:afterAutospacing="0"/>
        <w:ind w:firstLine="547"/>
        <w:divId w:val="1267039432"/>
        <w:rPr>
          <w:sz w:val="20"/>
          <w:szCs w:val="20"/>
        </w:rPr>
      </w:pPr>
      <w:r>
        <w:rPr>
          <w:sz w:val="20"/>
          <w:szCs w:val="20"/>
        </w:rPr>
        <w:t>The full impact of the novel strain of cor</w:t>
      </w:r>
      <w:r>
        <w:rPr>
          <w:sz w:val="20"/>
          <w:szCs w:val="20"/>
        </w:rPr>
        <w:t>onavirus, or COVID-19, pandemic is unknown and continuously evolving. While the potential economic impact brought by and over the duration of the COVID-19 pandemic may be difficult to assess or predict, the COVID-19 pandemic has resulted in significant dis</w:t>
      </w:r>
      <w:r>
        <w:rPr>
          <w:sz w:val="20"/>
          <w:szCs w:val="20"/>
        </w:rPr>
        <w:t>ruption of global financial markets, which could in the future negatively affect our liquidity. In addition, a recession or market volatility resulting from the COVID-19 pandemic could affect our business. We have taken proactive, aggressive action through</w:t>
      </w:r>
      <w:r>
        <w:rPr>
          <w:sz w:val="20"/>
          <w:szCs w:val="20"/>
        </w:rPr>
        <w:t>out the COVID-19 pandemic to protect the health and safety of our employees and expect to continue to implement these measures until we determine that the COVID-19 pandemic is adequately contained for purposes of our business. We may take further actions a</w:t>
      </w:r>
      <w:r>
        <w:rPr>
          <w:sz w:val="20"/>
          <w:szCs w:val="20"/>
        </w:rPr>
        <w:t>s government authorities require or recommend or as we determine to be in the best interests of our employees. We do not believe that the COVID-19 pandemic had a material impact on our liquidity or results of operations for the three and six months ended J</w:t>
      </w:r>
      <w:r>
        <w:rPr>
          <w:sz w:val="20"/>
          <w:szCs w:val="20"/>
        </w:rPr>
        <w:t>une 30, 2022. Further, to date, the COVID-19 pandemic has not had significant effects on our clinical trial enrollment. Given the nature and type of our short-term investments in U.S. government securities, we do not believe that the COVID-19 pandemic will</w:t>
      </w:r>
      <w:r>
        <w:rPr>
          <w:sz w:val="20"/>
          <w:szCs w:val="20"/>
        </w:rPr>
        <w:t xml:space="preserve"> have a material impact on our current investment liquidity.</w:t>
      </w:r>
    </w:p>
    <w:p w14:paraId="2C5402C6" w14:textId="77777777" w:rsidR="00000000" w:rsidRDefault="003C5F40">
      <w:pPr>
        <w:pStyle w:val="a3"/>
        <w:spacing w:before="0" w:beforeAutospacing="0" w:after="240" w:afterAutospacing="0"/>
        <w:divId w:val="1267039432"/>
        <w:rPr>
          <w:sz w:val="20"/>
          <w:szCs w:val="20"/>
        </w:rPr>
      </w:pPr>
      <w:r>
        <w:rPr>
          <w:i/>
          <w:iCs/>
          <w:sz w:val="20"/>
          <w:szCs w:val="20"/>
        </w:rPr>
        <w:t>Outlook</w:t>
      </w:r>
    </w:p>
    <w:p w14:paraId="2DFB308F" w14:textId="77777777" w:rsidR="00000000" w:rsidRDefault="003C5F40">
      <w:pPr>
        <w:pStyle w:val="a3"/>
        <w:spacing w:before="0" w:beforeAutospacing="0" w:after="200" w:afterAutospacing="0"/>
        <w:ind w:firstLine="547"/>
        <w:divId w:val="1267039432"/>
        <w:rPr>
          <w:sz w:val="20"/>
          <w:szCs w:val="20"/>
        </w:rPr>
      </w:pPr>
      <w:r>
        <w:rPr>
          <w:sz w:val="20"/>
          <w:szCs w:val="20"/>
        </w:rPr>
        <w:t>Although there is uncertainty related to the anticipated impact of the recent COVID-19 pandemic on our future results, we believe our current cash reserves leave us well-positioned to manage our business through this crisis as it continues to unfold. Howev</w:t>
      </w:r>
      <w:r>
        <w:rPr>
          <w:sz w:val="20"/>
          <w:szCs w:val="20"/>
        </w:rPr>
        <w:t>er, the impacts of the COVID-19 pandemic are broad-reaching and continuing and the financial impacts associated with the COVID-19 pandemic are still uncertain.</w:t>
      </w:r>
    </w:p>
    <w:p w14:paraId="1882B47E" w14:textId="77777777" w:rsidR="00000000" w:rsidRDefault="003C5F40">
      <w:pPr>
        <w:pStyle w:val="a3"/>
        <w:spacing w:before="0" w:beforeAutospacing="0" w:after="200" w:afterAutospacing="0"/>
        <w:ind w:firstLine="547"/>
        <w:divId w:val="1267039432"/>
        <w:rPr>
          <w:sz w:val="20"/>
          <w:szCs w:val="20"/>
        </w:rPr>
      </w:pPr>
      <w:r>
        <w:rPr>
          <w:sz w:val="20"/>
          <w:szCs w:val="20"/>
        </w:rPr>
        <w:t>The COVID-19 pandemic is ongoing, and its dynamic nature, including uncertainties relating to th</w:t>
      </w:r>
      <w:r>
        <w:rPr>
          <w:sz w:val="20"/>
          <w:szCs w:val="20"/>
        </w:rPr>
        <w:t xml:space="preserve">e ultimate geographic spread of the virus, the severity of the disease, the duration of the pandemic, and actions that would be taken by governmental authorities to contain the pandemic or to treat its impact, makes it difficult to forecast any effects on </w:t>
      </w:r>
      <w:r>
        <w:rPr>
          <w:sz w:val="20"/>
          <w:szCs w:val="20"/>
        </w:rPr>
        <w:t>our results for future periods.</w:t>
      </w:r>
    </w:p>
    <w:p w14:paraId="695317BE" w14:textId="77777777" w:rsidR="00000000" w:rsidRDefault="003C5F40">
      <w:pPr>
        <w:pStyle w:val="a3"/>
        <w:spacing w:before="0" w:beforeAutospacing="0" w:after="200" w:afterAutospacing="0"/>
        <w:ind w:firstLine="547"/>
        <w:divId w:val="1267039432"/>
        <w:rPr>
          <w:sz w:val="20"/>
          <w:szCs w:val="20"/>
        </w:rPr>
      </w:pPr>
      <w:r>
        <w:rPr>
          <w:sz w:val="20"/>
          <w:szCs w:val="20"/>
        </w:rPr>
        <w:t>Despite the economic uncertainty resulting from the COVID-19 pandemic, we intend to continue to focus on the development of our product candidates. We continue to monitor the rapidly evolving situation and guidance from inte</w:t>
      </w:r>
      <w:r>
        <w:rPr>
          <w:sz w:val="20"/>
          <w:szCs w:val="20"/>
        </w:rPr>
        <w:t>rnational and domestic authorities, including federal, state and local public health authorities and may take additional actions based on their recommendations. In these circumstances, there may be developments outside our control requiring us to adjust ou</w:t>
      </w:r>
      <w:r>
        <w:rPr>
          <w:sz w:val="20"/>
          <w:szCs w:val="20"/>
        </w:rPr>
        <w:t>r operating plan. As such, given the dynamic nature of this situation, we cannot reasonably estimate the impacts of COVID-19 on our financial condition, results of operations or cash flows in the future.</w:t>
      </w:r>
    </w:p>
    <w:p w14:paraId="33C2C94A" w14:textId="77777777" w:rsidR="00000000" w:rsidRDefault="003C5F40">
      <w:pPr>
        <w:pStyle w:val="a3"/>
        <w:spacing w:before="0" w:beforeAutospacing="0" w:after="200" w:afterAutospacing="0"/>
        <w:divId w:val="1267039432"/>
        <w:rPr>
          <w:b/>
          <w:bCs/>
          <w:i/>
          <w:iCs/>
          <w:sz w:val="20"/>
          <w:szCs w:val="20"/>
        </w:rPr>
      </w:pPr>
      <w:r>
        <w:rPr>
          <w:b/>
          <w:bCs/>
          <w:sz w:val="20"/>
          <w:szCs w:val="20"/>
        </w:rPr>
        <w:t>Components of Results of Operations</w:t>
      </w:r>
    </w:p>
    <w:p w14:paraId="52B0D99F" w14:textId="77777777" w:rsidR="00000000" w:rsidRDefault="003C5F40">
      <w:pPr>
        <w:pStyle w:val="a3"/>
        <w:spacing w:before="0" w:beforeAutospacing="0" w:after="200" w:afterAutospacing="0"/>
        <w:divId w:val="1267039432"/>
        <w:rPr>
          <w:b/>
          <w:bCs/>
          <w:i/>
          <w:iCs/>
          <w:sz w:val="20"/>
          <w:szCs w:val="20"/>
        </w:rPr>
      </w:pPr>
      <w:r>
        <w:rPr>
          <w:i/>
          <w:iCs/>
          <w:sz w:val="20"/>
          <w:szCs w:val="20"/>
        </w:rPr>
        <w:t>Revenues</w:t>
      </w:r>
    </w:p>
    <w:p w14:paraId="65999C60" w14:textId="77777777" w:rsidR="00000000" w:rsidRDefault="003C5F40">
      <w:pPr>
        <w:pStyle w:val="a3"/>
        <w:spacing w:before="0" w:beforeAutospacing="0" w:after="200" w:afterAutospacing="0"/>
        <w:ind w:firstLine="547"/>
        <w:divId w:val="1267039432"/>
        <w:rPr>
          <w:sz w:val="20"/>
          <w:szCs w:val="20"/>
        </w:rPr>
      </w:pPr>
      <w:r>
        <w:rPr>
          <w:sz w:val="20"/>
          <w:szCs w:val="20"/>
        </w:rPr>
        <w:t>We have</w:t>
      </w:r>
      <w:r>
        <w:rPr>
          <w:sz w:val="20"/>
          <w:szCs w:val="20"/>
        </w:rPr>
        <w:t xml:space="preserve"> not yet generated any revenues since our formation, and we currently do not anticipate that we will generate significant revenues from the sale or licensing of our product candidates during the 12 months from the date these financial statements are issued</w:t>
      </w:r>
      <w:r>
        <w:rPr>
          <w:sz w:val="20"/>
          <w:szCs w:val="20"/>
        </w:rPr>
        <w:t>. Our ability to generate revenues in the future will depend on our ability to complete the development of our product candidates and to obtain regulatory approval for them.</w:t>
      </w:r>
    </w:p>
    <w:p w14:paraId="5110F321" w14:textId="77777777" w:rsidR="00000000" w:rsidRDefault="003C5F40">
      <w:pPr>
        <w:pStyle w:val="a3"/>
        <w:spacing w:before="0" w:beforeAutospacing="0" w:after="200" w:afterAutospacing="0"/>
        <w:divId w:val="1267039432"/>
        <w:rPr>
          <w:b/>
          <w:bCs/>
          <w:i/>
          <w:iCs/>
          <w:sz w:val="20"/>
          <w:szCs w:val="20"/>
        </w:rPr>
      </w:pPr>
      <w:r>
        <w:rPr>
          <w:b/>
          <w:bCs/>
          <w:sz w:val="20"/>
          <w:szCs w:val="20"/>
        </w:rPr>
        <w:t>Operating Expenses</w:t>
      </w:r>
    </w:p>
    <w:p w14:paraId="124C142E" w14:textId="77777777" w:rsidR="00000000" w:rsidRDefault="003C5F40">
      <w:pPr>
        <w:pStyle w:val="a3"/>
        <w:spacing w:before="0" w:beforeAutospacing="0" w:after="200" w:afterAutospacing="0"/>
        <w:divId w:val="1267039432"/>
        <w:rPr>
          <w:b/>
          <w:bCs/>
          <w:i/>
          <w:iCs/>
          <w:sz w:val="20"/>
          <w:szCs w:val="20"/>
        </w:rPr>
      </w:pPr>
      <w:r>
        <w:rPr>
          <w:i/>
          <w:iCs/>
          <w:sz w:val="20"/>
          <w:szCs w:val="20"/>
        </w:rPr>
        <w:t>Research and Development</w:t>
      </w:r>
    </w:p>
    <w:p w14:paraId="0BAEDE5D" w14:textId="77777777" w:rsidR="00000000" w:rsidRDefault="003C5F40">
      <w:pPr>
        <w:pStyle w:val="a3"/>
        <w:spacing w:before="0" w:beforeAutospacing="0" w:after="200" w:afterAutospacing="0"/>
        <w:ind w:firstLine="547"/>
        <w:divId w:val="1267039432"/>
        <w:rPr>
          <w:sz w:val="20"/>
          <w:szCs w:val="20"/>
        </w:rPr>
      </w:pPr>
      <w:r>
        <w:rPr>
          <w:sz w:val="20"/>
          <w:szCs w:val="20"/>
        </w:rPr>
        <w:t>Research and development expenses incl</w:t>
      </w:r>
      <w:r>
        <w:rPr>
          <w:sz w:val="20"/>
          <w:szCs w:val="20"/>
        </w:rPr>
        <w:t>ude personnel and facility-related expenses, outside contracted services including clinical trial costs, manufacturing and process development costs, research costs and other consulting services. Research and development costs are expensed as incurred. Non</w:t>
      </w:r>
      <w:r>
        <w:rPr>
          <w:sz w:val="20"/>
          <w:szCs w:val="20"/>
        </w:rPr>
        <w:t>refundable advance payments for goods or services that will be used or rendered for future research and development activities are deferred and amortized over the period that the goods are delivered, or the related services are performed, subject to an ass</w:t>
      </w:r>
      <w:r>
        <w:rPr>
          <w:sz w:val="20"/>
          <w:szCs w:val="20"/>
        </w:rPr>
        <w:t>essment of recoverability.</w:t>
      </w:r>
    </w:p>
    <w:p w14:paraId="4E954B5C" w14:textId="77777777" w:rsidR="00000000" w:rsidRDefault="003C5F40">
      <w:pPr>
        <w:pStyle w:val="a3"/>
        <w:spacing w:before="0" w:beforeAutospacing="0" w:after="0" w:afterAutospacing="0"/>
        <w:ind w:firstLine="547"/>
        <w:divId w:val="1267039432"/>
        <w:rPr>
          <w:sz w:val="20"/>
          <w:szCs w:val="20"/>
        </w:rPr>
      </w:pPr>
      <w:r>
        <w:rPr>
          <w:sz w:val="20"/>
          <w:szCs w:val="20"/>
        </w:rPr>
        <w:t xml:space="preserve">Clinical development costs are a significant component of research and development expenses. We have a history of contracting with third parties that perform various clinical trial activities on our behalf in connection with the </w:t>
      </w:r>
      <w:r>
        <w:rPr>
          <w:sz w:val="20"/>
          <w:szCs w:val="20"/>
        </w:rPr>
        <w:t>ongoing development of our product candidates. The financial terms of these contracts are subject to negotiations and may vary from contract to contract and may result in uneven payment flow. We accrue and expense costs for clinical trial activities perfor</w:t>
      </w:r>
      <w:r>
        <w:rPr>
          <w:sz w:val="20"/>
          <w:szCs w:val="20"/>
        </w:rPr>
        <w:t xml:space="preserve">med by third parties based upon </w:t>
      </w:r>
    </w:p>
    <w:p w14:paraId="5078DD64" w14:textId="77777777" w:rsidR="00000000" w:rsidRDefault="003C5F40">
      <w:pPr>
        <w:pStyle w:val="a3"/>
        <w:spacing w:before="480" w:beforeAutospacing="0" w:after="0" w:afterAutospacing="0"/>
        <w:jc w:val="center"/>
        <w:divId w:val="1159075279"/>
        <w:rPr>
          <w:sz w:val="20"/>
          <w:szCs w:val="20"/>
        </w:rPr>
      </w:pPr>
      <w:r>
        <w:rPr>
          <w:sz w:val="20"/>
          <w:szCs w:val="20"/>
        </w:rPr>
        <w:t>33</w:t>
      </w:r>
    </w:p>
    <w:p w14:paraId="47D21E6B" w14:textId="77777777" w:rsidR="00000000" w:rsidRDefault="003C5F40">
      <w:pPr>
        <w:pStyle w:val="a3"/>
        <w:spacing w:before="0" w:beforeAutospacing="0" w:after="600" w:afterAutospacing="0"/>
        <w:divId w:val="1233272418"/>
        <w:rPr>
          <w:sz w:val="20"/>
          <w:szCs w:val="20"/>
        </w:rPr>
      </w:pPr>
      <w:hyperlink w:anchor="TOC" w:history="1">
        <w:r>
          <w:rPr>
            <w:rStyle w:val="a4"/>
            <w:sz w:val="20"/>
            <w:szCs w:val="20"/>
          </w:rPr>
          <w:t>Table of Contents</w:t>
        </w:r>
      </w:hyperlink>
    </w:p>
    <w:p w14:paraId="62E5C796" w14:textId="77777777" w:rsidR="00000000" w:rsidRDefault="003C5F40">
      <w:pPr>
        <w:pStyle w:val="a3"/>
        <w:spacing w:before="0" w:beforeAutospacing="0" w:after="200" w:afterAutospacing="0"/>
        <w:divId w:val="1706909546"/>
        <w:rPr>
          <w:sz w:val="20"/>
          <w:szCs w:val="20"/>
        </w:rPr>
      </w:pPr>
      <w:r>
        <w:rPr>
          <w:sz w:val="20"/>
          <w:szCs w:val="20"/>
        </w:rPr>
        <w:t>estimates of work completed to date of the individual trial in accordance with agreements established with contract research organizations and clinical trial sites. The duratio</w:t>
      </w:r>
      <w:r>
        <w:rPr>
          <w:sz w:val="20"/>
          <w:szCs w:val="20"/>
        </w:rPr>
        <w:t>n, costs and timing of our clinical trials and development of our product candidates will depend on a number of factors that include, but are not limited to, the number of patients that enroll in the trial, per patient trial costs, number of sites included</w:t>
      </w:r>
      <w:r>
        <w:rPr>
          <w:sz w:val="20"/>
          <w:szCs w:val="20"/>
        </w:rPr>
        <w:t xml:space="preserve"> in the trial, discontinuation rates of patients, duration of patient follow-up, efficacy and safety profile of the product candidate, and the length of time required to enroll eligible patients.</w:t>
      </w:r>
    </w:p>
    <w:p w14:paraId="2426A1BB" w14:textId="77777777" w:rsidR="00000000" w:rsidRDefault="003C5F40">
      <w:pPr>
        <w:pStyle w:val="a3"/>
        <w:spacing w:before="0" w:beforeAutospacing="0" w:after="200" w:afterAutospacing="0"/>
        <w:ind w:firstLine="547"/>
        <w:divId w:val="1706909546"/>
        <w:rPr>
          <w:sz w:val="20"/>
          <w:szCs w:val="20"/>
        </w:rPr>
      </w:pPr>
      <w:r>
        <w:rPr>
          <w:sz w:val="20"/>
          <w:szCs w:val="20"/>
        </w:rPr>
        <w:t xml:space="preserve">We expect our research and development expenses to continue </w:t>
      </w:r>
      <w:r>
        <w:rPr>
          <w:sz w:val="20"/>
          <w:szCs w:val="20"/>
        </w:rPr>
        <w:t>to increase as we prepare for commercial manufacturing of our products and continue to conduct our clinical trials for other indications. However, it is difficult to determine with certainty the duration and completion costs of our current or future precli</w:t>
      </w:r>
      <w:r>
        <w:rPr>
          <w:sz w:val="20"/>
          <w:szCs w:val="20"/>
        </w:rPr>
        <w:t>nical programs and clinical trials of our product candidates.</w:t>
      </w:r>
    </w:p>
    <w:p w14:paraId="79174D69" w14:textId="77777777" w:rsidR="00000000" w:rsidRDefault="003C5F40">
      <w:pPr>
        <w:pStyle w:val="a3"/>
        <w:spacing w:before="0" w:beforeAutospacing="0" w:after="200" w:afterAutospacing="0"/>
        <w:divId w:val="1706909546"/>
        <w:rPr>
          <w:b/>
          <w:bCs/>
          <w:i/>
          <w:iCs/>
          <w:sz w:val="20"/>
          <w:szCs w:val="20"/>
        </w:rPr>
      </w:pPr>
      <w:r>
        <w:rPr>
          <w:i/>
          <w:iCs/>
          <w:sz w:val="20"/>
          <w:szCs w:val="20"/>
        </w:rPr>
        <w:t>General and Administrative</w:t>
      </w:r>
    </w:p>
    <w:p w14:paraId="0E01A41E" w14:textId="77777777" w:rsidR="00000000" w:rsidRDefault="003C5F40">
      <w:pPr>
        <w:pStyle w:val="a3"/>
        <w:spacing w:before="0" w:beforeAutospacing="0" w:after="200" w:afterAutospacing="0"/>
        <w:ind w:firstLine="547"/>
        <w:divId w:val="1706909546"/>
        <w:rPr>
          <w:sz w:val="20"/>
          <w:szCs w:val="20"/>
        </w:rPr>
      </w:pPr>
      <w:r>
        <w:rPr>
          <w:sz w:val="20"/>
          <w:szCs w:val="20"/>
        </w:rPr>
        <w:t>General and administrative expenses consist primarily of salaries and other related costs, including stock-based compensation, for personnel in executive, finance, acc</w:t>
      </w:r>
      <w:r>
        <w:rPr>
          <w:sz w:val="20"/>
          <w:szCs w:val="20"/>
        </w:rPr>
        <w:t>ounting, legal, investor relations, facilities, business development, marketing, commercial, information technology and human resources functions. Other significant costs include facility costs not otherwise included in research and development expenses, l</w:t>
      </w:r>
      <w:r>
        <w:rPr>
          <w:sz w:val="20"/>
          <w:szCs w:val="20"/>
        </w:rPr>
        <w:t>egal fees relating to corporate matters and intellectual property, insurance, public company expenses relating to maintaining compliance with Nasdaq listing rules and SEC requirements, investor relations costs, and fees for accounting and consulting servic</w:t>
      </w:r>
      <w:r>
        <w:rPr>
          <w:sz w:val="20"/>
          <w:szCs w:val="20"/>
        </w:rPr>
        <w:t>es. General and administrative costs are expensed as incurred, and we accrue for services provided by third parties related to the above expenses by monitoring the status of services provided and receiving estimates from its service providers and adjusting</w:t>
      </w:r>
      <w:r>
        <w:rPr>
          <w:sz w:val="20"/>
          <w:szCs w:val="20"/>
        </w:rPr>
        <w:t xml:space="preserve"> its accruals as actual costs become known.</w:t>
      </w:r>
    </w:p>
    <w:p w14:paraId="7001C6D2" w14:textId="77777777" w:rsidR="00000000" w:rsidRDefault="003C5F40">
      <w:pPr>
        <w:pStyle w:val="a3"/>
        <w:spacing w:before="0" w:beforeAutospacing="0" w:after="200" w:afterAutospacing="0"/>
        <w:ind w:firstLine="547"/>
        <w:divId w:val="1706909546"/>
        <w:rPr>
          <w:sz w:val="20"/>
          <w:szCs w:val="20"/>
        </w:rPr>
      </w:pPr>
      <w:r>
        <w:rPr>
          <w:sz w:val="20"/>
          <w:szCs w:val="20"/>
        </w:rPr>
        <w:t>We anticipate general and administrative expenses will increase as we continue to prepare for commercialization and support the expected continued growth of the internal general and administrative team.</w:t>
      </w:r>
    </w:p>
    <w:p w14:paraId="0F3561C6" w14:textId="77777777" w:rsidR="00000000" w:rsidRDefault="003C5F40">
      <w:pPr>
        <w:pStyle w:val="a3"/>
        <w:spacing w:before="0" w:beforeAutospacing="0" w:after="200" w:afterAutospacing="0"/>
        <w:divId w:val="1706909546"/>
        <w:rPr>
          <w:b/>
          <w:bCs/>
          <w:i/>
          <w:iCs/>
          <w:sz w:val="20"/>
          <w:szCs w:val="20"/>
        </w:rPr>
      </w:pPr>
      <w:r>
        <w:rPr>
          <w:i/>
          <w:iCs/>
          <w:sz w:val="20"/>
          <w:szCs w:val="20"/>
        </w:rPr>
        <w:t xml:space="preserve">Interest </w:t>
      </w:r>
      <w:r>
        <w:rPr>
          <w:i/>
          <w:iCs/>
          <w:sz w:val="20"/>
          <w:szCs w:val="20"/>
        </w:rPr>
        <w:t>income, net</w:t>
      </w:r>
    </w:p>
    <w:p w14:paraId="0DF4A999" w14:textId="77777777" w:rsidR="00000000" w:rsidRDefault="003C5F40">
      <w:pPr>
        <w:pStyle w:val="a3"/>
        <w:spacing w:before="0" w:beforeAutospacing="0" w:after="200" w:afterAutospacing="0"/>
        <w:ind w:firstLine="547"/>
        <w:divId w:val="1706909546"/>
        <w:rPr>
          <w:sz w:val="20"/>
          <w:szCs w:val="20"/>
        </w:rPr>
      </w:pPr>
      <w:r>
        <w:rPr>
          <w:sz w:val="20"/>
          <w:szCs w:val="20"/>
        </w:rPr>
        <w:t>Interest income, net results from our interest-bearing cash and investment balances.</w:t>
      </w:r>
    </w:p>
    <w:p w14:paraId="7E1AFCB0" w14:textId="77777777" w:rsidR="00000000" w:rsidRDefault="003C5F40">
      <w:pPr>
        <w:pStyle w:val="a3"/>
        <w:spacing w:before="0" w:beforeAutospacing="0" w:after="200" w:afterAutospacing="0"/>
        <w:divId w:val="1706909546"/>
        <w:rPr>
          <w:b/>
          <w:bCs/>
          <w:i/>
          <w:iCs/>
          <w:sz w:val="20"/>
          <w:szCs w:val="20"/>
        </w:rPr>
      </w:pPr>
      <w:r>
        <w:rPr>
          <w:b/>
          <w:bCs/>
          <w:sz w:val="20"/>
          <w:szCs w:val="20"/>
        </w:rPr>
        <w:t>Results of Operations for the Three and Six Months Ended June 30, 2022 and 2021</w:t>
      </w:r>
    </w:p>
    <w:p w14:paraId="6C5CEF49" w14:textId="77777777" w:rsidR="00000000" w:rsidRDefault="003C5F40">
      <w:pPr>
        <w:pStyle w:val="a3"/>
        <w:spacing w:before="0" w:beforeAutospacing="0" w:after="200" w:afterAutospacing="0"/>
        <w:ind w:firstLine="547"/>
        <w:divId w:val="1706909546"/>
        <w:rPr>
          <w:sz w:val="20"/>
          <w:szCs w:val="20"/>
        </w:rPr>
      </w:pPr>
      <w:r>
        <w:rPr>
          <w:sz w:val="20"/>
          <w:szCs w:val="20"/>
        </w:rPr>
        <w:t xml:space="preserve">Research and development activities are central to our business model. Product </w:t>
      </w:r>
      <w:r>
        <w:rPr>
          <w:sz w:val="20"/>
          <w:szCs w:val="20"/>
        </w:rPr>
        <w:t>candidates in later stage of clinical development generally have higher development costs than those in earlier stages of clinical development, primarily due to the increased size and duration of later-stage clinical trials. As a clinical stage company tha</w:t>
      </w:r>
      <w:r>
        <w:rPr>
          <w:sz w:val="20"/>
          <w:szCs w:val="20"/>
        </w:rPr>
        <w:t>t is currently engaged in the development of novel cancer immunotherapy products, we have not yet generated any revenues from our biotechnology business or otherwise since our formation. Our ability to generate revenues in the future will depend on our abi</w:t>
      </w:r>
      <w:r>
        <w:rPr>
          <w:sz w:val="20"/>
          <w:szCs w:val="20"/>
        </w:rPr>
        <w:t>lity to complete the development of our product candidates and to obtain regulatory approval for them. Our major sources of funding to date have been proceeds from various public and private offerings of our equity securities (both common stock and preferr</w:t>
      </w:r>
      <w:r>
        <w:rPr>
          <w:sz w:val="20"/>
          <w:szCs w:val="20"/>
        </w:rPr>
        <w:t>ed stock), option and warrant exercises, and interest income. Since 2017 our primary source of funds has been from the public sale of our common stock.</w:t>
      </w:r>
    </w:p>
    <w:p w14:paraId="4454AD65" w14:textId="77777777" w:rsidR="00000000" w:rsidRDefault="003C5F40">
      <w:pPr>
        <w:pStyle w:val="a3"/>
        <w:spacing w:before="0" w:beforeAutospacing="0" w:after="200" w:afterAutospacing="0"/>
        <w:divId w:val="1706909546"/>
        <w:rPr>
          <w:b/>
          <w:bCs/>
          <w:i/>
          <w:iCs/>
          <w:sz w:val="20"/>
          <w:szCs w:val="20"/>
        </w:rPr>
      </w:pPr>
      <w:r>
        <w:rPr>
          <w:b/>
          <w:bCs/>
          <w:i/>
          <w:iCs/>
          <w:sz w:val="20"/>
          <w:szCs w:val="20"/>
        </w:rPr>
        <w:t>Costs and Expenses</w:t>
      </w:r>
    </w:p>
    <w:p w14:paraId="7F8CC87D" w14:textId="77777777" w:rsidR="00000000" w:rsidRDefault="003C5F40">
      <w:pPr>
        <w:pStyle w:val="a3"/>
        <w:spacing w:before="0" w:beforeAutospacing="0" w:after="0" w:afterAutospacing="0"/>
        <w:divId w:val="1706909546"/>
        <w:rPr>
          <w:i/>
          <w:iCs/>
          <w:sz w:val="20"/>
          <w:szCs w:val="20"/>
        </w:rPr>
      </w:pPr>
      <w:r>
        <w:rPr>
          <w:i/>
          <w:iCs/>
          <w:sz w:val="20"/>
          <w:szCs w:val="20"/>
        </w:rPr>
        <w:t>Research and development expense (in thousands)</w:t>
      </w:r>
    </w:p>
    <w:p w14:paraId="56F46A94" w14:textId="77777777" w:rsidR="00000000" w:rsidRDefault="003C5F40">
      <w:pPr>
        <w:pStyle w:val="a3"/>
        <w:spacing w:before="0" w:beforeAutospacing="0" w:after="0" w:afterAutospacing="0"/>
        <w:ind w:firstLine="547"/>
        <w:divId w:val="17069095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14"/>
        <w:gridCol w:w="6"/>
        <w:gridCol w:w="100"/>
        <w:gridCol w:w="610"/>
        <w:gridCol w:w="160"/>
        <w:gridCol w:w="100"/>
        <w:gridCol w:w="610"/>
        <w:gridCol w:w="160"/>
        <w:gridCol w:w="50"/>
        <w:gridCol w:w="610"/>
        <w:gridCol w:w="160"/>
        <w:gridCol w:w="260"/>
        <w:gridCol w:w="40"/>
        <w:gridCol w:w="100"/>
        <w:gridCol w:w="710"/>
        <w:gridCol w:w="160"/>
        <w:gridCol w:w="100"/>
        <w:gridCol w:w="710"/>
        <w:gridCol w:w="160"/>
        <w:gridCol w:w="50"/>
        <w:gridCol w:w="610"/>
        <w:gridCol w:w="160"/>
        <w:gridCol w:w="260"/>
        <w:gridCol w:w="6"/>
      </w:tblGrid>
      <w:tr w:rsidR="00000000" w14:paraId="3D340F24" w14:textId="77777777">
        <w:trPr>
          <w:divId w:val="1706909546"/>
          <w:trHeight w:val="20"/>
        </w:trPr>
        <w:tc>
          <w:tcPr>
            <w:tcW w:w="1648" w:type="pct"/>
            <w:tcMar>
              <w:top w:w="0" w:type="dxa"/>
              <w:left w:w="0" w:type="dxa"/>
              <w:bottom w:w="0" w:type="dxa"/>
              <w:right w:w="0" w:type="dxa"/>
            </w:tcMar>
            <w:vAlign w:val="bottom"/>
            <w:hideMark/>
          </w:tcPr>
          <w:p w14:paraId="79A9A3AD" w14:textId="77777777" w:rsidR="00000000" w:rsidRDefault="003C5F40">
            <w:pPr>
              <w:pStyle w:val="a3"/>
              <w:spacing w:before="0" w:beforeAutospacing="0" w:after="0" w:afterAutospacing="0"/>
              <w:rPr>
                <w:sz w:val="20"/>
                <w:szCs w:val="20"/>
              </w:rPr>
            </w:pPr>
            <w:r>
              <w:rPr>
                <w:sz w:val="2"/>
                <w:szCs w:val="2"/>
              </w:rPr>
              <w:t>​</w:t>
            </w:r>
          </w:p>
        </w:tc>
        <w:tc>
          <w:tcPr>
            <w:tcW w:w="3" w:type="pct"/>
            <w:tcMar>
              <w:top w:w="0" w:type="dxa"/>
              <w:left w:w="0" w:type="dxa"/>
              <w:bottom w:w="0" w:type="dxa"/>
              <w:right w:w="0" w:type="dxa"/>
            </w:tcMar>
            <w:vAlign w:val="bottom"/>
            <w:hideMark/>
          </w:tcPr>
          <w:p w14:paraId="7BF923F9"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1FE5F8AD" w14:textId="77777777" w:rsidR="00000000" w:rsidRDefault="003C5F40">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14:paraId="5481CA01"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122F7B4E"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429A2B3D" w14:textId="77777777" w:rsidR="00000000" w:rsidRDefault="003C5F40">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14:paraId="2F799D13"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678BBA8A" w14:textId="77777777" w:rsidR="00000000" w:rsidRDefault="003C5F40">
            <w:pPr>
              <w:pStyle w:val="a3"/>
              <w:spacing w:before="0" w:beforeAutospacing="0" w:after="0" w:afterAutospacing="0"/>
              <w:rPr>
                <w:sz w:val="20"/>
                <w:szCs w:val="20"/>
              </w:rPr>
            </w:pPr>
            <w:r>
              <w:rPr>
                <w:sz w:val="2"/>
                <w:szCs w:val="2"/>
              </w:rPr>
              <w:t>​</w:t>
            </w:r>
          </w:p>
        </w:tc>
        <w:tc>
          <w:tcPr>
            <w:tcW w:w="26" w:type="pct"/>
            <w:noWrap/>
            <w:tcMar>
              <w:top w:w="0" w:type="dxa"/>
              <w:left w:w="0" w:type="dxa"/>
              <w:bottom w:w="0" w:type="dxa"/>
              <w:right w:w="0" w:type="dxa"/>
            </w:tcMar>
            <w:vAlign w:val="bottom"/>
            <w:hideMark/>
          </w:tcPr>
          <w:p w14:paraId="76803BC3" w14:textId="77777777" w:rsidR="00000000" w:rsidRDefault="003C5F40">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14:paraId="30819CCE"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77695324" w14:textId="77777777" w:rsidR="00000000" w:rsidRDefault="003C5F40">
            <w:pPr>
              <w:pStyle w:val="a3"/>
              <w:spacing w:before="0" w:beforeAutospacing="0" w:after="0" w:afterAutospacing="0"/>
              <w:rPr>
                <w:sz w:val="20"/>
                <w:szCs w:val="20"/>
              </w:rPr>
            </w:pPr>
            <w:r>
              <w:rPr>
                <w:sz w:val="2"/>
                <w:szCs w:val="2"/>
              </w:rPr>
              <w:t>​</w:t>
            </w:r>
          </w:p>
        </w:tc>
        <w:tc>
          <w:tcPr>
            <w:tcW w:w="165" w:type="pct"/>
            <w:noWrap/>
            <w:tcMar>
              <w:top w:w="0" w:type="dxa"/>
              <w:left w:w="0" w:type="dxa"/>
              <w:bottom w:w="0" w:type="dxa"/>
              <w:right w:w="0" w:type="dxa"/>
            </w:tcMar>
            <w:vAlign w:val="bottom"/>
            <w:hideMark/>
          </w:tcPr>
          <w:p w14:paraId="1EA770C9"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189E874B"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14B90B89" w14:textId="77777777" w:rsidR="00000000" w:rsidRDefault="003C5F40">
            <w:pPr>
              <w:pStyle w:val="a3"/>
              <w:spacing w:before="0" w:beforeAutospacing="0" w:after="0" w:afterAutospacing="0"/>
              <w:rPr>
                <w:sz w:val="20"/>
                <w:szCs w:val="20"/>
              </w:rPr>
            </w:pPr>
            <w:r>
              <w:rPr>
                <w:sz w:val="2"/>
                <w:szCs w:val="2"/>
              </w:rPr>
              <w:t>​</w:t>
            </w:r>
          </w:p>
        </w:tc>
        <w:tc>
          <w:tcPr>
            <w:tcW w:w="404" w:type="pct"/>
            <w:noWrap/>
            <w:tcMar>
              <w:top w:w="0" w:type="dxa"/>
              <w:left w:w="0" w:type="dxa"/>
              <w:bottom w:w="0" w:type="dxa"/>
              <w:right w:w="0" w:type="dxa"/>
            </w:tcMar>
            <w:vAlign w:val="bottom"/>
            <w:hideMark/>
          </w:tcPr>
          <w:p w14:paraId="19FC3E98"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7CFA0D0E"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1FD3C900" w14:textId="77777777" w:rsidR="00000000" w:rsidRDefault="003C5F40">
            <w:pPr>
              <w:pStyle w:val="a3"/>
              <w:spacing w:before="0" w:beforeAutospacing="0" w:after="0" w:afterAutospacing="0"/>
              <w:rPr>
                <w:sz w:val="20"/>
                <w:szCs w:val="20"/>
              </w:rPr>
            </w:pPr>
            <w:r>
              <w:rPr>
                <w:sz w:val="2"/>
                <w:szCs w:val="2"/>
              </w:rPr>
              <w:t>​</w:t>
            </w:r>
          </w:p>
        </w:tc>
        <w:tc>
          <w:tcPr>
            <w:tcW w:w="404" w:type="pct"/>
            <w:noWrap/>
            <w:tcMar>
              <w:top w:w="0" w:type="dxa"/>
              <w:left w:w="0" w:type="dxa"/>
              <w:bottom w:w="0" w:type="dxa"/>
              <w:right w:w="0" w:type="dxa"/>
            </w:tcMar>
            <w:vAlign w:val="bottom"/>
            <w:hideMark/>
          </w:tcPr>
          <w:p w14:paraId="1AD2C2AB"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2282E068" w14:textId="77777777" w:rsidR="00000000" w:rsidRDefault="003C5F40">
            <w:pPr>
              <w:pStyle w:val="a3"/>
              <w:spacing w:before="0" w:beforeAutospacing="0" w:after="0" w:afterAutospacing="0"/>
              <w:rPr>
                <w:sz w:val="20"/>
                <w:szCs w:val="20"/>
              </w:rPr>
            </w:pPr>
            <w:r>
              <w:rPr>
                <w:sz w:val="2"/>
                <w:szCs w:val="2"/>
              </w:rPr>
              <w:t>​</w:t>
            </w:r>
          </w:p>
        </w:tc>
        <w:tc>
          <w:tcPr>
            <w:tcW w:w="26" w:type="pct"/>
            <w:noWrap/>
            <w:tcMar>
              <w:top w:w="0" w:type="dxa"/>
              <w:left w:w="0" w:type="dxa"/>
              <w:bottom w:w="0" w:type="dxa"/>
              <w:right w:w="0" w:type="dxa"/>
            </w:tcMar>
            <w:vAlign w:val="bottom"/>
            <w:hideMark/>
          </w:tcPr>
          <w:p w14:paraId="11E7B7CC" w14:textId="77777777" w:rsidR="00000000" w:rsidRDefault="003C5F40">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14:paraId="0182C190"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10486A7C" w14:textId="77777777" w:rsidR="00000000" w:rsidRDefault="003C5F40">
            <w:pPr>
              <w:pStyle w:val="a3"/>
              <w:spacing w:before="0" w:beforeAutospacing="0" w:after="0" w:afterAutospacing="0"/>
              <w:rPr>
                <w:sz w:val="20"/>
                <w:szCs w:val="20"/>
              </w:rPr>
            </w:pPr>
            <w:r>
              <w:rPr>
                <w:sz w:val="2"/>
                <w:szCs w:val="2"/>
              </w:rPr>
              <w:t>​</w:t>
            </w:r>
          </w:p>
        </w:tc>
        <w:tc>
          <w:tcPr>
            <w:tcW w:w="165" w:type="pct"/>
            <w:noWrap/>
            <w:tcMar>
              <w:top w:w="0" w:type="dxa"/>
              <w:left w:w="0" w:type="dxa"/>
              <w:bottom w:w="0" w:type="dxa"/>
              <w:right w:w="0" w:type="dxa"/>
            </w:tcMar>
            <w:vAlign w:val="bottom"/>
            <w:hideMark/>
          </w:tcPr>
          <w:p w14:paraId="4529E13A"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72B24CAA" w14:textId="77777777" w:rsidR="00000000" w:rsidRDefault="003C5F40">
            <w:pPr>
              <w:pStyle w:val="a3"/>
              <w:spacing w:before="0" w:beforeAutospacing="0" w:after="0" w:afterAutospacing="0"/>
              <w:rPr>
                <w:sz w:val="20"/>
                <w:szCs w:val="20"/>
              </w:rPr>
            </w:pPr>
            <w:r>
              <w:rPr>
                <w:sz w:val="2"/>
                <w:szCs w:val="2"/>
              </w:rPr>
              <w:t>​</w:t>
            </w:r>
          </w:p>
        </w:tc>
      </w:tr>
      <w:tr w:rsidR="00000000" w14:paraId="09945450" w14:textId="77777777">
        <w:trPr>
          <w:divId w:val="1706909546"/>
        </w:trPr>
        <w:tc>
          <w:tcPr>
            <w:tcW w:w="1648" w:type="pct"/>
            <w:tcMar>
              <w:top w:w="0" w:type="dxa"/>
              <w:left w:w="0" w:type="dxa"/>
              <w:bottom w:w="0" w:type="dxa"/>
              <w:right w:w="0" w:type="dxa"/>
            </w:tcMar>
            <w:vAlign w:val="bottom"/>
            <w:hideMark/>
          </w:tcPr>
          <w:p w14:paraId="1135BBD0" w14:textId="77777777" w:rsidR="00000000" w:rsidRDefault="003C5F40">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14:paraId="5572C4F9" w14:textId="77777777" w:rsidR="00000000" w:rsidRDefault="003C5F40">
            <w:pPr>
              <w:pStyle w:val="a3"/>
              <w:spacing w:before="0" w:beforeAutospacing="0" w:after="0" w:afterAutospacing="0"/>
              <w:jc w:val="center"/>
              <w:rPr>
                <w:sz w:val="20"/>
                <w:szCs w:val="20"/>
              </w:rPr>
            </w:pPr>
            <w:r>
              <w:rPr>
                <w:rFonts w:ascii="Calibri" w:hAnsi="Calibri" w:cs="Calibri"/>
                <w:sz w:val="16"/>
                <w:szCs w:val="16"/>
              </w:rPr>
              <w:t>​</w:t>
            </w:r>
          </w:p>
        </w:tc>
        <w:tc>
          <w:tcPr>
            <w:tcW w:w="894" w:type="pct"/>
            <w:gridSpan w:val="5"/>
            <w:noWrap/>
            <w:tcMar>
              <w:top w:w="0" w:type="dxa"/>
              <w:left w:w="0" w:type="dxa"/>
              <w:bottom w:w="0" w:type="dxa"/>
              <w:right w:w="0" w:type="dxa"/>
            </w:tcMar>
            <w:vAlign w:val="bottom"/>
            <w:hideMark/>
          </w:tcPr>
          <w:p w14:paraId="2EFB56F4" w14:textId="77777777" w:rsidR="00000000" w:rsidRDefault="003C5F40">
            <w:pPr>
              <w:pStyle w:val="a3"/>
              <w:spacing w:before="0" w:beforeAutospacing="0" w:after="0" w:afterAutospacing="0"/>
              <w:jc w:val="center"/>
              <w:rPr>
                <w:sz w:val="16"/>
                <w:szCs w:val="16"/>
              </w:rPr>
            </w:pPr>
            <w:r>
              <w:rPr>
                <w:b/>
                <w:bCs/>
                <w:sz w:val="16"/>
                <w:szCs w:val="16"/>
              </w:rPr>
              <w:t xml:space="preserve">Three Months Ended </w:t>
            </w:r>
          </w:p>
        </w:tc>
        <w:tc>
          <w:tcPr>
            <w:tcW w:w="85" w:type="pct"/>
            <w:noWrap/>
            <w:tcMar>
              <w:top w:w="0" w:type="dxa"/>
              <w:left w:w="0" w:type="dxa"/>
              <w:bottom w:w="0" w:type="dxa"/>
              <w:right w:w="0" w:type="dxa"/>
            </w:tcMar>
            <w:vAlign w:val="bottom"/>
            <w:hideMark/>
          </w:tcPr>
          <w:p w14:paraId="7B43A7F4" w14:textId="77777777" w:rsidR="00000000" w:rsidRDefault="003C5F40">
            <w:pPr>
              <w:pStyle w:val="a3"/>
              <w:spacing w:before="0" w:beforeAutospacing="0" w:after="0" w:afterAutospacing="0"/>
              <w:jc w:val="center"/>
              <w:rPr>
                <w:sz w:val="20"/>
                <w:szCs w:val="20"/>
              </w:rPr>
            </w:pPr>
            <w:r>
              <w:rPr>
                <w:sz w:val="16"/>
                <w:szCs w:val="16"/>
              </w:rPr>
              <w:t>​</w:t>
            </w:r>
          </w:p>
        </w:tc>
        <w:tc>
          <w:tcPr>
            <w:tcW w:w="628" w:type="pct"/>
            <w:gridSpan w:val="4"/>
            <w:noWrap/>
            <w:tcMar>
              <w:top w:w="0" w:type="dxa"/>
              <w:left w:w="0" w:type="dxa"/>
              <w:bottom w:w="0" w:type="dxa"/>
              <w:right w:w="0" w:type="dxa"/>
            </w:tcMar>
            <w:vAlign w:val="bottom"/>
            <w:hideMark/>
          </w:tcPr>
          <w:p w14:paraId="6D8F2942"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282EBF4A" w14:textId="77777777" w:rsidR="00000000" w:rsidRDefault="003C5F40">
            <w:pPr>
              <w:pStyle w:val="a3"/>
              <w:spacing w:before="0" w:beforeAutospacing="0" w:after="0" w:afterAutospacing="0"/>
              <w:rPr>
                <w:sz w:val="16"/>
                <w:szCs w:val="16"/>
              </w:rPr>
            </w:pPr>
            <w:r>
              <w:rPr>
                <w:sz w:val="16"/>
                <w:szCs w:val="16"/>
              </w:rPr>
              <w:t> </w:t>
            </w:r>
          </w:p>
        </w:tc>
        <w:tc>
          <w:tcPr>
            <w:tcW w:w="1001" w:type="pct"/>
            <w:gridSpan w:val="5"/>
            <w:noWrap/>
            <w:tcMar>
              <w:top w:w="0" w:type="dxa"/>
              <w:left w:w="0" w:type="dxa"/>
              <w:bottom w:w="0" w:type="dxa"/>
              <w:right w:w="0" w:type="dxa"/>
            </w:tcMar>
            <w:vAlign w:val="bottom"/>
            <w:hideMark/>
          </w:tcPr>
          <w:p w14:paraId="246D4C88" w14:textId="77777777" w:rsidR="00000000" w:rsidRDefault="003C5F40">
            <w:pPr>
              <w:pStyle w:val="a3"/>
              <w:spacing w:before="0" w:beforeAutospacing="0" w:after="0" w:afterAutospacing="0"/>
              <w:jc w:val="center"/>
              <w:rPr>
                <w:sz w:val="16"/>
                <w:szCs w:val="16"/>
              </w:rPr>
            </w:pPr>
            <w:r>
              <w:rPr>
                <w:b/>
                <w:bCs/>
                <w:sz w:val="16"/>
                <w:szCs w:val="16"/>
              </w:rPr>
              <w:t xml:space="preserve">Six Months Ended </w:t>
            </w:r>
          </w:p>
        </w:tc>
        <w:tc>
          <w:tcPr>
            <w:tcW w:w="85" w:type="pct"/>
            <w:noWrap/>
            <w:tcMar>
              <w:top w:w="0" w:type="dxa"/>
              <w:left w:w="0" w:type="dxa"/>
              <w:bottom w:w="0" w:type="dxa"/>
              <w:right w:w="0" w:type="dxa"/>
            </w:tcMar>
            <w:vAlign w:val="bottom"/>
            <w:hideMark/>
          </w:tcPr>
          <w:p w14:paraId="101DBE4C" w14:textId="77777777" w:rsidR="00000000" w:rsidRDefault="003C5F40">
            <w:pPr>
              <w:pStyle w:val="a3"/>
              <w:spacing w:before="0" w:beforeAutospacing="0" w:after="0" w:afterAutospacing="0"/>
              <w:jc w:val="center"/>
              <w:rPr>
                <w:sz w:val="20"/>
                <w:szCs w:val="20"/>
              </w:rPr>
            </w:pPr>
            <w:r>
              <w:rPr>
                <w:sz w:val="16"/>
                <w:szCs w:val="16"/>
              </w:rPr>
              <w:t>​</w:t>
            </w:r>
          </w:p>
        </w:tc>
        <w:tc>
          <w:tcPr>
            <w:tcW w:w="628" w:type="pct"/>
            <w:gridSpan w:val="4"/>
            <w:noWrap/>
            <w:tcMar>
              <w:top w:w="0" w:type="dxa"/>
              <w:left w:w="0" w:type="dxa"/>
              <w:bottom w:w="0" w:type="dxa"/>
              <w:right w:w="0" w:type="dxa"/>
            </w:tcMar>
            <w:vAlign w:val="bottom"/>
            <w:hideMark/>
          </w:tcPr>
          <w:p w14:paraId="601A289F"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3" w:type="pct"/>
            <w:noWrap/>
            <w:tcMar>
              <w:top w:w="0" w:type="dxa"/>
              <w:left w:w="0" w:type="dxa"/>
              <w:bottom w:w="0" w:type="dxa"/>
              <w:right w:w="0" w:type="dxa"/>
            </w:tcMar>
            <w:vAlign w:val="bottom"/>
            <w:hideMark/>
          </w:tcPr>
          <w:p w14:paraId="669552BF" w14:textId="77777777" w:rsidR="00000000" w:rsidRDefault="003C5F40">
            <w:pPr>
              <w:pStyle w:val="a3"/>
              <w:spacing w:before="0" w:beforeAutospacing="0" w:after="0" w:afterAutospacing="0"/>
              <w:jc w:val="center"/>
              <w:rPr>
                <w:sz w:val="20"/>
                <w:szCs w:val="20"/>
              </w:rPr>
            </w:pPr>
            <w:r>
              <w:rPr>
                <w:sz w:val="16"/>
                <w:szCs w:val="16"/>
              </w:rPr>
              <w:t>​</w:t>
            </w:r>
          </w:p>
        </w:tc>
      </w:tr>
      <w:tr w:rsidR="00000000" w14:paraId="71D6A821" w14:textId="77777777">
        <w:trPr>
          <w:divId w:val="1706909546"/>
        </w:trPr>
        <w:tc>
          <w:tcPr>
            <w:tcW w:w="1648" w:type="pct"/>
            <w:tcMar>
              <w:top w:w="0" w:type="dxa"/>
              <w:left w:w="0" w:type="dxa"/>
              <w:bottom w:w="0" w:type="dxa"/>
              <w:right w:w="0" w:type="dxa"/>
            </w:tcMar>
            <w:vAlign w:val="bottom"/>
            <w:hideMark/>
          </w:tcPr>
          <w:p w14:paraId="1A733C42" w14:textId="77777777" w:rsidR="00000000" w:rsidRDefault="003C5F40">
            <w:pPr>
              <w:pStyle w:val="a3"/>
              <w:spacing w:before="0" w:beforeAutospacing="0" w:after="0" w:afterAutospacing="0"/>
              <w:rPr>
                <w:sz w:val="20"/>
                <w:szCs w:val="20"/>
              </w:rPr>
            </w:pPr>
            <w:r>
              <w:rPr>
                <w:sz w:val="16"/>
                <w:szCs w:val="16"/>
              </w:rPr>
              <w:t>​</w:t>
            </w:r>
          </w:p>
        </w:tc>
        <w:tc>
          <w:tcPr>
            <w:tcW w:w="3" w:type="pct"/>
            <w:tcMar>
              <w:top w:w="0" w:type="dxa"/>
              <w:left w:w="0" w:type="dxa"/>
              <w:bottom w:w="0" w:type="dxa"/>
              <w:right w:w="0" w:type="dxa"/>
            </w:tcMar>
            <w:vAlign w:val="bottom"/>
            <w:hideMark/>
          </w:tcPr>
          <w:p w14:paraId="51DB767C" w14:textId="77777777" w:rsidR="00000000" w:rsidRDefault="003C5F40">
            <w:pPr>
              <w:pStyle w:val="a3"/>
              <w:spacing w:before="0" w:beforeAutospacing="0" w:after="0" w:afterAutospacing="0"/>
              <w:rPr>
                <w:sz w:val="20"/>
                <w:szCs w:val="20"/>
              </w:rPr>
            </w:pPr>
            <w:r>
              <w:rPr>
                <w:sz w:val="16"/>
                <w:szCs w:val="16"/>
              </w:rPr>
              <w:t>​</w:t>
            </w:r>
          </w:p>
        </w:tc>
        <w:tc>
          <w:tcPr>
            <w:tcW w:w="894" w:type="pct"/>
            <w:gridSpan w:val="5"/>
            <w:tcBorders>
              <w:bottom w:val="single" w:sz="6" w:space="0" w:color="000000"/>
            </w:tcBorders>
            <w:noWrap/>
            <w:tcMar>
              <w:top w:w="0" w:type="dxa"/>
              <w:left w:w="0" w:type="dxa"/>
              <w:bottom w:w="0" w:type="dxa"/>
              <w:right w:w="0" w:type="dxa"/>
            </w:tcMar>
            <w:vAlign w:val="bottom"/>
            <w:hideMark/>
          </w:tcPr>
          <w:p w14:paraId="6B5D49F6"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74EB572D" w14:textId="77777777" w:rsidR="00000000" w:rsidRDefault="003C5F40">
            <w:pPr>
              <w:pStyle w:val="a3"/>
              <w:spacing w:before="0" w:beforeAutospacing="0" w:after="0" w:afterAutospacing="0"/>
              <w:jc w:val="center"/>
              <w:rPr>
                <w:sz w:val="20"/>
                <w:szCs w:val="20"/>
              </w:rPr>
            </w:pPr>
            <w:r>
              <w:rPr>
                <w:sz w:val="16"/>
                <w:szCs w:val="16"/>
              </w:rPr>
              <w:t>​</w:t>
            </w:r>
          </w:p>
        </w:tc>
        <w:tc>
          <w:tcPr>
            <w:tcW w:w="628" w:type="pct"/>
            <w:gridSpan w:val="4"/>
            <w:tcBorders>
              <w:bottom w:val="single" w:sz="6" w:space="0" w:color="000000"/>
            </w:tcBorders>
            <w:noWrap/>
            <w:tcMar>
              <w:top w:w="0" w:type="dxa"/>
              <w:left w:w="0" w:type="dxa"/>
              <w:bottom w:w="0" w:type="dxa"/>
              <w:right w:w="0" w:type="dxa"/>
            </w:tcMar>
            <w:vAlign w:val="bottom"/>
            <w:hideMark/>
          </w:tcPr>
          <w:p w14:paraId="037C6073"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558CBC12" w14:textId="77777777" w:rsidR="00000000" w:rsidRDefault="003C5F40">
            <w:pPr>
              <w:pStyle w:val="a3"/>
              <w:spacing w:before="0" w:beforeAutospacing="0" w:after="0" w:afterAutospacing="0"/>
              <w:rPr>
                <w:sz w:val="20"/>
                <w:szCs w:val="20"/>
              </w:rPr>
            </w:pPr>
            <w:r>
              <w:rPr>
                <w:sz w:val="16"/>
                <w:szCs w:val="16"/>
              </w:rPr>
              <w:t>​</w:t>
            </w:r>
          </w:p>
        </w:tc>
        <w:tc>
          <w:tcPr>
            <w:tcW w:w="1001" w:type="pct"/>
            <w:gridSpan w:val="5"/>
            <w:tcBorders>
              <w:bottom w:val="single" w:sz="6" w:space="0" w:color="000000"/>
            </w:tcBorders>
            <w:noWrap/>
            <w:tcMar>
              <w:top w:w="0" w:type="dxa"/>
              <w:left w:w="0" w:type="dxa"/>
              <w:bottom w:w="0" w:type="dxa"/>
              <w:right w:w="0" w:type="dxa"/>
            </w:tcMar>
            <w:vAlign w:val="bottom"/>
            <w:hideMark/>
          </w:tcPr>
          <w:p w14:paraId="1317E365"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167B5FE7" w14:textId="77777777" w:rsidR="00000000" w:rsidRDefault="003C5F40">
            <w:pPr>
              <w:pStyle w:val="a3"/>
              <w:spacing w:before="0" w:beforeAutospacing="0" w:after="0" w:afterAutospacing="0"/>
              <w:jc w:val="center"/>
              <w:rPr>
                <w:sz w:val="20"/>
                <w:szCs w:val="20"/>
              </w:rPr>
            </w:pPr>
            <w:r>
              <w:rPr>
                <w:sz w:val="16"/>
                <w:szCs w:val="16"/>
              </w:rPr>
              <w:t>​</w:t>
            </w:r>
          </w:p>
        </w:tc>
        <w:tc>
          <w:tcPr>
            <w:tcW w:w="628" w:type="pct"/>
            <w:gridSpan w:val="4"/>
            <w:tcBorders>
              <w:bottom w:val="single" w:sz="6" w:space="0" w:color="000000"/>
            </w:tcBorders>
            <w:noWrap/>
            <w:tcMar>
              <w:top w:w="0" w:type="dxa"/>
              <w:left w:w="0" w:type="dxa"/>
              <w:bottom w:w="0" w:type="dxa"/>
              <w:right w:w="0" w:type="dxa"/>
            </w:tcMar>
            <w:vAlign w:val="bottom"/>
            <w:hideMark/>
          </w:tcPr>
          <w:p w14:paraId="161ADBF7"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3" w:type="pct"/>
            <w:noWrap/>
            <w:tcMar>
              <w:top w:w="0" w:type="dxa"/>
              <w:left w:w="0" w:type="dxa"/>
              <w:bottom w:w="0" w:type="dxa"/>
              <w:right w:w="0" w:type="dxa"/>
            </w:tcMar>
            <w:vAlign w:val="bottom"/>
            <w:hideMark/>
          </w:tcPr>
          <w:p w14:paraId="1F754B4E" w14:textId="77777777" w:rsidR="00000000" w:rsidRDefault="003C5F40">
            <w:pPr>
              <w:pStyle w:val="a3"/>
              <w:spacing w:before="0" w:beforeAutospacing="0" w:after="0" w:afterAutospacing="0"/>
              <w:jc w:val="center"/>
              <w:rPr>
                <w:sz w:val="20"/>
                <w:szCs w:val="20"/>
              </w:rPr>
            </w:pPr>
            <w:r>
              <w:rPr>
                <w:sz w:val="16"/>
                <w:szCs w:val="16"/>
              </w:rPr>
              <w:t>​</w:t>
            </w:r>
          </w:p>
        </w:tc>
      </w:tr>
      <w:tr w:rsidR="00000000" w14:paraId="0D704DA9" w14:textId="77777777">
        <w:trPr>
          <w:divId w:val="1706909546"/>
        </w:trPr>
        <w:tc>
          <w:tcPr>
            <w:tcW w:w="1648" w:type="pct"/>
            <w:tcMar>
              <w:top w:w="0" w:type="dxa"/>
              <w:left w:w="0" w:type="dxa"/>
              <w:bottom w:w="0" w:type="dxa"/>
              <w:right w:w="0" w:type="dxa"/>
            </w:tcMar>
            <w:vAlign w:val="bottom"/>
            <w:hideMark/>
          </w:tcPr>
          <w:p w14:paraId="52FCEE0D" w14:textId="77777777" w:rsidR="00000000" w:rsidRDefault="003C5F40">
            <w:pPr>
              <w:pStyle w:val="a3"/>
              <w:spacing w:before="0" w:beforeAutospacing="0" w:after="0" w:afterAutospacing="0"/>
              <w:rPr>
                <w:sz w:val="20"/>
                <w:szCs w:val="20"/>
              </w:rPr>
            </w:pPr>
            <w:r>
              <w:rPr>
                <w:sz w:val="16"/>
                <w:szCs w:val="16"/>
              </w:rPr>
              <w:t>​</w:t>
            </w:r>
          </w:p>
        </w:tc>
        <w:tc>
          <w:tcPr>
            <w:tcW w:w="3" w:type="pct"/>
            <w:tcMar>
              <w:top w:w="0" w:type="dxa"/>
              <w:left w:w="0" w:type="dxa"/>
              <w:bottom w:w="0" w:type="dxa"/>
              <w:right w:w="0" w:type="dxa"/>
            </w:tcMar>
            <w:vAlign w:val="bottom"/>
            <w:hideMark/>
          </w:tcPr>
          <w:p w14:paraId="4C45507F" w14:textId="77777777" w:rsidR="00000000" w:rsidRDefault="003C5F40">
            <w:pPr>
              <w:pStyle w:val="a3"/>
              <w:spacing w:before="0" w:beforeAutospacing="0" w:after="0" w:afterAutospacing="0"/>
              <w:rPr>
                <w:sz w:val="20"/>
                <w:szCs w:val="20"/>
              </w:rPr>
            </w:pPr>
            <w:r>
              <w:rPr>
                <w:sz w:val="16"/>
                <w:szCs w:val="16"/>
              </w:rPr>
              <w:t>​</w:t>
            </w:r>
          </w:p>
        </w:tc>
        <w:tc>
          <w:tcPr>
            <w:tcW w:w="404" w:type="pct"/>
            <w:gridSpan w:val="2"/>
            <w:tcBorders>
              <w:bottom w:val="single" w:sz="6" w:space="0" w:color="000000"/>
            </w:tcBorders>
            <w:noWrap/>
            <w:tcMar>
              <w:top w:w="0" w:type="dxa"/>
              <w:left w:w="0" w:type="dxa"/>
              <w:bottom w:w="0" w:type="dxa"/>
              <w:right w:w="0" w:type="dxa"/>
            </w:tcMar>
            <w:vAlign w:val="bottom"/>
            <w:hideMark/>
          </w:tcPr>
          <w:p w14:paraId="1A2E07EF"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72F30F99" w14:textId="77777777" w:rsidR="00000000" w:rsidRDefault="003C5F40">
            <w:pPr>
              <w:pStyle w:val="a3"/>
              <w:spacing w:before="0" w:beforeAutospacing="0" w:after="0" w:afterAutospacing="0"/>
              <w:jc w:val="center"/>
              <w:rPr>
                <w:sz w:val="16"/>
                <w:szCs w:val="16"/>
              </w:rPr>
            </w:pPr>
            <w:r>
              <w:rPr>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14:paraId="71AA4E20"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2D84110B" w14:textId="77777777" w:rsidR="00000000" w:rsidRDefault="003C5F40">
            <w:pPr>
              <w:pStyle w:val="a3"/>
              <w:spacing w:before="0" w:beforeAutospacing="0" w:after="0" w:afterAutospacing="0"/>
              <w:jc w:val="center"/>
              <w:rPr>
                <w:sz w:val="16"/>
                <w:szCs w:val="16"/>
              </w:rPr>
            </w:pPr>
            <w:r>
              <w:rPr>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14:paraId="3E8EB0BB"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031ED8B1" w14:textId="77777777" w:rsidR="00000000" w:rsidRDefault="003C5F40">
            <w:pPr>
              <w:pStyle w:val="a3"/>
              <w:spacing w:before="0" w:beforeAutospacing="0" w:after="0" w:afterAutospacing="0"/>
              <w:jc w:val="center"/>
              <w:rPr>
                <w:sz w:val="16"/>
                <w:szCs w:val="16"/>
              </w:rPr>
            </w:pPr>
            <w:r>
              <w:rPr>
                <w:b/>
                <w:bCs/>
                <w:sz w:val="16"/>
                <w:szCs w:val="16"/>
              </w:rPr>
              <w:t>    </w:t>
            </w:r>
          </w:p>
        </w:tc>
        <w:tc>
          <w:tcPr>
            <w:tcW w:w="165" w:type="pct"/>
            <w:tcBorders>
              <w:bottom w:val="single" w:sz="6" w:space="0" w:color="000000"/>
            </w:tcBorders>
            <w:noWrap/>
            <w:tcMar>
              <w:top w:w="0" w:type="dxa"/>
              <w:left w:w="0" w:type="dxa"/>
              <w:bottom w:w="0" w:type="dxa"/>
              <w:right w:w="0" w:type="dxa"/>
            </w:tcMar>
            <w:vAlign w:val="bottom"/>
            <w:hideMark/>
          </w:tcPr>
          <w:p w14:paraId="516BC136"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2DE01654" w14:textId="77777777" w:rsidR="00000000" w:rsidRDefault="003C5F40">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14:paraId="08C5599A"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160B2E8E" w14:textId="77777777" w:rsidR="00000000" w:rsidRDefault="003C5F40">
            <w:pPr>
              <w:pStyle w:val="a3"/>
              <w:spacing w:before="0" w:beforeAutospacing="0" w:after="0" w:afterAutospacing="0"/>
              <w:jc w:val="center"/>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14:paraId="4605CD9C"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67ADB336" w14:textId="77777777" w:rsidR="00000000" w:rsidRDefault="003C5F40">
            <w:pPr>
              <w:pStyle w:val="a3"/>
              <w:spacing w:before="0" w:beforeAutospacing="0" w:after="0" w:afterAutospacing="0"/>
              <w:jc w:val="center"/>
              <w:rPr>
                <w:sz w:val="16"/>
                <w:szCs w:val="16"/>
              </w:rPr>
            </w:pPr>
            <w:r>
              <w:rPr>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14:paraId="0DC0FAC8"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3F618E2B" w14:textId="77777777" w:rsidR="00000000" w:rsidRDefault="003C5F40">
            <w:pPr>
              <w:pStyle w:val="a3"/>
              <w:spacing w:before="0" w:beforeAutospacing="0" w:after="0" w:afterAutospacing="0"/>
              <w:jc w:val="center"/>
              <w:rPr>
                <w:sz w:val="16"/>
                <w:szCs w:val="16"/>
              </w:rPr>
            </w:pPr>
            <w:r>
              <w:rPr>
                <w:b/>
                <w:bCs/>
                <w:sz w:val="16"/>
                <w:szCs w:val="16"/>
              </w:rPr>
              <w:t>    </w:t>
            </w:r>
          </w:p>
        </w:tc>
        <w:tc>
          <w:tcPr>
            <w:tcW w:w="165" w:type="pct"/>
            <w:tcBorders>
              <w:bottom w:val="single" w:sz="6" w:space="0" w:color="000000"/>
            </w:tcBorders>
            <w:noWrap/>
            <w:tcMar>
              <w:top w:w="0" w:type="dxa"/>
              <w:left w:w="0" w:type="dxa"/>
              <w:bottom w:w="0" w:type="dxa"/>
              <w:right w:w="0" w:type="dxa"/>
            </w:tcMar>
            <w:vAlign w:val="bottom"/>
            <w:hideMark/>
          </w:tcPr>
          <w:p w14:paraId="1C97D45A" w14:textId="77777777" w:rsidR="00000000" w:rsidRDefault="003C5F40">
            <w:pPr>
              <w:pStyle w:val="a3"/>
              <w:spacing w:before="0" w:beforeAutospacing="0" w:after="0" w:afterAutospacing="0"/>
              <w:jc w:val="center"/>
              <w:rPr>
                <w:sz w:val="16"/>
                <w:szCs w:val="16"/>
              </w:rPr>
            </w:pPr>
            <w:r>
              <w:rPr>
                <w:b/>
                <w:bCs/>
                <w:sz w:val="16"/>
                <w:szCs w:val="16"/>
              </w:rPr>
              <w:t>%</w:t>
            </w:r>
          </w:p>
        </w:tc>
        <w:tc>
          <w:tcPr>
            <w:tcW w:w="3" w:type="pct"/>
            <w:noWrap/>
            <w:tcMar>
              <w:top w:w="0" w:type="dxa"/>
              <w:left w:w="0" w:type="dxa"/>
              <w:bottom w:w="0" w:type="dxa"/>
              <w:right w:w="0" w:type="dxa"/>
            </w:tcMar>
            <w:vAlign w:val="bottom"/>
            <w:hideMark/>
          </w:tcPr>
          <w:p w14:paraId="07BA342D" w14:textId="77777777" w:rsidR="00000000" w:rsidRDefault="003C5F40">
            <w:pPr>
              <w:pStyle w:val="a3"/>
              <w:spacing w:before="0" w:beforeAutospacing="0" w:after="0" w:afterAutospacing="0"/>
              <w:jc w:val="center"/>
              <w:rPr>
                <w:sz w:val="20"/>
                <w:szCs w:val="20"/>
              </w:rPr>
            </w:pPr>
            <w:r>
              <w:rPr>
                <w:sz w:val="16"/>
                <w:szCs w:val="16"/>
              </w:rPr>
              <w:t>​</w:t>
            </w:r>
          </w:p>
        </w:tc>
      </w:tr>
      <w:tr w:rsidR="00000000" w14:paraId="03C6BEA3" w14:textId="77777777">
        <w:trPr>
          <w:divId w:val="1706909546"/>
        </w:trPr>
        <w:tc>
          <w:tcPr>
            <w:tcW w:w="1648" w:type="pct"/>
            <w:shd w:val="clear" w:color="auto" w:fill="CCEEFF"/>
            <w:tcMar>
              <w:top w:w="0" w:type="dxa"/>
              <w:left w:w="0" w:type="dxa"/>
              <w:bottom w:w="0" w:type="dxa"/>
              <w:right w:w="0" w:type="dxa"/>
            </w:tcMar>
            <w:vAlign w:val="bottom"/>
            <w:hideMark/>
          </w:tcPr>
          <w:p w14:paraId="285FFF6C" w14:textId="77777777" w:rsidR="00000000" w:rsidRDefault="003C5F40">
            <w:pPr>
              <w:pStyle w:val="a3"/>
              <w:spacing w:before="0" w:beforeAutospacing="0" w:after="0" w:afterAutospacing="0"/>
              <w:rPr>
                <w:sz w:val="20"/>
                <w:szCs w:val="20"/>
              </w:rPr>
            </w:pPr>
            <w:r>
              <w:rPr>
                <w:sz w:val="20"/>
                <w:szCs w:val="20"/>
              </w:rPr>
              <w:t>Research and development expense</w:t>
            </w:r>
          </w:p>
        </w:tc>
        <w:tc>
          <w:tcPr>
            <w:tcW w:w="3" w:type="pct"/>
            <w:shd w:val="clear" w:color="auto" w:fill="CCEEFF"/>
            <w:tcMar>
              <w:top w:w="0" w:type="dxa"/>
              <w:left w:w="0" w:type="dxa"/>
              <w:bottom w:w="0" w:type="dxa"/>
              <w:right w:w="0" w:type="dxa"/>
            </w:tcMar>
            <w:vAlign w:val="bottom"/>
            <w:hideMark/>
          </w:tcPr>
          <w:p w14:paraId="05D6A077"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15D69A9F" w14:textId="77777777" w:rsidR="00000000" w:rsidRDefault="003C5F40">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64F691BD" w14:textId="77777777" w:rsidR="00000000" w:rsidRDefault="003C5F40">
            <w:pPr>
              <w:pStyle w:val="a3"/>
              <w:spacing w:before="0" w:beforeAutospacing="0" w:after="0" w:afterAutospacing="0"/>
              <w:ind w:right="60"/>
              <w:jc w:val="right"/>
              <w:rPr>
                <w:sz w:val="20"/>
                <w:szCs w:val="20"/>
              </w:rPr>
            </w:pPr>
            <w:r>
              <w:rPr>
                <w:sz w:val="20"/>
                <w:szCs w:val="20"/>
              </w:rPr>
              <w:t>73,40</w:t>
            </w:r>
            <w:r>
              <w:rPr>
                <w:sz w:val="20"/>
                <w:szCs w:val="20"/>
              </w:rPr>
              <w:t>6</w:t>
            </w:r>
          </w:p>
        </w:tc>
        <w:tc>
          <w:tcPr>
            <w:tcW w:w="85" w:type="pct"/>
            <w:shd w:val="clear" w:color="auto" w:fill="CCEEFF"/>
            <w:noWrap/>
            <w:tcMar>
              <w:top w:w="0" w:type="dxa"/>
              <w:left w:w="0" w:type="dxa"/>
              <w:bottom w:w="0" w:type="dxa"/>
              <w:right w:w="0" w:type="dxa"/>
            </w:tcMar>
            <w:vAlign w:val="bottom"/>
            <w:hideMark/>
          </w:tcPr>
          <w:p w14:paraId="6241E08A"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14500905" w14:textId="77777777" w:rsidR="00000000" w:rsidRDefault="003C5F40">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5D76B418" w14:textId="77777777" w:rsidR="00000000" w:rsidRDefault="003C5F40">
            <w:pPr>
              <w:pStyle w:val="a3"/>
              <w:spacing w:before="0" w:beforeAutospacing="0" w:after="0" w:afterAutospacing="0"/>
              <w:ind w:right="60"/>
              <w:jc w:val="right"/>
              <w:rPr>
                <w:sz w:val="20"/>
                <w:szCs w:val="20"/>
              </w:rPr>
            </w:pPr>
            <w:r>
              <w:rPr>
                <w:sz w:val="20"/>
                <w:szCs w:val="20"/>
              </w:rPr>
              <w:t>62,11</w:t>
            </w:r>
            <w:r>
              <w:rPr>
                <w:sz w:val="20"/>
                <w:szCs w:val="20"/>
              </w:rPr>
              <w:t>9</w:t>
            </w:r>
          </w:p>
        </w:tc>
        <w:tc>
          <w:tcPr>
            <w:tcW w:w="85" w:type="pct"/>
            <w:shd w:val="clear" w:color="auto" w:fill="CCEEFF"/>
            <w:noWrap/>
            <w:tcMar>
              <w:top w:w="0" w:type="dxa"/>
              <w:left w:w="0" w:type="dxa"/>
              <w:bottom w:w="0" w:type="dxa"/>
              <w:right w:w="0" w:type="dxa"/>
            </w:tcMar>
            <w:vAlign w:val="bottom"/>
            <w:hideMark/>
          </w:tcPr>
          <w:p w14:paraId="2DE7EE29" w14:textId="77777777" w:rsidR="00000000" w:rsidRDefault="003C5F40">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14:paraId="35A874E2" w14:textId="77777777" w:rsidR="00000000" w:rsidRDefault="003C5F40">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1A98E1B6" w14:textId="77777777" w:rsidR="00000000" w:rsidRDefault="003C5F40">
            <w:pPr>
              <w:pStyle w:val="a3"/>
              <w:spacing w:before="0" w:beforeAutospacing="0" w:after="0" w:afterAutospacing="0"/>
              <w:ind w:right="60"/>
              <w:jc w:val="right"/>
              <w:rPr>
                <w:sz w:val="20"/>
                <w:szCs w:val="20"/>
              </w:rPr>
            </w:pPr>
            <w:r>
              <w:rPr>
                <w:sz w:val="20"/>
                <w:szCs w:val="20"/>
              </w:rPr>
              <w:t>11,28</w:t>
            </w:r>
            <w:r>
              <w:rPr>
                <w:sz w:val="20"/>
                <w:szCs w:val="20"/>
              </w:rPr>
              <w:t>7</w:t>
            </w:r>
          </w:p>
        </w:tc>
        <w:tc>
          <w:tcPr>
            <w:tcW w:w="85" w:type="pct"/>
            <w:shd w:val="clear" w:color="auto" w:fill="CCEEFF"/>
            <w:noWrap/>
            <w:tcMar>
              <w:top w:w="0" w:type="dxa"/>
              <w:left w:w="0" w:type="dxa"/>
              <w:bottom w:w="0" w:type="dxa"/>
              <w:right w:w="0" w:type="dxa"/>
            </w:tcMar>
            <w:vAlign w:val="bottom"/>
            <w:hideMark/>
          </w:tcPr>
          <w:p w14:paraId="7617D443" w14:textId="77777777" w:rsidR="00000000" w:rsidRDefault="003C5F40">
            <w:pPr>
              <w:pStyle w:val="a3"/>
              <w:spacing w:before="0" w:beforeAutospacing="0" w:after="0" w:afterAutospacing="0"/>
              <w:jc w:val="right"/>
              <w:rPr>
                <w:sz w:val="20"/>
                <w:szCs w:val="20"/>
              </w:rPr>
            </w:pPr>
            <w:r>
              <w:rPr>
                <w:sz w:val="20"/>
                <w:szCs w:val="20"/>
              </w:rPr>
              <w:t>​</w:t>
            </w:r>
          </w:p>
        </w:tc>
        <w:tc>
          <w:tcPr>
            <w:tcW w:w="165" w:type="pct"/>
            <w:shd w:val="clear" w:color="auto" w:fill="CCEEFF"/>
            <w:noWrap/>
            <w:tcMar>
              <w:top w:w="0" w:type="dxa"/>
              <w:left w:w="0" w:type="dxa"/>
              <w:bottom w:w="0" w:type="dxa"/>
              <w:right w:w="0" w:type="dxa"/>
            </w:tcMar>
            <w:vAlign w:val="bottom"/>
            <w:hideMark/>
          </w:tcPr>
          <w:p w14:paraId="0B3703AE" w14:textId="77777777" w:rsidR="00000000" w:rsidRDefault="003C5F40">
            <w:pPr>
              <w:pStyle w:val="a3"/>
              <w:spacing w:before="0" w:beforeAutospacing="0" w:after="0" w:afterAutospacing="0"/>
              <w:ind w:right="60"/>
              <w:jc w:val="right"/>
              <w:rPr>
                <w:sz w:val="20"/>
                <w:szCs w:val="20"/>
              </w:rPr>
            </w:pPr>
            <w:r>
              <w:rPr>
                <w:sz w:val="20"/>
                <w:szCs w:val="20"/>
              </w:rPr>
              <w:t>1</w:t>
            </w:r>
            <w:r>
              <w:rPr>
                <w:sz w:val="20"/>
                <w:szCs w:val="20"/>
              </w:rPr>
              <w:t>8</w:t>
            </w:r>
          </w:p>
        </w:tc>
        <w:tc>
          <w:tcPr>
            <w:tcW w:w="21" w:type="pct"/>
            <w:shd w:val="clear" w:color="auto" w:fill="CCEEFF"/>
            <w:noWrap/>
            <w:tcMar>
              <w:top w:w="0" w:type="dxa"/>
              <w:left w:w="0" w:type="dxa"/>
              <w:bottom w:w="0" w:type="dxa"/>
              <w:right w:w="0" w:type="dxa"/>
            </w:tcMar>
            <w:vAlign w:val="bottom"/>
            <w:hideMark/>
          </w:tcPr>
          <w:p w14:paraId="5894EF12"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64A45C9B" w14:textId="77777777" w:rsidR="00000000" w:rsidRDefault="003C5F40">
            <w:pPr>
              <w:pStyle w:val="a3"/>
              <w:spacing w:before="0" w:beforeAutospacing="0" w:after="0" w:afterAutospacing="0"/>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14:paraId="108182B3" w14:textId="77777777" w:rsidR="00000000" w:rsidRDefault="003C5F40">
            <w:pPr>
              <w:pStyle w:val="a3"/>
              <w:spacing w:before="0" w:beforeAutospacing="0" w:after="0" w:afterAutospacing="0"/>
              <w:ind w:right="60"/>
              <w:jc w:val="right"/>
              <w:rPr>
                <w:sz w:val="20"/>
                <w:szCs w:val="20"/>
              </w:rPr>
            </w:pPr>
            <w:r>
              <w:rPr>
                <w:sz w:val="20"/>
                <w:szCs w:val="20"/>
              </w:rPr>
              <w:t>141,70</w:t>
            </w:r>
            <w:r>
              <w:rPr>
                <w:sz w:val="20"/>
                <w:szCs w:val="20"/>
              </w:rPr>
              <w:t>6</w:t>
            </w:r>
          </w:p>
        </w:tc>
        <w:tc>
          <w:tcPr>
            <w:tcW w:w="85" w:type="pct"/>
            <w:shd w:val="clear" w:color="auto" w:fill="CCEEFF"/>
            <w:noWrap/>
            <w:tcMar>
              <w:top w:w="0" w:type="dxa"/>
              <w:left w:w="0" w:type="dxa"/>
              <w:bottom w:w="0" w:type="dxa"/>
              <w:right w:w="0" w:type="dxa"/>
            </w:tcMar>
            <w:vAlign w:val="bottom"/>
            <w:hideMark/>
          </w:tcPr>
          <w:p w14:paraId="537FBF14"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66D248FE" w14:textId="77777777" w:rsidR="00000000" w:rsidRDefault="003C5F40">
            <w:pPr>
              <w:pStyle w:val="a3"/>
              <w:spacing w:before="0" w:beforeAutospacing="0" w:after="0" w:afterAutospacing="0"/>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14:paraId="2C47133D" w14:textId="77777777" w:rsidR="00000000" w:rsidRDefault="003C5F40">
            <w:pPr>
              <w:pStyle w:val="a3"/>
              <w:spacing w:before="0" w:beforeAutospacing="0" w:after="0" w:afterAutospacing="0"/>
              <w:ind w:right="60"/>
              <w:jc w:val="right"/>
              <w:rPr>
                <w:sz w:val="20"/>
                <w:szCs w:val="20"/>
              </w:rPr>
            </w:pPr>
            <w:r>
              <w:rPr>
                <w:sz w:val="20"/>
                <w:szCs w:val="20"/>
              </w:rPr>
              <w:t>118,06</w:t>
            </w:r>
            <w:r>
              <w:rPr>
                <w:sz w:val="20"/>
                <w:szCs w:val="20"/>
              </w:rPr>
              <w:t>8</w:t>
            </w:r>
          </w:p>
        </w:tc>
        <w:tc>
          <w:tcPr>
            <w:tcW w:w="85" w:type="pct"/>
            <w:shd w:val="clear" w:color="auto" w:fill="CCEEFF"/>
            <w:noWrap/>
            <w:tcMar>
              <w:top w:w="0" w:type="dxa"/>
              <w:left w:w="0" w:type="dxa"/>
              <w:bottom w:w="0" w:type="dxa"/>
              <w:right w:w="0" w:type="dxa"/>
            </w:tcMar>
            <w:vAlign w:val="bottom"/>
            <w:hideMark/>
          </w:tcPr>
          <w:p w14:paraId="3DB9D244" w14:textId="77777777" w:rsidR="00000000" w:rsidRDefault="003C5F40">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14:paraId="1CC46301" w14:textId="77777777" w:rsidR="00000000" w:rsidRDefault="003C5F40">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3516F136" w14:textId="77777777" w:rsidR="00000000" w:rsidRDefault="003C5F40">
            <w:pPr>
              <w:pStyle w:val="a3"/>
              <w:spacing w:before="0" w:beforeAutospacing="0" w:after="0" w:afterAutospacing="0"/>
              <w:ind w:right="60"/>
              <w:jc w:val="right"/>
              <w:rPr>
                <w:sz w:val="20"/>
                <w:szCs w:val="20"/>
              </w:rPr>
            </w:pPr>
            <w:r>
              <w:rPr>
                <w:sz w:val="20"/>
                <w:szCs w:val="20"/>
              </w:rPr>
              <w:t>23,63</w:t>
            </w:r>
            <w:r>
              <w:rPr>
                <w:sz w:val="20"/>
                <w:szCs w:val="20"/>
              </w:rPr>
              <w:t>8</w:t>
            </w:r>
          </w:p>
        </w:tc>
        <w:tc>
          <w:tcPr>
            <w:tcW w:w="85" w:type="pct"/>
            <w:shd w:val="clear" w:color="auto" w:fill="CCEEFF"/>
            <w:noWrap/>
            <w:tcMar>
              <w:top w:w="0" w:type="dxa"/>
              <w:left w:w="0" w:type="dxa"/>
              <w:bottom w:w="0" w:type="dxa"/>
              <w:right w:w="0" w:type="dxa"/>
            </w:tcMar>
            <w:vAlign w:val="bottom"/>
            <w:hideMark/>
          </w:tcPr>
          <w:p w14:paraId="4C3061E8" w14:textId="77777777" w:rsidR="00000000" w:rsidRDefault="003C5F40">
            <w:pPr>
              <w:pStyle w:val="a3"/>
              <w:spacing w:before="0" w:beforeAutospacing="0" w:after="0" w:afterAutospacing="0"/>
              <w:jc w:val="right"/>
              <w:rPr>
                <w:sz w:val="20"/>
                <w:szCs w:val="20"/>
              </w:rPr>
            </w:pPr>
            <w:r>
              <w:rPr>
                <w:sz w:val="20"/>
                <w:szCs w:val="20"/>
              </w:rPr>
              <w:t>​</w:t>
            </w:r>
          </w:p>
        </w:tc>
        <w:tc>
          <w:tcPr>
            <w:tcW w:w="165" w:type="pct"/>
            <w:shd w:val="clear" w:color="auto" w:fill="CCEEFF"/>
            <w:noWrap/>
            <w:tcMar>
              <w:top w:w="0" w:type="dxa"/>
              <w:left w:w="0" w:type="dxa"/>
              <w:bottom w:w="0" w:type="dxa"/>
              <w:right w:w="0" w:type="dxa"/>
            </w:tcMar>
            <w:vAlign w:val="bottom"/>
            <w:hideMark/>
          </w:tcPr>
          <w:p w14:paraId="7728F172" w14:textId="77777777" w:rsidR="00000000" w:rsidRDefault="003C5F40">
            <w:pPr>
              <w:pStyle w:val="a3"/>
              <w:spacing w:before="0" w:beforeAutospacing="0" w:after="0" w:afterAutospacing="0"/>
              <w:ind w:right="60"/>
              <w:jc w:val="right"/>
              <w:rPr>
                <w:sz w:val="20"/>
                <w:szCs w:val="20"/>
              </w:rPr>
            </w:pPr>
            <w:r>
              <w:rPr>
                <w:sz w:val="20"/>
                <w:szCs w:val="20"/>
              </w:rPr>
              <w:t>2</w:t>
            </w:r>
            <w:r>
              <w:rPr>
                <w:sz w:val="20"/>
                <w:szCs w:val="20"/>
              </w:rPr>
              <w:t>0</w:t>
            </w:r>
          </w:p>
        </w:tc>
        <w:tc>
          <w:tcPr>
            <w:tcW w:w="3" w:type="pct"/>
            <w:shd w:val="clear" w:color="auto" w:fill="CCEEFF"/>
            <w:noWrap/>
            <w:tcMar>
              <w:top w:w="0" w:type="dxa"/>
              <w:left w:w="0" w:type="dxa"/>
              <w:bottom w:w="0" w:type="dxa"/>
              <w:right w:w="0" w:type="dxa"/>
            </w:tcMar>
            <w:vAlign w:val="bottom"/>
            <w:hideMark/>
          </w:tcPr>
          <w:p w14:paraId="78C39F64" w14:textId="77777777" w:rsidR="00000000" w:rsidRDefault="003C5F40">
            <w:pPr>
              <w:pStyle w:val="a3"/>
              <w:spacing w:before="0" w:beforeAutospacing="0" w:after="0" w:afterAutospacing="0"/>
              <w:jc w:val="center"/>
              <w:rPr>
                <w:sz w:val="20"/>
                <w:szCs w:val="20"/>
              </w:rPr>
            </w:pPr>
            <w:r>
              <w:rPr>
                <w:sz w:val="20"/>
                <w:szCs w:val="20"/>
              </w:rPr>
              <w:t>​</w:t>
            </w:r>
          </w:p>
        </w:tc>
      </w:tr>
      <w:tr w:rsidR="00000000" w14:paraId="5ED919B6" w14:textId="77777777">
        <w:trPr>
          <w:divId w:val="1706909546"/>
        </w:trPr>
        <w:tc>
          <w:tcPr>
            <w:tcW w:w="1648" w:type="pct"/>
            <w:tcMar>
              <w:top w:w="0" w:type="dxa"/>
              <w:left w:w="0" w:type="dxa"/>
              <w:bottom w:w="0" w:type="dxa"/>
              <w:right w:w="0" w:type="dxa"/>
            </w:tcMar>
            <w:vAlign w:val="bottom"/>
            <w:hideMark/>
          </w:tcPr>
          <w:p w14:paraId="7A8C17B4" w14:textId="77777777" w:rsidR="00000000" w:rsidRDefault="003C5F40">
            <w:pPr>
              <w:pStyle w:val="a3"/>
              <w:spacing w:before="0" w:beforeAutospacing="0" w:after="0" w:afterAutospacing="0"/>
              <w:rPr>
                <w:sz w:val="20"/>
                <w:szCs w:val="20"/>
              </w:rPr>
            </w:pPr>
            <w:r>
              <w:rPr>
                <w:sz w:val="20"/>
                <w:szCs w:val="20"/>
              </w:rPr>
              <w:t>Stock-based compensation expense included in research and development expense</w:t>
            </w:r>
          </w:p>
        </w:tc>
        <w:tc>
          <w:tcPr>
            <w:tcW w:w="3" w:type="pct"/>
            <w:tcMar>
              <w:top w:w="0" w:type="dxa"/>
              <w:left w:w="0" w:type="dxa"/>
              <w:bottom w:w="0" w:type="dxa"/>
              <w:right w:w="0" w:type="dxa"/>
            </w:tcMar>
            <w:vAlign w:val="bottom"/>
            <w:hideMark/>
          </w:tcPr>
          <w:p w14:paraId="6B763FD6"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327BE0DD" w14:textId="77777777" w:rsidR="00000000" w:rsidRDefault="003C5F40">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556E5C52" w14:textId="77777777" w:rsidR="00000000" w:rsidRDefault="003C5F40">
            <w:pPr>
              <w:pStyle w:val="a3"/>
              <w:spacing w:before="0" w:beforeAutospacing="0" w:after="0" w:afterAutospacing="0"/>
              <w:ind w:right="60"/>
              <w:jc w:val="right"/>
              <w:rPr>
                <w:sz w:val="20"/>
                <w:szCs w:val="20"/>
              </w:rPr>
            </w:pPr>
            <w:r>
              <w:rPr>
                <w:sz w:val="20"/>
                <w:szCs w:val="20"/>
              </w:rPr>
              <w:t>13,94</w:t>
            </w:r>
            <w:r>
              <w:rPr>
                <w:sz w:val="20"/>
                <w:szCs w:val="20"/>
              </w:rPr>
              <w:t>0</w:t>
            </w:r>
          </w:p>
        </w:tc>
        <w:tc>
          <w:tcPr>
            <w:tcW w:w="85" w:type="pct"/>
            <w:noWrap/>
            <w:tcMar>
              <w:top w:w="0" w:type="dxa"/>
              <w:left w:w="0" w:type="dxa"/>
              <w:bottom w:w="0" w:type="dxa"/>
              <w:right w:w="0" w:type="dxa"/>
            </w:tcMar>
            <w:vAlign w:val="bottom"/>
            <w:hideMark/>
          </w:tcPr>
          <w:p w14:paraId="05D88E0F"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5FCE87E0" w14:textId="77777777" w:rsidR="00000000" w:rsidRDefault="003C5F40">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113F7F95" w14:textId="77777777" w:rsidR="00000000" w:rsidRDefault="003C5F40">
            <w:pPr>
              <w:pStyle w:val="a3"/>
              <w:spacing w:before="0" w:beforeAutospacing="0" w:after="0" w:afterAutospacing="0"/>
              <w:ind w:right="60"/>
              <w:jc w:val="right"/>
              <w:rPr>
                <w:sz w:val="20"/>
                <w:szCs w:val="20"/>
              </w:rPr>
            </w:pPr>
            <w:r>
              <w:rPr>
                <w:sz w:val="20"/>
                <w:szCs w:val="20"/>
              </w:rPr>
              <w:t>8,58</w:t>
            </w:r>
            <w:r>
              <w:rPr>
                <w:sz w:val="20"/>
                <w:szCs w:val="20"/>
              </w:rPr>
              <w:t>5</w:t>
            </w:r>
          </w:p>
        </w:tc>
        <w:tc>
          <w:tcPr>
            <w:tcW w:w="85" w:type="pct"/>
            <w:noWrap/>
            <w:tcMar>
              <w:top w:w="0" w:type="dxa"/>
              <w:left w:w="0" w:type="dxa"/>
              <w:bottom w:w="0" w:type="dxa"/>
              <w:right w:w="0" w:type="dxa"/>
            </w:tcMar>
            <w:vAlign w:val="bottom"/>
            <w:hideMark/>
          </w:tcPr>
          <w:p w14:paraId="4C0E3D7C" w14:textId="77777777" w:rsidR="00000000" w:rsidRDefault="003C5F40">
            <w:pPr>
              <w:pStyle w:val="a3"/>
              <w:spacing w:before="0" w:beforeAutospacing="0" w:after="0" w:afterAutospacing="0"/>
              <w:rPr>
                <w:sz w:val="20"/>
                <w:szCs w:val="20"/>
              </w:rPr>
            </w:pPr>
            <w:r>
              <w:rPr>
                <w:sz w:val="20"/>
                <w:szCs w:val="20"/>
              </w:rPr>
              <w:t>​</w:t>
            </w:r>
          </w:p>
        </w:tc>
        <w:tc>
          <w:tcPr>
            <w:tcW w:w="26" w:type="pct"/>
            <w:noWrap/>
            <w:tcMar>
              <w:top w:w="0" w:type="dxa"/>
              <w:left w:w="0" w:type="dxa"/>
              <w:bottom w:w="0" w:type="dxa"/>
              <w:right w:w="0" w:type="dxa"/>
            </w:tcMar>
            <w:vAlign w:val="bottom"/>
            <w:hideMark/>
          </w:tcPr>
          <w:p w14:paraId="5959AD64" w14:textId="77777777" w:rsidR="00000000" w:rsidRDefault="003C5F40">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605DAC05" w14:textId="77777777" w:rsidR="00000000" w:rsidRDefault="003C5F40">
            <w:pPr>
              <w:pStyle w:val="a3"/>
              <w:spacing w:before="0" w:beforeAutospacing="0" w:after="0" w:afterAutospacing="0"/>
              <w:ind w:right="60"/>
              <w:jc w:val="right"/>
              <w:rPr>
                <w:sz w:val="20"/>
                <w:szCs w:val="20"/>
              </w:rPr>
            </w:pPr>
            <w:r>
              <w:rPr>
                <w:sz w:val="20"/>
                <w:szCs w:val="20"/>
              </w:rPr>
              <w:t>5,35</w:t>
            </w:r>
            <w:r>
              <w:rPr>
                <w:sz w:val="20"/>
                <w:szCs w:val="20"/>
              </w:rPr>
              <w:t>5</w:t>
            </w:r>
          </w:p>
        </w:tc>
        <w:tc>
          <w:tcPr>
            <w:tcW w:w="85" w:type="pct"/>
            <w:noWrap/>
            <w:tcMar>
              <w:top w:w="0" w:type="dxa"/>
              <w:left w:w="0" w:type="dxa"/>
              <w:bottom w:w="0" w:type="dxa"/>
              <w:right w:w="0" w:type="dxa"/>
            </w:tcMar>
            <w:vAlign w:val="bottom"/>
            <w:hideMark/>
          </w:tcPr>
          <w:p w14:paraId="049D1BBB" w14:textId="77777777" w:rsidR="00000000" w:rsidRDefault="003C5F40">
            <w:pPr>
              <w:pStyle w:val="a3"/>
              <w:spacing w:before="0" w:beforeAutospacing="0" w:after="0" w:afterAutospacing="0"/>
              <w:jc w:val="right"/>
              <w:rPr>
                <w:sz w:val="20"/>
                <w:szCs w:val="20"/>
              </w:rPr>
            </w:pPr>
            <w:r>
              <w:rPr>
                <w:sz w:val="20"/>
                <w:szCs w:val="20"/>
              </w:rPr>
              <w:t>​</w:t>
            </w:r>
          </w:p>
        </w:tc>
        <w:tc>
          <w:tcPr>
            <w:tcW w:w="165" w:type="pct"/>
            <w:noWrap/>
            <w:tcMar>
              <w:top w:w="0" w:type="dxa"/>
              <w:left w:w="0" w:type="dxa"/>
              <w:bottom w:w="0" w:type="dxa"/>
              <w:right w:w="0" w:type="dxa"/>
            </w:tcMar>
            <w:vAlign w:val="bottom"/>
            <w:hideMark/>
          </w:tcPr>
          <w:p w14:paraId="1A3D753B" w14:textId="77777777" w:rsidR="00000000" w:rsidRDefault="003C5F40">
            <w:pPr>
              <w:pStyle w:val="a3"/>
              <w:spacing w:before="0" w:beforeAutospacing="0" w:after="0" w:afterAutospacing="0"/>
              <w:ind w:right="60"/>
              <w:jc w:val="right"/>
              <w:rPr>
                <w:sz w:val="20"/>
                <w:szCs w:val="20"/>
              </w:rPr>
            </w:pPr>
            <w:r>
              <w:rPr>
                <w:sz w:val="20"/>
                <w:szCs w:val="20"/>
              </w:rPr>
              <w:t>6</w:t>
            </w:r>
            <w:r>
              <w:rPr>
                <w:sz w:val="20"/>
                <w:szCs w:val="20"/>
              </w:rPr>
              <w:t>2</w:t>
            </w:r>
          </w:p>
        </w:tc>
        <w:tc>
          <w:tcPr>
            <w:tcW w:w="21" w:type="pct"/>
            <w:noWrap/>
            <w:tcMar>
              <w:top w:w="0" w:type="dxa"/>
              <w:left w:w="0" w:type="dxa"/>
              <w:bottom w:w="0" w:type="dxa"/>
              <w:right w:w="0" w:type="dxa"/>
            </w:tcMar>
            <w:vAlign w:val="bottom"/>
            <w:hideMark/>
          </w:tcPr>
          <w:p w14:paraId="42C716ED"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6AC7484E" w14:textId="77777777" w:rsidR="00000000" w:rsidRDefault="003C5F40">
            <w:pPr>
              <w:pStyle w:val="a3"/>
              <w:spacing w:before="0" w:beforeAutospacing="0" w:after="0" w:afterAutospacing="0"/>
              <w:rPr>
                <w:sz w:val="20"/>
                <w:szCs w:val="20"/>
              </w:rPr>
            </w:pPr>
            <w:r>
              <w:rPr>
                <w:sz w:val="20"/>
                <w:szCs w:val="20"/>
              </w:rPr>
              <w:t> </w:t>
            </w:r>
          </w:p>
        </w:tc>
        <w:tc>
          <w:tcPr>
            <w:tcW w:w="404" w:type="pct"/>
            <w:noWrap/>
            <w:tcMar>
              <w:top w:w="0" w:type="dxa"/>
              <w:left w:w="0" w:type="dxa"/>
              <w:bottom w:w="0" w:type="dxa"/>
              <w:right w:w="0" w:type="dxa"/>
            </w:tcMar>
            <w:vAlign w:val="bottom"/>
            <w:hideMark/>
          </w:tcPr>
          <w:p w14:paraId="7A2DB9BD" w14:textId="77777777" w:rsidR="00000000" w:rsidRDefault="003C5F40">
            <w:pPr>
              <w:pStyle w:val="a3"/>
              <w:spacing w:before="0" w:beforeAutospacing="0" w:after="0" w:afterAutospacing="0"/>
              <w:ind w:right="60"/>
              <w:jc w:val="right"/>
              <w:rPr>
                <w:sz w:val="20"/>
                <w:szCs w:val="20"/>
              </w:rPr>
            </w:pPr>
            <w:r>
              <w:rPr>
                <w:sz w:val="20"/>
                <w:szCs w:val="20"/>
              </w:rPr>
              <w:t>27,59</w:t>
            </w:r>
            <w:r>
              <w:rPr>
                <w:sz w:val="20"/>
                <w:szCs w:val="20"/>
              </w:rPr>
              <w:t>1</w:t>
            </w:r>
          </w:p>
        </w:tc>
        <w:tc>
          <w:tcPr>
            <w:tcW w:w="85" w:type="pct"/>
            <w:noWrap/>
            <w:tcMar>
              <w:top w:w="0" w:type="dxa"/>
              <w:left w:w="0" w:type="dxa"/>
              <w:bottom w:w="0" w:type="dxa"/>
              <w:right w:w="0" w:type="dxa"/>
            </w:tcMar>
            <w:vAlign w:val="bottom"/>
            <w:hideMark/>
          </w:tcPr>
          <w:p w14:paraId="473B8CF5"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529B723D" w14:textId="77777777" w:rsidR="00000000" w:rsidRDefault="003C5F40">
            <w:pPr>
              <w:pStyle w:val="a3"/>
              <w:spacing w:before="0" w:beforeAutospacing="0" w:after="0" w:afterAutospacing="0"/>
              <w:rPr>
                <w:sz w:val="20"/>
                <w:szCs w:val="20"/>
              </w:rPr>
            </w:pPr>
            <w:r>
              <w:rPr>
                <w:sz w:val="20"/>
                <w:szCs w:val="20"/>
              </w:rPr>
              <w:t> </w:t>
            </w:r>
          </w:p>
        </w:tc>
        <w:tc>
          <w:tcPr>
            <w:tcW w:w="404" w:type="pct"/>
            <w:noWrap/>
            <w:tcMar>
              <w:top w:w="0" w:type="dxa"/>
              <w:left w:w="0" w:type="dxa"/>
              <w:bottom w:w="0" w:type="dxa"/>
              <w:right w:w="0" w:type="dxa"/>
            </w:tcMar>
            <w:vAlign w:val="bottom"/>
            <w:hideMark/>
          </w:tcPr>
          <w:p w14:paraId="307A62D5" w14:textId="77777777" w:rsidR="00000000" w:rsidRDefault="003C5F40">
            <w:pPr>
              <w:pStyle w:val="a3"/>
              <w:spacing w:before="0" w:beforeAutospacing="0" w:after="0" w:afterAutospacing="0"/>
              <w:ind w:right="60"/>
              <w:jc w:val="right"/>
              <w:rPr>
                <w:sz w:val="20"/>
                <w:szCs w:val="20"/>
              </w:rPr>
            </w:pPr>
            <w:r>
              <w:rPr>
                <w:sz w:val="20"/>
                <w:szCs w:val="20"/>
              </w:rPr>
              <w:t>17,78</w:t>
            </w:r>
            <w:r>
              <w:rPr>
                <w:sz w:val="20"/>
                <w:szCs w:val="20"/>
              </w:rPr>
              <w:t>7</w:t>
            </w:r>
          </w:p>
        </w:tc>
        <w:tc>
          <w:tcPr>
            <w:tcW w:w="85" w:type="pct"/>
            <w:noWrap/>
            <w:tcMar>
              <w:top w:w="0" w:type="dxa"/>
              <w:left w:w="0" w:type="dxa"/>
              <w:bottom w:w="0" w:type="dxa"/>
              <w:right w:w="0" w:type="dxa"/>
            </w:tcMar>
            <w:vAlign w:val="bottom"/>
            <w:hideMark/>
          </w:tcPr>
          <w:p w14:paraId="622E4298" w14:textId="77777777" w:rsidR="00000000" w:rsidRDefault="003C5F40">
            <w:pPr>
              <w:pStyle w:val="a3"/>
              <w:spacing w:before="0" w:beforeAutospacing="0" w:after="0" w:afterAutospacing="0"/>
              <w:rPr>
                <w:sz w:val="20"/>
                <w:szCs w:val="20"/>
              </w:rPr>
            </w:pPr>
            <w:r>
              <w:rPr>
                <w:sz w:val="20"/>
                <w:szCs w:val="20"/>
              </w:rPr>
              <w:t>​</w:t>
            </w:r>
          </w:p>
        </w:tc>
        <w:tc>
          <w:tcPr>
            <w:tcW w:w="26" w:type="pct"/>
            <w:noWrap/>
            <w:tcMar>
              <w:top w:w="0" w:type="dxa"/>
              <w:left w:w="0" w:type="dxa"/>
              <w:bottom w:w="0" w:type="dxa"/>
              <w:right w:w="0" w:type="dxa"/>
            </w:tcMar>
            <w:vAlign w:val="bottom"/>
            <w:hideMark/>
          </w:tcPr>
          <w:p w14:paraId="23BDAA6C" w14:textId="77777777" w:rsidR="00000000" w:rsidRDefault="003C5F40">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3E3FA59C" w14:textId="77777777" w:rsidR="00000000" w:rsidRDefault="003C5F40">
            <w:pPr>
              <w:pStyle w:val="a3"/>
              <w:spacing w:before="0" w:beforeAutospacing="0" w:after="0" w:afterAutospacing="0"/>
              <w:ind w:right="60"/>
              <w:jc w:val="right"/>
              <w:rPr>
                <w:sz w:val="20"/>
                <w:szCs w:val="20"/>
              </w:rPr>
            </w:pPr>
            <w:r>
              <w:rPr>
                <w:sz w:val="20"/>
                <w:szCs w:val="20"/>
              </w:rPr>
              <w:t>9,80</w:t>
            </w:r>
            <w:r>
              <w:rPr>
                <w:sz w:val="20"/>
                <w:szCs w:val="20"/>
              </w:rPr>
              <w:t>4</w:t>
            </w:r>
          </w:p>
        </w:tc>
        <w:tc>
          <w:tcPr>
            <w:tcW w:w="85" w:type="pct"/>
            <w:noWrap/>
            <w:tcMar>
              <w:top w:w="0" w:type="dxa"/>
              <w:left w:w="0" w:type="dxa"/>
              <w:bottom w:w="0" w:type="dxa"/>
              <w:right w:w="0" w:type="dxa"/>
            </w:tcMar>
            <w:vAlign w:val="bottom"/>
            <w:hideMark/>
          </w:tcPr>
          <w:p w14:paraId="2AC12A3D" w14:textId="77777777" w:rsidR="00000000" w:rsidRDefault="003C5F40">
            <w:pPr>
              <w:pStyle w:val="a3"/>
              <w:spacing w:before="0" w:beforeAutospacing="0" w:after="0" w:afterAutospacing="0"/>
              <w:jc w:val="right"/>
              <w:rPr>
                <w:sz w:val="20"/>
                <w:szCs w:val="20"/>
              </w:rPr>
            </w:pPr>
            <w:r>
              <w:rPr>
                <w:sz w:val="20"/>
                <w:szCs w:val="20"/>
              </w:rPr>
              <w:t>​</w:t>
            </w:r>
          </w:p>
        </w:tc>
        <w:tc>
          <w:tcPr>
            <w:tcW w:w="165" w:type="pct"/>
            <w:noWrap/>
            <w:tcMar>
              <w:top w:w="0" w:type="dxa"/>
              <w:left w:w="0" w:type="dxa"/>
              <w:bottom w:w="0" w:type="dxa"/>
              <w:right w:w="0" w:type="dxa"/>
            </w:tcMar>
            <w:vAlign w:val="bottom"/>
            <w:hideMark/>
          </w:tcPr>
          <w:p w14:paraId="4F7E3476" w14:textId="77777777" w:rsidR="00000000" w:rsidRDefault="003C5F40">
            <w:pPr>
              <w:pStyle w:val="a3"/>
              <w:spacing w:before="0" w:beforeAutospacing="0" w:after="0" w:afterAutospacing="0"/>
              <w:ind w:right="60"/>
              <w:jc w:val="right"/>
              <w:rPr>
                <w:sz w:val="20"/>
                <w:szCs w:val="20"/>
              </w:rPr>
            </w:pPr>
            <w:r>
              <w:rPr>
                <w:sz w:val="20"/>
                <w:szCs w:val="20"/>
              </w:rPr>
              <w:t>5</w:t>
            </w:r>
            <w:r>
              <w:rPr>
                <w:sz w:val="20"/>
                <w:szCs w:val="20"/>
              </w:rPr>
              <w:t>5</w:t>
            </w:r>
          </w:p>
        </w:tc>
        <w:tc>
          <w:tcPr>
            <w:tcW w:w="3" w:type="pct"/>
            <w:noWrap/>
            <w:tcMar>
              <w:top w:w="0" w:type="dxa"/>
              <w:left w:w="0" w:type="dxa"/>
              <w:bottom w:w="0" w:type="dxa"/>
              <w:right w:w="0" w:type="dxa"/>
            </w:tcMar>
            <w:vAlign w:val="bottom"/>
            <w:hideMark/>
          </w:tcPr>
          <w:p w14:paraId="37AF6597" w14:textId="77777777" w:rsidR="00000000" w:rsidRDefault="003C5F40">
            <w:pPr>
              <w:pStyle w:val="a3"/>
              <w:spacing w:before="0" w:beforeAutospacing="0" w:after="0" w:afterAutospacing="0"/>
              <w:jc w:val="center"/>
              <w:rPr>
                <w:sz w:val="20"/>
                <w:szCs w:val="20"/>
              </w:rPr>
            </w:pPr>
            <w:r>
              <w:rPr>
                <w:sz w:val="20"/>
                <w:szCs w:val="20"/>
              </w:rPr>
              <w:t>​</w:t>
            </w:r>
          </w:p>
        </w:tc>
      </w:tr>
    </w:tbl>
    <w:p w14:paraId="49BC3C60" w14:textId="77777777" w:rsidR="00000000" w:rsidRDefault="003C5F40">
      <w:pPr>
        <w:pStyle w:val="a3"/>
        <w:spacing w:before="0" w:beforeAutospacing="0" w:after="0" w:afterAutospacing="0"/>
        <w:divId w:val="1706909546"/>
        <w:rPr>
          <w:sz w:val="20"/>
          <w:szCs w:val="20"/>
        </w:rPr>
      </w:pPr>
      <w:r>
        <w:rPr>
          <w:sz w:val="20"/>
          <w:szCs w:val="20"/>
        </w:rPr>
        <w:t>​</w:t>
      </w:r>
    </w:p>
    <w:p w14:paraId="5564FFDF" w14:textId="77777777" w:rsidR="00000000" w:rsidRDefault="003C5F40">
      <w:pPr>
        <w:pStyle w:val="a3"/>
        <w:spacing w:before="0" w:beforeAutospacing="0" w:after="0" w:afterAutospacing="0"/>
        <w:ind w:firstLine="547"/>
        <w:divId w:val="1706909546"/>
        <w:rPr>
          <w:sz w:val="20"/>
          <w:szCs w:val="20"/>
        </w:rPr>
      </w:pPr>
      <w:r>
        <w:rPr>
          <w:sz w:val="20"/>
          <w:szCs w:val="20"/>
        </w:rPr>
        <w:t xml:space="preserve">Research and development expense for the three months ended June 30, 2022 increased by $11.3 million, or 18%, compared to the same period in 2021. The increase was primarily attributable to (i) a $6.9 million increase in payroll and related expenses and a </w:t>
      </w:r>
      <w:r>
        <w:rPr>
          <w:sz w:val="20"/>
          <w:szCs w:val="20"/>
        </w:rPr>
        <w:t>$5.4 million increase in stock-based compensation expenses, both driven by increased hiring of research and development employees to support our ongoing and planned clinical development activities, (ii) a $5.3 million increase in facility and related costs</w:t>
      </w:r>
      <w:r>
        <w:rPr>
          <w:sz w:val="20"/>
          <w:szCs w:val="20"/>
        </w:rPr>
        <w:t>, including depreciation expenses, associated with the </w:t>
      </w:r>
      <w:r>
        <w:rPr>
          <w:i/>
          <w:iCs/>
          <w:sz w:val="20"/>
          <w:szCs w:val="20"/>
        </w:rPr>
        <w:t>i</w:t>
      </w:r>
      <w:r>
        <w:rPr>
          <w:sz w:val="20"/>
          <w:szCs w:val="20"/>
        </w:rPr>
        <w:t>CTC and the build-out of our new corporate headquarters office, and (iii) a $2.8 million increase in other costs, including lab consumables, medical affairs, insurance, and travel expenses. These expe</w:t>
      </w:r>
      <w:r>
        <w:rPr>
          <w:sz w:val="20"/>
          <w:szCs w:val="20"/>
        </w:rPr>
        <w:t xml:space="preserve">nses were partially </w:t>
      </w:r>
    </w:p>
    <w:p w14:paraId="1EB8F56A" w14:textId="77777777" w:rsidR="00000000" w:rsidRDefault="003C5F40">
      <w:pPr>
        <w:pStyle w:val="a3"/>
        <w:spacing w:before="480" w:beforeAutospacing="0" w:after="0" w:afterAutospacing="0"/>
        <w:jc w:val="center"/>
        <w:divId w:val="2134249633"/>
        <w:rPr>
          <w:sz w:val="20"/>
          <w:szCs w:val="20"/>
        </w:rPr>
      </w:pPr>
      <w:r>
        <w:rPr>
          <w:sz w:val="20"/>
          <w:szCs w:val="20"/>
        </w:rPr>
        <w:t>34</w:t>
      </w:r>
    </w:p>
    <w:p w14:paraId="38ABB076" w14:textId="77777777" w:rsidR="00000000" w:rsidRDefault="003C5F40">
      <w:pPr>
        <w:pStyle w:val="a3"/>
        <w:spacing w:before="0" w:beforeAutospacing="0" w:after="600" w:afterAutospacing="0"/>
        <w:divId w:val="573584513"/>
        <w:rPr>
          <w:sz w:val="20"/>
          <w:szCs w:val="20"/>
        </w:rPr>
      </w:pPr>
      <w:hyperlink w:anchor="TOC" w:history="1">
        <w:r>
          <w:rPr>
            <w:rStyle w:val="a4"/>
            <w:sz w:val="20"/>
            <w:szCs w:val="20"/>
          </w:rPr>
          <w:t>Table of Contents</w:t>
        </w:r>
      </w:hyperlink>
    </w:p>
    <w:p w14:paraId="2D9D6740" w14:textId="77777777" w:rsidR="00000000" w:rsidRDefault="003C5F40">
      <w:pPr>
        <w:pStyle w:val="a3"/>
        <w:spacing w:before="0" w:beforeAutospacing="0" w:after="200" w:afterAutospacing="0"/>
        <w:divId w:val="245696345"/>
        <w:rPr>
          <w:sz w:val="20"/>
          <w:szCs w:val="20"/>
        </w:rPr>
      </w:pPr>
      <w:r>
        <w:rPr>
          <w:sz w:val="20"/>
          <w:szCs w:val="20"/>
        </w:rPr>
        <w:t xml:space="preserve">offset by a </w:t>
      </w:r>
      <w:r>
        <w:rPr>
          <w:sz w:val="20"/>
          <w:szCs w:val="20"/>
          <w:shd w:val="clear" w:color="auto" w:fill="FFFFFF"/>
        </w:rPr>
        <w:t>$5.5 million decrease in clinical trial costs driven by the timing of study drug procurement and completion of enrollment in pivotal cohorts for melanoma and cervical cancer, as well as our head and neck clinical trials, and a $3.6 million decrease in manu</w:t>
      </w:r>
      <w:r>
        <w:rPr>
          <w:sz w:val="20"/>
          <w:szCs w:val="20"/>
          <w:shd w:val="clear" w:color="auto" w:fill="FFFFFF"/>
        </w:rPr>
        <w:t>facturing costs driven by completion of the pivotal clinical trials</w:t>
      </w:r>
      <w:r>
        <w:rPr>
          <w:sz w:val="20"/>
          <w:szCs w:val="20"/>
        </w:rPr>
        <w:t>.</w:t>
      </w:r>
    </w:p>
    <w:p w14:paraId="0A8EC790" w14:textId="77777777" w:rsidR="00000000" w:rsidRDefault="003C5F40">
      <w:pPr>
        <w:pStyle w:val="a3"/>
        <w:spacing w:before="0" w:beforeAutospacing="0" w:after="200" w:afterAutospacing="0"/>
        <w:ind w:firstLine="547"/>
        <w:divId w:val="245696345"/>
        <w:rPr>
          <w:sz w:val="20"/>
          <w:szCs w:val="20"/>
        </w:rPr>
      </w:pPr>
      <w:r>
        <w:rPr>
          <w:sz w:val="20"/>
          <w:szCs w:val="20"/>
        </w:rPr>
        <w:t>Research and development expense for the six months ended June 30, 2022 increased by $23.6 million, or 20%, compared to the same period in 2021. The increase was primarily attributable to</w:t>
      </w:r>
      <w:r>
        <w:rPr>
          <w:sz w:val="20"/>
          <w:szCs w:val="20"/>
        </w:rPr>
        <w:t xml:space="preserve"> (i) a $13.5 million increase in payroll and related expenses and a $9.8 million increase in stock-based compensation expenses, both driven by increased hiring of research and development employees to support our ongoing and planned clinical development ac</w:t>
      </w:r>
      <w:r>
        <w:rPr>
          <w:sz w:val="20"/>
          <w:szCs w:val="20"/>
        </w:rPr>
        <w:t>tivities, (ii) a $10.9 million increase in facility and related costs, including depreciation expenses, associated with the </w:t>
      </w:r>
      <w:r>
        <w:rPr>
          <w:i/>
          <w:iCs/>
          <w:sz w:val="20"/>
          <w:szCs w:val="20"/>
        </w:rPr>
        <w:t>i</w:t>
      </w:r>
      <w:r>
        <w:rPr>
          <w:sz w:val="20"/>
          <w:szCs w:val="20"/>
        </w:rPr>
        <w:t>CTC and the build-out of our new corporate headquarters office, (iii) a $1.9 million increase in lab consumables to support our res</w:t>
      </w:r>
      <w:r>
        <w:rPr>
          <w:sz w:val="20"/>
          <w:szCs w:val="20"/>
        </w:rPr>
        <w:t xml:space="preserve">earch programs, and (iv) a $2.2 million increase in other costs related to insurance, travel, and patient advocacy and physician outreach. These expenses were partially offset by a </w:t>
      </w:r>
      <w:r>
        <w:rPr>
          <w:sz w:val="20"/>
          <w:szCs w:val="20"/>
          <w:shd w:val="clear" w:color="auto" w:fill="FFFFFF"/>
        </w:rPr>
        <w:t>$11.4 million decrease in clinical trial costs due to the timing of study d</w:t>
      </w:r>
      <w:r>
        <w:rPr>
          <w:sz w:val="20"/>
          <w:szCs w:val="20"/>
          <w:shd w:val="clear" w:color="auto" w:fill="FFFFFF"/>
        </w:rPr>
        <w:t>rug procurement and completion of enrollment in pivotal cohorts for melanoma and cervical cancer, as well as our head and neck clinical trials and a $3.3 million decrease in manufacturing costs driven by completion of pivotal clinical trials</w:t>
      </w:r>
      <w:r>
        <w:rPr>
          <w:sz w:val="20"/>
          <w:szCs w:val="20"/>
        </w:rPr>
        <w:t>.</w:t>
      </w:r>
    </w:p>
    <w:p w14:paraId="228A9377" w14:textId="77777777" w:rsidR="00000000" w:rsidRDefault="003C5F40">
      <w:pPr>
        <w:pStyle w:val="a3"/>
        <w:spacing w:before="0" w:beforeAutospacing="0" w:after="0" w:afterAutospacing="0"/>
        <w:jc w:val="both"/>
        <w:divId w:val="245696345"/>
        <w:rPr>
          <w:sz w:val="20"/>
          <w:szCs w:val="20"/>
        </w:rPr>
      </w:pPr>
      <w:r>
        <w:rPr>
          <w:i/>
          <w:iCs/>
          <w:sz w:val="20"/>
          <w:szCs w:val="20"/>
        </w:rPr>
        <w:t>General and a</w:t>
      </w:r>
      <w:r>
        <w:rPr>
          <w:i/>
          <w:iCs/>
          <w:sz w:val="20"/>
          <w:szCs w:val="20"/>
        </w:rPr>
        <w:t>dministrative expense (in thousands)</w:t>
      </w:r>
    </w:p>
    <w:p w14:paraId="3947FFE4" w14:textId="77777777" w:rsidR="00000000" w:rsidRDefault="003C5F40">
      <w:pPr>
        <w:pStyle w:val="a3"/>
        <w:spacing w:before="0" w:beforeAutospacing="0" w:after="0" w:afterAutospacing="0"/>
        <w:divId w:val="2456963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26"/>
        <w:gridCol w:w="160"/>
        <w:gridCol w:w="100"/>
        <w:gridCol w:w="610"/>
        <w:gridCol w:w="160"/>
        <w:gridCol w:w="100"/>
        <w:gridCol w:w="610"/>
        <w:gridCol w:w="160"/>
        <w:gridCol w:w="50"/>
        <w:gridCol w:w="510"/>
        <w:gridCol w:w="160"/>
        <w:gridCol w:w="260"/>
        <w:gridCol w:w="40"/>
        <w:gridCol w:w="100"/>
        <w:gridCol w:w="610"/>
        <w:gridCol w:w="160"/>
        <w:gridCol w:w="100"/>
        <w:gridCol w:w="610"/>
        <w:gridCol w:w="160"/>
        <w:gridCol w:w="50"/>
        <w:gridCol w:w="610"/>
        <w:gridCol w:w="160"/>
        <w:gridCol w:w="260"/>
        <w:gridCol w:w="40"/>
      </w:tblGrid>
      <w:tr w:rsidR="00000000" w14:paraId="02F2ADE2" w14:textId="77777777">
        <w:trPr>
          <w:divId w:val="245696345"/>
          <w:trHeight w:val="20"/>
        </w:trPr>
        <w:tc>
          <w:tcPr>
            <w:tcW w:w="1698" w:type="pct"/>
            <w:tcMar>
              <w:top w:w="0" w:type="dxa"/>
              <w:left w:w="0" w:type="dxa"/>
              <w:bottom w:w="0" w:type="dxa"/>
              <w:right w:w="0" w:type="dxa"/>
            </w:tcMar>
            <w:vAlign w:val="bottom"/>
            <w:hideMark/>
          </w:tcPr>
          <w:p w14:paraId="1A30A87E"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57BCBB5F"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7E6CFDEE" w14:textId="77777777" w:rsidR="00000000" w:rsidRDefault="003C5F40">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14:paraId="36568C2C"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314C3F70"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552A8227" w14:textId="77777777" w:rsidR="00000000" w:rsidRDefault="003C5F40">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14:paraId="5AD00388"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792471C9" w14:textId="77777777" w:rsidR="00000000" w:rsidRDefault="003C5F40">
            <w:pPr>
              <w:pStyle w:val="a3"/>
              <w:spacing w:before="0" w:beforeAutospacing="0" w:after="0" w:afterAutospacing="0"/>
              <w:rPr>
                <w:sz w:val="20"/>
                <w:szCs w:val="20"/>
              </w:rPr>
            </w:pPr>
            <w:r>
              <w:rPr>
                <w:sz w:val="2"/>
                <w:szCs w:val="2"/>
              </w:rPr>
              <w:t>​</w:t>
            </w:r>
          </w:p>
        </w:tc>
        <w:tc>
          <w:tcPr>
            <w:tcW w:w="26" w:type="pct"/>
            <w:noWrap/>
            <w:tcMar>
              <w:top w:w="0" w:type="dxa"/>
              <w:left w:w="0" w:type="dxa"/>
              <w:bottom w:w="0" w:type="dxa"/>
              <w:right w:w="0" w:type="dxa"/>
            </w:tcMar>
            <w:vAlign w:val="bottom"/>
            <w:hideMark/>
          </w:tcPr>
          <w:p w14:paraId="062E361E" w14:textId="77777777" w:rsidR="00000000" w:rsidRDefault="003C5F40">
            <w:pPr>
              <w:pStyle w:val="a3"/>
              <w:spacing w:before="0" w:beforeAutospacing="0" w:after="0" w:afterAutospacing="0"/>
              <w:rPr>
                <w:sz w:val="20"/>
                <w:szCs w:val="20"/>
              </w:rPr>
            </w:pPr>
            <w:r>
              <w:rPr>
                <w:sz w:val="2"/>
                <w:szCs w:val="2"/>
              </w:rPr>
              <w:t>​</w:t>
            </w:r>
          </w:p>
        </w:tc>
        <w:tc>
          <w:tcPr>
            <w:tcW w:w="299" w:type="pct"/>
            <w:noWrap/>
            <w:tcMar>
              <w:top w:w="0" w:type="dxa"/>
              <w:left w:w="0" w:type="dxa"/>
              <w:bottom w:w="0" w:type="dxa"/>
              <w:right w:w="0" w:type="dxa"/>
            </w:tcMar>
            <w:vAlign w:val="bottom"/>
            <w:hideMark/>
          </w:tcPr>
          <w:p w14:paraId="35DEC762"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3E93D411" w14:textId="77777777" w:rsidR="00000000" w:rsidRDefault="003C5F40">
            <w:pPr>
              <w:pStyle w:val="a3"/>
              <w:spacing w:before="0" w:beforeAutospacing="0" w:after="0" w:afterAutospacing="0"/>
              <w:rPr>
                <w:sz w:val="20"/>
                <w:szCs w:val="20"/>
              </w:rPr>
            </w:pPr>
            <w:r>
              <w:rPr>
                <w:sz w:val="2"/>
                <w:szCs w:val="2"/>
              </w:rPr>
              <w:t>​</w:t>
            </w:r>
          </w:p>
        </w:tc>
        <w:tc>
          <w:tcPr>
            <w:tcW w:w="165" w:type="pct"/>
            <w:noWrap/>
            <w:tcMar>
              <w:top w:w="0" w:type="dxa"/>
              <w:left w:w="0" w:type="dxa"/>
              <w:bottom w:w="0" w:type="dxa"/>
              <w:right w:w="0" w:type="dxa"/>
            </w:tcMar>
            <w:vAlign w:val="bottom"/>
            <w:hideMark/>
          </w:tcPr>
          <w:p w14:paraId="483B655E"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29ACB525"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61AE18CB" w14:textId="77777777" w:rsidR="00000000" w:rsidRDefault="003C5F40">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14:paraId="6EFA011B"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08094F17"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682BD695" w14:textId="77777777" w:rsidR="00000000" w:rsidRDefault="003C5F40">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14:paraId="74D3F8ED"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0301A465" w14:textId="77777777" w:rsidR="00000000" w:rsidRDefault="003C5F40">
            <w:pPr>
              <w:pStyle w:val="a3"/>
              <w:spacing w:before="0" w:beforeAutospacing="0" w:after="0" w:afterAutospacing="0"/>
              <w:rPr>
                <w:sz w:val="20"/>
                <w:szCs w:val="20"/>
              </w:rPr>
            </w:pPr>
            <w:r>
              <w:rPr>
                <w:sz w:val="2"/>
                <w:szCs w:val="2"/>
              </w:rPr>
              <w:t>​</w:t>
            </w:r>
          </w:p>
        </w:tc>
        <w:tc>
          <w:tcPr>
            <w:tcW w:w="26" w:type="pct"/>
            <w:noWrap/>
            <w:tcMar>
              <w:top w:w="0" w:type="dxa"/>
              <w:left w:w="0" w:type="dxa"/>
              <w:bottom w:w="0" w:type="dxa"/>
              <w:right w:w="0" w:type="dxa"/>
            </w:tcMar>
            <w:vAlign w:val="bottom"/>
            <w:hideMark/>
          </w:tcPr>
          <w:p w14:paraId="710C79C0" w14:textId="77777777" w:rsidR="00000000" w:rsidRDefault="003C5F40">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bottom"/>
            <w:hideMark/>
          </w:tcPr>
          <w:p w14:paraId="06A7AA66"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6940C7F8" w14:textId="77777777" w:rsidR="00000000" w:rsidRDefault="003C5F40">
            <w:pPr>
              <w:pStyle w:val="a3"/>
              <w:spacing w:before="0" w:beforeAutospacing="0" w:after="0" w:afterAutospacing="0"/>
              <w:rPr>
                <w:sz w:val="20"/>
                <w:szCs w:val="20"/>
              </w:rPr>
            </w:pPr>
            <w:r>
              <w:rPr>
                <w:sz w:val="2"/>
                <w:szCs w:val="2"/>
              </w:rPr>
              <w:t>​</w:t>
            </w:r>
          </w:p>
        </w:tc>
        <w:tc>
          <w:tcPr>
            <w:tcW w:w="165" w:type="pct"/>
            <w:noWrap/>
            <w:tcMar>
              <w:top w:w="0" w:type="dxa"/>
              <w:left w:w="0" w:type="dxa"/>
              <w:bottom w:w="0" w:type="dxa"/>
              <w:right w:w="0" w:type="dxa"/>
            </w:tcMar>
            <w:vAlign w:val="bottom"/>
            <w:hideMark/>
          </w:tcPr>
          <w:p w14:paraId="754468C8"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5C74ABE1" w14:textId="77777777" w:rsidR="00000000" w:rsidRDefault="003C5F40">
            <w:pPr>
              <w:pStyle w:val="a3"/>
              <w:spacing w:before="0" w:beforeAutospacing="0" w:after="0" w:afterAutospacing="0"/>
              <w:rPr>
                <w:sz w:val="20"/>
                <w:szCs w:val="20"/>
              </w:rPr>
            </w:pPr>
            <w:r>
              <w:rPr>
                <w:sz w:val="2"/>
                <w:szCs w:val="2"/>
              </w:rPr>
              <w:t>​</w:t>
            </w:r>
          </w:p>
        </w:tc>
      </w:tr>
      <w:tr w:rsidR="00000000" w14:paraId="18831CAD" w14:textId="77777777">
        <w:trPr>
          <w:divId w:val="245696345"/>
        </w:trPr>
        <w:tc>
          <w:tcPr>
            <w:tcW w:w="1698" w:type="pct"/>
            <w:tcMar>
              <w:top w:w="0" w:type="dxa"/>
              <w:left w:w="0" w:type="dxa"/>
              <w:bottom w:w="0" w:type="dxa"/>
              <w:right w:w="0" w:type="dxa"/>
            </w:tcMar>
            <w:vAlign w:val="bottom"/>
            <w:hideMark/>
          </w:tcPr>
          <w:p w14:paraId="33057418" w14:textId="77777777" w:rsidR="00000000" w:rsidRDefault="003C5F40">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73439103" w14:textId="77777777" w:rsidR="00000000" w:rsidRDefault="003C5F40">
            <w:pPr>
              <w:pStyle w:val="a3"/>
              <w:spacing w:before="0" w:beforeAutospacing="0" w:after="0" w:afterAutospacing="0"/>
              <w:jc w:val="center"/>
              <w:rPr>
                <w:sz w:val="20"/>
                <w:szCs w:val="20"/>
              </w:rPr>
            </w:pPr>
            <w:r>
              <w:rPr>
                <w:b/>
                <w:bCs/>
                <w:sz w:val="16"/>
                <w:szCs w:val="16"/>
              </w:rPr>
              <w:t>​</w:t>
            </w:r>
          </w:p>
        </w:tc>
        <w:tc>
          <w:tcPr>
            <w:tcW w:w="897" w:type="pct"/>
            <w:gridSpan w:val="5"/>
            <w:noWrap/>
            <w:tcMar>
              <w:top w:w="0" w:type="dxa"/>
              <w:left w:w="0" w:type="dxa"/>
              <w:bottom w:w="0" w:type="dxa"/>
              <w:right w:w="0" w:type="dxa"/>
            </w:tcMar>
            <w:vAlign w:val="bottom"/>
            <w:hideMark/>
          </w:tcPr>
          <w:p w14:paraId="021F1E33" w14:textId="77777777" w:rsidR="00000000" w:rsidRDefault="003C5F40">
            <w:pPr>
              <w:pStyle w:val="a3"/>
              <w:spacing w:before="0" w:beforeAutospacing="0" w:after="0" w:afterAutospacing="0"/>
              <w:jc w:val="center"/>
              <w:rPr>
                <w:sz w:val="16"/>
                <w:szCs w:val="16"/>
              </w:rPr>
            </w:pPr>
            <w:r>
              <w:rPr>
                <w:b/>
                <w:bCs/>
                <w:sz w:val="16"/>
                <w:szCs w:val="16"/>
              </w:rPr>
              <w:t xml:space="preserve">Three Months Ended </w:t>
            </w:r>
          </w:p>
        </w:tc>
        <w:tc>
          <w:tcPr>
            <w:tcW w:w="85" w:type="pct"/>
            <w:noWrap/>
            <w:tcMar>
              <w:top w:w="0" w:type="dxa"/>
              <w:left w:w="0" w:type="dxa"/>
              <w:bottom w:w="0" w:type="dxa"/>
              <w:right w:w="0" w:type="dxa"/>
            </w:tcMar>
            <w:vAlign w:val="bottom"/>
            <w:hideMark/>
          </w:tcPr>
          <w:p w14:paraId="7ED6329C" w14:textId="77777777" w:rsidR="00000000" w:rsidRDefault="003C5F40">
            <w:pPr>
              <w:pStyle w:val="a3"/>
              <w:spacing w:before="0" w:beforeAutospacing="0" w:after="0" w:afterAutospacing="0"/>
              <w:jc w:val="center"/>
              <w:rPr>
                <w:sz w:val="20"/>
                <w:szCs w:val="20"/>
              </w:rPr>
            </w:pPr>
            <w:r>
              <w:rPr>
                <w:sz w:val="16"/>
                <w:szCs w:val="16"/>
              </w:rPr>
              <w:t>​</w:t>
            </w:r>
          </w:p>
        </w:tc>
        <w:tc>
          <w:tcPr>
            <w:tcW w:w="576" w:type="pct"/>
            <w:gridSpan w:val="4"/>
            <w:noWrap/>
            <w:tcMar>
              <w:top w:w="0" w:type="dxa"/>
              <w:left w:w="0" w:type="dxa"/>
              <w:bottom w:w="0" w:type="dxa"/>
              <w:right w:w="0" w:type="dxa"/>
            </w:tcMar>
            <w:vAlign w:val="bottom"/>
            <w:hideMark/>
          </w:tcPr>
          <w:p w14:paraId="7A6091B1"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65C2305B" w14:textId="77777777" w:rsidR="00000000" w:rsidRDefault="003C5F40">
            <w:pPr>
              <w:pStyle w:val="a3"/>
              <w:spacing w:before="0" w:beforeAutospacing="0" w:after="0" w:afterAutospacing="0"/>
              <w:rPr>
                <w:sz w:val="16"/>
                <w:szCs w:val="16"/>
              </w:rPr>
            </w:pPr>
            <w:r>
              <w:rPr>
                <w:sz w:val="16"/>
                <w:szCs w:val="16"/>
              </w:rPr>
              <w:t> </w:t>
            </w:r>
          </w:p>
        </w:tc>
        <w:tc>
          <w:tcPr>
            <w:tcW w:w="897" w:type="pct"/>
            <w:gridSpan w:val="5"/>
            <w:noWrap/>
            <w:tcMar>
              <w:top w:w="0" w:type="dxa"/>
              <w:left w:w="0" w:type="dxa"/>
              <w:bottom w:w="0" w:type="dxa"/>
              <w:right w:w="0" w:type="dxa"/>
            </w:tcMar>
            <w:vAlign w:val="bottom"/>
            <w:hideMark/>
          </w:tcPr>
          <w:p w14:paraId="65C5F30A" w14:textId="77777777" w:rsidR="00000000" w:rsidRDefault="003C5F40">
            <w:pPr>
              <w:pStyle w:val="a3"/>
              <w:spacing w:before="0" w:beforeAutospacing="0" w:after="0" w:afterAutospacing="0"/>
              <w:jc w:val="center"/>
              <w:rPr>
                <w:sz w:val="16"/>
                <w:szCs w:val="16"/>
              </w:rPr>
            </w:pPr>
            <w:r>
              <w:rPr>
                <w:b/>
                <w:bCs/>
                <w:sz w:val="16"/>
                <w:szCs w:val="16"/>
              </w:rPr>
              <w:t xml:space="preserve">Six Months Ended </w:t>
            </w:r>
          </w:p>
        </w:tc>
        <w:tc>
          <w:tcPr>
            <w:tcW w:w="85" w:type="pct"/>
            <w:noWrap/>
            <w:tcMar>
              <w:top w:w="0" w:type="dxa"/>
              <w:left w:w="0" w:type="dxa"/>
              <w:bottom w:w="0" w:type="dxa"/>
              <w:right w:w="0" w:type="dxa"/>
            </w:tcMar>
            <w:vAlign w:val="bottom"/>
            <w:hideMark/>
          </w:tcPr>
          <w:p w14:paraId="7609BA9E" w14:textId="77777777" w:rsidR="00000000" w:rsidRDefault="003C5F40">
            <w:pPr>
              <w:pStyle w:val="a3"/>
              <w:spacing w:before="0" w:beforeAutospacing="0" w:after="0" w:afterAutospacing="0"/>
              <w:jc w:val="center"/>
              <w:rPr>
                <w:sz w:val="20"/>
                <w:szCs w:val="20"/>
              </w:rPr>
            </w:pPr>
            <w:r>
              <w:rPr>
                <w:sz w:val="16"/>
                <w:szCs w:val="16"/>
              </w:rPr>
              <w:t>​</w:t>
            </w:r>
          </w:p>
        </w:tc>
        <w:tc>
          <w:tcPr>
            <w:tcW w:w="630" w:type="pct"/>
            <w:gridSpan w:val="4"/>
            <w:noWrap/>
            <w:tcMar>
              <w:top w:w="0" w:type="dxa"/>
              <w:left w:w="0" w:type="dxa"/>
              <w:bottom w:w="0" w:type="dxa"/>
              <w:right w:w="0" w:type="dxa"/>
            </w:tcMar>
            <w:vAlign w:val="bottom"/>
            <w:hideMark/>
          </w:tcPr>
          <w:p w14:paraId="6E49467E"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0C223CCC" w14:textId="77777777" w:rsidR="00000000" w:rsidRDefault="003C5F40">
            <w:pPr>
              <w:pStyle w:val="a3"/>
              <w:spacing w:before="0" w:beforeAutospacing="0" w:after="0" w:afterAutospacing="0"/>
              <w:jc w:val="center"/>
              <w:rPr>
                <w:sz w:val="20"/>
                <w:szCs w:val="20"/>
              </w:rPr>
            </w:pPr>
            <w:r>
              <w:rPr>
                <w:sz w:val="16"/>
                <w:szCs w:val="16"/>
              </w:rPr>
              <w:t>​</w:t>
            </w:r>
          </w:p>
        </w:tc>
      </w:tr>
      <w:tr w:rsidR="00000000" w14:paraId="5A6208C8" w14:textId="77777777">
        <w:trPr>
          <w:divId w:val="245696345"/>
        </w:trPr>
        <w:tc>
          <w:tcPr>
            <w:tcW w:w="1698" w:type="pct"/>
            <w:tcMar>
              <w:top w:w="0" w:type="dxa"/>
              <w:left w:w="0" w:type="dxa"/>
              <w:bottom w:w="0" w:type="dxa"/>
              <w:right w:w="0" w:type="dxa"/>
            </w:tcMar>
            <w:vAlign w:val="bottom"/>
            <w:hideMark/>
          </w:tcPr>
          <w:p w14:paraId="78EFE605" w14:textId="77777777" w:rsidR="00000000" w:rsidRDefault="003C5F40">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6585178" w14:textId="77777777" w:rsidR="00000000" w:rsidRDefault="003C5F40">
            <w:pPr>
              <w:pStyle w:val="a3"/>
              <w:spacing w:before="0" w:beforeAutospacing="0" w:after="0" w:afterAutospacing="0"/>
              <w:jc w:val="center"/>
              <w:rPr>
                <w:sz w:val="20"/>
                <w:szCs w:val="20"/>
              </w:rPr>
            </w:pPr>
            <w:r>
              <w:rPr>
                <w:b/>
                <w:bCs/>
                <w:sz w:val="16"/>
                <w:szCs w:val="16"/>
              </w:rPr>
              <w:t>​</w:t>
            </w:r>
          </w:p>
        </w:tc>
        <w:tc>
          <w:tcPr>
            <w:tcW w:w="897" w:type="pct"/>
            <w:gridSpan w:val="5"/>
            <w:tcBorders>
              <w:bottom w:val="single" w:sz="6" w:space="0" w:color="000000"/>
            </w:tcBorders>
            <w:noWrap/>
            <w:tcMar>
              <w:top w:w="0" w:type="dxa"/>
              <w:left w:w="0" w:type="dxa"/>
              <w:bottom w:w="0" w:type="dxa"/>
              <w:right w:w="0" w:type="dxa"/>
            </w:tcMar>
            <w:vAlign w:val="bottom"/>
            <w:hideMark/>
          </w:tcPr>
          <w:p w14:paraId="253A219E"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422866A4" w14:textId="77777777" w:rsidR="00000000" w:rsidRDefault="003C5F40">
            <w:pPr>
              <w:pStyle w:val="a3"/>
              <w:spacing w:before="0" w:beforeAutospacing="0" w:after="0" w:afterAutospacing="0"/>
              <w:jc w:val="center"/>
              <w:rPr>
                <w:sz w:val="20"/>
                <w:szCs w:val="20"/>
              </w:rPr>
            </w:pPr>
            <w:r>
              <w:rPr>
                <w:sz w:val="16"/>
                <w:szCs w:val="16"/>
              </w:rPr>
              <w:t>​</w:t>
            </w:r>
          </w:p>
        </w:tc>
        <w:tc>
          <w:tcPr>
            <w:tcW w:w="576" w:type="pct"/>
            <w:gridSpan w:val="4"/>
            <w:tcBorders>
              <w:bottom w:val="single" w:sz="6" w:space="0" w:color="000000"/>
            </w:tcBorders>
            <w:noWrap/>
            <w:tcMar>
              <w:top w:w="0" w:type="dxa"/>
              <w:left w:w="0" w:type="dxa"/>
              <w:bottom w:w="0" w:type="dxa"/>
              <w:right w:w="0" w:type="dxa"/>
            </w:tcMar>
            <w:vAlign w:val="bottom"/>
            <w:hideMark/>
          </w:tcPr>
          <w:p w14:paraId="22F67CEB"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652306F4" w14:textId="77777777" w:rsidR="00000000" w:rsidRDefault="003C5F40">
            <w:pPr>
              <w:pStyle w:val="a3"/>
              <w:spacing w:before="0" w:beforeAutospacing="0" w:after="0" w:afterAutospacing="0"/>
              <w:rPr>
                <w:sz w:val="20"/>
                <w:szCs w:val="20"/>
              </w:rPr>
            </w:pPr>
            <w:r>
              <w:rPr>
                <w:sz w:val="16"/>
                <w:szCs w:val="16"/>
              </w:rPr>
              <w:t>​</w:t>
            </w:r>
          </w:p>
        </w:tc>
        <w:tc>
          <w:tcPr>
            <w:tcW w:w="897" w:type="pct"/>
            <w:gridSpan w:val="5"/>
            <w:tcBorders>
              <w:bottom w:val="single" w:sz="6" w:space="0" w:color="000000"/>
            </w:tcBorders>
            <w:noWrap/>
            <w:tcMar>
              <w:top w:w="0" w:type="dxa"/>
              <w:left w:w="0" w:type="dxa"/>
              <w:bottom w:w="0" w:type="dxa"/>
              <w:right w:w="0" w:type="dxa"/>
            </w:tcMar>
            <w:vAlign w:val="bottom"/>
            <w:hideMark/>
          </w:tcPr>
          <w:p w14:paraId="0BCEB8B4"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149080C0" w14:textId="77777777" w:rsidR="00000000" w:rsidRDefault="003C5F40">
            <w:pPr>
              <w:pStyle w:val="a3"/>
              <w:spacing w:before="0" w:beforeAutospacing="0" w:after="0" w:afterAutospacing="0"/>
              <w:jc w:val="center"/>
              <w:rPr>
                <w:sz w:val="20"/>
                <w:szCs w:val="20"/>
              </w:rPr>
            </w:pPr>
            <w:r>
              <w:rPr>
                <w:sz w:val="16"/>
                <w:szCs w:val="16"/>
              </w:rPr>
              <w:t>​</w:t>
            </w:r>
          </w:p>
        </w:tc>
        <w:tc>
          <w:tcPr>
            <w:tcW w:w="630" w:type="pct"/>
            <w:gridSpan w:val="4"/>
            <w:tcBorders>
              <w:bottom w:val="single" w:sz="6" w:space="0" w:color="000000"/>
            </w:tcBorders>
            <w:noWrap/>
            <w:tcMar>
              <w:top w:w="0" w:type="dxa"/>
              <w:left w:w="0" w:type="dxa"/>
              <w:bottom w:w="0" w:type="dxa"/>
              <w:right w:w="0" w:type="dxa"/>
            </w:tcMar>
            <w:vAlign w:val="bottom"/>
            <w:hideMark/>
          </w:tcPr>
          <w:p w14:paraId="06A7F170"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73E60530" w14:textId="77777777" w:rsidR="00000000" w:rsidRDefault="003C5F40">
            <w:pPr>
              <w:pStyle w:val="a3"/>
              <w:spacing w:before="0" w:beforeAutospacing="0" w:after="0" w:afterAutospacing="0"/>
              <w:jc w:val="center"/>
              <w:rPr>
                <w:sz w:val="20"/>
                <w:szCs w:val="20"/>
              </w:rPr>
            </w:pPr>
            <w:r>
              <w:rPr>
                <w:sz w:val="16"/>
                <w:szCs w:val="16"/>
              </w:rPr>
              <w:t>​</w:t>
            </w:r>
          </w:p>
        </w:tc>
      </w:tr>
      <w:tr w:rsidR="00000000" w14:paraId="0CEEF88D" w14:textId="77777777">
        <w:trPr>
          <w:divId w:val="245696345"/>
        </w:trPr>
        <w:tc>
          <w:tcPr>
            <w:tcW w:w="1698" w:type="pct"/>
            <w:tcMar>
              <w:top w:w="0" w:type="dxa"/>
              <w:left w:w="0" w:type="dxa"/>
              <w:bottom w:w="0" w:type="dxa"/>
              <w:right w:w="0" w:type="dxa"/>
            </w:tcMar>
            <w:vAlign w:val="bottom"/>
            <w:hideMark/>
          </w:tcPr>
          <w:p w14:paraId="7DF7D4B7" w14:textId="77777777" w:rsidR="00000000" w:rsidRDefault="003C5F40">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7A87E8C" w14:textId="77777777" w:rsidR="00000000" w:rsidRDefault="003C5F40">
            <w:pPr>
              <w:pStyle w:val="a3"/>
              <w:spacing w:before="0" w:beforeAutospacing="0" w:after="0" w:afterAutospacing="0"/>
              <w:jc w:val="center"/>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14:paraId="060B8353"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02B9BF0E" w14:textId="77777777" w:rsidR="00000000" w:rsidRDefault="003C5F40">
            <w:pPr>
              <w:pStyle w:val="a3"/>
              <w:spacing w:before="0" w:beforeAutospacing="0" w:after="0" w:afterAutospacing="0"/>
              <w:jc w:val="center"/>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14:paraId="2AE31C88"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65CA59D5" w14:textId="77777777" w:rsidR="00000000" w:rsidRDefault="003C5F40">
            <w:pPr>
              <w:pStyle w:val="a3"/>
              <w:spacing w:before="0" w:beforeAutospacing="0" w:after="0" w:afterAutospacing="0"/>
              <w:jc w:val="center"/>
              <w:rPr>
                <w:sz w:val="16"/>
                <w:szCs w:val="16"/>
              </w:rPr>
            </w:pPr>
            <w:r>
              <w:rPr>
                <w:sz w:val="16"/>
                <w:szCs w:val="16"/>
              </w:rPr>
              <w:t>    </w:t>
            </w:r>
          </w:p>
        </w:tc>
        <w:tc>
          <w:tcPr>
            <w:tcW w:w="325" w:type="pct"/>
            <w:gridSpan w:val="2"/>
            <w:tcBorders>
              <w:bottom w:val="single" w:sz="6" w:space="0" w:color="000000"/>
            </w:tcBorders>
            <w:noWrap/>
            <w:tcMar>
              <w:top w:w="0" w:type="dxa"/>
              <w:left w:w="0" w:type="dxa"/>
              <w:bottom w:w="0" w:type="dxa"/>
              <w:right w:w="0" w:type="dxa"/>
            </w:tcMar>
            <w:vAlign w:val="bottom"/>
            <w:hideMark/>
          </w:tcPr>
          <w:p w14:paraId="1EE53BB7"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5B308E35" w14:textId="77777777" w:rsidR="00000000" w:rsidRDefault="003C5F40">
            <w:pPr>
              <w:pStyle w:val="a3"/>
              <w:spacing w:before="0" w:beforeAutospacing="0" w:after="0" w:afterAutospacing="0"/>
              <w:jc w:val="center"/>
              <w:rPr>
                <w:sz w:val="16"/>
                <w:szCs w:val="16"/>
              </w:rPr>
            </w:pPr>
            <w:r>
              <w:rPr>
                <w:b/>
                <w:bCs/>
                <w:sz w:val="16"/>
                <w:szCs w:val="16"/>
              </w:rPr>
              <w:t>    </w:t>
            </w:r>
          </w:p>
        </w:tc>
        <w:tc>
          <w:tcPr>
            <w:tcW w:w="165" w:type="pct"/>
            <w:tcBorders>
              <w:bottom w:val="single" w:sz="6" w:space="0" w:color="000000"/>
            </w:tcBorders>
            <w:noWrap/>
            <w:tcMar>
              <w:top w:w="0" w:type="dxa"/>
              <w:left w:w="0" w:type="dxa"/>
              <w:bottom w:w="0" w:type="dxa"/>
              <w:right w:w="0" w:type="dxa"/>
            </w:tcMar>
            <w:vAlign w:val="bottom"/>
            <w:hideMark/>
          </w:tcPr>
          <w:p w14:paraId="70CC5FF7"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6B8A8954" w14:textId="77777777" w:rsidR="00000000" w:rsidRDefault="003C5F40">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14:paraId="3CC34C6F"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2B580DF9" w14:textId="77777777" w:rsidR="00000000" w:rsidRDefault="003C5F40">
            <w:pPr>
              <w:pStyle w:val="a3"/>
              <w:spacing w:before="0" w:beforeAutospacing="0" w:after="0" w:afterAutospacing="0"/>
              <w:jc w:val="center"/>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14:paraId="6C1CE684"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2BC446B9" w14:textId="77777777" w:rsidR="00000000" w:rsidRDefault="003C5F40">
            <w:pPr>
              <w:pStyle w:val="a3"/>
              <w:spacing w:before="0" w:beforeAutospacing="0" w:after="0" w:afterAutospacing="0"/>
              <w:jc w:val="center"/>
              <w:rPr>
                <w:sz w:val="16"/>
                <w:szCs w:val="16"/>
              </w:rPr>
            </w:pPr>
            <w:r>
              <w:rPr>
                <w:sz w:val="16"/>
                <w:szCs w:val="16"/>
              </w:rPr>
              <w:t>    </w:t>
            </w:r>
          </w:p>
        </w:tc>
        <w:tc>
          <w:tcPr>
            <w:tcW w:w="379" w:type="pct"/>
            <w:gridSpan w:val="2"/>
            <w:tcBorders>
              <w:bottom w:val="single" w:sz="6" w:space="0" w:color="000000"/>
            </w:tcBorders>
            <w:noWrap/>
            <w:tcMar>
              <w:top w:w="0" w:type="dxa"/>
              <w:left w:w="0" w:type="dxa"/>
              <w:bottom w:w="0" w:type="dxa"/>
              <w:right w:w="0" w:type="dxa"/>
            </w:tcMar>
            <w:vAlign w:val="bottom"/>
            <w:hideMark/>
          </w:tcPr>
          <w:p w14:paraId="23D9E8EC"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79C964AC" w14:textId="77777777" w:rsidR="00000000" w:rsidRDefault="003C5F40">
            <w:pPr>
              <w:pStyle w:val="a3"/>
              <w:spacing w:before="0" w:beforeAutospacing="0" w:after="0" w:afterAutospacing="0"/>
              <w:jc w:val="center"/>
              <w:rPr>
                <w:sz w:val="16"/>
                <w:szCs w:val="16"/>
              </w:rPr>
            </w:pPr>
            <w:r>
              <w:rPr>
                <w:b/>
                <w:bCs/>
                <w:sz w:val="16"/>
                <w:szCs w:val="16"/>
              </w:rPr>
              <w:t>    </w:t>
            </w:r>
          </w:p>
        </w:tc>
        <w:tc>
          <w:tcPr>
            <w:tcW w:w="165" w:type="pct"/>
            <w:tcBorders>
              <w:bottom w:val="single" w:sz="6" w:space="0" w:color="000000"/>
            </w:tcBorders>
            <w:noWrap/>
            <w:tcMar>
              <w:top w:w="0" w:type="dxa"/>
              <w:left w:w="0" w:type="dxa"/>
              <w:bottom w:w="0" w:type="dxa"/>
              <w:right w:w="0" w:type="dxa"/>
            </w:tcMar>
            <w:vAlign w:val="bottom"/>
            <w:hideMark/>
          </w:tcPr>
          <w:p w14:paraId="3E280A81"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2127BF9F" w14:textId="77777777" w:rsidR="00000000" w:rsidRDefault="003C5F40">
            <w:pPr>
              <w:pStyle w:val="a3"/>
              <w:spacing w:before="0" w:beforeAutospacing="0" w:after="0" w:afterAutospacing="0"/>
              <w:jc w:val="center"/>
              <w:rPr>
                <w:sz w:val="16"/>
                <w:szCs w:val="16"/>
              </w:rPr>
            </w:pPr>
            <w:r>
              <w:rPr>
                <w:sz w:val="16"/>
                <w:szCs w:val="16"/>
              </w:rPr>
              <w:t> </w:t>
            </w:r>
          </w:p>
        </w:tc>
      </w:tr>
      <w:tr w:rsidR="00000000" w14:paraId="4180F70B" w14:textId="77777777">
        <w:trPr>
          <w:divId w:val="245696345"/>
        </w:trPr>
        <w:tc>
          <w:tcPr>
            <w:tcW w:w="1698" w:type="pct"/>
            <w:shd w:val="clear" w:color="auto" w:fill="CCEEFF"/>
            <w:tcMar>
              <w:top w:w="0" w:type="dxa"/>
              <w:left w:w="0" w:type="dxa"/>
              <w:bottom w:w="0" w:type="dxa"/>
              <w:right w:w="0" w:type="dxa"/>
            </w:tcMar>
            <w:vAlign w:val="bottom"/>
            <w:hideMark/>
          </w:tcPr>
          <w:p w14:paraId="46C1FF21" w14:textId="77777777" w:rsidR="00000000" w:rsidRDefault="003C5F40">
            <w:pPr>
              <w:pStyle w:val="a3"/>
              <w:spacing w:before="0" w:beforeAutospacing="0" w:after="0" w:afterAutospacing="0"/>
              <w:rPr>
                <w:sz w:val="20"/>
                <w:szCs w:val="20"/>
              </w:rPr>
            </w:pPr>
            <w:r>
              <w:rPr>
                <w:sz w:val="20"/>
                <w:szCs w:val="20"/>
              </w:rPr>
              <w:t>General and administrative expense</w:t>
            </w:r>
          </w:p>
        </w:tc>
        <w:tc>
          <w:tcPr>
            <w:tcW w:w="85" w:type="pct"/>
            <w:shd w:val="clear" w:color="auto" w:fill="CCEEFF"/>
            <w:noWrap/>
            <w:tcMar>
              <w:top w:w="0" w:type="dxa"/>
              <w:left w:w="0" w:type="dxa"/>
              <w:bottom w:w="0" w:type="dxa"/>
              <w:right w:w="0" w:type="dxa"/>
            </w:tcMar>
            <w:vAlign w:val="bottom"/>
            <w:hideMark/>
          </w:tcPr>
          <w:p w14:paraId="1B6580E3"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200E4D86" w14:textId="77777777" w:rsidR="00000000" w:rsidRDefault="003C5F4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5FC0C4FA" w14:textId="77777777" w:rsidR="00000000" w:rsidRDefault="003C5F40">
            <w:pPr>
              <w:pStyle w:val="a3"/>
              <w:spacing w:before="0" w:beforeAutospacing="0" w:after="0" w:afterAutospacing="0"/>
              <w:ind w:right="60"/>
              <w:jc w:val="right"/>
              <w:rPr>
                <w:sz w:val="20"/>
                <w:szCs w:val="20"/>
              </w:rPr>
            </w:pPr>
            <w:r>
              <w:rPr>
                <w:sz w:val="20"/>
                <w:szCs w:val="20"/>
              </w:rPr>
              <w:t>26,32</w:t>
            </w:r>
            <w:r>
              <w:rPr>
                <w:sz w:val="20"/>
                <w:szCs w:val="20"/>
              </w:rPr>
              <w:t>8</w:t>
            </w:r>
          </w:p>
        </w:tc>
        <w:tc>
          <w:tcPr>
            <w:tcW w:w="85" w:type="pct"/>
            <w:shd w:val="clear" w:color="auto" w:fill="CCEEFF"/>
            <w:noWrap/>
            <w:tcMar>
              <w:top w:w="0" w:type="dxa"/>
              <w:left w:w="0" w:type="dxa"/>
              <w:bottom w:w="0" w:type="dxa"/>
              <w:right w:w="0" w:type="dxa"/>
            </w:tcMar>
            <w:vAlign w:val="bottom"/>
            <w:hideMark/>
          </w:tcPr>
          <w:p w14:paraId="0151869D"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2FA5D5B5" w14:textId="77777777" w:rsidR="00000000" w:rsidRDefault="003C5F4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08043BBA" w14:textId="77777777" w:rsidR="00000000" w:rsidRDefault="003C5F40">
            <w:pPr>
              <w:pStyle w:val="a3"/>
              <w:spacing w:before="0" w:beforeAutospacing="0" w:after="0" w:afterAutospacing="0"/>
              <w:ind w:right="60"/>
              <w:jc w:val="right"/>
              <w:rPr>
                <w:sz w:val="20"/>
                <w:szCs w:val="20"/>
              </w:rPr>
            </w:pPr>
            <w:r>
              <w:rPr>
                <w:sz w:val="20"/>
                <w:szCs w:val="20"/>
              </w:rPr>
              <w:t>19,30</w:t>
            </w:r>
            <w:r>
              <w:rPr>
                <w:sz w:val="20"/>
                <w:szCs w:val="20"/>
              </w:rPr>
              <w:t>7</w:t>
            </w:r>
          </w:p>
        </w:tc>
        <w:tc>
          <w:tcPr>
            <w:tcW w:w="85" w:type="pct"/>
            <w:shd w:val="clear" w:color="auto" w:fill="CCEEFF"/>
            <w:noWrap/>
            <w:tcMar>
              <w:top w:w="0" w:type="dxa"/>
              <w:left w:w="0" w:type="dxa"/>
              <w:bottom w:w="0" w:type="dxa"/>
              <w:right w:w="0" w:type="dxa"/>
            </w:tcMar>
            <w:vAlign w:val="bottom"/>
            <w:hideMark/>
          </w:tcPr>
          <w:p w14:paraId="25740BAD" w14:textId="77777777" w:rsidR="00000000" w:rsidRDefault="003C5F40">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14:paraId="6FF0B769" w14:textId="77777777" w:rsidR="00000000" w:rsidRDefault="003C5F40">
            <w:pPr>
              <w:pStyle w:val="a3"/>
              <w:spacing w:before="0" w:beforeAutospacing="0" w:after="0" w:afterAutospacing="0"/>
              <w:rPr>
                <w:sz w:val="20"/>
                <w:szCs w:val="20"/>
              </w:rPr>
            </w:pPr>
            <w:r>
              <w:rPr>
                <w:sz w:val="20"/>
                <w:szCs w:val="20"/>
              </w:rPr>
              <w:t>​</w:t>
            </w:r>
          </w:p>
        </w:tc>
        <w:tc>
          <w:tcPr>
            <w:tcW w:w="299" w:type="pct"/>
            <w:shd w:val="clear" w:color="auto" w:fill="CCEEFF"/>
            <w:noWrap/>
            <w:tcMar>
              <w:top w:w="0" w:type="dxa"/>
              <w:left w:w="0" w:type="dxa"/>
              <w:bottom w:w="0" w:type="dxa"/>
              <w:right w:w="0" w:type="dxa"/>
            </w:tcMar>
            <w:vAlign w:val="bottom"/>
            <w:hideMark/>
          </w:tcPr>
          <w:p w14:paraId="00B92B40" w14:textId="77777777" w:rsidR="00000000" w:rsidRDefault="003C5F40">
            <w:pPr>
              <w:pStyle w:val="a3"/>
              <w:spacing w:before="0" w:beforeAutospacing="0" w:after="0" w:afterAutospacing="0"/>
              <w:ind w:right="60"/>
              <w:jc w:val="right"/>
              <w:rPr>
                <w:sz w:val="20"/>
                <w:szCs w:val="20"/>
              </w:rPr>
            </w:pPr>
            <w:r>
              <w:rPr>
                <w:sz w:val="20"/>
                <w:szCs w:val="20"/>
              </w:rPr>
              <w:t>7,02</w:t>
            </w:r>
            <w:r>
              <w:rPr>
                <w:sz w:val="20"/>
                <w:szCs w:val="20"/>
              </w:rPr>
              <w:t>1</w:t>
            </w:r>
          </w:p>
        </w:tc>
        <w:tc>
          <w:tcPr>
            <w:tcW w:w="85" w:type="pct"/>
            <w:shd w:val="clear" w:color="auto" w:fill="CCEEFF"/>
            <w:noWrap/>
            <w:tcMar>
              <w:top w:w="0" w:type="dxa"/>
              <w:left w:w="0" w:type="dxa"/>
              <w:bottom w:w="0" w:type="dxa"/>
              <w:right w:w="0" w:type="dxa"/>
            </w:tcMar>
            <w:vAlign w:val="bottom"/>
            <w:hideMark/>
          </w:tcPr>
          <w:p w14:paraId="5ABCE7ED" w14:textId="77777777" w:rsidR="00000000" w:rsidRDefault="003C5F40">
            <w:pPr>
              <w:pStyle w:val="a3"/>
              <w:spacing w:before="0" w:beforeAutospacing="0" w:after="0" w:afterAutospacing="0"/>
              <w:jc w:val="right"/>
              <w:rPr>
                <w:sz w:val="20"/>
                <w:szCs w:val="20"/>
              </w:rPr>
            </w:pPr>
            <w:r>
              <w:rPr>
                <w:sz w:val="20"/>
                <w:szCs w:val="20"/>
              </w:rPr>
              <w:t>​</w:t>
            </w:r>
          </w:p>
        </w:tc>
        <w:tc>
          <w:tcPr>
            <w:tcW w:w="165" w:type="pct"/>
            <w:shd w:val="clear" w:color="auto" w:fill="CCEEFF"/>
            <w:noWrap/>
            <w:tcMar>
              <w:top w:w="0" w:type="dxa"/>
              <w:left w:w="0" w:type="dxa"/>
              <w:bottom w:w="0" w:type="dxa"/>
              <w:right w:w="0" w:type="dxa"/>
            </w:tcMar>
            <w:vAlign w:val="bottom"/>
            <w:hideMark/>
          </w:tcPr>
          <w:p w14:paraId="1C1A595A" w14:textId="77777777" w:rsidR="00000000" w:rsidRDefault="003C5F40">
            <w:pPr>
              <w:pStyle w:val="a3"/>
              <w:spacing w:before="0" w:beforeAutospacing="0" w:after="0" w:afterAutospacing="0"/>
              <w:ind w:right="60"/>
              <w:jc w:val="right"/>
              <w:rPr>
                <w:sz w:val="20"/>
                <w:szCs w:val="20"/>
              </w:rPr>
            </w:pPr>
            <w:r>
              <w:rPr>
                <w:sz w:val="20"/>
                <w:szCs w:val="20"/>
              </w:rPr>
              <w:t>3</w:t>
            </w:r>
            <w:r>
              <w:rPr>
                <w:sz w:val="20"/>
                <w:szCs w:val="20"/>
              </w:rPr>
              <w:t>6</w:t>
            </w:r>
          </w:p>
        </w:tc>
        <w:tc>
          <w:tcPr>
            <w:tcW w:w="21" w:type="pct"/>
            <w:shd w:val="clear" w:color="auto" w:fill="CCEEFF"/>
            <w:noWrap/>
            <w:tcMar>
              <w:top w:w="0" w:type="dxa"/>
              <w:left w:w="0" w:type="dxa"/>
              <w:bottom w:w="0" w:type="dxa"/>
              <w:right w:w="0" w:type="dxa"/>
            </w:tcMar>
            <w:vAlign w:val="bottom"/>
            <w:hideMark/>
          </w:tcPr>
          <w:p w14:paraId="39E28000"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41556394" w14:textId="77777777" w:rsidR="00000000" w:rsidRDefault="003C5F4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03DA0DF8" w14:textId="77777777" w:rsidR="00000000" w:rsidRDefault="003C5F40">
            <w:pPr>
              <w:pStyle w:val="a3"/>
              <w:spacing w:before="0" w:beforeAutospacing="0" w:after="0" w:afterAutospacing="0"/>
              <w:ind w:right="60"/>
              <w:jc w:val="right"/>
              <w:rPr>
                <w:sz w:val="20"/>
                <w:szCs w:val="20"/>
              </w:rPr>
            </w:pPr>
            <w:r>
              <w:rPr>
                <w:sz w:val="20"/>
                <w:szCs w:val="20"/>
              </w:rPr>
              <w:t>49,74</w:t>
            </w:r>
            <w:r>
              <w:rPr>
                <w:sz w:val="20"/>
                <w:szCs w:val="20"/>
              </w:rPr>
              <w:t>1</w:t>
            </w:r>
          </w:p>
        </w:tc>
        <w:tc>
          <w:tcPr>
            <w:tcW w:w="85" w:type="pct"/>
            <w:shd w:val="clear" w:color="auto" w:fill="CCEEFF"/>
            <w:noWrap/>
            <w:tcMar>
              <w:top w:w="0" w:type="dxa"/>
              <w:left w:w="0" w:type="dxa"/>
              <w:bottom w:w="0" w:type="dxa"/>
              <w:right w:w="0" w:type="dxa"/>
            </w:tcMar>
            <w:vAlign w:val="bottom"/>
            <w:hideMark/>
          </w:tcPr>
          <w:p w14:paraId="5F569778"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17FDAF29" w14:textId="77777777" w:rsidR="00000000" w:rsidRDefault="003C5F4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7A358631" w14:textId="77777777" w:rsidR="00000000" w:rsidRDefault="003C5F40">
            <w:pPr>
              <w:pStyle w:val="a3"/>
              <w:spacing w:before="0" w:beforeAutospacing="0" w:after="0" w:afterAutospacing="0"/>
              <w:ind w:right="60"/>
              <w:jc w:val="right"/>
              <w:rPr>
                <w:sz w:val="20"/>
                <w:szCs w:val="20"/>
              </w:rPr>
            </w:pPr>
            <w:r>
              <w:rPr>
                <w:sz w:val="20"/>
                <w:szCs w:val="20"/>
              </w:rPr>
              <w:t>38,92</w:t>
            </w:r>
            <w:r>
              <w:rPr>
                <w:sz w:val="20"/>
                <w:szCs w:val="20"/>
              </w:rPr>
              <w:t>8</w:t>
            </w:r>
          </w:p>
        </w:tc>
        <w:tc>
          <w:tcPr>
            <w:tcW w:w="85" w:type="pct"/>
            <w:shd w:val="clear" w:color="auto" w:fill="CCEEFF"/>
            <w:noWrap/>
            <w:tcMar>
              <w:top w:w="0" w:type="dxa"/>
              <w:left w:w="0" w:type="dxa"/>
              <w:bottom w:w="0" w:type="dxa"/>
              <w:right w:w="0" w:type="dxa"/>
            </w:tcMar>
            <w:vAlign w:val="bottom"/>
            <w:hideMark/>
          </w:tcPr>
          <w:p w14:paraId="7269FEE2" w14:textId="77777777" w:rsidR="00000000" w:rsidRDefault="003C5F40">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14:paraId="67641252" w14:textId="77777777" w:rsidR="00000000" w:rsidRDefault="003C5F40">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14:paraId="051FB520" w14:textId="77777777" w:rsidR="00000000" w:rsidRDefault="003C5F40">
            <w:pPr>
              <w:pStyle w:val="a3"/>
              <w:spacing w:before="0" w:beforeAutospacing="0" w:after="0" w:afterAutospacing="0"/>
              <w:ind w:right="60"/>
              <w:jc w:val="right"/>
              <w:rPr>
                <w:sz w:val="20"/>
                <w:szCs w:val="20"/>
              </w:rPr>
            </w:pPr>
            <w:r>
              <w:rPr>
                <w:sz w:val="20"/>
                <w:szCs w:val="20"/>
              </w:rPr>
              <w:t>10,81</w:t>
            </w:r>
            <w:r>
              <w:rPr>
                <w:sz w:val="20"/>
                <w:szCs w:val="20"/>
              </w:rPr>
              <w:t>3</w:t>
            </w:r>
          </w:p>
        </w:tc>
        <w:tc>
          <w:tcPr>
            <w:tcW w:w="85" w:type="pct"/>
            <w:shd w:val="clear" w:color="auto" w:fill="CCEEFF"/>
            <w:noWrap/>
            <w:tcMar>
              <w:top w:w="0" w:type="dxa"/>
              <w:left w:w="0" w:type="dxa"/>
              <w:bottom w:w="0" w:type="dxa"/>
              <w:right w:w="0" w:type="dxa"/>
            </w:tcMar>
            <w:vAlign w:val="bottom"/>
            <w:hideMark/>
          </w:tcPr>
          <w:p w14:paraId="2C743E3B" w14:textId="77777777" w:rsidR="00000000" w:rsidRDefault="003C5F40">
            <w:pPr>
              <w:pStyle w:val="a3"/>
              <w:spacing w:before="0" w:beforeAutospacing="0" w:after="0" w:afterAutospacing="0"/>
              <w:jc w:val="right"/>
              <w:rPr>
                <w:sz w:val="20"/>
                <w:szCs w:val="20"/>
              </w:rPr>
            </w:pPr>
            <w:r>
              <w:rPr>
                <w:sz w:val="20"/>
                <w:szCs w:val="20"/>
              </w:rPr>
              <w:t>​</w:t>
            </w:r>
          </w:p>
        </w:tc>
        <w:tc>
          <w:tcPr>
            <w:tcW w:w="165" w:type="pct"/>
            <w:shd w:val="clear" w:color="auto" w:fill="CCEEFF"/>
            <w:noWrap/>
            <w:tcMar>
              <w:top w:w="0" w:type="dxa"/>
              <w:left w:w="0" w:type="dxa"/>
              <w:bottom w:w="0" w:type="dxa"/>
              <w:right w:w="0" w:type="dxa"/>
            </w:tcMar>
            <w:vAlign w:val="bottom"/>
            <w:hideMark/>
          </w:tcPr>
          <w:p w14:paraId="02841A5B" w14:textId="77777777" w:rsidR="00000000" w:rsidRDefault="003C5F40">
            <w:pPr>
              <w:pStyle w:val="a3"/>
              <w:spacing w:before="0" w:beforeAutospacing="0" w:after="0" w:afterAutospacing="0"/>
              <w:ind w:right="60"/>
              <w:jc w:val="right"/>
              <w:rPr>
                <w:sz w:val="20"/>
                <w:szCs w:val="20"/>
              </w:rPr>
            </w:pPr>
            <w:r>
              <w:rPr>
                <w:sz w:val="20"/>
                <w:szCs w:val="20"/>
              </w:rPr>
              <w:t>2</w:t>
            </w:r>
            <w:r>
              <w:rPr>
                <w:sz w:val="20"/>
                <w:szCs w:val="20"/>
              </w:rPr>
              <w:t>8</w:t>
            </w:r>
          </w:p>
        </w:tc>
        <w:tc>
          <w:tcPr>
            <w:tcW w:w="21" w:type="pct"/>
            <w:shd w:val="clear" w:color="auto" w:fill="CCEEFF"/>
            <w:noWrap/>
            <w:tcMar>
              <w:top w:w="0" w:type="dxa"/>
              <w:left w:w="0" w:type="dxa"/>
              <w:bottom w:w="0" w:type="dxa"/>
              <w:right w:w="0" w:type="dxa"/>
            </w:tcMar>
            <w:vAlign w:val="bottom"/>
            <w:hideMark/>
          </w:tcPr>
          <w:p w14:paraId="20F3BC06" w14:textId="77777777" w:rsidR="00000000" w:rsidRDefault="003C5F40">
            <w:pPr>
              <w:pStyle w:val="a3"/>
              <w:spacing w:before="0" w:beforeAutospacing="0" w:after="0" w:afterAutospacing="0"/>
              <w:jc w:val="center"/>
              <w:rPr>
                <w:sz w:val="20"/>
                <w:szCs w:val="20"/>
              </w:rPr>
            </w:pPr>
            <w:r>
              <w:rPr>
                <w:sz w:val="20"/>
                <w:szCs w:val="20"/>
              </w:rPr>
              <w:t>​</w:t>
            </w:r>
          </w:p>
        </w:tc>
      </w:tr>
      <w:tr w:rsidR="00000000" w14:paraId="32424D84" w14:textId="77777777">
        <w:trPr>
          <w:divId w:val="245696345"/>
        </w:trPr>
        <w:tc>
          <w:tcPr>
            <w:tcW w:w="1698" w:type="pct"/>
            <w:tcMar>
              <w:top w:w="0" w:type="dxa"/>
              <w:left w:w="0" w:type="dxa"/>
              <w:bottom w:w="0" w:type="dxa"/>
              <w:right w:w="0" w:type="dxa"/>
            </w:tcMar>
            <w:vAlign w:val="bottom"/>
            <w:hideMark/>
          </w:tcPr>
          <w:p w14:paraId="0B9228B5" w14:textId="77777777" w:rsidR="00000000" w:rsidRDefault="003C5F40">
            <w:pPr>
              <w:pStyle w:val="a3"/>
              <w:spacing w:before="0" w:beforeAutospacing="0" w:after="0" w:afterAutospacing="0"/>
              <w:rPr>
                <w:sz w:val="20"/>
                <w:szCs w:val="20"/>
              </w:rPr>
            </w:pPr>
            <w:r>
              <w:rPr>
                <w:sz w:val="20"/>
                <w:szCs w:val="20"/>
              </w:rPr>
              <w:t>Stock-based compensation expense included in general and administrative expense</w:t>
            </w:r>
          </w:p>
        </w:tc>
        <w:tc>
          <w:tcPr>
            <w:tcW w:w="85" w:type="pct"/>
            <w:noWrap/>
            <w:tcMar>
              <w:top w:w="0" w:type="dxa"/>
              <w:left w:w="0" w:type="dxa"/>
              <w:bottom w:w="0" w:type="dxa"/>
              <w:right w:w="0" w:type="dxa"/>
            </w:tcMar>
            <w:vAlign w:val="bottom"/>
            <w:hideMark/>
          </w:tcPr>
          <w:p w14:paraId="013054B7"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362EA35C" w14:textId="77777777" w:rsidR="00000000" w:rsidRDefault="003C5F40">
            <w:pPr>
              <w:pStyle w:val="a3"/>
              <w:spacing w:before="0" w:beforeAutospacing="0" w:after="0" w:afterAutospacing="0"/>
              <w:rPr>
                <w:sz w:val="20"/>
                <w:szCs w:val="20"/>
              </w:rPr>
            </w:pPr>
            <w:r>
              <w:rPr>
                <w:sz w:val="20"/>
                <w:szCs w:val="20"/>
              </w:rPr>
              <w:t> </w:t>
            </w:r>
          </w:p>
        </w:tc>
        <w:tc>
          <w:tcPr>
            <w:tcW w:w="352" w:type="pct"/>
            <w:noWrap/>
            <w:tcMar>
              <w:top w:w="0" w:type="dxa"/>
              <w:left w:w="0" w:type="dxa"/>
              <w:bottom w:w="0" w:type="dxa"/>
              <w:right w:w="0" w:type="dxa"/>
            </w:tcMar>
            <w:vAlign w:val="bottom"/>
            <w:hideMark/>
          </w:tcPr>
          <w:p w14:paraId="363DC0B6" w14:textId="77777777" w:rsidR="00000000" w:rsidRDefault="003C5F40">
            <w:pPr>
              <w:pStyle w:val="a3"/>
              <w:spacing w:before="0" w:beforeAutospacing="0" w:after="0" w:afterAutospacing="0"/>
              <w:ind w:right="60"/>
              <w:jc w:val="right"/>
              <w:rPr>
                <w:sz w:val="20"/>
                <w:szCs w:val="20"/>
              </w:rPr>
            </w:pPr>
            <w:r>
              <w:rPr>
                <w:sz w:val="20"/>
                <w:szCs w:val="20"/>
              </w:rPr>
              <w:t>8,52</w:t>
            </w:r>
            <w:r>
              <w:rPr>
                <w:sz w:val="20"/>
                <w:szCs w:val="20"/>
              </w:rPr>
              <w:t>8</w:t>
            </w:r>
          </w:p>
        </w:tc>
        <w:tc>
          <w:tcPr>
            <w:tcW w:w="85" w:type="pct"/>
            <w:noWrap/>
            <w:tcMar>
              <w:top w:w="0" w:type="dxa"/>
              <w:left w:w="0" w:type="dxa"/>
              <w:bottom w:w="0" w:type="dxa"/>
              <w:right w:w="0" w:type="dxa"/>
            </w:tcMar>
            <w:vAlign w:val="bottom"/>
            <w:hideMark/>
          </w:tcPr>
          <w:p w14:paraId="7A16E593"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5B7221FA" w14:textId="77777777" w:rsidR="00000000" w:rsidRDefault="003C5F40">
            <w:pPr>
              <w:pStyle w:val="a3"/>
              <w:spacing w:before="0" w:beforeAutospacing="0" w:after="0" w:afterAutospacing="0"/>
              <w:rPr>
                <w:sz w:val="20"/>
                <w:szCs w:val="20"/>
              </w:rPr>
            </w:pPr>
            <w:r>
              <w:rPr>
                <w:sz w:val="20"/>
                <w:szCs w:val="20"/>
              </w:rPr>
              <w:t> </w:t>
            </w:r>
          </w:p>
        </w:tc>
        <w:tc>
          <w:tcPr>
            <w:tcW w:w="352" w:type="pct"/>
            <w:noWrap/>
            <w:tcMar>
              <w:top w:w="0" w:type="dxa"/>
              <w:left w:w="0" w:type="dxa"/>
              <w:bottom w:w="0" w:type="dxa"/>
              <w:right w:w="0" w:type="dxa"/>
            </w:tcMar>
            <w:vAlign w:val="bottom"/>
            <w:hideMark/>
          </w:tcPr>
          <w:p w14:paraId="448E4B1D" w14:textId="77777777" w:rsidR="00000000" w:rsidRDefault="003C5F40">
            <w:pPr>
              <w:pStyle w:val="a3"/>
              <w:spacing w:before="0" w:beforeAutospacing="0" w:after="0" w:afterAutospacing="0"/>
              <w:ind w:right="60"/>
              <w:jc w:val="right"/>
              <w:rPr>
                <w:sz w:val="20"/>
                <w:szCs w:val="20"/>
              </w:rPr>
            </w:pPr>
            <w:r>
              <w:rPr>
                <w:sz w:val="20"/>
                <w:szCs w:val="20"/>
              </w:rPr>
              <w:t>5,82</w:t>
            </w:r>
            <w:r>
              <w:rPr>
                <w:sz w:val="20"/>
                <w:szCs w:val="20"/>
              </w:rPr>
              <w:t>9</w:t>
            </w:r>
          </w:p>
        </w:tc>
        <w:tc>
          <w:tcPr>
            <w:tcW w:w="85" w:type="pct"/>
            <w:noWrap/>
            <w:tcMar>
              <w:top w:w="0" w:type="dxa"/>
              <w:left w:w="0" w:type="dxa"/>
              <w:bottom w:w="0" w:type="dxa"/>
              <w:right w:w="0" w:type="dxa"/>
            </w:tcMar>
            <w:vAlign w:val="bottom"/>
            <w:hideMark/>
          </w:tcPr>
          <w:p w14:paraId="21E46277" w14:textId="77777777" w:rsidR="00000000" w:rsidRDefault="003C5F40">
            <w:pPr>
              <w:pStyle w:val="a3"/>
              <w:spacing w:before="0" w:beforeAutospacing="0" w:after="0" w:afterAutospacing="0"/>
              <w:rPr>
                <w:sz w:val="20"/>
                <w:szCs w:val="20"/>
              </w:rPr>
            </w:pPr>
            <w:r>
              <w:rPr>
                <w:sz w:val="20"/>
                <w:szCs w:val="20"/>
              </w:rPr>
              <w:t>​</w:t>
            </w:r>
          </w:p>
        </w:tc>
        <w:tc>
          <w:tcPr>
            <w:tcW w:w="26" w:type="pct"/>
            <w:noWrap/>
            <w:tcMar>
              <w:top w:w="0" w:type="dxa"/>
              <w:left w:w="0" w:type="dxa"/>
              <w:bottom w:w="0" w:type="dxa"/>
              <w:right w:w="0" w:type="dxa"/>
            </w:tcMar>
            <w:vAlign w:val="bottom"/>
            <w:hideMark/>
          </w:tcPr>
          <w:p w14:paraId="51A23B48" w14:textId="77777777" w:rsidR="00000000" w:rsidRDefault="003C5F40">
            <w:pPr>
              <w:pStyle w:val="a3"/>
              <w:spacing w:before="0" w:beforeAutospacing="0" w:after="0" w:afterAutospacing="0"/>
              <w:rPr>
                <w:sz w:val="20"/>
                <w:szCs w:val="20"/>
              </w:rPr>
            </w:pPr>
            <w:r>
              <w:rPr>
                <w:sz w:val="20"/>
                <w:szCs w:val="20"/>
              </w:rPr>
              <w:t> </w:t>
            </w:r>
          </w:p>
        </w:tc>
        <w:tc>
          <w:tcPr>
            <w:tcW w:w="299" w:type="pct"/>
            <w:noWrap/>
            <w:tcMar>
              <w:top w:w="0" w:type="dxa"/>
              <w:left w:w="0" w:type="dxa"/>
              <w:bottom w:w="0" w:type="dxa"/>
              <w:right w:w="0" w:type="dxa"/>
            </w:tcMar>
            <w:vAlign w:val="bottom"/>
            <w:hideMark/>
          </w:tcPr>
          <w:p w14:paraId="57C92101" w14:textId="77777777" w:rsidR="00000000" w:rsidRDefault="003C5F40">
            <w:pPr>
              <w:pStyle w:val="a3"/>
              <w:spacing w:before="0" w:beforeAutospacing="0" w:after="0" w:afterAutospacing="0"/>
              <w:ind w:right="60"/>
              <w:jc w:val="right"/>
              <w:rPr>
                <w:sz w:val="20"/>
                <w:szCs w:val="20"/>
              </w:rPr>
            </w:pPr>
            <w:r>
              <w:rPr>
                <w:sz w:val="20"/>
                <w:szCs w:val="20"/>
              </w:rPr>
              <w:t>2,69</w:t>
            </w:r>
            <w:r>
              <w:rPr>
                <w:sz w:val="20"/>
                <w:szCs w:val="20"/>
              </w:rPr>
              <w:t>9</w:t>
            </w:r>
          </w:p>
        </w:tc>
        <w:tc>
          <w:tcPr>
            <w:tcW w:w="85" w:type="pct"/>
            <w:noWrap/>
            <w:tcMar>
              <w:top w:w="0" w:type="dxa"/>
              <w:left w:w="0" w:type="dxa"/>
              <w:bottom w:w="0" w:type="dxa"/>
              <w:right w:w="0" w:type="dxa"/>
            </w:tcMar>
            <w:vAlign w:val="bottom"/>
            <w:hideMark/>
          </w:tcPr>
          <w:p w14:paraId="5A041A20" w14:textId="77777777" w:rsidR="00000000" w:rsidRDefault="003C5F40">
            <w:pPr>
              <w:pStyle w:val="a3"/>
              <w:spacing w:before="0" w:beforeAutospacing="0" w:after="0" w:afterAutospacing="0"/>
              <w:jc w:val="right"/>
              <w:rPr>
                <w:sz w:val="20"/>
                <w:szCs w:val="20"/>
              </w:rPr>
            </w:pPr>
            <w:r>
              <w:rPr>
                <w:sz w:val="20"/>
                <w:szCs w:val="20"/>
              </w:rPr>
              <w:t>​</w:t>
            </w:r>
          </w:p>
        </w:tc>
        <w:tc>
          <w:tcPr>
            <w:tcW w:w="165" w:type="pct"/>
            <w:noWrap/>
            <w:tcMar>
              <w:top w:w="0" w:type="dxa"/>
              <w:left w:w="0" w:type="dxa"/>
              <w:bottom w:w="0" w:type="dxa"/>
              <w:right w:w="0" w:type="dxa"/>
            </w:tcMar>
            <w:vAlign w:val="bottom"/>
            <w:hideMark/>
          </w:tcPr>
          <w:p w14:paraId="6A6B13A4" w14:textId="77777777" w:rsidR="00000000" w:rsidRDefault="003C5F40">
            <w:pPr>
              <w:pStyle w:val="a3"/>
              <w:spacing w:before="0" w:beforeAutospacing="0" w:after="0" w:afterAutospacing="0"/>
              <w:ind w:right="60"/>
              <w:jc w:val="right"/>
              <w:rPr>
                <w:sz w:val="20"/>
                <w:szCs w:val="20"/>
              </w:rPr>
            </w:pPr>
            <w:r>
              <w:rPr>
                <w:sz w:val="20"/>
                <w:szCs w:val="20"/>
              </w:rPr>
              <w:t>4</w:t>
            </w:r>
            <w:r>
              <w:rPr>
                <w:sz w:val="20"/>
                <w:szCs w:val="20"/>
              </w:rPr>
              <w:t>6</w:t>
            </w:r>
          </w:p>
        </w:tc>
        <w:tc>
          <w:tcPr>
            <w:tcW w:w="21" w:type="pct"/>
            <w:noWrap/>
            <w:tcMar>
              <w:top w:w="0" w:type="dxa"/>
              <w:left w:w="0" w:type="dxa"/>
              <w:bottom w:w="0" w:type="dxa"/>
              <w:right w:w="0" w:type="dxa"/>
            </w:tcMar>
            <w:vAlign w:val="bottom"/>
            <w:hideMark/>
          </w:tcPr>
          <w:p w14:paraId="28DD6880"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50FEBBE2" w14:textId="77777777" w:rsidR="00000000" w:rsidRDefault="003C5F40">
            <w:pPr>
              <w:pStyle w:val="a3"/>
              <w:spacing w:before="0" w:beforeAutospacing="0" w:after="0" w:afterAutospacing="0"/>
              <w:rPr>
                <w:sz w:val="20"/>
                <w:szCs w:val="20"/>
              </w:rPr>
            </w:pPr>
            <w:r>
              <w:rPr>
                <w:sz w:val="20"/>
                <w:szCs w:val="20"/>
              </w:rPr>
              <w:t> </w:t>
            </w:r>
          </w:p>
        </w:tc>
        <w:tc>
          <w:tcPr>
            <w:tcW w:w="352" w:type="pct"/>
            <w:noWrap/>
            <w:tcMar>
              <w:top w:w="0" w:type="dxa"/>
              <w:left w:w="0" w:type="dxa"/>
              <w:bottom w:w="0" w:type="dxa"/>
              <w:right w:w="0" w:type="dxa"/>
            </w:tcMar>
            <w:vAlign w:val="bottom"/>
            <w:hideMark/>
          </w:tcPr>
          <w:p w14:paraId="577AAE95" w14:textId="77777777" w:rsidR="00000000" w:rsidRDefault="003C5F40">
            <w:pPr>
              <w:pStyle w:val="a3"/>
              <w:spacing w:before="0" w:beforeAutospacing="0" w:after="0" w:afterAutospacing="0"/>
              <w:ind w:right="60"/>
              <w:jc w:val="right"/>
              <w:rPr>
                <w:sz w:val="20"/>
                <w:szCs w:val="20"/>
              </w:rPr>
            </w:pPr>
            <w:r>
              <w:rPr>
                <w:sz w:val="20"/>
                <w:szCs w:val="20"/>
              </w:rPr>
              <w:t>17,14</w:t>
            </w:r>
            <w:r>
              <w:rPr>
                <w:sz w:val="20"/>
                <w:szCs w:val="20"/>
              </w:rPr>
              <w:t>2</w:t>
            </w:r>
          </w:p>
        </w:tc>
        <w:tc>
          <w:tcPr>
            <w:tcW w:w="85" w:type="pct"/>
            <w:noWrap/>
            <w:tcMar>
              <w:top w:w="0" w:type="dxa"/>
              <w:left w:w="0" w:type="dxa"/>
              <w:bottom w:w="0" w:type="dxa"/>
              <w:right w:w="0" w:type="dxa"/>
            </w:tcMar>
            <w:vAlign w:val="bottom"/>
            <w:hideMark/>
          </w:tcPr>
          <w:p w14:paraId="18887009" w14:textId="77777777" w:rsidR="00000000" w:rsidRDefault="003C5F4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14:paraId="453EBDF2" w14:textId="77777777" w:rsidR="00000000" w:rsidRDefault="003C5F40">
            <w:pPr>
              <w:pStyle w:val="a3"/>
              <w:spacing w:before="0" w:beforeAutospacing="0" w:after="0" w:afterAutospacing="0"/>
              <w:rPr>
                <w:sz w:val="20"/>
                <w:szCs w:val="20"/>
              </w:rPr>
            </w:pPr>
            <w:r>
              <w:rPr>
                <w:sz w:val="20"/>
                <w:szCs w:val="20"/>
              </w:rPr>
              <w:t> </w:t>
            </w:r>
          </w:p>
        </w:tc>
        <w:tc>
          <w:tcPr>
            <w:tcW w:w="352" w:type="pct"/>
            <w:noWrap/>
            <w:tcMar>
              <w:top w:w="0" w:type="dxa"/>
              <w:left w:w="0" w:type="dxa"/>
              <w:bottom w:w="0" w:type="dxa"/>
              <w:right w:w="0" w:type="dxa"/>
            </w:tcMar>
            <w:vAlign w:val="bottom"/>
            <w:hideMark/>
          </w:tcPr>
          <w:p w14:paraId="1309BAFE" w14:textId="77777777" w:rsidR="00000000" w:rsidRDefault="003C5F40">
            <w:pPr>
              <w:pStyle w:val="a3"/>
              <w:spacing w:before="0" w:beforeAutospacing="0" w:after="0" w:afterAutospacing="0"/>
              <w:ind w:right="60"/>
              <w:jc w:val="right"/>
              <w:rPr>
                <w:sz w:val="20"/>
                <w:szCs w:val="20"/>
              </w:rPr>
            </w:pPr>
            <w:r>
              <w:rPr>
                <w:sz w:val="20"/>
                <w:szCs w:val="20"/>
              </w:rPr>
              <w:t>13,56</w:t>
            </w:r>
            <w:r>
              <w:rPr>
                <w:sz w:val="20"/>
                <w:szCs w:val="20"/>
              </w:rPr>
              <w:t>8</w:t>
            </w:r>
          </w:p>
        </w:tc>
        <w:tc>
          <w:tcPr>
            <w:tcW w:w="85" w:type="pct"/>
            <w:noWrap/>
            <w:tcMar>
              <w:top w:w="0" w:type="dxa"/>
              <w:left w:w="0" w:type="dxa"/>
              <w:bottom w:w="0" w:type="dxa"/>
              <w:right w:w="0" w:type="dxa"/>
            </w:tcMar>
            <w:vAlign w:val="bottom"/>
            <w:hideMark/>
          </w:tcPr>
          <w:p w14:paraId="77576016" w14:textId="77777777" w:rsidR="00000000" w:rsidRDefault="003C5F40">
            <w:pPr>
              <w:pStyle w:val="a3"/>
              <w:spacing w:before="0" w:beforeAutospacing="0" w:after="0" w:afterAutospacing="0"/>
              <w:rPr>
                <w:sz w:val="20"/>
                <w:szCs w:val="20"/>
              </w:rPr>
            </w:pPr>
            <w:r>
              <w:rPr>
                <w:sz w:val="20"/>
                <w:szCs w:val="20"/>
              </w:rPr>
              <w:t>​</w:t>
            </w:r>
          </w:p>
        </w:tc>
        <w:tc>
          <w:tcPr>
            <w:tcW w:w="26" w:type="pct"/>
            <w:noWrap/>
            <w:tcMar>
              <w:top w:w="0" w:type="dxa"/>
              <w:left w:w="0" w:type="dxa"/>
              <w:bottom w:w="0" w:type="dxa"/>
              <w:right w:w="0" w:type="dxa"/>
            </w:tcMar>
            <w:vAlign w:val="bottom"/>
            <w:hideMark/>
          </w:tcPr>
          <w:p w14:paraId="6E0E2693" w14:textId="77777777" w:rsidR="00000000" w:rsidRDefault="003C5F40">
            <w:pPr>
              <w:pStyle w:val="a3"/>
              <w:spacing w:before="0" w:beforeAutospacing="0" w:after="0" w:afterAutospacing="0"/>
              <w:rPr>
                <w:sz w:val="20"/>
                <w:szCs w:val="20"/>
              </w:rPr>
            </w:pPr>
            <w:r>
              <w:rPr>
                <w:sz w:val="20"/>
                <w:szCs w:val="20"/>
              </w:rPr>
              <w:t> </w:t>
            </w:r>
          </w:p>
        </w:tc>
        <w:tc>
          <w:tcPr>
            <w:tcW w:w="352" w:type="pct"/>
            <w:noWrap/>
            <w:tcMar>
              <w:top w:w="0" w:type="dxa"/>
              <w:left w:w="0" w:type="dxa"/>
              <w:bottom w:w="0" w:type="dxa"/>
              <w:right w:w="0" w:type="dxa"/>
            </w:tcMar>
            <w:vAlign w:val="bottom"/>
            <w:hideMark/>
          </w:tcPr>
          <w:p w14:paraId="2FEAB589" w14:textId="77777777" w:rsidR="00000000" w:rsidRDefault="003C5F40">
            <w:pPr>
              <w:pStyle w:val="a3"/>
              <w:spacing w:before="0" w:beforeAutospacing="0" w:after="0" w:afterAutospacing="0"/>
              <w:ind w:right="60"/>
              <w:jc w:val="right"/>
              <w:rPr>
                <w:sz w:val="20"/>
                <w:szCs w:val="20"/>
              </w:rPr>
            </w:pPr>
            <w:r>
              <w:rPr>
                <w:sz w:val="20"/>
                <w:szCs w:val="20"/>
              </w:rPr>
              <w:t>3,57</w:t>
            </w:r>
            <w:r>
              <w:rPr>
                <w:sz w:val="20"/>
                <w:szCs w:val="20"/>
              </w:rPr>
              <w:t>4</w:t>
            </w:r>
          </w:p>
        </w:tc>
        <w:tc>
          <w:tcPr>
            <w:tcW w:w="85" w:type="pct"/>
            <w:noWrap/>
            <w:tcMar>
              <w:top w:w="0" w:type="dxa"/>
              <w:left w:w="0" w:type="dxa"/>
              <w:bottom w:w="0" w:type="dxa"/>
              <w:right w:w="0" w:type="dxa"/>
            </w:tcMar>
            <w:vAlign w:val="bottom"/>
            <w:hideMark/>
          </w:tcPr>
          <w:p w14:paraId="5A432468" w14:textId="77777777" w:rsidR="00000000" w:rsidRDefault="003C5F40">
            <w:pPr>
              <w:pStyle w:val="a3"/>
              <w:spacing w:before="0" w:beforeAutospacing="0" w:after="0" w:afterAutospacing="0"/>
              <w:jc w:val="right"/>
              <w:rPr>
                <w:sz w:val="20"/>
                <w:szCs w:val="20"/>
              </w:rPr>
            </w:pPr>
            <w:r>
              <w:rPr>
                <w:sz w:val="20"/>
                <w:szCs w:val="20"/>
              </w:rPr>
              <w:t>​</w:t>
            </w:r>
          </w:p>
        </w:tc>
        <w:tc>
          <w:tcPr>
            <w:tcW w:w="165" w:type="pct"/>
            <w:noWrap/>
            <w:tcMar>
              <w:top w:w="0" w:type="dxa"/>
              <w:left w:w="0" w:type="dxa"/>
              <w:bottom w:w="0" w:type="dxa"/>
              <w:right w:w="0" w:type="dxa"/>
            </w:tcMar>
            <w:vAlign w:val="bottom"/>
            <w:hideMark/>
          </w:tcPr>
          <w:p w14:paraId="5CD8893D" w14:textId="77777777" w:rsidR="00000000" w:rsidRDefault="003C5F40">
            <w:pPr>
              <w:pStyle w:val="a3"/>
              <w:spacing w:before="0" w:beforeAutospacing="0" w:after="0" w:afterAutospacing="0"/>
              <w:ind w:right="60"/>
              <w:jc w:val="right"/>
              <w:rPr>
                <w:sz w:val="20"/>
                <w:szCs w:val="20"/>
              </w:rPr>
            </w:pPr>
            <w:r>
              <w:rPr>
                <w:sz w:val="20"/>
                <w:szCs w:val="20"/>
              </w:rPr>
              <w:t>2</w:t>
            </w:r>
            <w:r>
              <w:rPr>
                <w:sz w:val="20"/>
                <w:szCs w:val="20"/>
              </w:rPr>
              <w:t>6</w:t>
            </w:r>
          </w:p>
        </w:tc>
        <w:tc>
          <w:tcPr>
            <w:tcW w:w="21" w:type="pct"/>
            <w:noWrap/>
            <w:tcMar>
              <w:top w:w="0" w:type="dxa"/>
              <w:left w:w="0" w:type="dxa"/>
              <w:bottom w:w="0" w:type="dxa"/>
              <w:right w:w="0" w:type="dxa"/>
            </w:tcMar>
            <w:vAlign w:val="bottom"/>
            <w:hideMark/>
          </w:tcPr>
          <w:p w14:paraId="7A15D2BB" w14:textId="77777777" w:rsidR="00000000" w:rsidRDefault="003C5F40">
            <w:pPr>
              <w:pStyle w:val="a3"/>
              <w:spacing w:before="0" w:beforeAutospacing="0" w:after="0" w:afterAutospacing="0"/>
              <w:jc w:val="center"/>
              <w:rPr>
                <w:sz w:val="20"/>
                <w:szCs w:val="20"/>
              </w:rPr>
            </w:pPr>
            <w:r>
              <w:rPr>
                <w:sz w:val="20"/>
                <w:szCs w:val="20"/>
              </w:rPr>
              <w:t>​</w:t>
            </w:r>
          </w:p>
        </w:tc>
      </w:tr>
    </w:tbl>
    <w:p w14:paraId="34A484EA" w14:textId="77777777" w:rsidR="00000000" w:rsidRDefault="003C5F40">
      <w:pPr>
        <w:pStyle w:val="a3"/>
        <w:spacing w:before="0" w:beforeAutospacing="0" w:after="0" w:afterAutospacing="0"/>
        <w:jc w:val="both"/>
        <w:divId w:val="245696345"/>
        <w:rPr>
          <w:sz w:val="20"/>
          <w:szCs w:val="20"/>
        </w:rPr>
      </w:pPr>
      <w:r>
        <w:rPr>
          <w:sz w:val="20"/>
          <w:szCs w:val="20"/>
        </w:rPr>
        <w:t>​</w:t>
      </w:r>
    </w:p>
    <w:p w14:paraId="268BD52F" w14:textId="77777777" w:rsidR="00000000" w:rsidRDefault="003C5F40">
      <w:pPr>
        <w:pStyle w:val="a3"/>
        <w:spacing w:before="0" w:beforeAutospacing="0" w:after="200" w:afterAutospacing="0"/>
        <w:ind w:firstLine="547"/>
        <w:divId w:val="245696345"/>
        <w:rPr>
          <w:sz w:val="20"/>
          <w:szCs w:val="20"/>
        </w:rPr>
      </w:pPr>
      <w:r>
        <w:rPr>
          <w:sz w:val="20"/>
          <w:szCs w:val="20"/>
        </w:rPr>
        <w:t xml:space="preserve">General and administrative expenses for the three months ended June 30, 2022 increased by $7.0 million, or 36%, compared to the same period in 2021. The increase was primarily attributable to (i) a $3.0 million increase in payroll and related expenses and </w:t>
      </w:r>
      <w:r>
        <w:rPr>
          <w:sz w:val="20"/>
          <w:szCs w:val="20"/>
        </w:rPr>
        <w:t>a $2.7 million increase in stock-based compensation expenses, both resulting from increases in headcount to support the growth in the overall business and related corporate infrastructure, as well as the growth of our commercial organization to support our</w:t>
      </w:r>
      <w:r>
        <w:rPr>
          <w:sz w:val="20"/>
          <w:szCs w:val="20"/>
        </w:rPr>
        <w:t xml:space="preserve"> commercial readiness activities, and (ii) a $1.3 million increase in other costs, including marketing, travel, and costs associated with the build-out of our new corporate headquarters, and increased costs to enhance and expand our information technology </w:t>
      </w:r>
      <w:r>
        <w:rPr>
          <w:sz w:val="20"/>
          <w:szCs w:val="20"/>
        </w:rPr>
        <w:t xml:space="preserve">infrastructure to support our pre-commercialization activities as well as the continued growth in the overall company. </w:t>
      </w:r>
    </w:p>
    <w:p w14:paraId="5D7E2D2F" w14:textId="77777777" w:rsidR="00000000" w:rsidRDefault="003C5F40">
      <w:pPr>
        <w:pStyle w:val="a3"/>
        <w:spacing w:before="0" w:beforeAutospacing="0" w:after="200" w:afterAutospacing="0"/>
        <w:ind w:firstLine="547"/>
        <w:divId w:val="245696345"/>
        <w:rPr>
          <w:sz w:val="20"/>
          <w:szCs w:val="20"/>
        </w:rPr>
      </w:pPr>
      <w:r>
        <w:rPr>
          <w:sz w:val="20"/>
          <w:szCs w:val="20"/>
        </w:rPr>
        <w:t>General and administrative expenses for the six months ended June 30, 2022 increased by $10.8 million, or 28%, compared to the same peri</w:t>
      </w:r>
      <w:r>
        <w:rPr>
          <w:sz w:val="20"/>
          <w:szCs w:val="20"/>
        </w:rPr>
        <w:t>od in 2021. The increase was primarily attributable to (i) a $4.4 million increase in payroll and related expenses and a $3.6 million increase in stock-based compensation expenses, both resulting from increases in headcount to support the growth in the ove</w:t>
      </w:r>
      <w:r>
        <w:rPr>
          <w:sz w:val="20"/>
          <w:szCs w:val="20"/>
        </w:rPr>
        <w:t>rall business and related corporate infrastructure, as well as the growth of our commercial organization to support our commercial readiness activities, and (ii) a $2.8 million increase in other costs, including marketing, travel, and costs associated with</w:t>
      </w:r>
      <w:r>
        <w:rPr>
          <w:sz w:val="20"/>
          <w:szCs w:val="20"/>
        </w:rPr>
        <w:t xml:space="preserve"> the build-out of our new corporate headquarters, and increased costs to enhance and expand our information technology infrastructure to support our pre-commercialization activities as well as the continued growth in the overall company.</w:t>
      </w:r>
    </w:p>
    <w:p w14:paraId="4C985E5B" w14:textId="77777777" w:rsidR="00000000" w:rsidRDefault="003C5F40">
      <w:pPr>
        <w:pStyle w:val="a3"/>
        <w:spacing w:before="480" w:beforeAutospacing="0" w:after="0" w:afterAutospacing="0"/>
        <w:jc w:val="center"/>
        <w:divId w:val="1532841014"/>
        <w:rPr>
          <w:sz w:val="20"/>
          <w:szCs w:val="20"/>
        </w:rPr>
      </w:pPr>
      <w:r>
        <w:rPr>
          <w:sz w:val="20"/>
          <w:szCs w:val="20"/>
        </w:rPr>
        <w:t>35</w:t>
      </w:r>
    </w:p>
    <w:p w14:paraId="0C68B3AF" w14:textId="77777777" w:rsidR="00000000" w:rsidRDefault="003C5F40">
      <w:pPr>
        <w:pStyle w:val="a3"/>
        <w:spacing w:before="0" w:beforeAutospacing="0" w:after="600" w:afterAutospacing="0"/>
        <w:divId w:val="504636139"/>
        <w:rPr>
          <w:sz w:val="20"/>
          <w:szCs w:val="20"/>
        </w:rPr>
      </w:pPr>
      <w:hyperlink w:anchor="TOC" w:history="1">
        <w:r>
          <w:rPr>
            <w:rStyle w:val="a4"/>
            <w:sz w:val="20"/>
            <w:szCs w:val="20"/>
          </w:rPr>
          <w:t>Table of Contents</w:t>
        </w:r>
      </w:hyperlink>
    </w:p>
    <w:p w14:paraId="27C20642" w14:textId="77777777" w:rsidR="00000000" w:rsidRDefault="003C5F40">
      <w:pPr>
        <w:pStyle w:val="a3"/>
        <w:spacing w:before="0" w:beforeAutospacing="0" w:after="0" w:afterAutospacing="0"/>
        <w:jc w:val="both"/>
        <w:divId w:val="883252863"/>
        <w:rPr>
          <w:sz w:val="20"/>
          <w:szCs w:val="20"/>
        </w:rPr>
      </w:pPr>
      <w:r>
        <w:rPr>
          <w:i/>
          <w:iCs/>
          <w:sz w:val="20"/>
          <w:szCs w:val="20"/>
        </w:rPr>
        <w:t>Interest income, net (in thousands)</w:t>
      </w:r>
    </w:p>
    <w:p w14:paraId="5976E8F8" w14:textId="77777777" w:rsidR="00000000" w:rsidRDefault="003C5F40">
      <w:pPr>
        <w:pStyle w:val="a3"/>
        <w:spacing w:before="0" w:beforeAutospacing="0" w:after="0" w:afterAutospacing="0"/>
        <w:divId w:val="88325286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00"/>
        <w:gridCol w:w="200"/>
        <w:gridCol w:w="105"/>
        <w:gridCol w:w="542"/>
        <w:gridCol w:w="167"/>
        <w:gridCol w:w="105"/>
        <w:gridCol w:w="539"/>
        <w:gridCol w:w="160"/>
        <w:gridCol w:w="6"/>
        <w:gridCol w:w="360"/>
        <w:gridCol w:w="160"/>
        <w:gridCol w:w="360"/>
        <w:gridCol w:w="40"/>
        <w:gridCol w:w="101"/>
        <w:gridCol w:w="457"/>
        <w:gridCol w:w="161"/>
        <w:gridCol w:w="101"/>
        <w:gridCol w:w="456"/>
        <w:gridCol w:w="160"/>
        <w:gridCol w:w="6"/>
        <w:gridCol w:w="360"/>
        <w:gridCol w:w="160"/>
        <w:gridCol w:w="360"/>
        <w:gridCol w:w="40"/>
      </w:tblGrid>
      <w:tr w:rsidR="00000000" w14:paraId="7BDDC0C1" w14:textId="77777777">
        <w:trPr>
          <w:divId w:val="883252863"/>
          <w:trHeight w:val="20"/>
        </w:trPr>
        <w:tc>
          <w:tcPr>
            <w:tcW w:w="2155" w:type="pct"/>
            <w:tcMar>
              <w:top w:w="0" w:type="dxa"/>
              <w:left w:w="0" w:type="dxa"/>
              <w:bottom w:w="0" w:type="dxa"/>
              <w:right w:w="0" w:type="dxa"/>
            </w:tcMar>
            <w:vAlign w:val="bottom"/>
            <w:hideMark/>
          </w:tcPr>
          <w:p w14:paraId="41D44783" w14:textId="77777777" w:rsidR="00000000" w:rsidRDefault="003C5F40">
            <w:pPr>
              <w:pStyle w:val="a3"/>
              <w:spacing w:before="0" w:beforeAutospacing="0" w:after="0" w:afterAutospacing="0"/>
              <w:rPr>
                <w:sz w:val="20"/>
                <w:szCs w:val="20"/>
              </w:rPr>
            </w:pPr>
            <w:r>
              <w:rPr>
                <w:sz w:val="2"/>
                <w:szCs w:val="2"/>
              </w:rPr>
              <w:t>​</w:t>
            </w:r>
          </w:p>
        </w:tc>
        <w:tc>
          <w:tcPr>
            <w:tcW w:w="106" w:type="pct"/>
            <w:noWrap/>
            <w:tcMar>
              <w:top w:w="0" w:type="dxa"/>
              <w:left w:w="0" w:type="dxa"/>
              <w:bottom w:w="0" w:type="dxa"/>
              <w:right w:w="0" w:type="dxa"/>
            </w:tcMar>
            <w:vAlign w:val="bottom"/>
            <w:hideMark/>
          </w:tcPr>
          <w:p w14:paraId="07C84921" w14:textId="77777777" w:rsidR="00000000" w:rsidRDefault="003C5F40">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14:paraId="29AA36FB" w14:textId="77777777" w:rsidR="00000000" w:rsidRDefault="003C5F40">
            <w:pPr>
              <w:pStyle w:val="a3"/>
              <w:spacing w:before="0" w:beforeAutospacing="0" w:after="0" w:afterAutospacing="0"/>
              <w:rPr>
                <w:sz w:val="20"/>
                <w:szCs w:val="20"/>
              </w:rPr>
            </w:pPr>
            <w:r>
              <w:rPr>
                <w:sz w:val="2"/>
                <w:szCs w:val="2"/>
              </w:rPr>
              <w:t>​</w:t>
            </w:r>
          </w:p>
        </w:tc>
        <w:tc>
          <w:tcPr>
            <w:tcW w:w="288" w:type="pct"/>
            <w:noWrap/>
            <w:tcMar>
              <w:top w:w="0" w:type="dxa"/>
              <w:left w:w="0" w:type="dxa"/>
              <w:bottom w:w="0" w:type="dxa"/>
              <w:right w:w="0" w:type="dxa"/>
            </w:tcMar>
            <w:vAlign w:val="bottom"/>
            <w:hideMark/>
          </w:tcPr>
          <w:p w14:paraId="020BF34F" w14:textId="77777777" w:rsidR="00000000" w:rsidRDefault="003C5F40">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14:paraId="1F81D30D" w14:textId="77777777" w:rsidR="00000000" w:rsidRDefault="003C5F40">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14:paraId="528A59CA" w14:textId="77777777" w:rsidR="00000000" w:rsidRDefault="003C5F40">
            <w:pPr>
              <w:pStyle w:val="a3"/>
              <w:spacing w:before="0" w:beforeAutospacing="0" w:after="0" w:afterAutospacing="0"/>
              <w:rPr>
                <w:sz w:val="20"/>
                <w:szCs w:val="20"/>
              </w:rPr>
            </w:pPr>
            <w:r>
              <w:rPr>
                <w:sz w:val="2"/>
                <w:szCs w:val="2"/>
              </w:rPr>
              <w:t>​</w:t>
            </w:r>
          </w:p>
        </w:tc>
        <w:tc>
          <w:tcPr>
            <w:tcW w:w="287" w:type="pct"/>
            <w:noWrap/>
            <w:tcMar>
              <w:top w:w="0" w:type="dxa"/>
              <w:left w:w="0" w:type="dxa"/>
              <w:bottom w:w="0" w:type="dxa"/>
              <w:right w:w="0" w:type="dxa"/>
            </w:tcMar>
            <w:vAlign w:val="bottom"/>
            <w:hideMark/>
          </w:tcPr>
          <w:p w14:paraId="20A3707A"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391EC6D9"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6CBF3418" w14:textId="77777777" w:rsidR="00000000" w:rsidRDefault="003C5F40">
            <w:pPr>
              <w:pStyle w:val="a3"/>
              <w:spacing w:before="0" w:beforeAutospacing="0" w:after="0" w:afterAutospacing="0"/>
              <w:rPr>
                <w:sz w:val="20"/>
                <w:szCs w:val="20"/>
              </w:rPr>
            </w:pPr>
            <w:r>
              <w:rPr>
                <w:sz w:val="2"/>
                <w:szCs w:val="2"/>
              </w:rPr>
              <w:t>​</w:t>
            </w:r>
          </w:p>
        </w:tc>
        <w:tc>
          <w:tcPr>
            <w:tcW w:w="219" w:type="pct"/>
            <w:noWrap/>
            <w:tcMar>
              <w:top w:w="0" w:type="dxa"/>
              <w:left w:w="0" w:type="dxa"/>
              <w:bottom w:w="0" w:type="dxa"/>
              <w:right w:w="0" w:type="dxa"/>
            </w:tcMar>
            <w:vAlign w:val="bottom"/>
            <w:hideMark/>
          </w:tcPr>
          <w:p w14:paraId="7E3E5E92"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39BF0FEF" w14:textId="77777777" w:rsidR="00000000" w:rsidRDefault="003C5F40">
            <w:pPr>
              <w:pStyle w:val="a3"/>
              <w:spacing w:before="0" w:beforeAutospacing="0" w:after="0" w:afterAutospacing="0"/>
              <w:rPr>
                <w:sz w:val="20"/>
                <w:szCs w:val="20"/>
              </w:rPr>
            </w:pPr>
            <w:r>
              <w:rPr>
                <w:sz w:val="2"/>
                <w:szCs w:val="2"/>
              </w:rPr>
              <w:t>​</w:t>
            </w:r>
          </w:p>
        </w:tc>
        <w:tc>
          <w:tcPr>
            <w:tcW w:w="219" w:type="pct"/>
            <w:noWrap/>
            <w:tcMar>
              <w:top w:w="0" w:type="dxa"/>
              <w:left w:w="0" w:type="dxa"/>
              <w:bottom w:w="0" w:type="dxa"/>
              <w:right w:w="0" w:type="dxa"/>
            </w:tcMar>
            <w:vAlign w:val="bottom"/>
            <w:hideMark/>
          </w:tcPr>
          <w:p w14:paraId="71D31844"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4A56DDBE"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01859160" w14:textId="77777777" w:rsidR="00000000" w:rsidRDefault="003C5F40">
            <w:pPr>
              <w:pStyle w:val="a3"/>
              <w:spacing w:before="0" w:beforeAutospacing="0" w:after="0" w:afterAutospacing="0"/>
              <w:rPr>
                <w:sz w:val="20"/>
                <w:szCs w:val="20"/>
              </w:rPr>
            </w:pPr>
            <w:r>
              <w:rPr>
                <w:sz w:val="2"/>
                <w:szCs w:val="2"/>
              </w:rPr>
              <w:t>​</w:t>
            </w:r>
          </w:p>
        </w:tc>
        <w:tc>
          <w:tcPr>
            <w:tcW w:w="249" w:type="pct"/>
            <w:noWrap/>
            <w:tcMar>
              <w:top w:w="0" w:type="dxa"/>
              <w:left w:w="0" w:type="dxa"/>
              <w:bottom w:w="0" w:type="dxa"/>
              <w:right w:w="0" w:type="dxa"/>
            </w:tcMar>
            <w:vAlign w:val="bottom"/>
            <w:hideMark/>
          </w:tcPr>
          <w:p w14:paraId="7C26D10F"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782F2DB3"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44F91E25" w14:textId="77777777" w:rsidR="00000000" w:rsidRDefault="003C5F40">
            <w:pPr>
              <w:pStyle w:val="a3"/>
              <w:spacing w:before="0" w:beforeAutospacing="0" w:after="0" w:afterAutospacing="0"/>
              <w:rPr>
                <w:sz w:val="20"/>
                <w:szCs w:val="20"/>
              </w:rPr>
            </w:pPr>
            <w:r>
              <w:rPr>
                <w:sz w:val="2"/>
                <w:szCs w:val="2"/>
              </w:rPr>
              <w:t>​</w:t>
            </w:r>
          </w:p>
        </w:tc>
        <w:tc>
          <w:tcPr>
            <w:tcW w:w="249" w:type="pct"/>
            <w:noWrap/>
            <w:tcMar>
              <w:top w:w="0" w:type="dxa"/>
              <w:left w:w="0" w:type="dxa"/>
              <w:bottom w:w="0" w:type="dxa"/>
              <w:right w:w="0" w:type="dxa"/>
            </w:tcMar>
            <w:vAlign w:val="bottom"/>
            <w:hideMark/>
          </w:tcPr>
          <w:p w14:paraId="24063D7F"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1E71F2A0"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1475B487" w14:textId="77777777" w:rsidR="00000000" w:rsidRDefault="003C5F40">
            <w:pPr>
              <w:pStyle w:val="a3"/>
              <w:spacing w:before="0" w:beforeAutospacing="0" w:after="0" w:afterAutospacing="0"/>
              <w:rPr>
                <w:sz w:val="20"/>
                <w:szCs w:val="20"/>
              </w:rPr>
            </w:pPr>
            <w:r>
              <w:rPr>
                <w:sz w:val="2"/>
                <w:szCs w:val="2"/>
              </w:rPr>
              <w:t>​</w:t>
            </w:r>
          </w:p>
        </w:tc>
        <w:tc>
          <w:tcPr>
            <w:tcW w:w="219" w:type="pct"/>
            <w:noWrap/>
            <w:tcMar>
              <w:top w:w="0" w:type="dxa"/>
              <w:left w:w="0" w:type="dxa"/>
              <w:bottom w:w="0" w:type="dxa"/>
              <w:right w:w="0" w:type="dxa"/>
            </w:tcMar>
            <w:vAlign w:val="bottom"/>
            <w:hideMark/>
          </w:tcPr>
          <w:p w14:paraId="029B4EB4"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1B26F096" w14:textId="77777777" w:rsidR="00000000" w:rsidRDefault="003C5F40">
            <w:pPr>
              <w:pStyle w:val="a3"/>
              <w:spacing w:before="0" w:beforeAutospacing="0" w:after="0" w:afterAutospacing="0"/>
              <w:rPr>
                <w:sz w:val="20"/>
                <w:szCs w:val="20"/>
              </w:rPr>
            </w:pPr>
            <w:r>
              <w:rPr>
                <w:sz w:val="2"/>
                <w:szCs w:val="2"/>
              </w:rPr>
              <w:t>​</w:t>
            </w:r>
          </w:p>
        </w:tc>
        <w:tc>
          <w:tcPr>
            <w:tcW w:w="219" w:type="pct"/>
            <w:noWrap/>
            <w:tcMar>
              <w:top w:w="0" w:type="dxa"/>
              <w:left w:w="0" w:type="dxa"/>
              <w:bottom w:w="0" w:type="dxa"/>
              <w:right w:w="0" w:type="dxa"/>
            </w:tcMar>
            <w:vAlign w:val="bottom"/>
            <w:hideMark/>
          </w:tcPr>
          <w:p w14:paraId="3FE86FE1"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5318DCDC" w14:textId="77777777" w:rsidR="00000000" w:rsidRDefault="003C5F40">
            <w:pPr>
              <w:pStyle w:val="a3"/>
              <w:spacing w:before="0" w:beforeAutospacing="0" w:after="0" w:afterAutospacing="0"/>
              <w:rPr>
                <w:sz w:val="20"/>
                <w:szCs w:val="20"/>
              </w:rPr>
            </w:pPr>
            <w:r>
              <w:rPr>
                <w:sz w:val="2"/>
                <w:szCs w:val="2"/>
              </w:rPr>
              <w:t>​</w:t>
            </w:r>
          </w:p>
        </w:tc>
      </w:tr>
      <w:tr w:rsidR="00000000" w14:paraId="6DACD72C" w14:textId="77777777">
        <w:trPr>
          <w:divId w:val="883252863"/>
        </w:trPr>
        <w:tc>
          <w:tcPr>
            <w:tcW w:w="2155" w:type="pct"/>
            <w:tcMar>
              <w:top w:w="0" w:type="dxa"/>
              <w:left w:w="0" w:type="dxa"/>
              <w:bottom w:w="0" w:type="dxa"/>
              <w:right w:w="0" w:type="dxa"/>
            </w:tcMar>
            <w:vAlign w:val="bottom"/>
            <w:hideMark/>
          </w:tcPr>
          <w:p w14:paraId="0538AE58"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6A850DC1" w14:textId="77777777" w:rsidR="00000000" w:rsidRDefault="003C5F40">
            <w:pPr>
              <w:pStyle w:val="a3"/>
              <w:spacing w:before="0" w:beforeAutospacing="0" w:after="0" w:afterAutospacing="0"/>
              <w:jc w:val="center"/>
              <w:rPr>
                <w:sz w:val="20"/>
                <w:szCs w:val="20"/>
              </w:rPr>
            </w:pPr>
            <w:r>
              <w:rPr>
                <w:b/>
                <w:bCs/>
                <w:sz w:val="16"/>
                <w:szCs w:val="16"/>
              </w:rPr>
              <w:t>​</w:t>
            </w:r>
          </w:p>
        </w:tc>
        <w:tc>
          <w:tcPr>
            <w:tcW w:w="778" w:type="pct"/>
            <w:gridSpan w:val="5"/>
            <w:noWrap/>
            <w:tcMar>
              <w:top w:w="0" w:type="dxa"/>
              <w:left w:w="0" w:type="dxa"/>
              <w:bottom w:w="0" w:type="dxa"/>
              <w:right w:w="0" w:type="dxa"/>
            </w:tcMar>
            <w:vAlign w:val="bottom"/>
            <w:hideMark/>
          </w:tcPr>
          <w:p w14:paraId="0D6D9044" w14:textId="77777777" w:rsidR="00000000" w:rsidRDefault="003C5F40">
            <w:pPr>
              <w:pStyle w:val="a3"/>
              <w:spacing w:before="0" w:beforeAutospacing="0" w:after="0" w:afterAutospacing="0"/>
              <w:jc w:val="center"/>
              <w:rPr>
                <w:sz w:val="16"/>
                <w:szCs w:val="16"/>
              </w:rPr>
            </w:pPr>
            <w:r>
              <w:rPr>
                <w:b/>
                <w:bCs/>
                <w:sz w:val="16"/>
                <w:szCs w:val="16"/>
              </w:rPr>
              <w:t xml:space="preserve">Three Months Ended </w:t>
            </w:r>
          </w:p>
        </w:tc>
        <w:tc>
          <w:tcPr>
            <w:tcW w:w="85" w:type="pct"/>
            <w:noWrap/>
            <w:tcMar>
              <w:top w:w="0" w:type="dxa"/>
              <w:left w:w="0" w:type="dxa"/>
              <w:bottom w:w="0" w:type="dxa"/>
              <w:right w:w="0" w:type="dxa"/>
            </w:tcMar>
            <w:vAlign w:val="bottom"/>
            <w:hideMark/>
          </w:tcPr>
          <w:p w14:paraId="3F442A70" w14:textId="77777777" w:rsidR="00000000" w:rsidRDefault="003C5F40">
            <w:pPr>
              <w:pStyle w:val="a3"/>
              <w:spacing w:before="0" w:beforeAutospacing="0" w:after="0" w:afterAutospacing="0"/>
              <w:jc w:val="center"/>
              <w:rPr>
                <w:sz w:val="20"/>
                <w:szCs w:val="20"/>
              </w:rPr>
            </w:pPr>
            <w:r>
              <w:rPr>
                <w:sz w:val="16"/>
                <w:szCs w:val="16"/>
              </w:rPr>
              <w:t>​</w:t>
            </w:r>
          </w:p>
        </w:tc>
        <w:tc>
          <w:tcPr>
            <w:tcW w:w="526" w:type="pct"/>
            <w:gridSpan w:val="4"/>
            <w:noWrap/>
            <w:tcMar>
              <w:top w:w="0" w:type="dxa"/>
              <w:left w:w="0" w:type="dxa"/>
              <w:bottom w:w="0" w:type="dxa"/>
              <w:right w:w="0" w:type="dxa"/>
            </w:tcMar>
            <w:vAlign w:val="bottom"/>
            <w:hideMark/>
          </w:tcPr>
          <w:p w14:paraId="351CEB32"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3177B535" w14:textId="77777777" w:rsidR="00000000" w:rsidRDefault="003C5F40">
            <w:pPr>
              <w:pStyle w:val="a3"/>
              <w:spacing w:before="0" w:beforeAutospacing="0" w:after="0" w:afterAutospacing="0"/>
              <w:jc w:val="center"/>
              <w:rPr>
                <w:sz w:val="16"/>
                <w:szCs w:val="16"/>
              </w:rPr>
            </w:pPr>
            <w:r>
              <w:rPr>
                <w:sz w:val="16"/>
                <w:szCs w:val="16"/>
              </w:rPr>
              <w:t> </w:t>
            </w:r>
          </w:p>
        </w:tc>
        <w:tc>
          <w:tcPr>
            <w:tcW w:w="691" w:type="pct"/>
            <w:gridSpan w:val="5"/>
            <w:noWrap/>
            <w:tcMar>
              <w:top w:w="0" w:type="dxa"/>
              <w:left w:w="0" w:type="dxa"/>
              <w:bottom w:w="0" w:type="dxa"/>
              <w:right w:w="0" w:type="dxa"/>
            </w:tcMar>
            <w:vAlign w:val="bottom"/>
            <w:hideMark/>
          </w:tcPr>
          <w:p w14:paraId="586F7623" w14:textId="77777777" w:rsidR="00000000" w:rsidRDefault="003C5F40">
            <w:pPr>
              <w:pStyle w:val="a3"/>
              <w:spacing w:before="0" w:beforeAutospacing="0" w:after="0" w:afterAutospacing="0"/>
              <w:jc w:val="center"/>
              <w:rPr>
                <w:sz w:val="16"/>
                <w:szCs w:val="16"/>
              </w:rPr>
            </w:pPr>
            <w:r>
              <w:rPr>
                <w:b/>
                <w:bCs/>
                <w:sz w:val="16"/>
                <w:szCs w:val="16"/>
              </w:rPr>
              <w:t xml:space="preserve">Six Months Ended </w:t>
            </w:r>
          </w:p>
        </w:tc>
        <w:tc>
          <w:tcPr>
            <w:tcW w:w="85" w:type="pct"/>
            <w:noWrap/>
            <w:tcMar>
              <w:top w:w="0" w:type="dxa"/>
              <w:left w:w="0" w:type="dxa"/>
              <w:bottom w:w="0" w:type="dxa"/>
              <w:right w:w="0" w:type="dxa"/>
            </w:tcMar>
            <w:vAlign w:val="bottom"/>
            <w:hideMark/>
          </w:tcPr>
          <w:p w14:paraId="47140C48" w14:textId="77777777" w:rsidR="00000000" w:rsidRDefault="003C5F40">
            <w:pPr>
              <w:pStyle w:val="a3"/>
              <w:spacing w:before="0" w:beforeAutospacing="0" w:after="0" w:afterAutospacing="0"/>
              <w:jc w:val="center"/>
              <w:rPr>
                <w:sz w:val="20"/>
                <w:szCs w:val="20"/>
              </w:rPr>
            </w:pPr>
            <w:r>
              <w:rPr>
                <w:sz w:val="16"/>
                <w:szCs w:val="16"/>
              </w:rPr>
              <w:t>​</w:t>
            </w:r>
          </w:p>
        </w:tc>
        <w:tc>
          <w:tcPr>
            <w:tcW w:w="526" w:type="pct"/>
            <w:gridSpan w:val="4"/>
            <w:noWrap/>
            <w:tcMar>
              <w:top w:w="0" w:type="dxa"/>
              <w:left w:w="0" w:type="dxa"/>
              <w:bottom w:w="0" w:type="dxa"/>
              <w:right w:w="0" w:type="dxa"/>
            </w:tcMar>
            <w:vAlign w:val="bottom"/>
            <w:hideMark/>
          </w:tcPr>
          <w:p w14:paraId="672811C0"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073DECAA" w14:textId="77777777" w:rsidR="00000000" w:rsidRDefault="003C5F40">
            <w:pPr>
              <w:pStyle w:val="a3"/>
              <w:spacing w:before="0" w:beforeAutospacing="0" w:after="0" w:afterAutospacing="0"/>
              <w:jc w:val="center"/>
              <w:rPr>
                <w:sz w:val="16"/>
                <w:szCs w:val="16"/>
              </w:rPr>
            </w:pPr>
            <w:r>
              <w:rPr>
                <w:sz w:val="16"/>
                <w:szCs w:val="16"/>
              </w:rPr>
              <w:t> </w:t>
            </w:r>
          </w:p>
        </w:tc>
      </w:tr>
      <w:tr w:rsidR="00000000" w14:paraId="7DD7582E" w14:textId="77777777">
        <w:trPr>
          <w:divId w:val="883252863"/>
        </w:trPr>
        <w:tc>
          <w:tcPr>
            <w:tcW w:w="2155" w:type="pct"/>
            <w:tcMar>
              <w:top w:w="0" w:type="dxa"/>
              <w:left w:w="0" w:type="dxa"/>
              <w:bottom w:w="0" w:type="dxa"/>
              <w:right w:w="0" w:type="dxa"/>
            </w:tcMar>
            <w:vAlign w:val="bottom"/>
            <w:hideMark/>
          </w:tcPr>
          <w:p w14:paraId="1AC7B3A4"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7A434968" w14:textId="77777777" w:rsidR="00000000" w:rsidRDefault="003C5F40">
            <w:pPr>
              <w:pStyle w:val="a3"/>
              <w:spacing w:before="0" w:beforeAutospacing="0" w:after="0" w:afterAutospacing="0"/>
              <w:jc w:val="center"/>
              <w:rPr>
                <w:sz w:val="20"/>
                <w:szCs w:val="20"/>
              </w:rPr>
            </w:pPr>
            <w:r>
              <w:rPr>
                <w:b/>
                <w:bCs/>
                <w:sz w:val="16"/>
                <w:szCs w:val="16"/>
              </w:rPr>
              <w:t>​</w:t>
            </w:r>
          </w:p>
        </w:tc>
        <w:tc>
          <w:tcPr>
            <w:tcW w:w="778" w:type="pct"/>
            <w:gridSpan w:val="5"/>
            <w:tcBorders>
              <w:bottom w:val="single" w:sz="6" w:space="0" w:color="000000"/>
            </w:tcBorders>
            <w:noWrap/>
            <w:tcMar>
              <w:top w:w="0" w:type="dxa"/>
              <w:left w:w="0" w:type="dxa"/>
              <w:bottom w:w="0" w:type="dxa"/>
              <w:right w:w="0" w:type="dxa"/>
            </w:tcMar>
            <w:vAlign w:val="bottom"/>
            <w:hideMark/>
          </w:tcPr>
          <w:p w14:paraId="026408C8"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52B186A5" w14:textId="77777777" w:rsidR="00000000" w:rsidRDefault="003C5F40">
            <w:pPr>
              <w:pStyle w:val="a3"/>
              <w:spacing w:before="0" w:beforeAutospacing="0" w:after="0" w:afterAutospacing="0"/>
              <w:jc w:val="center"/>
              <w:rPr>
                <w:sz w:val="20"/>
                <w:szCs w:val="20"/>
              </w:rPr>
            </w:pPr>
            <w:r>
              <w:rPr>
                <w:sz w:val="16"/>
                <w:szCs w:val="16"/>
              </w:rPr>
              <w:t>​</w:t>
            </w:r>
          </w:p>
        </w:tc>
        <w:tc>
          <w:tcPr>
            <w:tcW w:w="526" w:type="pct"/>
            <w:gridSpan w:val="4"/>
            <w:tcBorders>
              <w:bottom w:val="single" w:sz="6" w:space="0" w:color="000000"/>
            </w:tcBorders>
            <w:noWrap/>
            <w:tcMar>
              <w:top w:w="0" w:type="dxa"/>
              <w:left w:w="0" w:type="dxa"/>
              <w:bottom w:w="0" w:type="dxa"/>
              <w:right w:w="0" w:type="dxa"/>
            </w:tcMar>
            <w:vAlign w:val="bottom"/>
            <w:hideMark/>
          </w:tcPr>
          <w:p w14:paraId="7F87454D"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037A9842" w14:textId="77777777" w:rsidR="00000000" w:rsidRDefault="003C5F40">
            <w:pPr>
              <w:pStyle w:val="a3"/>
              <w:spacing w:before="0" w:beforeAutospacing="0" w:after="0" w:afterAutospacing="0"/>
              <w:jc w:val="center"/>
              <w:rPr>
                <w:sz w:val="20"/>
                <w:szCs w:val="20"/>
              </w:rPr>
            </w:pPr>
            <w:r>
              <w:rPr>
                <w:sz w:val="16"/>
                <w:szCs w:val="16"/>
              </w:rPr>
              <w:t>​</w:t>
            </w:r>
          </w:p>
        </w:tc>
        <w:tc>
          <w:tcPr>
            <w:tcW w:w="691" w:type="pct"/>
            <w:gridSpan w:val="5"/>
            <w:tcBorders>
              <w:bottom w:val="single" w:sz="6" w:space="0" w:color="000000"/>
            </w:tcBorders>
            <w:noWrap/>
            <w:tcMar>
              <w:top w:w="0" w:type="dxa"/>
              <w:left w:w="0" w:type="dxa"/>
              <w:bottom w:w="0" w:type="dxa"/>
              <w:right w:w="0" w:type="dxa"/>
            </w:tcMar>
            <w:vAlign w:val="bottom"/>
            <w:hideMark/>
          </w:tcPr>
          <w:p w14:paraId="112FC411"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70817A78" w14:textId="77777777" w:rsidR="00000000" w:rsidRDefault="003C5F40">
            <w:pPr>
              <w:pStyle w:val="a3"/>
              <w:spacing w:before="0" w:beforeAutospacing="0" w:after="0" w:afterAutospacing="0"/>
              <w:jc w:val="center"/>
              <w:rPr>
                <w:sz w:val="20"/>
                <w:szCs w:val="20"/>
              </w:rPr>
            </w:pPr>
            <w:r>
              <w:rPr>
                <w:sz w:val="16"/>
                <w:szCs w:val="16"/>
              </w:rPr>
              <w:t>​</w:t>
            </w:r>
          </w:p>
        </w:tc>
        <w:tc>
          <w:tcPr>
            <w:tcW w:w="526" w:type="pct"/>
            <w:gridSpan w:val="4"/>
            <w:tcBorders>
              <w:bottom w:val="single" w:sz="6" w:space="0" w:color="000000"/>
            </w:tcBorders>
            <w:noWrap/>
            <w:tcMar>
              <w:top w:w="0" w:type="dxa"/>
              <w:left w:w="0" w:type="dxa"/>
              <w:bottom w:w="0" w:type="dxa"/>
              <w:right w:w="0" w:type="dxa"/>
            </w:tcMar>
            <w:vAlign w:val="bottom"/>
            <w:hideMark/>
          </w:tcPr>
          <w:p w14:paraId="32443393"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7D7B4A1E" w14:textId="77777777" w:rsidR="00000000" w:rsidRDefault="003C5F40">
            <w:pPr>
              <w:pStyle w:val="a3"/>
              <w:spacing w:before="0" w:beforeAutospacing="0" w:after="0" w:afterAutospacing="0"/>
              <w:jc w:val="center"/>
              <w:rPr>
                <w:sz w:val="20"/>
                <w:szCs w:val="20"/>
              </w:rPr>
            </w:pPr>
            <w:r>
              <w:rPr>
                <w:sz w:val="16"/>
                <w:szCs w:val="16"/>
              </w:rPr>
              <w:t>​</w:t>
            </w:r>
          </w:p>
        </w:tc>
      </w:tr>
      <w:tr w:rsidR="00000000" w14:paraId="45BFE84E" w14:textId="77777777">
        <w:trPr>
          <w:divId w:val="883252863"/>
        </w:trPr>
        <w:tc>
          <w:tcPr>
            <w:tcW w:w="2155" w:type="pct"/>
            <w:tcMar>
              <w:top w:w="0" w:type="dxa"/>
              <w:left w:w="0" w:type="dxa"/>
              <w:bottom w:w="0" w:type="dxa"/>
              <w:right w:w="0" w:type="dxa"/>
            </w:tcMar>
            <w:vAlign w:val="bottom"/>
            <w:hideMark/>
          </w:tcPr>
          <w:p w14:paraId="495EE382"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584AC35F" w14:textId="77777777" w:rsidR="00000000" w:rsidRDefault="003C5F40">
            <w:pPr>
              <w:pStyle w:val="a3"/>
              <w:spacing w:before="0" w:beforeAutospacing="0" w:after="0" w:afterAutospacing="0"/>
              <w:jc w:val="center"/>
              <w:rPr>
                <w:sz w:val="16"/>
                <w:szCs w:val="16"/>
              </w:rPr>
            </w:pPr>
            <w:r>
              <w:rPr>
                <w:b/>
                <w:bCs/>
                <w:sz w:val="16"/>
                <w:szCs w:val="16"/>
              </w:rPr>
              <w:t>​</w:t>
            </w:r>
          </w:p>
        </w:tc>
        <w:tc>
          <w:tcPr>
            <w:tcW w:w="345" w:type="pct"/>
            <w:gridSpan w:val="2"/>
            <w:tcBorders>
              <w:bottom w:val="single" w:sz="6" w:space="0" w:color="000000"/>
            </w:tcBorders>
            <w:noWrap/>
            <w:tcMar>
              <w:top w:w="0" w:type="dxa"/>
              <w:left w:w="0" w:type="dxa"/>
              <w:bottom w:w="0" w:type="dxa"/>
              <w:right w:w="0" w:type="dxa"/>
            </w:tcMar>
            <w:vAlign w:val="bottom"/>
            <w:hideMark/>
          </w:tcPr>
          <w:p w14:paraId="473608D9" w14:textId="77777777" w:rsidR="00000000" w:rsidRDefault="003C5F40">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14:paraId="7EFE57E7" w14:textId="77777777" w:rsidR="00000000" w:rsidRDefault="003C5F40">
            <w:pPr>
              <w:pStyle w:val="a3"/>
              <w:spacing w:before="0" w:beforeAutospacing="0" w:after="0" w:afterAutospacing="0"/>
              <w:jc w:val="center"/>
              <w:rPr>
                <w:sz w:val="16"/>
                <w:szCs w:val="16"/>
              </w:rPr>
            </w:pPr>
            <w:r>
              <w:rPr>
                <w:sz w:val="16"/>
                <w:szCs w:val="16"/>
              </w:rPr>
              <w:t>    </w:t>
            </w:r>
          </w:p>
        </w:tc>
        <w:tc>
          <w:tcPr>
            <w:tcW w:w="344" w:type="pct"/>
            <w:gridSpan w:val="2"/>
            <w:tcBorders>
              <w:bottom w:val="single" w:sz="6" w:space="0" w:color="000000"/>
            </w:tcBorders>
            <w:noWrap/>
            <w:tcMar>
              <w:top w:w="0" w:type="dxa"/>
              <w:left w:w="0" w:type="dxa"/>
              <w:bottom w:w="0" w:type="dxa"/>
              <w:right w:w="0" w:type="dxa"/>
            </w:tcMar>
            <w:vAlign w:val="bottom"/>
            <w:hideMark/>
          </w:tcPr>
          <w:p w14:paraId="7E7F2868"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6F3E28C5" w14:textId="77777777" w:rsidR="00000000" w:rsidRDefault="003C5F40">
            <w:pPr>
              <w:pStyle w:val="a3"/>
              <w:spacing w:before="0" w:beforeAutospacing="0" w:after="0" w:afterAutospacing="0"/>
              <w:jc w:val="center"/>
              <w:rPr>
                <w:sz w:val="16"/>
                <w:szCs w:val="16"/>
              </w:rPr>
            </w:pPr>
            <w:r>
              <w:rPr>
                <w:sz w:val="16"/>
                <w:szCs w:val="16"/>
              </w:rPr>
              <w:t>    </w:t>
            </w:r>
          </w:p>
        </w:tc>
        <w:tc>
          <w:tcPr>
            <w:tcW w:w="222" w:type="pct"/>
            <w:gridSpan w:val="2"/>
            <w:tcBorders>
              <w:bottom w:val="single" w:sz="6" w:space="0" w:color="000000"/>
            </w:tcBorders>
            <w:noWrap/>
            <w:tcMar>
              <w:top w:w="0" w:type="dxa"/>
              <w:left w:w="0" w:type="dxa"/>
              <w:bottom w:w="0" w:type="dxa"/>
              <w:right w:w="0" w:type="dxa"/>
            </w:tcMar>
            <w:vAlign w:val="bottom"/>
            <w:hideMark/>
          </w:tcPr>
          <w:p w14:paraId="3EAF0BAC"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5C5F93EF" w14:textId="77777777" w:rsidR="00000000" w:rsidRDefault="003C5F40">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14:paraId="59BB187B"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79A70CA8" w14:textId="77777777" w:rsidR="00000000" w:rsidRDefault="003C5F40">
            <w:pPr>
              <w:pStyle w:val="a3"/>
              <w:spacing w:before="0" w:beforeAutospacing="0" w:after="0" w:afterAutospacing="0"/>
              <w:jc w:val="center"/>
              <w:rPr>
                <w:sz w:val="16"/>
                <w:szCs w:val="16"/>
              </w:rPr>
            </w:pPr>
            <w:r>
              <w:rPr>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14:paraId="189D9167"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6FDFE65F" w14:textId="77777777" w:rsidR="00000000" w:rsidRDefault="003C5F40">
            <w:pPr>
              <w:pStyle w:val="a3"/>
              <w:spacing w:before="0" w:beforeAutospacing="0" w:after="0" w:afterAutospacing="0"/>
              <w:jc w:val="center"/>
              <w:rPr>
                <w:sz w:val="16"/>
                <w:szCs w:val="16"/>
              </w:rPr>
            </w:pPr>
            <w:r>
              <w:rPr>
                <w:sz w:val="16"/>
                <w:szCs w:val="16"/>
              </w:rPr>
              <w:t>    </w:t>
            </w:r>
          </w:p>
        </w:tc>
        <w:tc>
          <w:tcPr>
            <w:tcW w:w="302" w:type="pct"/>
            <w:gridSpan w:val="2"/>
            <w:tcBorders>
              <w:bottom w:val="single" w:sz="6" w:space="0" w:color="000000"/>
            </w:tcBorders>
            <w:noWrap/>
            <w:tcMar>
              <w:top w:w="0" w:type="dxa"/>
              <w:left w:w="0" w:type="dxa"/>
              <w:bottom w:w="0" w:type="dxa"/>
              <w:right w:w="0" w:type="dxa"/>
            </w:tcMar>
            <w:vAlign w:val="bottom"/>
            <w:hideMark/>
          </w:tcPr>
          <w:p w14:paraId="7B95AF10"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3869F006" w14:textId="77777777" w:rsidR="00000000" w:rsidRDefault="003C5F40">
            <w:pPr>
              <w:pStyle w:val="a3"/>
              <w:spacing w:before="0" w:beforeAutospacing="0" w:after="0" w:afterAutospacing="0"/>
              <w:jc w:val="center"/>
              <w:rPr>
                <w:sz w:val="16"/>
                <w:szCs w:val="16"/>
              </w:rPr>
            </w:pPr>
            <w:r>
              <w:rPr>
                <w:sz w:val="16"/>
                <w:szCs w:val="16"/>
              </w:rPr>
              <w:t>    </w:t>
            </w:r>
          </w:p>
        </w:tc>
        <w:tc>
          <w:tcPr>
            <w:tcW w:w="222" w:type="pct"/>
            <w:gridSpan w:val="2"/>
            <w:tcBorders>
              <w:bottom w:val="single" w:sz="6" w:space="0" w:color="000000"/>
            </w:tcBorders>
            <w:noWrap/>
            <w:tcMar>
              <w:top w:w="0" w:type="dxa"/>
              <w:left w:w="0" w:type="dxa"/>
              <w:bottom w:w="0" w:type="dxa"/>
              <w:right w:w="0" w:type="dxa"/>
            </w:tcMar>
            <w:vAlign w:val="bottom"/>
            <w:hideMark/>
          </w:tcPr>
          <w:p w14:paraId="5329EFB8"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0ADE4202" w14:textId="77777777" w:rsidR="00000000" w:rsidRDefault="003C5F40">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14:paraId="0B970A3E"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3C7092E3" w14:textId="77777777" w:rsidR="00000000" w:rsidRDefault="003C5F40">
            <w:pPr>
              <w:pStyle w:val="a3"/>
              <w:spacing w:before="0" w:beforeAutospacing="0" w:after="0" w:afterAutospacing="0"/>
              <w:jc w:val="center"/>
              <w:rPr>
                <w:sz w:val="16"/>
                <w:szCs w:val="16"/>
              </w:rPr>
            </w:pPr>
            <w:r>
              <w:rPr>
                <w:sz w:val="16"/>
                <w:szCs w:val="16"/>
              </w:rPr>
              <w:t> </w:t>
            </w:r>
          </w:p>
        </w:tc>
      </w:tr>
      <w:tr w:rsidR="00000000" w14:paraId="20BFB124" w14:textId="77777777">
        <w:trPr>
          <w:divId w:val="883252863"/>
        </w:trPr>
        <w:tc>
          <w:tcPr>
            <w:tcW w:w="2155" w:type="pct"/>
            <w:shd w:val="clear" w:color="auto" w:fill="CCEEFF"/>
            <w:tcMar>
              <w:top w:w="0" w:type="dxa"/>
              <w:left w:w="0" w:type="dxa"/>
              <w:bottom w:w="0" w:type="dxa"/>
              <w:right w:w="0" w:type="dxa"/>
            </w:tcMar>
            <w:vAlign w:val="bottom"/>
            <w:hideMark/>
          </w:tcPr>
          <w:p w14:paraId="6E3FCA01" w14:textId="77777777" w:rsidR="00000000" w:rsidRDefault="003C5F40">
            <w:pPr>
              <w:pStyle w:val="a3"/>
              <w:spacing w:before="0" w:beforeAutospacing="0" w:after="0" w:afterAutospacing="0"/>
              <w:rPr>
                <w:sz w:val="20"/>
                <w:szCs w:val="20"/>
              </w:rPr>
            </w:pPr>
            <w:r>
              <w:rPr>
                <w:sz w:val="20"/>
                <w:szCs w:val="20"/>
              </w:rPr>
              <w:t>Interest income, net</w:t>
            </w:r>
          </w:p>
        </w:tc>
        <w:tc>
          <w:tcPr>
            <w:tcW w:w="106" w:type="pct"/>
            <w:shd w:val="clear" w:color="auto" w:fill="CCEEFF"/>
            <w:noWrap/>
            <w:tcMar>
              <w:top w:w="0" w:type="dxa"/>
              <w:left w:w="0" w:type="dxa"/>
              <w:bottom w:w="0" w:type="dxa"/>
              <w:right w:w="0" w:type="dxa"/>
            </w:tcMar>
            <w:vAlign w:val="bottom"/>
            <w:hideMark/>
          </w:tcPr>
          <w:p w14:paraId="2035881E" w14:textId="77777777" w:rsidR="00000000" w:rsidRDefault="003C5F40">
            <w:pPr>
              <w:pStyle w:val="a3"/>
              <w:spacing w:before="0" w:beforeAutospacing="0" w:after="0" w:afterAutospacing="0"/>
              <w:rPr>
                <w:sz w:val="20"/>
                <w:szCs w:val="20"/>
              </w:rPr>
            </w:pPr>
            <w:r>
              <w:rPr>
                <w:b/>
                <w:bCs/>
                <w:sz w:val="20"/>
                <w:szCs w:val="20"/>
              </w:rPr>
              <w:t>    </w:t>
            </w:r>
          </w:p>
        </w:tc>
        <w:tc>
          <w:tcPr>
            <w:tcW w:w="56" w:type="pct"/>
            <w:shd w:val="clear" w:color="auto" w:fill="CCEEFF"/>
            <w:noWrap/>
            <w:tcMar>
              <w:top w:w="0" w:type="dxa"/>
              <w:left w:w="0" w:type="dxa"/>
              <w:bottom w:w="0" w:type="dxa"/>
              <w:right w:w="0" w:type="dxa"/>
            </w:tcMar>
            <w:vAlign w:val="bottom"/>
            <w:hideMark/>
          </w:tcPr>
          <w:p w14:paraId="40B3B533" w14:textId="77777777" w:rsidR="00000000" w:rsidRDefault="003C5F40">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14:paraId="493B383F" w14:textId="77777777" w:rsidR="00000000" w:rsidRDefault="003C5F40">
            <w:pPr>
              <w:pStyle w:val="a3"/>
              <w:spacing w:before="0" w:beforeAutospacing="0" w:after="0" w:afterAutospacing="0"/>
              <w:ind w:right="60"/>
              <w:jc w:val="right"/>
              <w:rPr>
                <w:sz w:val="20"/>
                <w:szCs w:val="20"/>
              </w:rPr>
            </w:pPr>
            <w:r>
              <w:rPr>
                <w:sz w:val="20"/>
                <w:szCs w:val="20"/>
              </w:rPr>
              <w:t>38</w:t>
            </w:r>
            <w:r>
              <w:rPr>
                <w:sz w:val="20"/>
                <w:szCs w:val="20"/>
              </w:rPr>
              <w:t>5</w:t>
            </w:r>
          </w:p>
        </w:tc>
        <w:tc>
          <w:tcPr>
            <w:tcW w:w="89" w:type="pct"/>
            <w:shd w:val="clear" w:color="auto" w:fill="CCEEFF"/>
            <w:noWrap/>
            <w:tcMar>
              <w:top w:w="0" w:type="dxa"/>
              <w:left w:w="0" w:type="dxa"/>
              <w:bottom w:w="0" w:type="dxa"/>
              <w:right w:w="0" w:type="dxa"/>
            </w:tcMar>
            <w:vAlign w:val="bottom"/>
            <w:hideMark/>
          </w:tcPr>
          <w:p w14:paraId="7FE9B71A" w14:textId="77777777" w:rsidR="00000000" w:rsidRDefault="003C5F4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44226811" w14:textId="77777777" w:rsidR="00000000" w:rsidRDefault="003C5F40">
            <w:pPr>
              <w:pStyle w:val="a3"/>
              <w:spacing w:before="0" w:beforeAutospacing="0" w:after="0" w:afterAutospacing="0"/>
              <w:rPr>
                <w:sz w:val="20"/>
                <w:szCs w:val="20"/>
              </w:rPr>
            </w:pPr>
            <w:r>
              <w:rPr>
                <w:sz w:val="20"/>
                <w:szCs w:val="20"/>
              </w:rPr>
              <w:t>$</w:t>
            </w:r>
          </w:p>
        </w:tc>
        <w:tc>
          <w:tcPr>
            <w:tcW w:w="287" w:type="pct"/>
            <w:shd w:val="clear" w:color="auto" w:fill="CCEEFF"/>
            <w:noWrap/>
            <w:tcMar>
              <w:top w:w="0" w:type="dxa"/>
              <w:left w:w="0" w:type="dxa"/>
              <w:bottom w:w="0" w:type="dxa"/>
              <w:right w:w="0" w:type="dxa"/>
            </w:tcMar>
            <w:vAlign w:val="bottom"/>
            <w:hideMark/>
          </w:tcPr>
          <w:p w14:paraId="76FF2552" w14:textId="77777777" w:rsidR="00000000" w:rsidRDefault="003C5F40">
            <w:pPr>
              <w:pStyle w:val="a3"/>
              <w:spacing w:before="0" w:beforeAutospacing="0" w:after="0" w:afterAutospacing="0"/>
              <w:ind w:right="60"/>
              <w:jc w:val="right"/>
              <w:rPr>
                <w:sz w:val="20"/>
                <w:szCs w:val="20"/>
              </w:rPr>
            </w:pPr>
            <w:r>
              <w:rPr>
                <w:sz w:val="20"/>
                <w:szCs w:val="20"/>
              </w:rPr>
              <w:t>7</w:t>
            </w:r>
            <w:r>
              <w:rPr>
                <w:sz w:val="20"/>
                <w:szCs w:val="20"/>
              </w:rPr>
              <w:t>5</w:t>
            </w:r>
          </w:p>
        </w:tc>
        <w:tc>
          <w:tcPr>
            <w:tcW w:w="85" w:type="pct"/>
            <w:shd w:val="clear" w:color="auto" w:fill="CCEEFF"/>
            <w:noWrap/>
            <w:tcMar>
              <w:top w:w="0" w:type="dxa"/>
              <w:left w:w="0" w:type="dxa"/>
              <w:bottom w:w="0" w:type="dxa"/>
              <w:right w:w="0" w:type="dxa"/>
            </w:tcMar>
            <w:vAlign w:val="bottom"/>
            <w:hideMark/>
          </w:tcPr>
          <w:p w14:paraId="3547B021" w14:textId="77777777" w:rsidR="00000000" w:rsidRDefault="003C5F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1A3CA6DA" w14:textId="77777777" w:rsidR="00000000" w:rsidRDefault="003C5F4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23D9A9E7" w14:textId="77777777" w:rsidR="00000000" w:rsidRDefault="003C5F40">
            <w:pPr>
              <w:pStyle w:val="a3"/>
              <w:spacing w:before="0" w:beforeAutospacing="0" w:after="0" w:afterAutospacing="0"/>
              <w:ind w:right="60"/>
              <w:jc w:val="right"/>
              <w:rPr>
                <w:sz w:val="20"/>
                <w:szCs w:val="20"/>
              </w:rPr>
            </w:pPr>
            <w:r>
              <w:rPr>
                <w:sz w:val="20"/>
                <w:szCs w:val="20"/>
              </w:rPr>
              <w:t>31</w:t>
            </w:r>
            <w:r>
              <w:rPr>
                <w:sz w:val="20"/>
                <w:szCs w:val="20"/>
              </w:rPr>
              <w:t>0</w:t>
            </w:r>
          </w:p>
        </w:tc>
        <w:tc>
          <w:tcPr>
            <w:tcW w:w="85" w:type="pct"/>
            <w:shd w:val="clear" w:color="auto" w:fill="CCEEFF"/>
            <w:noWrap/>
            <w:tcMar>
              <w:top w:w="0" w:type="dxa"/>
              <w:left w:w="0" w:type="dxa"/>
              <w:bottom w:w="0" w:type="dxa"/>
              <w:right w:w="0" w:type="dxa"/>
            </w:tcMar>
            <w:vAlign w:val="bottom"/>
            <w:hideMark/>
          </w:tcPr>
          <w:p w14:paraId="7057B8F0" w14:textId="77777777" w:rsidR="00000000" w:rsidRDefault="003C5F40">
            <w:pPr>
              <w:pStyle w:val="a3"/>
              <w:spacing w:before="0" w:beforeAutospacing="0" w:after="0" w:afterAutospacing="0"/>
              <w:jc w:val="right"/>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705ECDF7" w14:textId="77777777" w:rsidR="00000000" w:rsidRDefault="003C5F40">
            <w:pPr>
              <w:pStyle w:val="a3"/>
              <w:spacing w:before="0" w:beforeAutospacing="0" w:after="0" w:afterAutospacing="0"/>
              <w:ind w:right="60"/>
              <w:jc w:val="right"/>
              <w:rPr>
                <w:sz w:val="20"/>
                <w:szCs w:val="20"/>
              </w:rPr>
            </w:pPr>
            <w:r>
              <w:rPr>
                <w:sz w:val="20"/>
                <w:szCs w:val="20"/>
              </w:rPr>
              <w:t>41</w:t>
            </w:r>
            <w:r>
              <w:rPr>
                <w:sz w:val="20"/>
                <w:szCs w:val="20"/>
              </w:rPr>
              <w:t>3</w:t>
            </w:r>
          </w:p>
        </w:tc>
        <w:tc>
          <w:tcPr>
            <w:tcW w:w="21" w:type="pct"/>
            <w:shd w:val="clear" w:color="auto" w:fill="CCEEFF"/>
            <w:noWrap/>
            <w:tcMar>
              <w:top w:w="0" w:type="dxa"/>
              <w:left w:w="0" w:type="dxa"/>
              <w:bottom w:w="0" w:type="dxa"/>
              <w:right w:w="0" w:type="dxa"/>
            </w:tcMar>
            <w:vAlign w:val="bottom"/>
            <w:hideMark/>
          </w:tcPr>
          <w:p w14:paraId="00106376"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0FC45A8C" w14:textId="77777777" w:rsidR="00000000" w:rsidRDefault="003C5F40">
            <w:pPr>
              <w:pStyle w:val="a3"/>
              <w:spacing w:before="0" w:beforeAutospacing="0" w:after="0" w:afterAutospacing="0"/>
              <w:rPr>
                <w:sz w:val="20"/>
                <w:szCs w:val="20"/>
              </w:rPr>
            </w:pPr>
            <w:r>
              <w:rPr>
                <w:sz w:val="20"/>
                <w:szCs w:val="20"/>
              </w:rPr>
              <w:t>$</w:t>
            </w:r>
          </w:p>
        </w:tc>
        <w:tc>
          <w:tcPr>
            <w:tcW w:w="249" w:type="pct"/>
            <w:shd w:val="clear" w:color="auto" w:fill="CCEEFF"/>
            <w:noWrap/>
            <w:tcMar>
              <w:top w:w="0" w:type="dxa"/>
              <w:left w:w="0" w:type="dxa"/>
              <w:bottom w:w="0" w:type="dxa"/>
              <w:right w:w="0" w:type="dxa"/>
            </w:tcMar>
            <w:vAlign w:val="bottom"/>
            <w:hideMark/>
          </w:tcPr>
          <w:p w14:paraId="7AD25492" w14:textId="77777777" w:rsidR="00000000" w:rsidRDefault="003C5F40">
            <w:pPr>
              <w:pStyle w:val="a3"/>
              <w:spacing w:before="0" w:beforeAutospacing="0" w:after="0" w:afterAutospacing="0"/>
              <w:ind w:right="60"/>
              <w:jc w:val="right"/>
              <w:rPr>
                <w:sz w:val="20"/>
                <w:szCs w:val="20"/>
              </w:rPr>
            </w:pPr>
            <w:r>
              <w:rPr>
                <w:sz w:val="20"/>
                <w:szCs w:val="20"/>
              </w:rPr>
              <w:t>49</w:t>
            </w:r>
            <w:r>
              <w:rPr>
                <w:sz w:val="20"/>
                <w:szCs w:val="20"/>
              </w:rPr>
              <w:t>1</w:t>
            </w:r>
          </w:p>
        </w:tc>
        <w:tc>
          <w:tcPr>
            <w:tcW w:w="85" w:type="pct"/>
            <w:shd w:val="clear" w:color="auto" w:fill="CCEEFF"/>
            <w:noWrap/>
            <w:tcMar>
              <w:top w:w="0" w:type="dxa"/>
              <w:left w:w="0" w:type="dxa"/>
              <w:bottom w:w="0" w:type="dxa"/>
              <w:right w:w="0" w:type="dxa"/>
            </w:tcMar>
            <w:vAlign w:val="bottom"/>
            <w:hideMark/>
          </w:tcPr>
          <w:p w14:paraId="720356DF"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05289E21" w14:textId="77777777" w:rsidR="00000000" w:rsidRDefault="003C5F40">
            <w:pPr>
              <w:pStyle w:val="a3"/>
              <w:spacing w:before="0" w:beforeAutospacing="0" w:after="0" w:afterAutospacing="0"/>
              <w:rPr>
                <w:sz w:val="20"/>
                <w:szCs w:val="20"/>
              </w:rPr>
            </w:pPr>
            <w:r>
              <w:rPr>
                <w:sz w:val="20"/>
                <w:szCs w:val="20"/>
              </w:rPr>
              <w:t>$</w:t>
            </w:r>
          </w:p>
        </w:tc>
        <w:tc>
          <w:tcPr>
            <w:tcW w:w="249" w:type="pct"/>
            <w:shd w:val="clear" w:color="auto" w:fill="CCEEFF"/>
            <w:noWrap/>
            <w:tcMar>
              <w:top w:w="0" w:type="dxa"/>
              <w:left w:w="0" w:type="dxa"/>
              <w:bottom w:w="0" w:type="dxa"/>
              <w:right w:w="0" w:type="dxa"/>
            </w:tcMar>
            <w:vAlign w:val="bottom"/>
            <w:hideMark/>
          </w:tcPr>
          <w:p w14:paraId="024707DF" w14:textId="77777777" w:rsidR="00000000" w:rsidRDefault="003C5F40">
            <w:pPr>
              <w:pStyle w:val="a3"/>
              <w:spacing w:before="0" w:beforeAutospacing="0" w:after="0" w:afterAutospacing="0"/>
              <w:ind w:right="60"/>
              <w:jc w:val="right"/>
              <w:rPr>
                <w:sz w:val="20"/>
                <w:szCs w:val="20"/>
              </w:rPr>
            </w:pPr>
            <w:r>
              <w:rPr>
                <w:sz w:val="20"/>
                <w:szCs w:val="20"/>
              </w:rPr>
              <w:t>19</w:t>
            </w:r>
            <w:r>
              <w:rPr>
                <w:sz w:val="20"/>
                <w:szCs w:val="20"/>
              </w:rPr>
              <w:t>6</w:t>
            </w:r>
          </w:p>
        </w:tc>
        <w:tc>
          <w:tcPr>
            <w:tcW w:w="85" w:type="pct"/>
            <w:shd w:val="clear" w:color="auto" w:fill="CCEEFF"/>
            <w:noWrap/>
            <w:tcMar>
              <w:top w:w="0" w:type="dxa"/>
              <w:left w:w="0" w:type="dxa"/>
              <w:bottom w:w="0" w:type="dxa"/>
              <w:right w:w="0" w:type="dxa"/>
            </w:tcMar>
            <w:vAlign w:val="bottom"/>
            <w:hideMark/>
          </w:tcPr>
          <w:p w14:paraId="7A05AC1B" w14:textId="77777777" w:rsidR="00000000" w:rsidRDefault="003C5F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46A88D8F" w14:textId="77777777" w:rsidR="00000000" w:rsidRDefault="003C5F4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4B4B7A32" w14:textId="77777777" w:rsidR="00000000" w:rsidRDefault="003C5F40">
            <w:pPr>
              <w:pStyle w:val="a3"/>
              <w:spacing w:before="0" w:beforeAutospacing="0" w:after="0" w:afterAutospacing="0"/>
              <w:ind w:right="60"/>
              <w:jc w:val="right"/>
              <w:rPr>
                <w:sz w:val="20"/>
                <w:szCs w:val="20"/>
              </w:rPr>
            </w:pPr>
            <w:r>
              <w:rPr>
                <w:sz w:val="20"/>
                <w:szCs w:val="20"/>
              </w:rPr>
              <w:t>29</w:t>
            </w:r>
            <w:r>
              <w:rPr>
                <w:sz w:val="20"/>
                <w:szCs w:val="20"/>
              </w:rPr>
              <w:t>5</w:t>
            </w:r>
          </w:p>
        </w:tc>
        <w:tc>
          <w:tcPr>
            <w:tcW w:w="85" w:type="pct"/>
            <w:shd w:val="clear" w:color="auto" w:fill="CCEEFF"/>
            <w:noWrap/>
            <w:tcMar>
              <w:top w:w="0" w:type="dxa"/>
              <w:left w:w="0" w:type="dxa"/>
              <w:bottom w:w="0" w:type="dxa"/>
              <w:right w:w="0" w:type="dxa"/>
            </w:tcMar>
            <w:vAlign w:val="bottom"/>
            <w:hideMark/>
          </w:tcPr>
          <w:p w14:paraId="299BA270" w14:textId="77777777" w:rsidR="00000000" w:rsidRDefault="003C5F40">
            <w:pPr>
              <w:pStyle w:val="a3"/>
              <w:spacing w:before="0" w:beforeAutospacing="0" w:after="0" w:afterAutospacing="0"/>
              <w:jc w:val="right"/>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52B36719" w14:textId="77777777" w:rsidR="00000000" w:rsidRDefault="003C5F40">
            <w:pPr>
              <w:pStyle w:val="a3"/>
              <w:spacing w:before="0" w:beforeAutospacing="0" w:after="0" w:afterAutospacing="0"/>
              <w:ind w:right="60"/>
              <w:jc w:val="right"/>
              <w:rPr>
                <w:sz w:val="20"/>
                <w:szCs w:val="20"/>
              </w:rPr>
            </w:pPr>
            <w:r>
              <w:rPr>
                <w:sz w:val="20"/>
                <w:szCs w:val="20"/>
              </w:rPr>
              <w:t>15</w:t>
            </w:r>
            <w:r>
              <w:rPr>
                <w:sz w:val="20"/>
                <w:szCs w:val="20"/>
              </w:rPr>
              <w:t>1</w:t>
            </w:r>
          </w:p>
        </w:tc>
        <w:tc>
          <w:tcPr>
            <w:tcW w:w="21" w:type="pct"/>
            <w:shd w:val="clear" w:color="auto" w:fill="CCEEFF"/>
            <w:noWrap/>
            <w:tcMar>
              <w:top w:w="0" w:type="dxa"/>
              <w:left w:w="0" w:type="dxa"/>
              <w:bottom w:w="0" w:type="dxa"/>
              <w:right w:w="0" w:type="dxa"/>
            </w:tcMar>
            <w:vAlign w:val="bottom"/>
            <w:hideMark/>
          </w:tcPr>
          <w:p w14:paraId="4786FDB4" w14:textId="77777777" w:rsidR="00000000" w:rsidRDefault="003C5F40">
            <w:pPr>
              <w:pStyle w:val="a3"/>
              <w:spacing w:before="0" w:beforeAutospacing="0" w:after="0" w:afterAutospacing="0"/>
              <w:jc w:val="center"/>
              <w:rPr>
                <w:sz w:val="20"/>
                <w:szCs w:val="20"/>
              </w:rPr>
            </w:pPr>
            <w:r>
              <w:rPr>
                <w:sz w:val="20"/>
                <w:szCs w:val="20"/>
              </w:rPr>
              <w:t>​</w:t>
            </w:r>
          </w:p>
        </w:tc>
      </w:tr>
    </w:tbl>
    <w:p w14:paraId="74FB883E" w14:textId="77777777" w:rsidR="00000000" w:rsidRDefault="003C5F40">
      <w:pPr>
        <w:pStyle w:val="a3"/>
        <w:spacing w:before="0" w:beforeAutospacing="0" w:after="0" w:afterAutospacing="0"/>
        <w:divId w:val="883252863"/>
        <w:rPr>
          <w:sz w:val="20"/>
          <w:szCs w:val="20"/>
        </w:rPr>
      </w:pPr>
      <w:r>
        <w:rPr>
          <w:sz w:val="16"/>
          <w:szCs w:val="16"/>
        </w:rPr>
        <w:t>​</w:t>
      </w:r>
    </w:p>
    <w:p w14:paraId="70A6AE61" w14:textId="77777777" w:rsidR="00000000" w:rsidRDefault="003C5F40">
      <w:pPr>
        <w:pStyle w:val="a3"/>
        <w:spacing w:before="0" w:beforeAutospacing="0" w:after="200" w:afterAutospacing="0"/>
        <w:ind w:firstLine="547"/>
        <w:divId w:val="883252863"/>
        <w:rPr>
          <w:sz w:val="20"/>
          <w:szCs w:val="20"/>
        </w:rPr>
      </w:pPr>
      <w:r>
        <w:rPr>
          <w:sz w:val="20"/>
          <w:szCs w:val="20"/>
        </w:rPr>
        <w:t>Interest income, net for the three and six months ended June 30, 2022 and 2021 increased by $0.3 million, or 413% and 151%, respectively, primarily due to a recent increase in interest rates and higher interest received on our cash, cash equivalents and in</w:t>
      </w:r>
      <w:r>
        <w:rPr>
          <w:sz w:val="20"/>
          <w:szCs w:val="20"/>
        </w:rPr>
        <w:t>vestment portfolio.</w:t>
      </w:r>
    </w:p>
    <w:p w14:paraId="457CA2D1" w14:textId="77777777" w:rsidR="00000000" w:rsidRDefault="003C5F40">
      <w:pPr>
        <w:pStyle w:val="a3"/>
        <w:spacing w:before="0" w:beforeAutospacing="0" w:after="0" w:afterAutospacing="0"/>
        <w:jc w:val="both"/>
        <w:divId w:val="883252863"/>
        <w:rPr>
          <w:sz w:val="20"/>
          <w:szCs w:val="20"/>
        </w:rPr>
      </w:pPr>
      <w:r>
        <w:rPr>
          <w:i/>
          <w:iCs/>
          <w:sz w:val="20"/>
          <w:szCs w:val="20"/>
        </w:rPr>
        <w:t>Net loss (in thousands)</w:t>
      </w:r>
    </w:p>
    <w:p w14:paraId="597F1533" w14:textId="77777777" w:rsidR="00000000" w:rsidRDefault="003C5F40">
      <w:pPr>
        <w:pStyle w:val="a3"/>
        <w:spacing w:before="0" w:beforeAutospacing="0" w:after="0" w:afterAutospacing="0"/>
        <w:jc w:val="both"/>
        <w:divId w:val="883252863"/>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4"/>
        <w:gridCol w:w="200"/>
        <w:gridCol w:w="100"/>
        <w:gridCol w:w="684"/>
        <w:gridCol w:w="160"/>
        <w:gridCol w:w="100"/>
        <w:gridCol w:w="684"/>
        <w:gridCol w:w="160"/>
        <w:gridCol w:w="6"/>
        <w:gridCol w:w="684"/>
        <w:gridCol w:w="160"/>
        <w:gridCol w:w="260"/>
        <w:gridCol w:w="40"/>
        <w:gridCol w:w="6"/>
        <w:gridCol w:w="100"/>
        <w:gridCol w:w="784"/>
        <w:gridCol w:w="160"/>
        <w:gridCol w:w="100"/>
        <w:gridCol w:w="784"/>
        <w:gridCol w:w="160"/>
        <w:gridCol w:w="6"/>
        <w:gridCol w:w="684"/>
        <w:gridCol w:w="160"/>
        <w:gridCol w:w="260"/>
        <w:gridCol w:w="40"/>
      </w:tblGrid>
      <w:tr w:rsidR="00000000" w14:paraId="03E769E9" w14:textId="77777777">
        <w:trPr>
          <w:divId w:val="883252863"/>
          <w:trHeight w:val="20"/>
        </w:trPr>
        <w:tc>
          <w:tcPr>
            <w:tcW w:w="1338" w:type="pct"/>
            <w:tcMar>
              <w:top w:w="0" w:type="dxa"/>
              <w:left w:w="0" w:type="dxa"/>
              <w:bottom w:w="0" w:type="dxa"/>
              <w:right w:w="0" w:type="dxa"/>
            </w:tcMar>
            <w:vAlign w:val="bottom"/>
            <w:hideMark/>
          </w:tcPr>
          <w:p w14:paraId="7B5D273B" w14:textId="77777777" w:rsidR="00000000" w:rsidRDefault="003C5F40">
            <w:pPr>
              <w:pStyle w:val="a3"/>
              <w:spacing w:before="0" w:beforeAutospacing="0" w:after="0" w:afterAutospacing="0"/>
              <w:rPr>
                <w:sz w:val="20"/>
                <w:szCs w:val="20"/>
              </w:rPr>
            </w:pPr>
            <w:r>
              <w:rPr>
                <w:sz w:val="2"/>
                <w:szCs w:val="2"/>
              </w:rPr>
              <w:t>​</w:t>
            </w:r>
          </w:p>
        </w:tc>
        <w:tc>
          <w:tcPr>
            <w:tcW w:w="106" w:type="pct"/>
            <w:noWrap/>
            <w:tcMar>
              <w:top w:w="0" w:type="dxa"/>
              <w:left w:w="0" w:type="dxa"/>
              <w:bottom w:w="0" w:type="dxa"/>
              <w:right w:w="0" w:type="dxa"/>
            </w:tcMar>
            <w:vAlign w:val="bottom"/>
            <w:hideMark/>
          </w:tcPr>
          <w:p w14:paraId="3FB6FD3E"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6A1E0245" w14:textId="77777777" w:rsidR="00000000" w:rsidRDefault="003C5F40">
            <w:pPr>
              <w:pStyle w:val="a3"/>
              <w:spacing w:before="0" w:beforeAutospacing="0" w:after="0" w:afterAutospacing="0"/>
              <w:rPr>
                <w:sz w:val="20"/>
                <w:szCs w:val="20"/>
              </w:rPr>
            </w:pPr>
            <w:r>
              <w:rPr>
                <w:sz w:val="2"/>
                <w:szCs w:val="2"/>
              </w:rPr>
              <w:t>​</w:t>
            </w:r>
          </w:p>
        </w:tc>
        <w:tc>
          <w:tcPr>
            <w:tcW w:w="390" w:type="pct"/>
            <w:noWrap/>
            <w:tcMar>
              <w:top w:w="0" w:type="dxa"/>
              <w:left w:w="0" w:type="dxa"/>
              <w:bottom w:w="0" w:type="dxa"/>
              <w:right w:w="0" w:type="dxa"/>
            </w:tcMar>
            <w:vAlign w:val="bottom"/>
            <w:hideMark/>
          </w:tcPr>
          <w:p w14:paraId="1C4A0D9A"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5FF87C13"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5ABCC868" w14:textId="77777777" w:rsidR="00000000" w:rsidRDefault="003C5F40">
            <w:pPr>
              <w:pStyle w:val="a3"/>
              <w:spacing w:before="0" w:beforeAutospacing="0" w:after="0" w:afterAutospacing="0"/>
              <w:rPr>
                <w:sz w:val="20"/>
                <w:szCs w:val="20"/>
              </w:rPr>
            </w:pPr>
            <w:r>
              <w:rPr>
                <w:sz w:val="2"/>
                <w:szCs w:val="2"/>
              </w:rPr>
              <w:t>​</w:t>
            </w:r>
          </w:p>
        </w:tc>
        <w:tc>
          <w:tcPr>
            <w:tcW w:w="390" w:type="pct"/>
            <w:noWrap/>
            <w:tcMar>
              <w:top w:w="0" w:type="dxa"/>
              <w:left w:w="0" w:type="dxa"/>
              <w:bottom w:w="0" w:type="dxa"/>
              <w:right w:w="0" w:type="dxa"/>
            </w:tcMar>
            <w:vAlign w:val="bottom"/>
            <w:hideMark/>
          </w:tcPr>
          <w:p w14:paraId="17612004"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0415F1F4"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58EFCF77" w14:textId="77777777" w:rsidR="00000000" w:rsidRDefault="003C5F40">
            <w:pPr>
              <w:pStyle w:val="a3"/>
              <w:spacing w:before="0" w:beforeAutospacing="0" w:after="0" w:afterAutospacing="0"/>
              <w:rPr>
                <w:sz w:val="20"/>
                <w:szCs w:val="20"/>
              </w:rPr>
            </w:pPr>
            <w:r>
              <w:rPr>
                <w:sz w:val="2"/>
                <w:szCs w:val="2"/>
              </w:rPr>
              <w:t>​</w:t>
            </w:r>
          </w:p>
        </w:tc>
        <w:tc>
          <w:tcPr>
            <w:tcW w:w="390" w:type="pct"/>
            <w:noWrap/>
            <w:tcMar>
              <w:top w:w="0" w:type="dxa"/>
              <w:left w:w="0" w:type="dxa"/>
              <w:bottom w:w="0" w:type="dxa"/>
              <w:right w:w="0" w:type="dxa"/>
            </w:tcMar>
            <w:vAlign w:val="bottom"/>
            <w:hideMark/>
          </w:tcPr>
          <w:p w14:paraId="02F7006B"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58D7C9D5" w14:textId="77777777" w:rsidR="00000000" w:rsidRDefault="003C5F40">
            <w:pPr>
              <w:pStyle w:val="a3"/>
              <w:spacing w:before="0" w:beforeAutospacing="0" w:after="0" w:afterAutospacing="0"/>
              <w:rPr>
                <w:sz w:val="20"/>
                <w:szCs w:val="20"/>
              </w:rPr>
            </w:pPr>
            <w:r>
              <w:rPr>
                <w:sz w:val="2"/>
                <w:szCs w:val="2"/>
              </w:rPr>
              <w:t>​</w:t>
            </w:r>
          </w:p>
        </w:tc>
        <w:tc>
          <w:tcPr>
            <w:tcW w:w="164" w:type="pct"/>
            <w:noWrap/>
            <w:tcMar>
              <w:top w:w="0" w:type="dxa"/>
              <w:left w:w="0" w:type="dxa"/>
              <w:bottom w:w="0" w:type="dxa"/>
              <w:right w:w="0" w:type="dxa"/>
            </w:tcMar>
            <w:vAlign w:val="bottom"/>
            <w:hideMark/>
          </w:tcPr>
          <w:p w14:paraId="6966DCBA"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2A2EAF14"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5BFF4E22"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6C654D35" w14:textId="77777777" w:rsidR="00000000" w:rsidRDefault="003C5F40">
            <w:pPr>
              <w:pStyle w:val="a3"/>
              <w:spacing w:before="0" w:beforeAutospacing="0" w:after="0" w:afterAutospacing="0"/>
              <w:rPr>
                <w:sz w:val="20"/>
                <w:szCs w:val="20"/>
              </w:rPr>
            </w:pPr>
            <w:r>
              <w:rPr>
                <w:sz w:val="2"/>
                <w:szCs w:val="2"/>
              </w:rPr>
              <w:t>​</w:t>
            </w:r>
          </w:p>
        </w:tc>
        <w:tc>
          <w:tcPr>
            <w:tcW w:w="443" w:type="pct"/>
            <w:noWrap/>
            <w:tcMar>
              <w:top w:w="0" w:type="dxa"/>
              <w:left w:w="0" w:type="dxa"/>
              <w:bottom w:w="0" w:type="dxa"/>
              <w:right w:w="0" w:type="dxa"/>
            </w:tcMar>
            <w:vAlign w:val="bottom"/>
            <w:hideMark/>
          </w:tcPr>
          <w:p w14:paraId="054FE8D0"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65A31F18" w14:textId="77777777" w:rsidR="00000000" w:rsidRDefault="003C5F40">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14:paraId="3DECCA03" w14:textId="77777777" w:rsidR="00000000" w:rsidRDefault="003C5F40">
            <w:pPr>
              <w:pStyle w:val="a3"/>
              <w:spacing w:before="0" w:beforeAutospacing="0" w:after="0" w:afterAutospacing="0"/>
              <w:rPr>
                <w:sz w:val="20"/>
                <w:szCs w:val="20"/>
              </w:rPr>
            </w:pPr>
            <w:r>
              <w:rPr>
                <w:sz w:val="2"/>
                <w:szCs w:val="2"/>
              </w:rPr>
              <w:t>​</w:t>
            </w:r>
          </w:p>
        </w:tc>
        <w:tc>
          <w:tcPr>
            <w:tcW w:w="443" w:type="pct"/>
            <w:noWrap/>
            <w:tcMar>
              <w:top w:w="0" w:type="dxa"/>
              <w:left w:w="0" w:type="dxa"/>
              <w:bottom w:w="0" w:type="dxa"/>
              <w:right w:w="0" w:type="dxa"/>
            </w:tcMar>
            <w:vAlign w:val="bottom"/>
            <w:hideMark/>
          </w:tcPr>
          <w:p w14:paraId="400EBD51"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1081994E" w14:textId="77777777" w:rsidR="00000000" w:rsidRDefault="003C5F40">
            <w:pPr>
              <w:pStyle w:val="a3"/>
              <w:spacing w:before="0" w:beforeAutospacing="0" w:after="0" w:afterAutospacing="0"/>
              <w:rPr>
                <w:sz w:val="20"/>
                <w:szCs w:val="20"/>
              </w:rPr>
            </w:pPr>
            <w:r>
              <w:rPr>
                <w:sz w:val="2"/>
                <w:szCs w:val="2"/>
              </w:rPr>
              <w:t>​</w:t>
            </w:r>
          </w:p>
        </w:tc>
        <w:tc>
          <w:tcPr>
            <w:tcW w:w="3" w:type="pct"/>
            <w:noWrap/>
            <w:tcMar>
              <w:top w:w="0" w:type="dxa"/>
              <w:left w:w="0" w:type="dxa"/>
              <w:bottom w:w="0" w:type="dxa"/>
              <w:right w:w="0" w:type="dxa"/>
            </w:tcMar>
            <w:vAlign w:val="bottom"/>
            <w:hideMark/>
          </w:tcPr>
          <w:p w14:paraId="56E306BF" w14:textId="77777777" w:rsidR="00000000" w:rsidRDefault="003C5F40">
            <w:pPr>
              <w:pStyle w:val="a3"/>
              <w:spacing w:before="0" w:beforeAutospacing="0" w:after="0" w:afterAutospacing="0"/>
              <w:rPr>
                <w:sz w:val="20"/>
                <w:szCs w:val="20"/>
              </w:rPr>
            </w:pPr>
            <w:r>
              <w:rPr>
                <w:sz w:val="2"/>
                <w:szCs w:val="2"/>
              </w:rPr>
              <w:t>​</w:t>
            </w:r>
          </w:p>
        </w:tc>
        <w:tc>
          <w:tcPr>
            <w:tcW w:w="390" w:type="pct"/>
            <w:noWrap/>
            <w:tcMar>
              <w:top w:w="0" w:type="dxa"/>
              <w:left w:w="0" w:type="dxa"/>
              <w:bottom w:w="0" w:type="dxa"/>
              <w:right w:w="0" w:type="dxa"/>
            </w:tcMar>
            <w:vAlign w:val="bottom"/>
            <w:hideMark/>
          </w:tcPr>
          <w:p w14:paraId="5E86BD2E" w14:textId="77777777" w:rsidR="00000000" w:rsidRDefault="003C5F40">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14:paraId="721467D9" w14:textId="77777777" w:rsidR="00000000" w:rsidRDefault="003C5F40">
            <w:pPr>
              <w:pStyle w:val="a3"/>
              <w:spacing w:before="0" w:beforeAutospacing="0" w:after="0" w:afterAutospacing="0"/>
              <w:rPr>
                <w:sz w:val="20"/>
                <w:szCs w:val="20"/>
              </w:rPr>
            </w:pPr>
            <w:r>
              <w:rPr>
                <w:sz w:val="2"/>
                <w:szCs w:val="2"/>
              </w:rPr>
              <w:t>​</w:t>
            </w:r>
          </w:p>
        </w:tc>
        <w:tc>
          <w:tcPr>
            <w:tcW w:w="164" w:type="pct"/>
            <w:noWrap/>
            <w:tcMar>
              <w:top w:w="0" w:type="dxa"/>
              <w:left w:w="0" w:type="dxa"/>
              <w:bottom w:w="0" w:type="dxa"/>
              <w:right w:w="0" w:type="dxa"/>
            </w:tcMar>
            <w:vAlign w:val="bottom"/>
            <w:hideMark/>
          </w:tcPr>
          <w:p w14:paraId="13E0DD61" w14:textId="77777777" w:rsidR="00000000" w:rsidRDefault="003C5F40">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14:paraId="34999B4B" w14:textId="77777777" w:rsidR="00000000" w:rsidRDefault="003C5F40">
            <w:pPr>
              <w:pStyle w:val="a3"/>
              <w:spacing w:before="0" w:beforeAutospacing="0" w:after="0" w:afterAutospacing="0"/>
              <w:rPr>
                <w:sz w:val="20"/>
                <w:szCs w:val="20"/>
              </w:rPr>
            </w:pPr>
            <w:r>
              <w:rPr>
                <w:sz w:val="2"/>
                <w:szCs w:val="2"/>
              </w:rPr>
              <w:t>​</w:t>
            </w:r>
          </w:p>
        </w:tc>
      </w:tr>
      <w:tr w:rsidR="00000000" w14:paraId="51DD2614" w14:textId="77777777">
        <w:trPr>
          <w:divId w:val="883252863"/>
        </w:trPr>
        <w:tc>
          <w:tcPr>
            <w:tcW w:w="1338" w:type="pct"/>
            <w:tcMar>
              <w:top w:w="0" w:type="dxa"/>
              <w:left w:w="0" w:type="dxa"/>
              <w:bottom w:w="0" w:type="dxa"/>
              <w:right w:w="0" w:type="dxa"/>
            </w:tcMar>
            <w:vAlign w:val="bottom"/>
            <w:hideMark/>
          </w:tcPr>
          <w:p w14:paraId="5FD6C511"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4D530A92" w14:textId="77777777" w:rsidR="00000000" w:rsidRDefault="003C5F40">
            <w:pPr>
              <w:pStyle w:val="a3"/>
              <w:spacing w:before="0" w:beforeAutospacing="0" w:after="0" w:afterAutospacing="0"/>
              <w:jc w:val="center"/>
              <w:rPr>
                <w:sz w:val="20"/>
                <w:szCs w:val="20"/>
              </w:rPr>
            </w:pPr>
            <w:r>
              <w:rPr>
                <w:b/>
                <w:bCs/>
                <w:sz w:val="16"/>
                <w:szCs w:val="16"/>
              </w:rPr>
              <w:t>​</w:t>
            </w:r>
          </w:p>
        </w:tc>
        <w:tc>
          <w:tcPr>
            <w:tcW w:w="972" w:type="pct"/>
            <w:gridSpan w:val="5"/>
            <w:noWrap/>
            <w:tcMar>
              <w:top w:w="0" w:type="dxa"/>
              <w:left w:w="0" w:type="dxa"/>
              <w:bottom w:w="0" w:type="dxa"/>
              <w:right w:w="0" w:type="dxa"/>
            </w:tcMar>
            <w:vAlign w:val="bottom"/>
            <w:hideMark/>
          </w:tcPr>
          <w:p w14:paraId="05C96460" w14:textId="77777777" w:rsidR="00000000" w:rsidRDefault="003C5F40">
            <w:pPr>
              <w:pStyle w:val="a3"/>
              <w:spacing w:before="0" w:beforeAutospacing="0" w:after="0" w:afterAutospacing="0"/>
              <w:jc w:val="center"/>
              <w:rPr>
                <w:sz w:val="16"/>
                <w:szCs w:val="16"/>
              </w:rPr>
            </w:pPr>
            <w:r>
              <w:rPr>
                <w:b/>
                <w:bCs/>
                <w:sz w:val="16"/>
                <w:szCs w:val="16"/>
              </w:rPr>
              <w:t xml:space="preserve">Three Months Ended </w:t>
            </w:r>
          </w:p>
        </w:tc>
        <w:tc>
          <w:tcPr>
            <w:tcW w:w="85" w:type="pct"/>
            <w:noWrap/>
            <w:tcMar>
              <w:top w:w="0" w:type="dxa"/>
              <w:left w:w="0" w:type="dxa"/>
              <w:bottom w:w="0" w:type="dxa"/>
              <w:right w:w="0" w:type="dxa"/>
            </w:tcMar>
            <w:vAlign w:val="bottom"/>
            <w:hideMark/>
          </w:tcPr>
          <w:p w14:paraId="1A1C687B" w14:textId="77777777" w:rsidR="00000000" w:rsidRDefault="003C5F40">
            <w:pPr>
              <w:pStyle w:val="a3"/>
              <w:spacing w:before="0" w:beforeAutospacing="0" w:after="0" w:afterAutospacing="0"/>
              <w:jc w:val="center"/>
              <w:rPr>
                <w:sz w:val="20"/>
                <w:szCs w:val="20"/>
              </w:rPr>
            </w:pPr>
            <w:r>
              <w:rPr>
                <w:sz w:val="16"/>
                <w:szCs w:val="16"/>
              </w:rPr>
              <w:t>​</w:t>
            </w:r>
          </w:p>
        </w:tc>
        <w:tc>
          <w:tcPr>
            <w:tcW w:w="643" w:type="pct"/>
            <w:gridSpan w:val="4"/>
            <w:noWrap/>
            <w:tcMar>
              <w:top w:w="0" w:type="dxa"/>
              <w:left w:w="0" w:type="dxa"/>
              <w:bottom w:w="0" w:type="dxa"/>
              <w:right w:w="0" w:type="dxa"/>
            </w:tcMar>
            <w:vAlign w:val="bottom"/>
            <w:hideMark/>
          </w:tcPr>
          <w:p w14:paraId="4EE0F39A" w14:textId="77777777" w:rsidR="00000000" w:rsidRDefault="003C5F40">
            <w:pPr>
              <w:pStyle w:val="a3"/>
              <w:spacing w:before="0" w:beforeAutospacing="0" w:after="0" w:afterAutospacing="0"/>
              <w:jc w:val="center"/>
              <w:rPr>
                <w:sz w:val="16"/>
                <w:szCs w:val="16"/>
              </w:rPr>
            </w:pPr>
            <w:r>
              <w:rPr>
                <w:b/>
                <w:bCs/>
                <w:sz w:val="16"/>
                <w:szCs w:val="16"/>
              </w:rPr>
              <w:t>Increase</w:t>
            </w:r>
          </w:p>
        </w:tc>
        <w:tc>
          <w:tcPr>
            <w:tcW w:w="21" w:type="pct"/>
            <w:noWrap/>
            <w:tcMar>
              <w:top w:w="0" w:type="dxa"/>
              <w:left w:w="0" w:type="dxa"/>
              <w:bottom w:w="0" w:type="dxa"/>
              <w:right w:w="0" w:type="dxa"/>
            </w:tcMar>
            <w:vAlign w:val="bottom"/>
            <w:hideMark/>
          </w:tcPr>
          <w:p w14:paraId="26EE2846" w14:textId="77777777" w:rsidR="00000000" w:rsidRDefault="003C5F40">
            <w:pPr>
              <w:pStyle w:val="a3"/>
              <w:spacing w:before="0" w:beforeAutospacing="0" w:after="0" w:afterAutospacing="0"/>
              <w:jc w:val="center"/>
              <w:rPr>
                <w:sz w:val="16"/>
                <w:szCs w:val="16"/>
              </w:rPr>
            </w:pPr>
            <w:r>
              <w:rPr>
                <w:sz w:val="16"/>
                <w:szCs w:val="16"/>
              </w:rPr>
              <w:t> </w:t>
            </w:r>
          </w:p>
        </w:tc>
        <w:tc>
          <w:tcPr>
            <w:tcW w:w="3" w:type="pct"/>
            <w:noWrap/>
            <w:tcMar>
              <w:top w:w="0" w:type="dxa"/>
              <w:left w:w="0" w:type="dxa"/>
              <w:bottom w:w="0" w:type="dxa"/>
              <w:right w:w="0" w:type="dxa"/>
            </w:tcMar>
            <w:vAlign w:val="bottom"/>
            <w:hideMark/>
          </w:tcPr>
          <w:p w14:paraId="198BCA4B" w14:textId="77777777" w:rsidR="00000000" w:rsidRDefault="003C5F40">
            <w:pPr>
              <w:pStyle w:val="a3"/>
              <w:spacing w:before="0" w:beforeAutospacing="0" w:after="0" w:afterAutospacing="0"/>
              <w:jc w:val="center"/>
              <w:rPr>
                <w:sz w:val="20"/>
                <w:szCs w:val="20"/>
              </w:rPr>
            </w:pPr>
            <w:r>
              <w:rPr>
                <w:sz w:val="16"/>
                <w:szCs w:val="16"/>
              </w:rPr>
              <w:t>​</w:t>
            </w:r>
          </w:p>
        </w:tc>
        <w:tc>
          <w:tcPr>
            <w:tcW w:w="1079" w:type="pct"/>
            <w:gridSpan w:val="5"/>
            <w:noWrap/>
            <w:tcMar>
              <w:top w:w="0" w:type="dxa"/>
              <w:left w:w="0" w:type="dxa"/>
              <w:bottom w:w="0" w:type="dxa"/>
              <w:right w:w="0" w:type="dxa"/>
            </w:tcMar>
            <w:vAlign w:val="bottom"/>
            <w:hideMark/>
          </w:tcPr>
          <w:p w14:paraId="22DC4FF4" w14:textId="77777777" w:rsidR="00000000" w:rsidRDefault="003C5F40">
            <w:pPr>
              <w:pStyle w:val="a3"/>
              <w:spacing w:before="0" w:beforeAutospacing="0" w:after="0" w:afterAutospacing="0"/>
              <w:jc w:val="center"/>
              <w:rPr>
                <w:sz w:val="16"/>
                <w:szCs w:val="16"/>
              </w:rPr>
            </w:pPr>
            <w:r>
              <w:rPr>
                <w:b/>
                <w:bCs/>
                <w:sz w:val="16"/>
                <w:szCs w:val="16"/>
              </w:rPr>
              <w:t xml:space="preserve">Six Months Ended </w:t>
            </w:r>
          </w:p>
        </w:tc>
        <w:tc>
          <w:tcPr>
            <w:tcW w:w="85" w:type="pct"/>
            <w:noWrap/>
            <w:tcMar>
              <w:top w:w="0" w:type="dxa"/>
              <w:left w:w="0" w:type="dxa"/>
              <w:bottom w:w="0" w:type="dxa"/>
              <w:right w:w="0" w:type="dxa"/>
            </w:tcMar>
            <w:vAlign w:val="bottom"/>
            <w:hideMark/>
          </w:tcPr>
          <w:p w14:paraId="78F3F9A9" w14:textId="77777777" w:rsidR="00000000" w:rsidRDefault="003C5F40">
            <w:pPr>
              <w:pStyle w:val="a3"/>
              <w:spacing w:before="0" w:beforeAutospacing="0" w:after="0" w:afterAutospacing="0"/>
              <w:jc w:val="center"/>
              <w:rPr>
                <w:sz w:val="20"/>
                <w:szCs w:val="20"/>
              </w:rPr>
            </w:pPr>
            <w:r>
              <w:rPr>
                <w:sz w:val="16"/>
                <w:szCs w:val="16"/>
              </w:rPr>
              <w:t>​</w:t>
            </w:r>
          </w:p>
        </w:tc>
        <w:tc>
          <w:tcPr>
            <w:tcW w:w="643" w:type="pct"/>
            <w:gridSpan w:val="4"/>
            <w:noWrap/>
            <w:tcMar>
              <w:top w:w="0" w:type="dxa"/>
              <w:left w:w="0" w:type="dxa"/>
              <w:bottom w:w="0" w:type="dxa"/>
              <w:right w:w="0" w:type="dxa"/>
            </w:tcMar>
            <w:vAlign w:val="bottom"/>
            <w:hideMark/>
          </w:tcPr>
          <w:p w14:paraId="42BDC72C" w14:textId="77777777" w:rsidR="00000000" w:rsidRDefault="003C5F40">
            <w:pPr>
              <w:pStyle w:val="a3"/>
              <w:spacing w:before="0" w:beforeAutospacing="0" w:after="0" w:afterAutospacing="0"/>
              <w:jc w:val="center"/>
              <w:rPr>
                <w:sz w:val="16"/>
                <w:szCs w:val="16"/>
              </w:rPr>
            </w:pPr>
            <w:r>
              <w:rPr>
                <w:b/>
                <w:bCs/>
                <w:sz w:val="16"/>
                <w:szCs w:val="16"/>
              </w:rPr>
              <w:t>Increase </w:t>
            </w:r>
          </w:p>
        </w:tc>
        <w:tc>
          <w:tcPr>
            <w:tcW w:w="21" w:type="pct"/>
            <w:noWrap/>
            <w:tcMar>
              <w:top w:w="0" w:type="dxa"/>
              <w:left w:w="0" w:type="dxa"/>
              <w:bottom w:w="0" w:type="dxa"/>
              <w:right w:w="0" w:type="dxa"/>
            </w:tcMar>
            <w:vAlign w:val="bottom"/>
            <w:hideMark/>
          </w:tcPr>
          <w:p w14:paraId="058EC9B7" w14:textId="77777777" w:rsidR="00000000" w:rsidRDefault="003C5F40">
            <w:pPr>
              <w:pStyle w:val="a3"/>
              <w:spacing w:before="0" w:beforeAutospacing="0" w:after="0" w:afterAutospacing="0"/>
              <w:jc w:val="center"/>
              <w:rPr>
                <w:sz w:val="16"/>
                <w:szCs w:val="16"/>
              </w:rPr>
            </w:pPr>
            <w:r>
              <w:rPr>
                <w:sz w:val="16"/>
                <w:szCs w:val="16"/>
              </w:rPr>
              <w:t> </w:t>
            </w:r>
          </w:p>
        </w:tc>
      </w:tr>
      <w:tr w:rsidR="00000000" w14:paraId="72B695D6" w14:textId="77777777">
        <w:trPr>
          <w:divId w:val="883252863"/>
        </w:trPr>
        <w:tc>
          <w:tcPr>
            <w:tcW w:w="1338" w:type="pct"/>
            <w:tcMar>
              <w:top w:w="0" w:type="dxa"/>
              <w:left w:w="0" w:type="dxa"/>
              <w:bottom w:w="0" w:type="dxa"/>
              <w:right w:w="0" w:type="dxa"/>
            </w:tcMar>
            <w:vAlign w:val="bottom"/>
            <w:hideMark/>
          </w:tcPr>
          <w:p w14:paraId="2C0ABABD"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32AAA699" w14:textId="77777777" w:rsidR="00000000" w:rsidRDefault="003C5F40">
            <w:pPr>
              <w:pStyle w:val="a3"/>
              <w:spacing w:before="0" w:beforeAutospacing="0" w:after="0" w:afterAutospacing="0"/>
              <w:jc w:val="center"/>
              <w:rPr>
                <w:sz w:val="20"/>
                <w:szCs w:val="20"/>
              </w:rPr>
            </w:pPr>
            <w:r>
              <w:rPr>
                <w:b/>
                <w:bCs/>
                <w:sz w:val="16"/>
                <w:szCs w:val="16"/>
              </w:rPr>
              <w:t>​</w:t>
            </w:r>
          </w:p>
        </w:tc>
        <w:tc>
          <w:tcPr>
            <w:tcW w:w="972" w:type="pct"/>
            <w:gridSpan w:val="5"/>
            <w:tcBorders>
              <w:bottom w:val="single" w:sz="6" w:space="0" w:color="000000"/>
            </w:tcBorders>
            <w:noWrap/>
            <w:tcMar>
              <w:top w:w="0" w:type="dxa"/>
              <w:left w:w="0" w:type="dxa"/>
              <w:bottom w:w="0" w:type="dxa"/>
              <w:right w:w="0" w:type="dxa"/>
            </w:tcMar>
            <w:vAlign w:val="bottom"/>
            <w:hideMark/>
          </w:tcPr>
          <w:p w14:paraId="57C60F6D"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644AAC40" w14:textId="77777777" w:rsidR="00000000" w:rsidRDefault="003C5F40">
            <w:pPr>
              <w:pStyle w:val="a3"/>
              <w:spacing w:before="0" w:beforeAutospacing="0" w:after="0" w:afterAutospacing="0"/>
              <w:jc w:val="center"/>
              <w:rPr>
                <w:sz w:val="20"/>
                <w:szCs w:val="20"/>
              </w:rPr>
            </w:pPr>
            <w:r>
              <w:rPr>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1FBF036C"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7DF2F67C" w14:textId="77777777" w:rsidR="00000000" w:rsidRDefault="003C5F40">
            <w:pPr>
              <w:pStyle w:val="a3"/>
              <w:spacing w:before="0" w:beforeAutospacing="0" w:after="0" w:afterAutospacing="0"/>
              <w:jc w:val="center"/>
              <w:rPr>
                <w:sz w:val="20"/>
                <w:szCs w:val="20"/>
              </w:rPr>
            </w:pPr>
            <w:r>
              <w:rPr>
                <w:sz w:val="16"/>
                <w:szCs w:val="16"/>
              </w:rPr>
              <w:t>​</w:t>
            </w:r>
          </w:p>
        </w:tc>
        <w:tc>
          <w:tcPr>
            <w:tcW w:w="3" w:type="pct"/>
            <w:noWrap/>
            <w:tcMar>
              <w:top w:w="0" w:type="dxa"/>
              <w:left w:w="0" w:type="dxa"/>
              <w:bottom w:w="0" w:type="dxa"/>
              <w:right w:w="0" w:type="dxa"/>
            </w:tcMar>
            <w:vAlign w:val="bottom"/>
            <w:hideMark/>
          </w:tcPr>
          <w:p w14:paraId="6CE6F259" w14:textId="77777777" w:rsidR="00000000" w:rsidRDefault="003C5F40">
            <w:pPr>
              <w:pStyle w:val="a3"/>
              <w:spacing w:before="0" w:beforeAutospacing="0" w:after="0" w:afterAutospacing="0"/>
              <w:jc w:val="center"/>
              <w:rPr>
                <w:sz w:val="20"/>
                <w:szCs w:val="20"/>
              </w:rPr>
            </w:pPr>
            <w:r>
              <w:rPr>
                <w:sz w:val="16"/>
                <w:szCs w:val="16"/>
              </w:rPr>
              <w:t>​</w:t>
            </w:r>
          </w:p>
        </w:tc>
        <w:tc>
          <w:tcPr>
            <w:tcW w:w="1079" w:type="pct"/>
            <w:gridSpan w:val="5"/>
            <w:tcBorders>
              <w:bottom w:val="single" w:sz="6" w:space="0" w:color="000000"/>
            </w:tcBorders>
            <w:noWrap/>
            <w:tcMar>
              <w:top w:w="0" w:type="dxa"/>
              <w:left w:w="0" w:type="dxa"/>
              <w:bottom w:w="0" w:type="dxa"/>
              <w:right w:w="0" w:type="dxa"/>
            </w:tcMar>
            <w:vAlign w:val="bottom"/>
            <w:hideMark/>
          </w:tcPr>
          <w:p w14:paraId="72EC318C" w14:textId="77777777" w:rsidR="00000000" w:rsidRDefault="003C5F40">
            <w:pPr>
              <w:pStyle w:val="a3"/>
              <w:spacing w:before="0" w:beforeAutospacing="0" w:after="0" w:afterAutospacing="0"/>
              <w:jc w:val="center"/>
              <w:rPr>
                <w:sz w:val="16"/>
                <w:szCs w:val="16"/>
              </w:rPr>
            </w:pPr>
            <w:r>
              <w:rPr>
                <w:b/>
                <w:bCs/>
                <w:sz w:val="16"/>
                <w:szCs w:val="16"/>
              </w:rPr>
              <w:t>June 30, </w:t>
            </w:r>
          </w:p>
        </w:tc>
        <w:tc>
          <w:tcPr>
            <w:tcW w:w="85" w:type="pct"/>
            <w:noWrap/>
            <w:tcMar>
              <w:top w:w="0" w:type="dxa"/>
              <w:left w:w="0" w:type="dxa"/>
              <w:bottom w:w="0" w:type="dxa"/>
              <w:right w:w="0" w:type="dxa"/>
            </w:tcMar>
            <w:vAlign w:val="bottom"/>
            <w:hideMark/>
          </w:tcPr>
          <w:p w14:paraId="6A35B361" w14:textId="77777777" w:rsidR="00000000" w:rsidRDefault="003C5F40">
            <w:pPr>
              <w:pStyle w:val="a3"/>
              <w:spacing w:before="0" w:beforeAutospacing="0" w:after="0" w:afterAutospacing="0"/>
              <w:jc w:val="center"/>
              <w:rPr>
                <w:sz w:val="20"/>
                <w:szCs w:val="20"/>
              </w:rPr>
            </w:pPr>
            <w:r>
              <w:rPr>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292F8341" w14:textId="77777777" w:rsidR="00000000" w:rsidRDefault="003C5F40">
            <w:pPr>
              <w:pStyle w:val="a3"/>
              <w:spacing w:before="0" w:beforeAutospacing="0" w:after="0" w:afterAutospacing="0"/>
              <w:jc w:val="center"/>
              <w:rPr>
                <w:sz w:val="16"/>
                <w:szCs w:val="16"/>
              </w:rPr>
            </w:pPr>
            <w:r>
              <w:rPr>
                <w:b/>
                <w:bCs/>
                <w:sz w:val="16"/>
                <w:szCs w:val="16"/>
              </w:rPr>
              <w:t>(Decrease)</w:t>
            </w:r>
          </w:p>
        </w:tc>
        <w:tc>
          <w:tcPr>
            <w:tcW w:w="21" w:type="pct"/>
            <w:noWrap/>
            <w:tcMar>
              <w:top w:w="0" w:type="dxa"/>
              <w:left w:w="0" w:type="dxa"/>
              <w:bottom w:w="0" w:type="dxa"/>
              <w:right w:w="0" w:type="dxa"/>
            </w:tcMar>
            <w:vAlign w:val="bottom"/>
            <w:hideMark/>
          </w:tcPr>
          <w:p w14:paraId="1ECB277C" w14:textId="77777777" w:rsidR="00000000" w:rsidRDefault="003C5F40">
            <w:pPr>
              <w:pStyle w:val="a3"/>
              <w:spacing w:before="0" w:beforeAutospacing="0" w:after="0" w:afterAutospacing="0"/>
              <w:jc w:val="center"/>
              <w:rPr>
                <w:sz w:val="20"/>
                <w:szCs w:val="20"/>
              </w:rPr>
            </w:pPr>
            <w:r>
              <w:rPr>
                <w:sz w:val="16"/>
                <w:szCs w:val="16"/>
              </w:rPr>
              <w:t>​</w:t>
            </w:r>
          </w:p>
        </w:tc>
      </w:tr>
      <w:tr w:rsidR="00000000" w14:paraId="6E62322A" w14:textId="77777777">
        <w:trPr>
          <w:divId w:val="883252863"/>
        </w:trPr>
        <w:tc>
          <w:tcPr>
            <w:tcW w:w="1338" w:type="pct"/>
            <w:tcMar>
              <w:top w:w="0" w:type="dxa"/>
              <w:left w:w="0" w:type="dxa"/>
              <w:bottom w:w="0" w:type="dxa"/>
              <w:right w:w="0" w:type="dxa"/>
            </w:tcMar>
            <w:vAlign w:val="bottom"/>
            <w:hideMark/>
          </w:tcPr>
          <w:p w14:paraId="619F321E" w14:textId="77777777" w:rsidR="00000000" w:rsidRDefault="003C5F4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3352A102" w14:textId="77777777" w:rsidR="00000000" w:rsidRDefault="003C5F40">
            <w:pPr>
              <w:pStyle w:val="a3"/>
              <w:spacing w:before="0" w:beforeAutospacing="0" w:after="0" w:afterAutospacing="0"/>
              <w:jc w:val="center"/>
              <w:rPr>
                <w:sz w:val="16"/>
                <w:szCs w:val="16"/>
              </w:rPr>
            </w:pPr>
            <w:r>
              <w:rPr>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14:paraId="03F7AA17"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4F44D818" w14:textId="77777777" w:rsidR="00000000" w:rsidRDefault="003C5F40">
            <w:pPr>
              <w:pStyle w:val="a3"/>
              <w:spacing w:before="0" w:beforeAutospacing="0" w:after="0"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14:paraId="1F230336"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1D3EF713" w14:textId="77777777" w:rsidR="00000000" w:rsidRDefault="003C5F40">
            <w:pPr>
              <w:pStyle w:val="a3"/>
              <w:spacing w:before="0" w:beforeAutospacing="0" w:after="0" w:afterAutospacing="0"/>
              <w:jc w:val="center"/>
              <w:rPr>
                <w:sz w:val="16"/>
                <w:szCs w:val="16"/>
              </w:rPr>
            </w:pPr>
            <w:r>
              <w:rPr>
                <w:b/>
                <w:bCs/>
                <w:sz w:val="16"/>
                <w:szCs w:val="16"/>
              </w:rPr>
              <w:t>    </w:t>
            </w:r>
          </w:p>
        </w:tc>
        <w:tc>
          <w:tcPr>
            <w:tcW w:w="393" w:type="pct"/>
            <w:gridSpan w:val="2"/>
            <w:tcBorders>
              <w:bottom w:val="single" w:sz="6" w:space="0" w:color="000000"/>
            </w:tcBorders>
            <w:noWrap/>
            <w:tcMar>
              <w:top w:w="0" w:type="dxa"/>
              <w:left w:w="0" w:type="dxa"/>
              <w:bottom w:w="0" w:type="dxa"/>
              <w:right w:w="0" w:type="dxa"/>
            </w:tcMar>
            <w:vAlign w:val="bottom"/>
            <w:hideMark/>
          </w:tcPr>
          <w:p w14:paraId="1399602F"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7E0B9B1A" w14:textId="77777777" w:rsidR="00000000" w:rsidRDefault="003C5F40">
            <w:pPr>
              <w:pStyle w:val="a3"/>
              <w:spacing w:before="0" w:beforeAutospacing="0" w:after="0" w:afterAutospacing="0"/>
              <w:jc w:val="center"/>
              <w:rPr>
                <w:sz w:val="16"/>
                <w:szCs w:val="16"/>
              </w:rPr>
            </w:pPr>
            <w:r>
              <w:rPr>
                <w:b/>
                <w:bCs/>
                <w:sz w:val="16"/>
                <w:szCs w:val="16"/>
              </w:rPr>
              <w:t>    </w:t>
            </w:r>
          </w:p>
        </w:tc>
        <w:tc>
          <w:tcPr>
            <w:tcW w:w="164" w:type="pct"/>
            <w:tcBorders>
              <w:bottom w:val="single" w:sz="6" w:space="0" w:color="000000"/>
            </w:tcBorders>
            <w:noWrap/>
            <w:tcMar>
              <w:top w:w="0" w:type="dxa"/>
              <w:left w:w="0" w:type="dxa"/>
              <w:bottom w:w="0" w:type="dxa"/>
              <w:right w:w="0" w:type="dxa"/>
            </w:tcMar>
            <w:vAlign w:val="bottom"/>
            <w:hideMark/>
          </w:tcPr>
          <w:p w14:paraId="1E4A1ED9"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1C8E1B9D" w14:textId="77777777" w:rsidR="00000000" w:rsidRDefault="003C5F40">
            <w:pPr>
              <w:pStyle w:val="a3"/>
              <w:spacing w:before="0" w:beforeAutospacing="0" w:after="0" w:afterAutospacing="0"/>
              <w:jc w:val="center"/>
              <w:rPr>
                <w:sz w:val="20"/>
                <w:szCs w:val="20"/>
              </w:rPr>
            </w:pPr>
            <w:r>
              <w:rPr>
                <w:b/>
                <w:bCs/>
                <w:sz w:val="16"/>
                <w:szCs w:val="16"/>
              </w:rPr>
              <w:t>​</w:t>
            </w:r>
          </w:p>
        </w:tc>
        <w:tc>
          <w:tcPr>
            <w:tcW w:w="3" w:type="pct"/>
            <w:noWrap/>
            <w:tcMar>
              <w:top w:w="0" w:type="dxa"/>
              <w:left w:w="0" w:type="dxa"/>
              <w:bottom w:w="0" w:type="dxa"/>
              <w:right w:w="0" w:type="dxa"/>
            </w:tcMar>
            <w:vAlign w:val="bottom"/>
            <w:hideMark/>
          </w:tcPr>
          <w:p w14:paraId="12C61308" w14:textId="77777777" w:rsidR="00000000" w:rsidRDefault="003C5F40">
            <w:pPr>
              <w:pStyle w:val="a3"/>
              <w:spacing w:before="0" w:beforeAutospacing="0" w:after="0" w:afterAutospacing="0"/>
              <w:jc w:val="center"/>
              <w:rPr>
                <w:sz w:val="20"/>
                <w:szCs w:val="20"/>
              </w:rPr>
            </w:pPr>
            <w:r>
              <w:rPr>
                <w:b/>
                <w:bCs/>
                <w:sz w:val="16"/>
                <w:szCs w:val="16"/>
              </w:rPr>
              <w:t>​</w:t>
            </w:r>
          </w:p>
        </w:tc>
        <w:tc>
          <w:tcPr>
            <w:tcW w:w="496" w:type="pct"/>
            <w:gridSpan w:val="2"/>
            <w:tcBorders>
              <w:bottom w:val="single" w:sz="6" w:space="0" w:color="000000"/>
            </w:tcBorders>
            <w:noWrap/>
            <w:tcMar>
              <w:top w:w="0" w:type="dxa"/>
              <w:left w:w="0" w:type="dxa"/>
              <w:bottom w:w="0" w:type="dxa"/>
              <w:right w:w="0" w:type="dxa"/>
            </w:tcMar>
            <w:vAlign w:val="bottom"/>
            <w:hideMark/>
          </w:tcPr>
          <w:p w14:paraId="53D4C7D6" w14:textId="77777777" w:rsidR="00000000" w:rsidRDefault="003C5F40">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14:paraId="250343D8" w14:textId="77777777" w:rsidR="00000000" w:rsidRDefault="003C5F40">
            <w:pPr>
              <w:pStyle w:val="a3"/>
              <w:spacing w:before="0" w:beforeAutospacing="0" w:after="0" w:afterAutospacing="0"/>
              <w:jc w:val="center"/>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14:paraId="094E8CEA" w14:textId="77777777" w:rsidR="00000000" w:rsidRDefault="003C5F40">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25809F83" w14:textId="77777777" w:rsidR="00000000" w:rsidRDefault="003C5F40">
            <w:pPr>
              <w:pStyle w:val="a3"/>
              <w:spacing w:before="0" w:beforeAutospacing="0" w:after="0" w:afterAutospacing="0"/>
              <w:jc w:val="center"/>
              <w:rPr>
                <w:sz w:val="16"/>
                <w:szCs w:val="16"/>
              </w:rPr>
            </w:pPr>
            <w:r>
              <w:rPr>
                <w:b/>
                <w:bCs/>
                <w:sz w:val="16"/>
                <w:szCs w:val="16"/>
              </w:rPr>
              <w:t>    </w:t>
            </w:r>
          </w:p>
        </w:tc>
        <w:tc>
          <w:tcPr>
            <w:tcW w:w="393" w:type="pct"/>
            <w:gridSpan w:val="2"/>
            <w:tcBorders>
              <w:bottom w:val="single" w:sz="6" w:space="0" w:color="000000"/>
            </w:tcBorders>
            <w:noWrap/>
            <w:tcMar>
              <w:top w:w="0" w:type="dxa"/>
              <w:left w:w="0" w:type="dxa"/>
              <w:bottom w:w="0" w:type="dxa"/>
              <w:right w:w="0" w:type="dxa"/>
            </w:tcMar>
            <w:vAlign w:val="bottom"/>
            <w:hideMark/>
          </w:tcPr>
          <w:p w14:paraId="52742866" w14:textId="77777777" w:rsidR="00000000" w:rsidRDefault="003C5F40">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4D3EB9A7" w14:textId="77777777" w:rsidR="00000000" w:rsidRDefault="003C5F40">
            <w:pPr>
              <w:pStyle w:val="a3"/>
              <w:spacing w:before="0" w:beforeAutospacing="0" w:after="0" w:afterAutospacing="0"/>
              <w:jc w:val="center"/>
              <w:rPr>
                <w:sz w:val="16"/>
                <w:szCs w:val="16"/>
              </w:rPr>
            </w:pPr>
            <w:r>
              <w:rPr>
                <w:b/>
                <w:bCs/>
                <w:sz w:val="16"/>
                <w:szCs w:val="16"/>
              </w:rPr>
              <w:t>    </w:t>
            </w:r>
          </w:p>
        </w:tc>
        <w:tc>
          <w:tcPr>
            <w:tcW w:w="164" w:type="pct"/>
            <w:tcBorders>
              <w:bottom w:val="single" w:sz="6" w:space="0" w:color="000000"/>
            </w:tcBorders>
            <w:noWrap/>
            <w:tcMar>
              <w:top w:w="0" w:type="dxa"/>
              <w:left w:w="0" w:type="dxa"/>
              <w:bottom w:w="0" w:type="dxa"/>
              <w:right w:w="0" w:type="dxa"/>
            </w:tcMar>
            <w:vAlign w:val="bottom"/>
            <w:hideMark/>
          </w:tcPr>
          <w:p w14:paraId="7A652B62" w14:textId="77777777" w:rsidR="00000000" w:rsidRDefault="003C5F40">
            <w:pPr>
              <w:pStyle w:val="a3"/>
              <w:spacing w:before="0" w:beforeAutospacing="0" w:after="0" w:afterAutospacing="0"/>
              <w:jc w:val="center"/>
              <w:rPr>
                <w:sz w:val="16"/>
                <w:szCs w:val="16"/>
              </w:rPr>
            </w:pPr>
            <w:r>
              <w:rPr>
                <w:b/>
                <w:bCs/>
                <w:sz w:val="16"/>
                <w:szCs w:val="16"/>
              </w:rPr>
              <w:t>%</w:t>
            </w:r>
          </w:p>
        </w:tc>
        <w:tc>
          <w:tcPr>
            <w:tcW w:w="21" w:type="pct"/>
            <w:noWrap/>
            <w:tcMar>
              <w:top w:w="0" w:type="dxa"/>
              <w:left w:w="0" w:type="dxa"/>
              <w:bottom w:w="0" w:type="dxa"/>
              <w:right w:w="0" w:type="dxa"/>
            </w:tcMar>
            <w:vAlign w:val="bottom"/>
            <w:hideMark/>
          </w:tcPr>
          <w:p w14:paraId="163E4823" w14:textId="77777777" w:rsidR="00000000" w:rsidRDefault="003C5F40">
            <w:pPr>
              <w:pStyle w:val="a3"/>
              <w:spacing w:before="0" w:beforeAutospacing="0" w:after="0" w:afterAutospacing="0"/>
              <w:jc w:val="center"/>
              <w:rPr>
                <w:sz w:val="20"/>
                <w:szCs w:val="20"/>
              </w:rPr>
            </w:pPr>
            <w:r>
              <w:rPr>
                <w:b/>
                <w:bCs/>
                <w:sz w:val="16"/>
                <w:szCs w:val="16"/>
              </w:rPr>
              <w:t>​</w:t>
            </w:r>
          </w:p>
        </w:tc>
      </w:tr>
      <w:tr w:rsidR="00000000" w14:paraId="6587AB7D" w14:textId="77777777">
        <w:trPr>
          <w:divId w:val="883252863"/>
        </w:trPr>
        <w:tc>
          <w:tcPr>
            <w:tcW w:w="1338" w:type="pct"/>
            <w:shd w:val="clear" w:color="auto" w:fill="CCEEFF"/>
            <w:tcMar>
              <w:top w:w="0" w:type="dxa"/>
              <w:left w:w="0" w:type="dxa"/>
              <w:bottom w:w="0" w:type="dxa"/>
              <w:right w:w="0" w:type="dxa"/>
            </w:tcMar>
            <w:vAlign w:val="bottom"/>
            <w:hideMark/>
          </w:tcPr>
          <w:p w14:paraId="482B7217" w14:textId="77777777" w:rsidR="00000000" w:rsidRDefault="003C5F40">
            <w:pPr>
              <w:pStyle w:val="a3"/>
              <w:spacing w:before="0" w:beforeAutospacing="0" w:after="0" w:afterAutospacing="0"/>
              <w:rPr>
                <w:sz w:val="20"/>
                <w:szCs w:val="20"/>
              </w:rPr>
            </w:pPr>
            <w:r>
              <w:rPr>
                <w:sz w:val="20"/>
                <w:szCs w:val="20"/>
              </w:rPr>
              <w:t>Net loss</w:t>
            </w:r>
          </w:p>
        </w:tc>
        <w:tc>
          <w:tcPr>
            <w:tcW w:w="106" w:type="pct"/>
            <w:shd w:val="clear" w:color="auto" w:fill="CCEEFF"/>
            <w:noWrap/>
            <w:tcMar>
              <w:top w:w="0" w:type="dxa"/>
              <w:left w:w="0" w:type="dxa"/>
              <w:bottom w:w="0" w:type="dxa"/>
              <w:right w:w="0" w:type="dxa"/>
            </w:tcMar>
            <w:vAlign w:val="bottom"/>
            <w:hideMark/>
          </w:tcPr>
          <w:p w14:paraId="45C4A782" w14:textId="77777777" w:rsidR="00000000" w:rsidRDefault="003C5F40">
            <w:pPr>
              <w:pStyle w:val="a3"/>
              <w:spacing w:before="0" w:beforeAutospacing="0" w:after="0" w:afterAutospacing="0"/>
              <w:rPr>
                <w:sz w:val="20"/>
                <w:szCs w:val="20"/>
              </w:rPr>
            </w:pPr>
            <w:r>
              <w:rPr>
                <w:b/>
                <w:bCs/>
                <w:sz w:val="20"/>
                <w:szCs w:val="20"/>
              </w:rPr>
              <w:t>    </w:t>
            </w:r>
          </w:p>
        </w:tc>
        <w:tc>
          <w:tcPr>
            <w:tcW w:w="53" w:type="pct"/>
            <w:shd w:val="clear" w:color="auto" w:fill="CCEEFF"/>
            <w:noWrap/>
            <w:tcMar>
              <w:top w:w="0" w:type="dxa"/>
              <w:left w:w="0" w:type="dxa"/>
              <w:bottom w:w="0" w:type="dxa"/>
              <w:right w:w="0" w:type="dxa"/>
            </w:tcMar>
            <w:vAlign w:val="bottom"/>
            <w:hideMark/>
          </w:tcPr>
          <w:p w14:paraId="245B0730" w14:textId="77777777" w:rsidR="00000000" w:rsidRDefault="003C5F4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14:paraId="532F7190" w14:textId="77777777" w:rsidR="00000000" w:rsidRDefault="003C5F40">
            <w:pPr>
              <w:pStyle w:val="a3"/>
              <w:spacing w:before="0" w:beforeAutospacing="0" w:after="0" w:afterAutospacing="0"/>
              <w:jc w:val="right"/>
              <w:rPr>
                <w:sz w:val="20"/>
                <w:szCs w:val="20"/>
              </w:rPr>
            </w:pPr>
            <w:r>
              <w:rPr>
                <w:sz w:val="20"/>
                <w:szCs w:val="20"/>
              </w:rPr>
              <w:t>(99,349</w:t>
            </w:r>
            <w:r>
              <w:rPr>
                <w:sz w:val="20"/>
                <w:szCs w:val="20"/>
              </w:rPr>
              <w:t>)</w:t>
            </w:r>
          </w:p>
        </w:tc>
        <w:tc>
          <w:tcPr>
            <w:tcW w:w="85" w:type="pct"/>
            <w:shd w:val="clear" w:color="auto" w:fill="CCEEFF"/>
            <w:noWrap/>
            <w:tcMar>
              <w:top w:w="0" w:type="dxa"/>
              <w:left w:w="0" w:type="dxa"/>
              <w:bottom w:w="0" w:type="dxa"/>
              <w:right w:w="0" w:type="dxa"/>
            </w:tcMar>
            <w:vAlign w:val="bottom"/>
            <w:hideMark/>
          </w:tcPr>
          <w:p w14:paraId="5E2472D5"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37564732" w14:textId="77777777" w:rsidR="00000000" w:rsidRDefault="003C5F4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14:paraId="03F61FA3" w14:textId="77777777" w:rsidR="00000000" w:rsidRDefault="003C5F40">
            <w:pPr>
              <w:pStyle w:val="a3"/>
              <w:spacing w:before="0" w:beforeAutospacing="0" w:after="0" w:afterAutospacing="0"/>
              <w:jc w:val="right"/>
              <w:rPr>
                <w:sz w:val="20"/>
                <w:szCs w:val="20"/>
              </w:rPr>
            </w:pPr>
            <w:r>
              <w:rPr>
                <w:sz w:val="20"/>
                <w:szCs w:val="20"/>
              </w:rPr>
              <w:t>(81,351</w:t>
            </w:r>
            <w:r>
              <w:rPr>
                <w:sz w:val="20"/>
                <w:szCs w:val="20"/>
              </w:rPr>
              <w:t>)</w:t>
            </w:r>
          </w:p>
        </w:tc>
        <w:tc>
          <w:tcPr>
            <w:tcW w:w="85" w:type="pct"/>
            <w:shd w:val="clear" w:color="auto" w:fill="CCEEFF"/>
            <w:noWrap/>
            <w:tcMar>
              <w:top w:w="0" w:type="dxa"/>
              <w:left w:w="0" w:type="dxa"/>
              <w:bottom w:w="0" w:type="dxa"/>
              <w:right w:w="0" w:type="dxa"/>
            </w:tcMar>
            <w:vAlign w:val="bottom"/>
            <w:hideMark/>
          </w:tcPr>
          <w:p w14:paraId="142854DC" w14:textId="77777777" w:rsidR="00000000" w:rsidRDefault="003C5F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6A4C2894" w14:textId="77777777" w:rsidR="00000000" w:rsidRDefault="003C5F4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14:paraId="06BD9980" w14:textId="77777777" w:rsidR="00000000" w:rsidRDefault="003C5F40">
            <w:pPr>
              <w:pStyle w:val="a3"/>
              <w:spacing w:before="0" w:beforeAutospacing="0" w:after="0" w:afterAutospacing="0"/>
              <w:jc w:val="right"/>
              <w:rPr>
                <w:sz w:val="20"/>
                <w:szCs w:val="20"/>
              </w:rPr>
            </w:pPr>
            <w:r>
              <w:rPr>
                <w:sz w:val="20"/>
                <w:szCs w:val="20"/>
              </w:rPr>
              <w:t>(17,998</w:t>
            </w:r>
            <w:r>
              <w:rPr>
                <w:sz w:val="20"/>
                <w:szCs w:val="20"/>
              </w:rPr>
              <w:t>)</w:t>
            </w:r>
          </w:p>
        </w:tc>
        <w:tc>
          <w:tcPr>
            <w:tcW w:w="85" w:type="pct"/>
            <w:shd w:val="clear" w:color="auto" w:fill="CCEEFF"/>
            <w:noWrap/>
            <w:tcMar>
              <w:top w:w="0" w:type="dxa"/>
              <w:left w:w="0" w:type="dxa"/>
              <w:bottom w:w="0" w:type="dxa"/>
              <w:right w:w="0" w:type="dxa"/>
            </w:tcMar>
            <w:vAlign w:val="bottom"/>
            <w:hideMark/>
          </w:tcPr>
          <w:p w14:paraId="32B66DE9" w14:textId="77777777" w:rsidR="00000000" w:rsidRDefault="003C5F40">
            <w:pPr>
              <w:pStyle w:val="a3"/>
              <w:spacing w:before="0" w:beforeAutospacing="0" w:after="0" w:afterAutospacing="0"/>
              <w:jc w:val="right"/>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14:paraId="1BA35625" w14:textId="77777777" w:rsidR="00000000" w:rsidRDefault="003C5F40">
            <w:pPr>
              <w:pStyle w:val="a3"/>
              <w:spacing w:before="0" w:beforeAutospacing="0" w:after="0" w:afterAutospacing="0"/>
              <w:ind w:right="60"/>
              <w:jc w:val="right"/>
              <w:rPr>
                <w:sz w:val="20"/>
                <w:szCs w:val="20"/>
              </w:rPr>
            </w:pPr>
            <w:r>
              <w:rPr>
                <w:sz w:val="20"/>
                <w:szCs w:val="20"/>
              </w:rPr>
              <w:t>2</w:t>
            </w:r>
            <w:r>
              <w:rPr>
                <w:sz w:val="20"/>
                <w:szCs w:val="20"/>
              </w:rPr>
              <w:t>2</w:t>
            </w:r>
          </w:p>
        </w:tc>
        <w:tc>
          <w:tcPr>
            <w:tcW w:w="21" w:type="pct"/>
            <w:shd w:val="clear" w:color="auto" w:fill="CCEEFF"/>
            <w:noWrap/>
            <w:tcMar>
              <w:top w:w="0" w:type="dxa"/>
              <w:left w:w="0" w:type="dxa"/>
              <w:bottom w:w="0" w:type="dxa"/>
              <w:right w:w="0" w:type="dxa"/>
            </w:tcMar>
            <w:vAlign w:val="bottom"/>
            <w:hideMark/>
          </w:tcPr>
          <w:p w14:paraId="642C7C64" w14:textId="77777777" w:rsidR="00000000" w:rsidRDefault="003C5F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19ACF5F3"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1B643B27" w14:textId="77777777" w:rsidR="00000000" w:rsidRDefault="003C5F40">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14:paraId="6F3E12C5" w14:textId="77777777" w:rsidR="00000000" w:rsidRDefault="003C5F40">
            <w:pPr>
              <w:pStyle w:val="a3"/>
              <w:spacing w:before="0" w:beforeAutospacing="0" w:after="0" w:afterAutospacing="0"/>
              <w:jc w:val="right"/>
              <w:rPr>
                <w:sz w:val="20"/>
                <w:szCs w:val="20"/>
              </w:rPr>
            </w:pPr>
            <w:r>
              <w:rPr>
                <w:sz w:val="20"/>
                <w:szCs w:val="20"/>
              </w:rPr>
              <w:t>(190,956</w:t>
            </w:r>
            <w:r>
              <w:rPr>
                <w:sz w:val="20"/>
                <w:szCs w:val="20"/>
              </w:rPr>
              <w:t>)</w:t>
            </w:r>
          </w:p>
        </w:tc>
        <w:tc>
          <w:tcPr>
            <w:tcW w:w="85" w:type="pct"/>
            <w:shd w:val="clear" w:color="auto" w:fill="CCEEFF"/>
            <w:noWrap/>
            <w:tcMar>
              <w:top w:w="0" w:type="dxa"/>
              <w:left w:w="0" w:type="dxa"/>
              <w:bottom w:w="0" w:type="dxa"/>
              <w:right w:w="0" w:type="dxa"/>
            </w:tcMar>
            <w:vAlign w:val="bottom"/>
            <w:hideMark/>
          </w:tcPr>
          <w:p w14:paraId="3B62F3F9" w14:textId="77777777" w:rsidR="00000000" w:rsidRDefault="003C5F4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5E365A37" w14:textId="77777777" w:rsidR="00000000" w:rsidRDefault="003C5F40">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14:paraId="662FEA1D" w14:textId="77777777" w:rsidR="00000000" w:rsidRDefault="003C5F40">
            <w:pPr>
              <w:pStyle w:val="a3"/>
              <w:spacing w:before="0" w:beforeAutospacing="0" w:after="0" w:afterAutospacing="0"/>
              <w:jc w:val="right"/>
              <w:rPr>
                <w:sz w:val="20"/>
                <w:szCs w:val="20"/>
              </w:rPr>
            </w:pPr>
            <w:r>
              <w:rPr>
                <w:sz w:val="20"/>
                <w:szCs w:val="20"/>
              </w:rPr>
              <w:t>(156,800</w:t>
            </w:r>
            <w:r>
              <w:rPr>
                <w:sz w:val="20"/>
                <w:szCs w:val="20"/>
              </w:rPr>
              <w:t>)</w:t>
            </w:r>
          </w:p>
        </w:tc>
        <w:tc>
          <w:tcPr>
            <w:tcW w:w="85" w:type="pct"/>
            <w:shd w:val="clear" w:color="auto" w:fill="CCEEFF"/>
            <w:noWrap/>
            <w:tcMar>
              <w:top w:w="0" w:type="dxa"/>
              <w:left w:w="0" w:type="dxa"/>
              <w:bottom w:w="0" w:type="dxa"/>
              <w:right w:w="0" w:type="dxa"/>
            </w:tcMar>
            <w:vAlign w:val="bottom"/>
            <w:hideMark/>
          </w:tcPr>
          <w:p w14:paraId="57353738" w14:textId="77777777" w:rsidR="00000000" w:rsidRDefault="003C5F40">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2F9453A2" w14:textId="77777777" w:rsidR="00000000" w:rsidRDefault="003C5F4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14:paraId="68594418" w14:textId="77777777" w:rsidR="00000000" w:rsidRDefault="003C5F40">
            <w:pPr>
              <w:pStyle w:val="a3"/>
              <w:spacing w:before="0" w:beforeAutospacing="0" w:after="0" w:afterAutospacing="0"/>
              <w:jc w:val="right"/>
              <w:rPr>
                <w:sz w:val="20"/>
                <w:szCs w:val="20"/>
              </w:rPr>
            </w:pPr>
            <w:r>
              <w:rPr>
                <w:sz w:val="20"/>
                <w:szCs w:val="20"/>
              </w:rPr>
              <w:t>(34,156</w:t>
            </w:r>
            <w:r>
              <w:rPr>
                <w:sz w:val="20"/>
                <w:szCs w:val="20"/>
              </w:rPr>
              <w:t>)</w:t>
            </w:r>
          </w:p>
        </w:tc>
        <w:tc>
          <w:tcPr>
            <w:tcW w:w="85" w:type="pct"/>
            <w:shd w:val="clear" w:color="auto" w:fill="CCEEFF"/>
            <w:noWrap/>
            <w:tcMar>
              <w:top w:w="0" w:type="dxa"/>
              <w:left w:w="0" w:type="dxa"/>
              <w:bottom w:w="0" w:type="dxa"/>
              <w:right w:w="0" w:type="dxa"/>
            </w:tcMar>
            <w:vAlign w:val="bottom"/>
            <w:hideMark/>
          </w:tcPr>
          <w:p w14:paraId="4396292E" w14:textId="77777777" w:rsidR="00000000" w:rsidRDefault="003C5F40">
            <w:pPr>
              <w:pStyle w:val="a3"/>
              <w:spacing w:before="0" w:beforeAutospacing="0" w:after="0" w:afterAutospacing="0"/>
              <w:jc w:val="right"/>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14:paraId="72B6A918" w14:textId="77777777" w:rsidR="00000000" w:rsidRDefault="003C5F40">
            <w:pPr>
              <w:pStyle w:val="a3"/>
              <w:spacing w:before="0" w:beforeAutospacing="0" w:after="0" w:afterAutospacing="0"/>
              <w:ind w:right="60"/>
              <w:jc w:val="right"/>
              <w:rPr>
                <w:sz w:val="20"/>
                <w:szCs w:val="20"/>
              </w:rPr>
            </w:pPr>
            <w:r>
              <w:rPr>
                <w:sz w:val="20"/>
                <w:szCs w:val="20"/>
              </w:rPr>
              <w:t>2</w:t>
            </w:r>
            <w:r>
              <w:rPr>
                <w:sz w:val="20"/>
                <w:szCs w:val="20"/>
              </w:rPr>
              <w:t>2</w:t>
            </w:r>
          </w:p>
        </w:tc>
        <w:tc>
          <w:tcPr>
            <w:tcW w:w="21" w:type="pct"/>
            <w:shd w:val="clear" w:color="auto" w:fill="CCEEFF"/>
            <w:noWrap/>
            <w:tcMar>
              <w:top w:w="0" w:type="dxa"/>
              <w:left w:w="0" w:type="dxa"/>
              <w:bottom w:w="0" w:type="dxa"/>
              <w:right w:w="0" w:type="dxa"/>
            </w:tcMar>
            <w:vAlign w:val="bottom"/>
            <w:hideMark/>
          </w:tcPr>
          <w:p w14:paraId="6481E053" w14:textId="77777777" w:rsidR="00000000" w:rsidRDefault="003C5F40">
            <w:pPr>
              <w:pStyle w:val="a3"/>
              <w:spacing w:before="0" w:beforeAutospacing="0" w:after="0" w:afterAutospacing="0"/>
              <w:jc w:val="center"/>
              <w:rPr>
                <w:sz w:val="20"/>
                <w:szCs w:val="20"/>
              </w:rPr>
            </w:pPr>
            <w:r>
              <w:rPr>
                <w:sz w:val="20"/>
                <w:szCs w:val="20"/>
              </w:rPr>
              <w:t>​</w:t>
            </w:r>
          </w:p>
        </w:tc>
      </w:tr>
    </w:tbl>
    <w:p w14:paraId="20CAC45C" w14:textId="77777777" w:rsidR="00000000" w:rsidRDefault="003C5F40">
      <w:pPr>
        <w:pStyle w:val="a3"/>
        <w:spacing w:before="0" w:beforeAutospacing="0" w:after="0" w:afterAutospacing="0"/>
        <w:divId w:val="883252863"/>
        <w:rPr>
          <w:sz w:val="20"/>
          <w:szCs w:val="20"/>
        </w:rPr>
      </w:pPr>
      <w:r>
        <w:rPr>
          <w:sz w:val="20"/>
          <w:szCs w:val="20"/>
        </w:rPr>
        <w:t>​</w:t>
      </w:r>
    </w:p>
    <w:p w14:paraId="1DDBD11F" w14:textId="77777777" w:rsidR="00000000" w:rsidRDefault="003C5F40">
      <w:pPr>
        <w:pStyle w:val="a3"/>
        <w:spacing w:before="0" w:beforeAutospacing="0" w:after="200" w:afterAutospacing="0"/>
        <w:ind w:firstLine="547"/>
        <w:divId w:val="883252863"/>
        <w:rPr>
          <w:sz w:val="20"/>
          <w:szCs w:val="20"/>
        </w:rPr>
      </w:pPr>
      <w:r>
        <w:rPr>
          <w:sz w:val="20"/>
          <w:szCs w:val="20"/>
        </w:rPr>
        <w:t>Net loss for the three and six months ended June 30, 2022 increased by $18.0 million, or 22%, and $34.2 million, or 22%, respectively, compared to the same periods in 2021. The increase in our net loss was due to the continued expansion of our research and</w:t>
      </w:r>
      <w:r>
        <w:rPr>
          <w:sz w:val="20"/>
          <w:szCs w:val="20"/>
        </w:rPr>
        <w:t xml:space="preserve"> development activities and the overall growth of our corporate infrastructure, as well as our pre-commercialization activities. We anticipate that we will continue to incur net losses in the future as we further invest in our research and development acti</w:t>
      </w:r>
      <w:r>
        <w:rPr>
          <w:sz w:val="20"/>
          <w:szCs w:val="20"/>
        </w:rPr>
        <w:t>vities, including our commercial readiness and both clinical and internal development programs.</w:t>
      </w:r>
    </w:p>
    <w:p w14:paraId="14F2419F" w14:textId="77777777" w:rsidR="00000000" w:rsidRDefault="003C5F40">
      <w:pPr>
        <w:pStyle w:val="a3"/>
        <w:spacing w:before="0" w:beforeAutospacing="0" w:after="200" w:afterAutospacing="0"/>
        <w:divId w:val="883252863"/>
        <w:rPr>
          <w:b/>
          <w:bCs/>
          <w:i/>
          <w:iCs/>
          <w:sz w:val="20"/>
          <w:szCs w:val="20"/>
        </w:rPr>
      </w:pPr>
      <w:r>
        <w:rPr>
          <w:b/>
          <w:bCs/>
          <w:i/>
          <w:iCs/>
          <w:sz w:val="20"/>
          <w:szCs w:val="20"/>
        </w:rPr>
        <w:t>Liquidity and Capital Resources</w:t>
      </w:r>
    </w:p>
    <w:p w14:paraId="2CCC1C72" w14:textId="77777777" w:rsidR="00000000" w:rsidRDefault="003C5F40">
      <w:pPr>
        <w:pStyle w:val="a3"/>
        <w:spacing w:before="0" w:beforeAutospacing="0" w:after="200" w:afterAutospacing="0"/>
        <w:ind w:firstLine="547"/>
        <w:divId w:val="883252863"/>
        <w:rPr>
          <w:sz w:val="20"/>
          <w:szCs w:val="20"/>
        </w:rPr>
      </w:pPr>
      <w:r>
        <w:rPr>
          <w:sz w:val="20"/>
          <w:szCs w:val="20"/>
        </w:rPr>
        <w:t>We have incurred losses and generated negative cash flows from operations since inception. Historically, we have funded our operations from various public and private offerings of our equity securities (both common stock and preferred stock), from option a</w:t>
      </w:r>
      <w:r>
        <w:rPr>
          <w:sz w:val="20"/>
          <w:szCs w:val="20"/>
        </w:rPr>
        <w:t>nd warrant exercises, and from interest income. Since 2017, our primary source of funds has been from the public sale of our common stock. We currently do not anticipate that we will generate any significant revenues from the sale or licensing of any produ</w:t>
      </w:r>
      <w:r>
        <w:rPr>
          <w:sz w:val="20"/>
          <w:szCs w:val="20"/>
        </w:rPr>
        <w:t xml:space="preserve">cts during the 12 months from the date these financial statements are issued. We expect to further increase our research and development activities, especially continuing pre-commercial activities and completing the construction of our tenant improvements </w:t>
      </w:r>
      <w:r>
        <w:rPr>
          <w:sz w:val="20"/>
          <w:szCs w:val="20"/>
        </w:rPr>
        <w:t xml:space="preserve">to the </w:t>
      </w:r>
      <w:r>
        <w:rPr>
          <w:i/>
          <w:iCs/>
          <w:sz w:val="20"/>
          <w:szCs w:val="20"/>
        </w:rPr>
        <w:t>i</w:t>
      </w:r>
      <w:r>
        <w:rPr>
          <w:sz w:val="20"/>
          <w:szCs w:val="20"/>
        </w:rPr>
        <w:t>CTC facility, which will increase the amount of cash we will use during the remainder of 2022 and beyond. Specifically, we expect increased spending on clinical trials, research and development activities, higher payroll expenses as we increase our</w:t>
      </w:r>
      <w:r>
        <w:rPr>
          <w:sz w:val="20"/>
          <w:szCs w:val="20"/>
        </w:rPr>
        <w:t xml:space="preserve"> professional and scientific staff and continue our expansion of manufacturing activities, including completion of the </w:t>
      </w:r>
      <w:r>
        <w:rPr>
          <w:i/>
          <w:iCs/>
          <w:sz w:val="20"/>
          <w:szCs w:val="20"/>
        </w:rPr>
        <w:t>i</w:t>
      </w:r>
      <w:r>
        <w:rPr>
          <w:sz w:val="20"/>
          <w:szCs w:val="20"/>
        </w:rPr>
        <w:t>CTC.</w:t>
      </w:r>
    </w:p>
    <w:p w14:paraId="2D6C1749" w14:textId="77777777" w:rsidR="00000000" w:rsidRDefault="003C5F40">
      <w:pPr>
        <w:pStyle w:val="a3"/>
        <w:spacing w:before="0" w:beforeAutospacing="0" w:after="200" w:afterAutospacing="0"/>
        <w:divId w:val="883252863"/>
        <w:rPr>
          <w:sz w:val="20"/>
          <w:szCs w:val="20"/>
        </w:rPr>
      </w:pPr>
      <w:r>
        <w:rPr>
          <w:i/>
          <w:iCs/>
          <w:sz w:val="20"/>
          <w:szCs w:val="20"/>
        </w:rPr>
        <w:t xml:space="preserve">Corporate Capitalization </w:t>
      </w:r>
    </w:p>
    <w:p w14:paraId="26C60524" w14:textId="77777777" w:rsidR="00000000" w:rsidRDefault="003C5F40">
      <w:pPr>
        <w:pStyle w:val="a3"/>
        <w:spacing w:before="0" w:beforeAutospacing="0" w:after="200" w:afterAutospacing="0"/>
        <w:ind w:firstLine="547"/>
        <w:divId w:val="883252863"/>
        <w:rPr>
          <w:sz w:val="20"/>
          <w:szCs w:val="20"/>
        </w:rPr>
      </w:pPr>
      <w:r>
        <w:rPr>
          <w:sz w:val="20"/>
          <w:szCs w:val="20"/>
        </w:rPr>
        <w:t>As of June 30, 2022, we had outstanding 157,800,581 shares of our $0.000041666 par value common stock, 19</w:t>
      </w:r>
      <w:r>
        <w:rPr>
          <w:sz w:val="20"/>
          <w:szCs w:val="20"/>
        </w:rPr>
        <w:t>4 shares of our $0.001 par value Series A Convertible Preferred Stock, and 2,842,158 shares of our $0.001 par value Series B Convertible Preferred Stock. The outstanding shares of Series A Convertible Preferred Stock are currently convertible into 97,000 s</w:t>
      </w:r>
      <w:r>
        <w:rPr>
          <w:sz w:val="20"/>
          <w:szCs w:val="20"/>
        </w:rPr>
        <w:t>hares of our common stock, and the outstanding shares of Series B Convertible Preferred Stock are currently convertible into 2,842,158 shares of our common stock. The shares of Series A Convertible Preferred Stock and Series B Convertible Preferred Stock d</w:t>
      </w:r>
      <w:r>
        <w:rPr>
          <w:sz w:val="20"/>
          <w:szCs w:val="20"/>
        </w:rPr>
        <w:t>o not have voting rights or accrue dividends.</w:t>
      </w:r>
    </w:p>
    <w:p w14:paraId="15C003B5" w14:textId="77777777" w:rsidR="00000000" w:rsidRDefault="003C5F40">
      <w:pPr>
        <w:pStyle w:val="a3"/>
        <w:spacing w:before="0" w:beforeAutospacing="0" w:after="200" w:afterAutospacing="0"/>
        <w:ind w:firstLine="547"/>
        <w:divId w:val="883252863"/>
        <w:rPr>
          <w:sz w:val="20"/>
          <w:szCs w:val="20"/>
        </w:rPr>
      </w:pPr>
      <w:r>
        <w:rPr>
          <w:sz w:val="20"/>
          <w:szCs w:val="20"/>
        </w:rPr>
        <w:t>On May 27, 2020, we filed an automatic shelf registration statement with the SEC for the issuance of an indeterminate amount of Shelf Securities (the “2020 Automatic Shelf Registration Statement”), which was im</w:t>
      </w:r>
      <w:r>
        <w:rPr>
          <w:sz w:val="20"/>
          <w:szCs w:val="20"/>
        </w:rPr>
        <w:t>mediately effective upon filing with the SEC. Upon filing of the 2020 Automatic Shelf Registration Statement, the 2019 Shelf Registration Statement was terminated.</w:t>
      </w:r>
    </w:p>
    <w:p w14:paraId="025AF121" w14:textId="77777777" w:rsidR="00000000" w:rsidRDefault="003C5F40">
      <w:pPr>
        <w:pStyle w:val="a3"/>
        <w:spacing w:before="0" w:beforeAutospacing="0" w:after="200" w:afterAutospacing="0"/>
        <w:ind w:firstLine="547"/>
        <w:divId w:val="883252863"/>
        <w:rPr>
          <w:sz w:val="20"/>
          <w:szCs w:val="20"/>
        </w:rPr>
      </w:pPr>
      <w:r>
        <w:rPr>
          <w:sz w:val="20"/>
          <w:szCs w:val="20"/>
        </w:rPr>
        <w:t>On June 2, 2020, we sold 19,475,806 shares of our common stock at a public offering price of</w:t>
      </w:r>
      <w:r>
        <w:rPr>
          <w:sz w:val="20"/>
          <w:szCs w:val="20"/>
        </w:rPr>
        <w:t xml:space="preserve"> $31.00 per share pursuant to the 2020 Automatic Shelf Registration Statement (the “June 2020 Public Offering”). We received gross proceeds of $603.7 million and net proceeds of $567.0 million, after deducting underwriting discounts and offering expenses. </w:t>
      </w:r>
      <w:r>
        <w:rPr>
          <w:sz w:val="20"/>
          <w:szCs w:val="20"/>
        </w:rPr>
        <w:t>Following the public offering, the 2020 Automatic Shelf Registration Statement remains available for the future issuance of an indeterminate amount of Shelf Securities.</w:t>
      </w:r>
    </w:p>
    <w:p w14:paraId="75E11F34" w14:textId="77777777" w:rsidR="00000000" w:rsidRDefault="003C5F40">
      <w:pPr>
        <w:pStyle w:val="a3"/>
        <w:spacing w:before="0" w:beforeAutospacing="0" w:after="0" w:afterAutospacing="0"/>
        <w:ind w:firstLine="547"/>
        <w:divId w:val="883252863"/>
        <w:rPr>
          <w:sz w:val="20"/>
          <w:szCs w:val="20"/>
        </w:rPr>
      </w:pPr>
      <w:r>
        <w:rPr>
          <w:sz w:val="20"/>
          <w:szCs w:val="20"/>
        </w:rPr>
        <w:t>On February 8, 2021, we entered into an Open Market Sale Agreement (the “Sales Agreemen</w:t>
      </w:r>
      <w:r>
        <w:rPr>
          <w:sz w:val="20"/>
          <w:szCs w:val="20"/>
        </w:rPr>
        <w:t>t”), with Jefferies LLC (“Jefferies”), with respect to an “at the market” offering program, under which we may, from time to time, in our sole discretion, issue and sell through Jefferies, acting as sales agent, up to $350.0 million of shares of our common</w:t>
      </w:r>
      <w:r>
        <w:rPr>
          <w:sz w:val="20"/>
          <w:szCs w:val="20"/>
        </w:rPr>
        <w:t xml:space="preserve"> stock. The issuance and sale, if any, of </w:t>
      </w:r>
    </w:p>
    <w:p w14:paraId="58771224" w14:textId="77777777" w:rsidR="00000000" w:rsidRDefault="003C5F40">
      <w:pPr>
        <w:pStyle w:val="a3"/>
        <w:spacing w:before="480" w:beforeAutospacing="0" w:after="0" w:afterAutospacing="0"/>
        <w:jc w:val="center"/>
        <w:divId w:val="1398630026"/>
        <w:rPr>
          <w:sz w:val="20"/>
          <w:szCs w:val="20"/>
        </w:rPr>
      </w:pPr>
      <w:r>
        <w:rPr>
          <w:sz w:val="20"/>
          <w:szCs w:val="20"/>
        </w:rPr>
        <w:t>36</w:t>
      </w:r>
    </w:p>
    <w:p w14:paraId="6AFFD068" w14:textId="77777777" w:rsidR="00000000" w:rsidRDefault="003C5F40">
      <w:pPr>
        <w:pStyle w:val="a3"/>
        <w:spacing w:before="0" w:beforeAutospacing="0" w:after="600" w:afterAutospacing="0"/>
        <w:divId w:val="2071809402"/>
        <w:rPr>
          <w:sz w:val="20"/>
          <w:szCs w:val="20"/>
        </w:rPr>
      </w:pPr>
      <w:hyperlink w:anchor="TOC" w:history="1">
        <w:r>
          <w:rPr>
            <w:rStyle w:val="a4"/>
            <w:sz w:val="20"/>
            <w:szCs w:val="20"/>
          </w:rPr>
          <w:t>Table of Contents</w:t>
        </w:r>
      </w:hyperlink>
    </w:p>
    <w:p w14:paraId="72EB241C" w14:textId="77777777" w:rsidR="00000000" w:rsidRDefault="003C5F40">
      <w:pPr>
        <w:pStyle w:val="a3"/>
        <w:spacing w:before="0" w:beforeAutospacing="0" w:after="200" w:afterAutospacing="0"/>
        <w:divId w:val="689985736"/>
        <w:rPr>
          <w:sz w:val="20"/>
          <w:szCs w:val="20"/>
        </w:rPr>
      </w:pPr>
      <w:r>
        <w:rPr>
          <w:sz w:val="20"/>
          <w:szCs w:val="20"/>
        </w:rPr>
        <w:t>shares of our common stock under the Sales Agreement will be made pursuant to a prospectus supplement, dated February 8, 2021, to the 2020 Automatic Shelf Registratio</w:t>
      </w:r>
      <w:r>
        <w:rPr>
          <w:sz w:val="20"/>
          <w:szCs w:val="20"/>
        </w:rPr>
        <w:t xml:space="preserve">n Statement. </w:t>
      </w:r>
      <w:r>
        <w:rPr>
          <w:sz w:val="20"/>
          <w:szCs w:val="20"/>
          <w:shd w:val="clear" w:color="auto" w:fill="FFFFFF"/>
        </w:rPr>
        <w:t>There were no sales of our common stock through the Sales Agreement during the three and six months ended June 30, 2022</w:t>
      </w:r>
      <w:r>
        <w:rPr>
          <w:sz w:val="20"/>
          <w:szCs w:val="20"/>
        </w:rPr>
        <w:t>.</w:t>
      </w:r>
    </w:p>
    <w:p w14:paraId="41D5299A" w14:textId="77777777" w:rsidR="00000000" w:rsidRDefault="003C5F40">
      <w:pPr>
        <w:pStyle w:val="a3"/>
        <w:spacing w:before="0" w:beforeAutospacing="0" w:after="200" w:afterAutospacing="0"/>
        <w:ind w:firstLine="547"/>
        <w:divId w:val="689985736"/>
        <w:rPr>
          <w:sz w:val="20"/>
          <w:szCs w:val="20"/>
        </w:rPr>
      </w:pPr>
      <w:r>
        <w:rPr>
          <w:sz w:val="20"/>
          <w:szCs w:val="20"/>
        </w:rPr>
        <w:t>In the future, we may periodically offer one or more of these securities in amounts, prices and terms to be announced when</w:t>
      </w:r>
      <w:r>
        <w:rPr>
          <w:sz w:val="20"/>
          <w:szCs w:val="20"/>
        </w:rPr>
        <w:t xml:space="preserve"> and if the securities are offered. If any of the securities covered by the 2020 Shelf Registration Statement are offered for sale, a prospectus supplement will be prepared and filed with the SEC containing specific information about the terms of such offe</w:t>
      </w:r>
      <w:r>
        <w:rPr>
          <w:sz w:val="20"/>
          <w:szCs w:val="20"/>
        </w:rPr>
        <w:t>ring at that time.</w:t>
      </w:r>
    </w:p>
    <w:p w14:paraId="29A9D449" w14:textId="77777777" w:rsidR="00000000" w:rsidRDefault="003C5F40">
      <w:pPr>
        <w:pStyle w:val="a3"/>
        <w:spacing w:before="0" w:beforeAutospacing="0" w:after="0" w:afterAutospacing="0"/>
        <w:divId w:val="689985736"/>
        <w:rPr>
          <w:sz w:val="20"/>
          <w:szCs w:val="20"/>
        </w:rPr>
      </w:pPr>
      <w:r>
        <w:rPr>
          <w:i/>
          <w:iCs/>
          <w:sz w:val="20"/>
          <w:szCs w:val="20"/>
        </w:rPr>
        <w:t>Cash Flows</w:t>
      </w:r>
    </w:p>
    <w:p w14:paraId="7341B81A" w14:textId="77777777" w:rsidR="00000000" w:rsidRDefault="003C5F40">
      <w:pPr>
        <w:pStyle w:val="a3"/>
        <w:spacing w:before="0" w:beforeAutospacing="0" w:after="0" w:afterAutospacing="0"/>
        <w:ind w:firstLine="540"/>
        <w:divId w:val="689985736"/>
        <w:rPr>
          <w:sz w:val="20"/>
          <w:szCs w:val="20"/>
        </w:rPr>
      </w:pPr>
      <w:r>
        <w:rPr>
          <w:sz w:val="20"/>
          <w:szCs w:val="20"/>
        </w:rPr>
        <w:t>​</w:t>
      </w:r>
    </w:p>
    <w:p w14:paraId="3B40B781" w14:textId="77777777" w:rsidR="00000000" w:rsidRDefault="003C5F40">
      <w:pPr>
        <w:pStyle w:val="a3"/>
        <w:spacing w:before="0" w:beforeAutospacing="0" w:after="0" w:afterAutospacing="0"/>
        <w:ind w:firstLine="540"/>
        <w:divId w:val="689985736"/>
        <w:rPr>
          <w:sz w:val="20"/>
          <w:szCs w:val="20"/>
        </w:rPr>
      </w:pPr>
      <w:r>
        <w:rPr>
          <w:sz w:val="20"/>
          <w:szCs w:val="20"/>
        </w:rPr>
        <w:t>The following table summarizes our cash flows for the periods indicated (in thousands):</w:t>
      </w:r>
    </w:p>
    <w:p w14:paraId="3CCCA5A8" w14:textId="77777777" w:rsidR="00000000" w:rsidRDefault="003C5F40">
      <w:pPr>
        <w:pStyle w:val="a3"/>
        <w:spacing w:before="0" w:beforeAutospacing="0" w:after="0" w:afterAutospacing="0"/>
        <w:ind w:firstLine="540"/>
        <w:divId w:val="6899857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9"/>
        <w:gridCol w:w="187"/>
        <w:gridCol w:w="117"/>
        <w:gridCol w:w="784"/>
        <w:gridCol w:w="187"/>
        <w:gridCol w:w="118"/>
        <w:gridCol w:w="784"/>
      </w:tblGrid>
      <w:tr w:rsidR="00000000" w14:paraId="01ECE58C" w14:textId="77777777">
        <w:trPr>
          <w:divId w:val="689985736"/>
          <w:trHeight w:val="20"/>
        </w:trPr>
        <w:tc>
          <w:tcPr>
            <w:tcW w:w="3692" w:type="pct"/>
            <w:tcMar>
              <w:top w:w="0" w:type="dxa"/>
              <w:left w:w="0" w:type="dxa"/>
              <w:bottom w:w="0" w:type="dxa"/>
              <w:right w:w="0" w:type="dxa"/>
            </w:tcMar>
            <w:vAlign w:val="bottom"/>
            <w:hideMark/>
          </w:tcPr>
          <w:p w14:paraId="11FBF70D" w14:textId="77777777" w:rsidR="00000000" w:rsidRDefault="003C5F40">
            <w:pPr>
              <w:pStyle w:val="a3"/>
              <w:spacing w:before="0" w:beforeAutospacing="0" w:after="0" w:afterAutospacing="0"/>
              <w:divId w:val="1768307717"/>
              <w:rPr>
                <w:sz w:val="20"/>
                <w:szCs w:val="20"/>
              </w:rPr>
            </w:pPr>
            <w:r>
              <w:rPr>
                <w:sz w:val="2"/>
                <w:szCs w:val="2"/>
              </w:rPr>
              <w:t>​</w:t>
            </w:r>
          </w:p>
        </w:tc>
        <w:tc>
          <w:tcPr>
            <w:tcW w:w="116" w:type="pct"/>
            <w:noWrap/>
            <w:tcMar>
              <w:top w:w="0" w:type="dxa"/>
              <w:left w:w="0" w:type="dxa"/>
              <w:bottom w:w="0" w:type="dxa"/>
              <w:right w:w="0" w:type="dxa"/>
            </w:tcMar>
            <w:vAlign w:val="bottom"/>
            <w:hideMark/>
          </w:tcPr>
          <w:p w14:paraId="0A41591C" w14:textId="77777777" w:rsidR="00000000" w:rsidRDefault="003C5F40">
            <w:pPr>
              <w:pStyle w:val="a3"/>
              <w:spacing w:before="0" w:beforeAutospacing="0" w:after="0" w:afterAutospacing="0"/>
              <w:divId w:val="1053924"/>
              <w:rPr>
                <w:sz w:val="20"/>
                <w:szCs w:val="20"/>
              </w:rPr>
            </w:pPr>
            <w:r>
              <w:rPr>
                <w:sz w:val="2"/>
                <w:szCs w:val="2"/>
              </w:rPr>
              <w:t>​</w:t>
            </w:r>
          </w:p>
        </w:tc>
        <w:tc>
          <w:tcPr>
            <w:tcW w:w="74" w:type="pct"/>
            <w:noWrap/>
            <w:tcMar>
              <w:top w:w="0" w:type="dxa"/>
              <w:left w:w="0" w:type="dxa"/>
              <w:bottom w:w="0" w:type="dxa"/>
              <w:right w:w="0" w:type="dxa"/>
            </w:tcMar>
            <w:vAlign w:val="bottom"/>
            <w:hideMark/>
          </w:tcPr>
          <w:p w14:paraId="0804412C" w14:textId="77777777" w:rsidR="00000000" w:rsidRDefault="003C5F40">
            <w:pPr>
              <w:pStyle w:val="a3"/>
              <w:spacing w:before="0" w:beforeAutospacing="0" w:after="0" w:afterAutospacing="0"/>
              <w:divId w:val="1562135599"/>
              <w:rPr>
                <w:sz w:val="20"/>
                <w:szCs w:val="20"/>
              </w:rPr>
            </w:pPr>
            <w:r>
              <w:rPr>
                <w:sz w:val="2"/>
                <w:szCs w:val="2"/>
              </w:rPr>
              <w:t>​</w:t>
            </w:r>
          </w:p>
        </w:tc>
        <w:tc>
          <w:tcPr>
            <w:tcW w:w="462" w:type="pct"/>
            <w:noWrap/>
            <w:tcMar>
              <w:top w:w="0" w:type="dxa"/>
              <w:left w:w="0" w:type="dxa"/>
              <w:bottom w:w="0" w:type="dxa"/>
              <w:right w:w="0" w:type="dxa"/>
            </w:tcMar>
            <w:vAlign w:val="bottom"/>
            <w:hideMark/>
          </w:tcPr>
          <w:p w14:paraId="2644D8BA" w14:textId="77777777" w:rsidR="00000000" w:rsidRDefault="003C5F40">
            <w:pPr>
              <w:pStyle w:val="a3"/>
              <w:spacing w:before="0" w:beforeAutospacing="0" w:after="0" w:afterAutospacing="0"/>
              <w:divId w:val="966200329"/>
              <w:rPr>
                <w:sz w:val="20"/>
                <w:szCs w:val="20"/>
              </w:rPr>
            </w:pPr>
            <w:r>
              <w:rPr>
                <w:sz w:val="2"/>
                <w:szCs w:val="2"/>
              </w:rPr>
              <w:t>​</w:t>
            </w:r>
          </w:p>
        </w:tc>
        <w:tc>
          <w:tcPr>
            <w:tcW w:w="116" w:type="pct"/>
            <w:noWrap/>
            <w:tcMar>
              <w:top w:w="0" w:type="dxa"/>
              <w:left w:w="0" w:type="dxa"/>
              <w:bottom w:w="0" w:type="dxa"/>
              <w:right w:w="0" w:type="dxa"/>
            </w:tcMar>
            <w:vAlign w:val="bottom"/>
            <w:hideMark/>
          </w:tcPr>
          <w:p w14:paraId="3A3B23B3" w14:textId="77777777" w:rsidR="00000000" w:rsidRDefault="003C5F40">
            <w:pPr>
              <w:pStyle w:val="a3"/>
              <w:spacing w:before="0" w:beforeAutospacing="0" w:after="0" w:afterAutospacing="0"/>
              <w:divId w:val="131558745"/>
              <w:rPr>
                <w:sz w:val="20"/>
                <w:szCs w:val="20"/>
              </w:rPr>
            </w:pPr>
            <w:r>
              <w:rPr>
                <w:sz w:val="2"/>
                <w:szCs w:val="2"/>
              </w:rPr>
              <w:t>​</w:t>
            </w:r>
          </w:p>
        </w:tc>
        <w:tc>
          <w:tcPr>
            <w:tcW w:w="74" w:type="pct"/>
            <w:noWrap/>
            <w:tcMar>
              <w:top w:w="0" w:type="dxa"/>
              <w:left w:w="0" w:type="dxa"/>
              <w:bottom w:w="0" w:type="dxa"/>
              <w:right w:w="0" w:type="dxa"/>
            </w:tcMar>
            <w:vAlign w:val="bottom"/>
            <w:hideMark/>
          </w:tcPr>
          <w:p w14:paraId="09D5527D" w14:textId="77777777" w:rsidR="00000000" w:rsidRDefault="003C5F40">
            <w:pPr>
              <w:pStyle w:val="a3"/>
              <w:spacing w:before="0" w:beforeAutospacing="0" w:after="0" w:afterAutospacing="0"/>
              <w:divId w:val="449278299"/>
              <w:rPr>
                <w:sz w:val="20"/>
                <w:szCs w:val="20"/>
              </w:rPr>
            </w:pPr>
            <w:r>
              <w:rPr>
                <w:sz w:val="2"/>
                <w:szCs w:val="2"/>
              </w:rPr>
              <w:t>​</w:t>
            </w:r>
          </w:p>
        </w:tc>
        <w:tc>
          <w:tcPr>
            <w:tcW w:w="463" w:type="pct"/>
            <w:noWrap/>
            <w:tcMar>
              <w:top w:w="0" w:type="dxa"/>
              <w:left w:w="0" w:type="dxa"/>
              <w:bottom w:w="0" w:type="dxa"/>
              <w:right w:w="0" w:type="dxa"/>
            </w:tcMar>
            <w:vAlign w:val="bottom"/>
            <w:hideMark/>
          </w:tcPr>
          <w:p w14:paraId="57CA2B53" w14:textId="77777777" w:rsidR="00000000" w:rsidRDefault="003C5F40">
            <w:pPr>
              <w:pStyle w:val="a3"/>
              <w:spacing w:before="0" w:beforeAutospacing="0" w:after="0" w:afterAutospacing="0"/>
              <w:divId w:val="513114104"/>
              <w:rPr>
                <w:sz w:val="20"/>
                <w:szCs w:val="20"/>
              </w:rPr>
            </w:pPr>
            <w:r>
              <w:rPr>
                <w:sz w:val="2"/>
                <w:szCs w:val="2"/>
              </w:rPr>
              <w:t>​</w:t>
            </w:r>
          </w:p>
        </w:tc>
      </w:tr>
      <w:tr w:rsidR="00000000" w14:paraId="45C87D63" w14:textId="77777777">
        <w:trPr>
          <w:divId w:val="689985736"/>
        </w:trPr>
        <w:tc>
          <w:tcPr>
            <w:tcW w:w="3692" w:type="pct"/>
            <w:tcMar>
              <w:top w:w="0" w:type="dxa"/>
              <w:left w:w="0" w:type="dxa"/>
              <w:bottom w:w="0" w:type="dxa"/>
              <w:right w:w="0" w:type="dxa"/>
            </w:tcMar>
            <w:vAlign w:val="bottom"/>
            <w:hideMark/>
          </w:tcPr>
          <w:p w14:paraId="782EEFE4" w14:textId="77777777" w:rsidR="00000000" w:rsidRDefault="003C5F40">
            <w:pPr>
              <w:pStyle w:val="a3"/>
              <w:spacing w:before="0" w:beforeAutospacing="0" w:after="0"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14:paraId="3BB5FB56" w14:textId="77777777" w:rsidR="00000000" w:rsidRDefault="003C5F40">
            <w:pPr>
              <w:pStyle w:val="a3"/>
              <w:spacing w:before="0" w:beforeAutospacing="0" w:after="0" w:afterAutospacing="0"/>
              <w:jc w:val="center"/>
              <w:rPr>
                <w:sz w:val="16"/>
                <w:szCs w:val="16"/>
              </w:rPr>
            </w:pPr>
            <w:r>
              <w:rPr>
                <w:b/>
                <w:bCs/>
                <w:sz w:val="16"/>
                <w:szCs w:val="16"/>
              </w:rPr>
              <w:t>    </w:t>
            </w:r>
          </w:p>
        </w:tc>
        <w:tc>
          <w:tcPr>
            <w:tcW w:w="1190" w:type="pct"/>
            <w:gridSpan w:val="5"/>
            <w:tcBorders>
              <w:bottom w:val="single" w:sz="6" w:space="0" w:color="000000"/>
            </w:tcBorders>
            <w:noWrap/>
            <w:tcMar>
              <w:top w:w="0" w:type="dxa"/>
              <w:left w:w="0" w:type="dxa"/>
              <w:bottom w:w="0" w:type="dxa"/>
              <w:right w:w="0" w:type="dxa"/>
            </w:tcMar>
            <w:vAlign w:val="bottom"/>
            <w:hideMark/>
          </w:tcPr>
          <w:p w14:paraId="4F77E63C" w14:textId="77777777" w:rsidR="00000000" w:rsidRDefault="003C5F40">
            <w:pPr>
              <w:pStyle w:val="a3"/>
              <w:spacing w:before="0" w:beforeAutospacing="0" w:after="0" w:afterAutospacing="0"/>
              <w:jc w:val="center"/>
              <w:rPr>
                <w:sz w:val="16"/>
                <w:szCs w:val="16"/>
              </w:rPr>
            </w:pPr>
            <w:r>
              <w:rPr>
                <w:b/>
                <w:bCs/>
                <w:sz w:val="16"/>
                <w:szCs w:val="16"/>
              </w:rPr>
              <w:t>Six Months Ended June 30, </w:t>
            </w:r>
          </w:p>
        </w:tc>
      </w:tr>
      <w:tr w:rsidR="00000000" w14:paraId="695A5620" w14:textId="77777777">
        <w:trPr>
          <w:divId w:val="689985736"/>
        </w:trPr>
        <w:tc>
          <w:tcPr>
            <w:tcW w:w="3692" w:type="pct"/>
            <w:tcMar>
              <w:top w:w="0" w:type="dxa"/>
              <w:left w:w="0" w:type="dxa"/>
              <w:bottom w:w="0" w:type="dxa"/>
              <w:right w:w="0" w:type="dxa"/>
            </w:tcMar>
            <w:vAlign w:val="bottom"/>
            <w:hideMark/>
          </w:tcPr>
          <w:p w14:paraId="377F26E4" w14:textId="77777777" w:rsidR="00000000" w:rsidRDefault="003C5F40">
            <w:pPr>
              <w:pStyle w:val="a3"/>
              <w:spacing w:before="0" w:beforeAutospacing="0" w:after="0"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14:paraId="2403D032" w14:textId="77777777" w:rsidR="00000000" w:rsidRDefault="003C5F40">
            <w:pPr>
              <w:pStyle w:val="a3"/>
              <w:spacing w:before="0" w:beforeAutospacing="0" w:after="0" w:afterAutospacing="0"/>
              <w:jc w:val="center"/>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14:paraId="4156E010" w14:textId="77777777" w:rsidR="00000000" w:rsidRDefault="003C5F40">
            <w:pPr>
              <w:pStyle w:val="a3"/>
              <w:spacing w:before="0" w:beforeAutospacing="0" w:after="0" w:afterAutospacing="0"/>
              <w:jc w:val="center"/>
              <w:rPr>
                <w:sz w:val="16"/>
                <w:szCs w:val="16"/>
              </w:rPr>
            </w:pPr>
            <w:r>
              <w:rPr>
                <w:b/>
                <w:bCs/>
                <w:sz w:val="16"/>
                <w:szCs w:val="16"/>
              </w:rPr>
              <w:t>2022</w:t>
            </w:r>
          </w:p>
        </w:tc>
        <w:tc>
          <w:tcPr>
            <w:tcW w:w="116" w:type="pct"/>
            <w:noWrap/>
            <w:tcMar>
              <w:top w:w="0" w:type="dxa"/>
              <w:left w:w="0" w:type="dxa"/>
              <w:bottom w:w="0" w:type="dxa"/>
              <w:right w:w="0" w:type="dxa"/>
            </w:tcMar>
            <w:vAlign w:val="bottom"/>
            <w:hideMark/>
          </w:tcPr>
          <w:p w14:paraId="3CDE8DBF" w14:textId="77777777" w:rsidR="00000000" w:rsidRDefault="003C5F40">
            <w:pPr>
              <w:pStyle w:val="a3"/>
              <w:spacing w:before="0" w:beforeAutospacing="0" w:after="0" w:afterAutospacing="0"/>
              <w:jc w:val="center"/>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14:paraId="40F09A40" w14:textId="77777777" w:rsidR="00000000" w:rsidRDefault="003C5F40">
            <w:pPr>
              <w:pStyle w:val="a3"/>
              <w:spacing w:before="0" w:beforeAutospacing="0" w:after="0" w:afterAutospacing="0"/>
              <w:jc w:val="center"/>
              <w:rPr>
                <w:sz w:val="16"/>
                <w:szCs w:val="16"/>
              </w:rPr>
            </w:pPr>
            <w:r>
              <w:rPr>
                <w:b/>
                <w:bCs/>
                <w:sz w:val="16"/>
                <w:szCs w:val="16"/>
              </w:rPr>
              <w:t>2021</w:t>
            </w:r>
          </w:p>
        </w:tc>
      </w:tr>
      <w:tr w:rsidR="00000000" w14:paraId="38B632DE" w14:textId="77777777">
        <w:trPr>
          <w:divId w:val="689985736"/>
        </w:trPr>
        <w:tc>
          <w:tcPr>
            <w:tcW w:w="3692" w:type="pct"/>
            <w:shd w:val="clear" w:color="auto" w:fill="CCEEFF"/>
            <w:tcMar>
              <w:top w:w="0" w:type="dxa"/>
              <w:left w:w="0" w:type="dxa"/>
              <w:bottom w:w="0" w:type="dxa"/>
              <w:right w:w="0" w:type="dxa"/>
            </w:tcMar>
            <w:vAlign w:val="bottom"/>
            <w:hideMark/>
          </w:tcPr>
          <w:p w14:paraId="49A6F167" w14:textId="77777777" w:rsidR="00000000" w:rsidRDefault="003C5F40">
            <w:pPr>
              <w:pStyle w:val="a3"/>
              <w:spacing w:before="0" w:beforeAutospacing="0" w:after="0" w:afterAutospacing="0"/>
              <w:rPr>
                <w:sz w:val="20"/>
                <w:szCs w:val="20"/>
              </w:rPr>
            </w:pPr>
            <w:r>
              <w:rPr>
                <w:sz w:val="20"/>
                <w:szCs w:val="20"/>
              </w:rPr>
              <w:t>Net cash (used in) provided by:</w:t>
            </w:r>
          </w:p>
        </w:tc>
        <w:tc>
          <w:tcPr>
            <w:tcW w:w="116" w:type="pct"/>
            <w:shd w:val="clear" w:color="auto" w:fill="CCEEFF"/>
            <w:noWrap/>
            <w:tcMar>
              <w:top w:w="0" w:type="dxa"/>
              <w:left w:w="0" w:type="dxa"/>
              <w:bottom w:w="0" w:type="dxa"/>
              <w:right w:w="0" w:type="dxa"/>
            </w:tcMar>
            <w:vAlign w:val="bottom"/>
            <w:hideMark/>
          </w:tcPr>
          <w:p w14:paraId="2487C5DA" w14:textId="77777777" w:rsidR="00000000" w:rsidRDefault="003C5F40">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07BDEFF9" w14:textId="77777777" w:rsidR="00000000" w:rsidRDefault="003C5F40">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1CABEAA4" w14:textId="77777777" w:rsidR="00000000" w:rsidRDefault="003C5F40">
            <w:pPr>
              <w:pStyle w:val="a3"/>
              <w:spacing w:before="0" w:beforeAutospacing="0" w:after="0"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14:paraId="0A555E7D" w14:textId="77777777" w:rsidR="00000000" w:rsidRDefault="003C5F40">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08168AC6" w14:textId="77777777" w:rsidR="00000000" w:rsidRDefault="003C5F40">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14:paraId="63D68B98" w14:textId="77777777" w:rsidR="00000000" w:rsidRDefault="003C5F40">
            <w:pPr>
              <w:pStyle w:val="a3"/>
              <w:spacing w:before="0" w:beforeAutospacing="0" w:after="0" w:afterAutospacing="0"/>
              <w:jc w:val="right"/>
              <w:rPr>
                <w:sz w:val="20"/>
                <w:szCs w:val="20"/>
              </w:rPr>
            </w:pPr>
            <w:r>
              <w:rPr>
                <w:sz w:val="20"/>
                <w:szCs w:val="20"/>
              </w:rPr>
              <w:t>  </w:t>
            </w:r>
          </w:p>
        </w:tc>
      </w:tr>
      <w:tr w:rsidR="00000000" w14:paraId="1CEDE531" w14:textId="77777777">
        <w:trPr>
          <w:divId w:val="689985736"/>
        </w:trPr>
        <w:tc>
          <w:tcPr>
            <w:tcW w:w="3692" w:type="pct"/>
            <w:tcMar>
              <w:top w:w="0" w:type="dxa"/>
              <w:left w:w="0" w:type="dxa"/>
              <w:bottom w:w="0" w:type="dxa"/>
              <w:right w:w="0" w:type="dxa"/>
            </w:tcMar>
            <w:vAlign w:val="bottom"/>
            <w:hideMark/>
          </w:tcPr>
          <w:p w14:paraId="40CA30A9" w14:textId="77777777" w:rsidR="00000000" w:rsidRDefault="003C5F40">
            <w:pPr>
              <w:pStyle w:val="a3"/>
              <w:spacing w:before="0" w:beforeAutospacing="0" w:after="0" w:afterAutospacing="0"/>
              <w:rPr>
                <w:sz w:val="20"/>
                <w:szCs w:val="20"/>
              </w:rPr>
            </w:pPr>
            <w:r>
              <w:rPr>
                <w:sz w:val="20"/>
                <w:szCs w:val="20"/>
              </w:rPr>
              <w:t>Operating activitie</w:t>
            </w:r>
            <w:r>
              <w:rPr>
                <w:sz w:val="20"/>
                <w:szCs w:val="20"/>
              </w:rPr>
              <w:t>s</w:t>
            </w:r>
          </w:p>
        </w:tc>
        <w:tc>
          <w:tcPr>
            <w:tcW w:w="116" w:type="pct"/>
            <w:noWrap/>
            <w:tcMar>
              <w:top w:w="0" w:type="dxa"/>
              <w:left w:w="0" w:type="dxa"/>
              <w:bottom w:w="0" w:type="dxa"/>
              <w:right w:w="0" w:type="dxa"/>
            </w:tcMar>
            <w:vAlign w:val="bottom"/>
            <w:hideMark/>
          </w:tcPr>
          <w:p w14:paraId="27B99E36" w14:textId="77777777" w:rsidR="00000000" w:rsidRDefault="003C5F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16F736CA" w14:textId="77777777" w:rsidR="00000000" w:rsidRDefault="003C5F40">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24FDAD90" w14:textId="77777777" w:rsidR="00000000" w:rsidRDefault="003C5F40">
            <w:pPr>
              <w:pStyle w:val="a3"/>
              <w:spacing w:before="0" w:beforeAutospacing="0" w:after="0" w:afterAutospacing="0"/>
              <w:jc w:val="right"/>
              <w:rPr>
                <w:sz w:val="20"/>
                <w:szCs w:val="20"/>
              </w:rPr>
            </w:pPr>
            <w:r>
              <w:rPr>
                <w:sz w:val="20"/>
                <w:szCs w:val="20"/>
              </w:rPr>
              <w:t>(151,437</w:t>
            </w:r>
            <w:r>
              <w:rPr>
                <w:sz w:val="20"/>
                <w:szCs w:val="20"/>
              </w:rPr>
              <w:t>)</w:t>
            </w:r>
          </w:p>
        </w:tc>
        <w:tc>
          <w:tcPr>
            <w:tcW w:w="116" w:type="pct"/>
            <w:noWrap/>
            <w:tcMar>
              <w:top w:w="0" w:type="dxa"/>
              <w:left w:w="0" w:type="dxa"/>
              <w:bottom w:w="0" w:type="dxa"/>
              <w:right w:w="0" w:type="dxa"/>
            </w:tcMar>
            <w:vAlign w:val="bottom"/>
            <w:hideMark/>
          </w:tcPr>
          <w:p w14:paraId="32F84069" w14:textId="77777777" w:rsidR="00000000" w:rsidRDefault="003C5F40">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78CBC07A" w14:textId="77777777" w:rsidR="00000000" w:rsidRDefault="003C5F40">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14:paraId="3BA3FB56" w14:textId="77777777" w:rsidR="00000000" w:rsidRDefault="003C5F40">
            <w:pPr>
              <w:pStyle w:val="a3"/>
              <w:spacing w:before="0" w:beforeAutospacing="0" w:after="0" w:afterAutospacing="0"/>
              <w:jc w:val="right"/>
              <w:rPr>
                <w:sz w:val="20"/>
                <w:szCs w:val="20"/>
              </w:rPr>
            </w:pPr>
            <w:r>
              <w:rPr>
                <w:sz w:val="20"/>
                <w:szCs w:val="20"/>
              </w:rPr>
              <w:t>(116,399</w:t>
            </w:r>
            <w:r>
              <w:rPr>
                <w:sz w:val="20"/>
                <w:szCs w:val="20"/>
              </w:rPr>
              <w:t>)</w:t>
            </w:r>
          </w:p>
        </w:tc>
      </w:tr>
      <w:tr w:rsidR="00000000" w14:paraId="042EA337" w14:textId="77777777">
        <w:trPr>
          <w:divId w:val="689985736"/>
        </w:trPr>
        <w:tc>
          <w:tcPr>
            <w:tcW w:w="3692" w:type="pct"/>
            <w:shd w:val="clear" w:color="auto" w:fill="CCEEFF"/>
            <w:tcMar>
              <w:top w:w="0" w:type="dxa"/>
              <w:left w:w="0" w:type="dxa"/>
              <w:bottom w:w="0" w:type="dxa"/>
              <w:right w:w="0" w:type="dxa"/>
            </w:tcMar>
            <w:vAlign w:val="bottom"/>
            <w:hideMark/>
          </w:tcPr>
          <w:p w14:paraId="6D7E3F32" w14:textId="77777777" w:rsidR="00000000" w:rsidRDefault="003C5F40">
            <w:pPr>
              <w:pStyle w:val="a3"/>
              <w:spacing w:before="0" w:beforeAutospacing="0" w:after="0" w:afterAutospacing="0"/>
              <w:rPr>
                <w:sz w:val="20"/>
                <w:szCs w:val="20"/>
              </w:rPr>
            </w:pPr>
            <w:r>
              <w:rPr>
                <w:sz w:val="20"/>
                <w:szCs w:val="20"/>
              </w:rPr>
              <w:t>Investing activitie</w:t>
            </w:r>
            <w:r>
              <w:rPr>
                <w:sz w:val="20"/>
                <w:szCs w:val="20"/>
              </w:rPr>
              <w:t>s</w:t>
            </w:r>
          </w:p>
        </w:tc>
        <w:tc>
          <w:tcPr>
            <w:tcW w:w="116" w:type="pct"/>
            <w:shd w:val="clear" w:color="auto" w:fill="CCEEFF"/>
            <w:noWrap/>
            <w:tcMar>
              <w:top w:w="0" w:type="dxa"/>
              <w:left w:w="0" w:type="dxa"/>
              <w:bottom w:w="0" w:type="dxa"/>
              <w:right w:w="0" w:type="dxa"/>
            </w:tcMar>
            <w:vAlign w:val="bottom"/>
            <w:hideMark/>
          </w:tcPr>
          <w:p w14:paraId="1F4B5C6C" w14:textId="77777777" w:rsidR="00000000" w:rsidRDefault="003C5F4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9256D6F" w14:textId="77777777" w:rsidR="00000000" w:rsidRDefault="003C5F40">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1BE3F8C5" w14:textId="77777777" w:rsidR="00000000" w:rsidRDefault="003C5F40">
            <w:pPr>
              <w:pStyle w:val="a3"/>
              <w:spacing w:before="0" w:beforeAutospacing="0" w:after="0" w:afterAutospacing="0"/>
              <w:ind w:right="60"/>
              <w:jc w:val="right"/>
              <w:rPr>
                <w:sz w:val="20"/>
                <w:szCs w:val="20"/>
              </w:rPr>
            </w:pPr>
            <w:r>
              <w:rPr>
                <w:sz w:val="20"/>
                <w:szCs w:val="20"/>
              </w:rPr>
              <w:t>182,27</w:t>
            </w:r>
            <w:r>
              <w:rPr>
                <w:sz w:val="20"/>
                <w:szCs w:val="20"/>
              </w:rPr>
              <w:t>9</w:t>
            </w:r>
          </w:p>
        </w:tc>
        <w:tc>
          <w:tcPr>
            <w:tcW w:w="116" w:type="pct"/>
            <w:shd w:val="clear" w:color="auto" w:fill="CCEEFF"/>
            <w:noWrap/>
            <w:tcMar>
              <w:top w:w="0" w:type="dxa"/>
              <w:left w:w="0" w:type="dxa"/>
              <w:bottom w:w="0" w:type="dxa"/>
              <w:right w:w="0" w:type="dxa"/>
            </w:tcMar>
            <w:vAlign w:val="bottom"/>
            <w:hideMark/>
          </w:tcPr>
          <w:p w14:paraId="13CB4EF2" w14:textId="77777777" w:rsidR="00000000" w:rsidRDefault="003C5F4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79A06849" w14:textId="77777777" w:rsidR="00000000" w:rsidRDefault="003C5F40">
            <w:pPr>
              <w:pStyle w:val="a3"/>
              <w:spacing w:before="0" w:beforeAutospacing="0" w:after="0"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14:paraId="19CDB893" w14:textId="77777777" w:rsidR="00000000" w:rsidRDefault="003C5F40">
            <w:pPr>
              <w:pStyle w:val="a3"/>
              <w:spacing w:before="0" w:beforeAutospacing="0" w:after="0" w:afterAutospacing="0"/>
              <w:jc w:val="right"/>
              <w:rPr>
                <w:sz w:val="20"/>
                <w:szCs w:val="20"/>
              </w:rPr>
            </w:pPr>
            <w:r>
              <w:rPr>
                <w:sz w:val="20"/>
                <w:szCs w:val="20"/>
              </w:rPr>
              <w:t>(81,954</w:t>
            </w:r>
            <w:r>
              <w:rPr>
                <w:sz w:val="20"/>
                <w:szCs w:val="20"/>
              </w:rPr>
              <w:t>)</w:t>
            </w:r>
          </w:p>
        </w:tc>
      </w:tr>
      <w:tr w:rsidR="00000000" w14:paraId="6997ABDA" w14:textId="77777777">
        <w:trPr>
          <w:divId w:val="689985736"/>
        </w:trPr>
        <w:tc>
          <w:tcPr>
            <w:tcW w:w="3692" w:type="pct"/>
            <w:tcMar>
              <w:top w:w="0" w:type="dxa"/>
              <w:left w:w="0" w:type="dxa"/>
              <w:bottom w:w="0" w:type="dxa"/>
              <w:right w:w="0" w:type="dxa"/>
            </w:tcMar>
            <w:vAlign w:val="bottom"/>
            <w:hideMark/>
          </w:tcPr>
          <w:p w14:paraId="0C383738" w14:textId="77777777" w:rsidR="00000000" w:rsidRDefault="003C5F40">
            <w:pPr>
              <w:pStyle w:val="a3"/>
              <w:spacing w:before="0" w:beforeAutospacing="0" w:after="0" w:afterAutospacing="0"/>
              <w:rPr>
                <w:sz w:val="20"/>
                <w:szCs w:val="20"/>
              </w:rPr>
            </w:pPr>
            <w:r>
              <w:rPr>
                <w:sz w:val="20"/>
                <w:szCs w:val="20"/>
              </w:rPr>
              <w:t>Financing activitie</w:t>
            </w:r>
            <w:r>
              <w:rPr>
                <w:sz w:val="20"/>
                <w:szCs w:val="20"/>
              </w:rPr>
              <w:t>s</w:t>
            </w:r>
          </w:p>
        </w:tc>
        <w:tc>
          <w:tcPr>
            <w:tcW w:w="116" w:type="pct"/>
            <w:noWrap/>
            <w:tcMar>
              <w:top w:w="0" w:type="dxa"/>
              <w:left w:w="0" w:type="dxa"/>
              <w:bottom w:w="0" w:type="dxa"/>
              <w:right w:w="0" w:type="dxa"/>
            </w:tcMar>
            <w:vAlign w:val="bottom"/>
            <w:hideMark/>
          </w:tcPr>
          <w:p w14:paraId="63AB28B2" w14:textId="77777777" w:rsidR="00000000" w:rsidRDefault="003C5F40">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38452E33" w14:textId="77777777" w:rsidR="00000000" w:rsidRDefault="003C5F40">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510A25D4" w14:textId="77777777" w:rsidR="00000000" w:rsidRDefault="003C5F40">
            <w:pPr>
              <w:pStyle w:val="a3"/>
              <w:spacing w:before="0" w:beforeAutospacing="0" w:after="0" w:afterAutospacing="0"/>
              <w:jc w:val="right"/>
              <w:rPr>
                <w:sz w:val="20"/>
                <w:szCs w:val="20"/>
              </w:rPr>
            </w:pPr>
            <w:r>
              <w:rPr>
                <w:sz w:val="20"/>
                <w:szCs w:val="20"/>
              </w:rPr>
              <w:t>(650</w:t>
            </w:r>
            <w:r>
              <w:rPr>
                <w:sz w:val="20"/>
                <w:szCs w:val="20"/>
              </w:rPr>
              <w:t>)</w:t>
            </w:r>
          </w:p>
        </w:tc>
        <w:tc>
          <w:tcPr>
            <w:tcW w:w="116" w:type="pct"/>
            <w:noWrap/>
            <w:tcMar>
              <w:top w:w="0" w:type="dxa"/>
              <w:left w:w="0" w:type="dxa"/>
              <w:bottom w:w="0" w:type="dxa"/>
              <w:right w:w="0" w:type="dxa"/>
            </w:tcMar>
            <w:vAlign w:val="bottom"/>
            <w:hideMark/>
          </w:tcPr>
          <w:p w14:paraId="0D5A24EA" w14:textId="77777777" w:rsidR="00000000" w:rsidRDefault="003C5F40">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5646D1E4" w14:textId="77777777" w:rsidR="00000000" w:rsidRDefault="003C5F40">
            <w:pPr>
              <w:pStyle w:val="a3"/>
              <w:spacing w:before="0" w:beforeAutospacing="0" w:after="0"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14:paraId="75EEEA19" w14:textId="77777777" w:rsidR="00000000" w:rsidRDefault="003C5F40">
            <w:pPr>
              <w:pStyle w:val="a3"/>
              <w:spacing w:before="0" w:beforeAutospacing="0" w:after="0" w:afterAutospacing="0"/>
              <w:ind w:right="60"/>
              <w:jc w:val="right"/>
              <w:rPr>
                <w:sz w:val="20"/>
                <w:szCs w:val="20"/>
              </w:rPr>
            </w:pPr>
            <w:r>
              <w:rPr>
                <w:sz w:val="20"/>
                <w:szCs w:val="20"/>
              </w:rPr>
              <w:t>214,34</w:t>
            </w:r>
            <w:r>
              <w:rPr>
                <w:sz w:val="20"/>
                <w:szCs w:val="20"/>
              </w:rPr>
              <w:t>6</w:t>
            </w:r>
          </w:p>
        </w:tc>
      </w:tr>
      <w:tr w:rsidR="00000000" w14:paraId="04D17E7D" w14:textId="77777777">
        <w:trPr>
          <w:divId w:val="689985736"/>
        </w:trPr>
        <w:tc>
          <w:tcPr>
            <w:tcW w:w="3692" w:type="pct"/>
            <w:shd w:val="clear" w:color="auto" w:fill="CCEEFF"/>
            <w:tcMar>
              <w:top w:w="0" w:type="dxa"/>
              <w:left w:w="0" w:type="dxa"/>
              <w:bottom w:w="0" w:type="dxa"/>
              <w:right w:w="0" w:type="dxa"/>
            </w:tcMar>
            <w:vAlign w:val="bottom"/>
            <w:hideMark/>
          </w:tcPr>
          <w:p w14:paraId="7AA8C440" w14:textId="77777777" w:rsidR="00000000" w:rsidRDefault="003C5F40">
            <w:pPr>
              <w:pStyle w:val="a3"/>
              <w:spacing w:before="0" w:beforeAutospacing="0" w:after="0" w:afterAutospacing="0"/>
              <w:rPr>
                <w:sz w:val="20"/>
                <w:szCs w:val="20"/>
              </w:rPr>
            </w:pPr>
            <w:r>
              <w:rPr>
                <w:sz w:val="20"/>
                <w:szCs w:val="20"/>
              </w:rPr>
              <w:t>Net increase in cash, cash equivalents and restricted cash</w:t>
            </w:r>
          </w:p>
        </w:tc>
        <w:tc>
          <w:tcPr>
            <w:tcW w:w="116" w:type="pct"/>
            <w:shd w:val="clear" w:color="auto" w:fill="CCEEFF"/>
            <w:noWrap/>
            <w:tcMar>
              <w:top w:w="0" w:type="dxa"/>
              <w:left w:w="0" w:type="dxa"/>
              <w:bottom w:w="0" w:type="dxa"/>
              <w:right w:w="0" w:type="dxa"/>
            </w:tcMar>
            <w:vAlign w:val="bottom"/>
            <w:hideMark/>
          </w:tcPr>
          <w:p w14:paraId="377DC755" w14:textId="77777777" w:rsidR="00000000" w:rsidRDefault="003C5F40">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6F54D9EC" w14:textId="77777777" w:rsidR="00000000" w:rsidRDefault="003C5F40">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25392EF8" w14:textId="77777777" w:rsidR="00000000" w:rsidRDefault="003C5F40">
            <w:pPr>
              <w:pStyle w:val="a3"/>
              <w:spacing w:before="0" w:beforeAutospacing="0" w:after="0" w:afterAutospacing="0"/>
              <w:ind w:right="60"/>
              <w:jc w:val="right"/>
              <w:rPr>
                <w:sz w:val="20"/>
                <w:szCs w:val="20"/>
              </w:rPr>
            </w:pPr>
            <w:r>
              <w:rPr>
                <w:sz w:val="20"/>
                <w:szCs w:val="20"/>
              </w:rPr>
              <w:t>30,19</w:t>
            </w:r>
            <w:r>
              <w:rPr>
                <w:sz w:val="20"/>
                <w:szCs w:val="20"/>
              </w:rPr>
              <w:t>2</w:t>
            </w:r>
          </w:p>
        </w:tc>
        <w:tc>
          <w:tcPr>
            <w:tcW w:w="116" w:type="pct"/>
            <w:shd w:val="clear" w:color="auto" w:fill="CCEEFF"/>
            <w:noWrap/>
            <w:tcMar>
              <w:top w:w="0" w:type="dxa"/>
              <w:left w:w="0" w:type="dxa"/>
              <w:bottom w:w="0" w:type="dxa"/>
              <w:right w:w="0" w:type="dxa"/>
            </w:tcMar>
            <w:vAlign w:val="bottom"/>
            <w:hideMark/>
          </w:tcPr>
          <w:p w14:paraId="1DCB99DE" w14:textId="77777777" w:rsidR="00000000" w:rsidRDefault="003C5F40">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26DA8ED9" w14:textId="77777777" w:rsidR="00000000" w:rsidRDefault="003C5F40">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14:paraId="29A6F353" w14:textId="77777777" w:rsidR="00000000" w:rsidRDefault="003C5F40">
            <w:pPr>
              <w:pStyle w:val="a3"/>
              <w:spacing w:before="0" w:beforeAutospacing="0" w:after="0" w:afterAutospacing="0"/>
              <w:ind w:right="60"/>
              <w:jc w:val="right"/>
              <w:rPr>
                <w:sz w:val="20"/>
                <w:szCs w:val="20"/>
              </w:rPr>
            </w:pPr>
            <w:r>
              <w:rPr>
                <w:sz w:val="20"/>
                <w:szCs w:val="20"/>
              </w:rPr>
              <w:t>15,99</w:t>
            </w:r>
            <w:r>
              <w:rPr>
                <w:sz w:val="20"/>
                <w:szCs w:val="20"/>
              </w:rPr>
              <w:t>3</w:t>
            </w:r>
          </w:p>
        </w:tc>
      </w:tr>
    </w:tbl>
    <w:p w14:paraId="73EE31E3" w14:textId="77777777" w:rsidR="00000000" w:rsidRDefault="003C5F40">
      <w:pPr>
        <w:pStyle w:val="a3"/>
        <w:spacing w:before="0" w:beforeAutospacing="0" w:after="0" w:afterAutospacing="0"/>
        <w:ind w:firstLine="540"/>
        <w:divId w:val="689985736"/>
        <w:rPr>
          <w:sz w:val="20"/>
          <w:szCs w:val="20"/>
        </w:rPr>
      </w:pPr>
      <w:r>
        <w:rPr>
          <w:sz w:val="20"/>
          <w:szCs w:val="20"/>
        </w:rPr>
        <w:t>​</w:t>
      </w:r>
    </w:p>
    <w:p w14:paraId="13FCBF50" w14:textId="77777777" w:rsidR="00000000" w:rsidRDefault="003C5F40">
      <w:pPr>
        <w:pStyle w:val="a3"/>
        <w:spacing w:before="0" w:beforeAutospacing="0" w:after="200" w:afterAutospacing="0"/>
        <w:divId w:val="689985736"/>
        <w:rPr>
          <w:i/>
          <w:iCs/>
          <w:sz w:val="20"/>
          <w:szCs w:val="20"/>
        </w:rPr>
      </w:pPr>
      <w:r>
        <w:rPr>
          <w:i/>
          <w:iCs/>
          <w:sz w:val="20"/>
          <w:szCs w:val="20"/>
        </w:rPr>
        <w:t>Operating Activities</w:t>
      </w:r>
    </w:p>
    <w:p w14:paraId="62441EA0" w14:textId="77777777" w:rsidR="00000000" w:rsidRDefault="003C5F40">
      <w:pPr>
        <w:pStyle w:val="a3"/>
        <w:spacing w:before="0" w:beforeAutospacing="0" w:after="200" w:afterAutospacing="0"/>
        <w:ind w:firstLine="547"/>
        <w:divId w:val="689985736"/>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and liabilities. Net cash used in operating activities for the six months ended June 30, 2022 was $151.4 million as compared to $116.4 million for the same period in 2021. The increase of $35.0 million in cash used in operating activities was due to an inc</w:t>
      </w:r>
      <w:r>
        <w:rPr>
          <w:sz w:val="20"/>
          <w:szCs w:val="20"/>
        </w:rPr>
        <w:t>rease in net loss driven by increased costs in research and development and pre-commercial activities, as well as the overall expansion of our clinical trials for new TIL therapies, which was partially offset by an increase in non-cash charges of $15.5 mil</w:t>
      </w:r>
      <w:r>
        <w:rPr>
          <w:sz w:val="20"/>
          <w:szCs w:val="20"/>
        </w:rPr>
        <w:t xml:space="preserve">lion primarily driven by higher stock-based compensation expenses, as well as depreciation expenses and the amortization of operating right-of-use assets associated with our leased facilities. We also had an increase in cash used by assets and liabilities </w:t>
      </w:r>
      <w:r>
        <w:rPr>
          <w:sz w:val="20"/>
          <w:szCs w:val="20"/>
        </w:rPr>
        <w:t>driven primarily by changes in accruals and accounts payable resulting from the increased size of our workforce, overall growth in the business and operations, and the timing of vendor invoicing and related payments. These increases were offset by a net in</w:t>
      </w:r>
      <w:r>
        <w:rPr>
          <w:sz w:val="20"/>
          <w:szCs w:val="20"/>
        </w:rPr>
        <w:t>crease in our operating lease liabilities associated with receipts of tenant improvement allowances for our new corporate headquarters office, offset by payments on lease arrangements.</w:t>
      </w:r>
      <w:r>
        <w:rPr>
          <w:sz w:val="20"/>
          <w:szCs w:val="20"/>
        </w:rPr>
        <w:t xml:space="preserve"> </w:t>
      </w:r>
    </w:p>
    <w:p w14:paraId="6A57D3AA" w14:textId="77777777" w:rsidR="00000000" w:rsidRDefault="003C5F40">
      <w:pPr>
        <w:pStyle w:val="a3"/>
        <w:spacing w:before="0" w:beforeAutospacing="0" w:after="200" w:afterAutospacing="0"/>
        <w:divId w:val="689985736"/>
        <w:rPr>
          <w:i/>
          <w:iCs/>
          <w:sz w:val="20"/>
          <w:szCs w:val="20"/>
        </w:rPr>
      </w:pPr>
      <w:r>
        <w:rPr>
          <w:i/>
          <w:iCs/>
          <w:sz w:val="20"/>
          <w:szCs w:val="20"/>
        </w:rPr>
        <w:t>Investing Activities</w:t>
      </w:r>
    </w:p>
    <w:p w14:paraId="465FFE0B" w14:textId="77777777" w:rsidR="00000000" w:rsidRDefault="003C5F40">
      <w:pPr>
        <w:pStyle w:val="a3"/>
        <w:spacing w:before="0" w:beforeAutospacing="0" w:after="200" w:afterAutospacing="0"/>
        <w:ind w:firstLine="547"/>
        <w:divId w:val="689985736"/>
        <w:rPr>
          <w:sz w:val="20"/>
          <w:szCs w:val="20"/>
        </w:rPr>
      </w:pPr>
      <w:r>
        <w:rPr>
          <w:sz w:val="20"/>
          <w:szCs w:val="20"/>
        </w:rPr>
        <w:t>Net cash provided by investing activities for the</w:t>
      </w:r>
      <w:r>
        <w:rPr>
          <w:sz w:val="20"/>
          <w:szCs w:val="20"/>
        </w:rPr>
        <w:t xml:space="preserve"> periods presented primarily relates to the purchase and maturity of investments and capital expenditures. Net cash provided by investing activities for the six months ended June 30, 2022 was $182.3 million compared to net cash used in investing activities</w:t>
      </w:r>
      <w:r>
        <w:rPr>
          <w:sz w:val="20"/>
          <w:szCs w:val="20"/>
        </w:rPr>
        <w:t xml:space="preserve"> of $81.9 million for the same period in 2021. The increase in cash provided by investing activities of $264.2</w:t>
      </w:r>
      <w:r>
        <w:rPr>
          <w:color w:val="FF0000"/>
          <w:sz w:val="20"/>
          <w:szCs w:val="20"/>
        </w:rPr>
        <w:t xml:space="preserve"> </w:t>
      </w:r>
      <w:r>
        <w:rPr>
          <w:sz w:val="20"/>
          <w:szCs w:val="20"/>
        </w:rPr>
        <w:t>million was primarily due to the timing of maturities and purchases of investments.</w:t>
      </w:r>
    </w:p>
    <w:p w14:paraId="6BA1CB4D" w14:textId="77777777" w:rsidR="00000000" w:rsidRDefault="003C5F40">
      <w:pPr>
        <w:pStyle w:val="a3"/>
        <w:spacing w:before="0" w:beforeAutospacing="0" w:after="200" w:afterAutospacing="0"/>
        <w:divId w:val="689985736"/>
        <w:rPr>
          <w:i/>
          <w:iCs/>
          <w:sz w:val="20"/>
          <w:szCs w:val="20"/>
        </w:rPr>
      </w:pPr>
      <w:r>
        <w:rPr>
          <w:i/>
          <w:iCs/>
          <w:sz w:val="20"/>
          <w:szCs w:val="20"/>
        </w:rPr>
        <w:t>Financing Activities</w:t>
      </w:r>
    </w:p>
    <w:p w14:paraId="39014AF9" w14:textId="77777777" w:rsidR="00000000" w:rsidRDefault="003C5F40">
      <w:pPr>
        <w:pStyle w:val="a3"/>
        <w:spacing w:before="0" w:beforeAutospacing="0" w:after="200" w:afterAutospacing="0"/>
        <w:ind w:firstLine="547"/>
        <w:divId w:val="689985736"/>
        <w:rPr>
          <w:sz w:val="20"/>
          <w:szCs w:val="20"/>
        </w:rPr>
      </w:pPr>
      <w:r>
        <w:rPr>
          <w:sz w:val="20"/>
          <w:szCs w:val="20"/>
        </w:rPr>
        <w:t>Net cash used in financing activities for the six months ended June 30, 2022 was $0.7</w:t>
      </w:r>
      <w:r>
        <w:rPr>
          <w:color w:val="FF0000"/>
          <w:sz w:val="20"/>
          <w:szCs w:val="20"/>
        </w:rPr>
        <w:t xml:space="preserve"> </w:t>
      </w:r>
      <w:r>
        <w:rPr>
          <w:sz w:val="20"/>
          <w:szCs w:val="20"/>
        </w:rPr>
        <w:t>million compared to $214.3 million for the same period in 2021. The net cash used in financing activities for the six months ended June 30, 2022 related to $2.6 million o</w:t>
      </w:r>
      <w:r>
        <w:rPr>
          <w:sz w:val="20"/>
          <w:szCs w:val="20"/>
        </w:rPr>
        <w:t>f tax payments related to shares withheld for vested restricted stock units, offset by cash proceeds of $1.5 million from the issuance of common stock upon exercise of stock options during the period. The net cash provided by financing activities for the s</w:t>
      </w:r>
      <w:r>
        <w:rPr>
          <w:sz w:val="20"/>
          <w:szCs w:val="20"/>
        </w:rPr>
        <w:t>ame period in 2021 primarily related to net proceeds of $203.2 million received from sales of common shares through the “at the market” offering program and $10.2 million received from issuance of common stock upon exercise of stock options.</w:t>
      </w:r>
    </w:p>
    <w:p w14:paraId="01A611FF" w14:textId="77777777" w:rsidR="00000000" w:rsidRDefault="003C5F40">
      <w:pPr>
        <w:pStyle w:val="a3"/>
        <w:spacing w:before="0" w:beforeAutospacing="0" w:after="200" w:afterAutospacing="0"/>
        <w:divId w:val="689985736"/>
        <w:rPr>
          <w:sz w:val="20"/>
          <w:szCs w:val="20"/>
        </w:rPr>
      </w:pPr>
      <w:r>
        <w:rPr>
          <w:b/>
          <w:bCs/>
          <w:i/>
          <w:iCs/>
          <w:sz w:val="20"/>
          <w:szCs w:val="20"/>
        </w:rPr>
        <w:t>Contractual Ob</w:t>
      </w:r>
      <w:r>
        <w:rPr>
          <w:b/>
          <w:bCs/>
          <w:i/>
          <w:iCs/>
          <w:sz w:val="20"/>
          <w:szCs w:val="20"/>
        </w:rPr>
        <w:t>ligations and Commitments</w:t>
      </w:r>
    </w:p>
    <w:p w14:paraId="5B0D0773" w14:textId="77777777" w:rsidR="00000000" w:rsidRDefault="003C5F40">
      <w:pPr>
        <w:pStyle w:val="a3"/>
        <w:spacing w:before="0" w:beforeAutospacing="0" w:after="0" w:afterAutospacing="0"/>
        <w:ind w:firstLine="540"/>
        <w:divId w:val="689985736"/>
        <w:rPr>
          <w:sz w:val="20"/>
          <w:szCs w:val="20"/>
        </w:rPr>
      </w:pPr>
      <w:r>
        <w:rPr>
          <w:sz w:val="20"/>
          <w:szCs w:val="20"/>
        </w:rPr>
        <w:t>There have been no material changes to our contractual obligations as of June 30, 2022, as compared to those disclosed in the Annual Report on Form 10-K for the year ended December 31, 2021. Details of our future lease obligations</w:t>
      </w:r>
      <w:r>
        <w:rPr>
          <w:sz w:val="20"/>
          <w:szCs w:val="20"/>
        </w:rPr>
        <w:t xml:space="preserve"> as of June 30, 2022 can be found in Note 8 of the condensed consolidated financial statements.</w:t>
      </w:r>
    </w:p>
    <w:p w14:paraId="1DE3C03D" w14:textId="77777777" w:rsidR="00000000" w:rsidRDefault="003C5F40">
      <w:pPr>
        <w:pStyle w:val="a3"/>
        <w:spacing w:before="0" w:beforeAutospacing="0" w:after="0" w:afterAutospacing="0"/>
        <w:ind w:firstLine="540"/>
        <w:divId w:val="689985736"/>
        <w:rPr>
          <w:sz w:val="20"/>
          <w:szCs w:val="20"/>
        </w:rPr>
      </w:pPr>
      <w:r>
        <w:rPr>
          <w:b/>
          <w:bCs/>
          <w:sz w:val="20"/>
          <w:szCs w:val="20"/>
        </w:rPr>
        <w:t>​</w:t>
      </w:r>
    </w:p>
    <w:p w14:paraId="4552B3F5" w14:textId="77777777" w:rsidR="00000000" w:rsidRDefault="003C5F40">
      <w:pPr>
        <w:pStyle w:val="a3"/>
        <w:spacing w:before="480" w:beforeAutospacing="0" w:after="0" w:afterAutospacing="0"/>
        <w:jc w:val="center"/>
        <w:divId w:val="74787268"/>
        <w:rPr>
          <w:sz w:val="20"/>
          <w:szCs w:val="20"/>
        </w:rPr>
      </w:pPr>
      <w:r>
        <w:rPr>
          <w:sz w:val="20"/>
          <w:szCs w:val="20"/>
        </w:rPr>
        <w:t>37</w:t>
      </w:r>
    </w:p>
    <w:p w14:paraId="10CEA901" w14:textId="77777777" w:rsidR="00000000" w:rsidRDefault="003C5F40">
      <w:pPr>
        <w:pStyle w:val="a3"/>
        <w:spacing w:before="0" w:beforeAutospacing="0" w:after="600" w:afterAutospacing="0"/>
        <w:divId w:val="1924222072"/>
        <w:rPr>
          <w:sz w:val="20"/>
          <w:szCs w:val="20"/>
        </w:rPr>
      </w:pPr>
      <w:hyperlink w:anchor="TOC" w:history="1">
        <w:r>
          <w:rPr>
            <w:rStyle w:val="a4"/>
            <w:sz w:val="20"/>
            <w:szCs w:val="20"/>
          </w:rPr>
          <w:t>Table of Contents</w:t>
        </w:r>
      </w:hyperlink>
    </w:p>
    <w:p w14:paraId="63364D86" w14:textId="77777777" w:rsidR="00000000" w:rsidRDefault="003C5F40">
      <w:pPr>
        <w:pStyle w:val="a3"/>
        <w:spacing w:before="0" w:beforeAutospacing="0" w:after="200" w:afterAutospacing="0"/>
        <w:divId w:val="1110126547"/>
        <w:rPr>
          <w:sz w:val="20"/>
          <w:szCs w:val="20"/>
        </w:rPr>
      </w:pPr>
      <w:r>
        <w:rPr>
          <w:b/>
          <w:bCs/>
          <w:i/>
          <w:iCs/>
          <w:sz w:val="20"/>
          <w:szCs w:val="20"/>
        </w:rPr>
        <w:t>Off-Balance Sheet Arrangements</w:t>
      </w:r>
    </w:p>
    <w:p w14:paraId="3548F66E" w14:textId="77777777" w:rsidR="00000000" w:rsidRDefault="003C5F40">
      <w:pPr>
        <w:pStyle w:val="a3"/>
        <w:spacing w:before="0" w:beforeAutospacing="0" w:after="200" w:afterAutospacing="0"/>
        <w:ind w:firstLine="547"/>
        <w:divId w:val="1110126547"/>
        <w:rPr>
          <w:sz w:val="20"/>
          <w:szCs w:val="20"/>
        </w:rPr>
      </w:pPr>
      <w:r>
        <w:rPr>
          <w:sz w:val="20"/>
          <w:szCs w:val="20"/>
        </w:rPr>
        <w:t>As of June 30, 2022, we had no obligations that would require disclosure as off-</w:t>
      </w:r>
      <w:r>
        <w:rPr>
          <w:sz w:val="20"/>
          <w:szCs w:val="20"/>
        </w:rPr>
        <w:t>balance sheet arrangements.</w:t>
      </w:r>
    </w:p>
    <w:p w14:paraId="4B22B141" w14:textId="77777777" w:rsidR="00000000" w:rsidRDefault="003C5F40">
      <w:pPr>
        <w:pStyle w:val="a3"/>
        <w:spacing w:before="0" w:beforeAutospacing="0" w:after="200" w:afterAutospacing="0"/>
        <w:divId w:val="1110126547"/>
        <w:rPr>
          <w:sz w:val="20"/>
          <w:szCs w:val="20"/>
        </w:rPr>
      </w:pPr>
      <w:r>
        <w:rPr>
          <w:b/>
          <w:bCs/>
          <w:i/>
          <w:iCs/>
          <w:sz w:val="20"/>
          <w:szCs w:val="20"/>
        </w:rPr>
        <w:t>Significant Accounting Policies and Recent Accounting Standards</w:t>
      </w:r>
    </w:p>
    <w:p w14:paraId="0CF6D58C" w14:textId="77777777" w:rsidR="00000000" w:rsidRDefault="003C5F40">
      <w:pPr>
        <w:pStyle w:val="a3"/>
        <w:spacing w:before="0" w:beforeAutospacing="0" w:after="200" w:afterAutospacing="0"/>
        <w:ind w:firstLine="547"/>
        <w:divId w:val="1110126547"/>
        <w:rPr>
          <w:sz w:val="20"/>
          <w:szCs w:val="20"/>
        </w:rPr>
      </w:pPr>
      <w:r>
        <w:rPr>
          <w:sz w:val="20"/>
          <w:szCs w:val="20"/>
        </w:rPr>
        <w:t>See Note 2 of the condensed consolidated financial statements for a discussion of our significant accounting policies. There were no recently issued accounting stan</w:t>
      </w:r>
      <w:r>
        <w:rPr>
          <w:sz w:val="20"/>
          <w:szCs w:val="20"/>
        </w:rPr>
        <w:t>dards applicable to us and we did not adopt any accounting standards during the three and six months ended June 30, 2022.</w:t>
      </w:r>
    </w:p>
    <w:p w14:paraId="746B018C" w14:textId="77777777" w:rsidR="00000000" w:rsidRDefault="003C5F40">
      <w:pPr>
        <w:pStyle w:val="a3"/>
        <w:spacing w:before="0" w:beforeAutospacing="0" w:after="200" w:afterAutospacing="0"/>
        <w:divId w:val="1110126547"/>
        <w:rPr>
          <w:sz w:val="20"/>
          <w:szCs w:val="20"/>
        </w:rPr>
      </w:pPr>
      <w:r>
        <w:rPr>
          <w:b/>
          <w:bCs/>
          <w:i/>
          <w:iCs/>
          <w:sz w:val="20"/>
          <w:szCs w:val="20"/>
        </w:rPr>
        <w:t>Inflation</w:t>
      </w:r>
    </w:p>
    <w:p w14:paraId="48273FB6" w14:textId="77777777" w:rsidR="00000000" w:rsidRDefault="003C5F40">
      <w:pPr>
        <w:pStyle w:val="a3"/>
        <w:spacing w:before="0" w:beforeAutospacing="0" w:after="0" w:afterAutospacing="0"/>
        <w:ind w:firstLine="540"/>
        <w:divId w:val="1110126547"/>
        <w:rPr>
          <w:sz w:val="20"/>
          <w:szCs w:val="20"/>
        </w:rPr>
      </w:pPr>
      <w:r>
        <w:rPr>
          <w:sz w:val="20"/>
          <w:szCs w:val="20"/>
        </w:rPr>
        <w:t>Inflation has not had a material effect on our business, financial condition, or results of operations over our two most rec</w:t>
      </w:r>
      <w:r>
        <w:rPr>
          <w:sz w:val="20"/>
          <w:szCs w:val="20"/>
        </w:rPr>
        <w:t>ent fiscal years.</w:t>
      </w:r>
    </w:p>
    <w:p w14:paraId="24C3F9AB" w14:textId="77777777" w:rsidR="00000000" w:rsidRDefault="003C5F40">
      <w:pPr>
        <w:pStyle w:val="a3"/>
        <w:spacing w:before="0" w:beforeAutospacing="0" w:after="0" w:afterAutospacing="0"/>
        <w:ind w:firstLine="720"/>
        <w:jc w:val="both"/>
        <w:divId w:val="1110126547"/>
        <w:rPr>
          <w:sz w:val="20"/>
          <w:szCs w:val="20"/>
        </w:rPr>
      </w:pPr>
      <w:r>
        <w:rPr>
          <w:sz w:val="16"/>
          <w:szCs w:val="16"/>
        </w:rPr>
        <w:t>​</w:t>
      </w:r>
    </w:p>
    <w:p w14:paraId="0D4DD2B7" w14:textId="77777777" w:rsidR="00000000" w:rsidRDefault="003C5F40">
      <w:pPr>
        <w:pStyle w:val="a3"/>
        <w:spacing w:before="0" w:beforeAutospacing="0" w:after="0" w:afterAutospacing="0"/>
        <w:divId w:val="1110126547"/>
        <w:rPr>
          <w:sz w:val="20"/>
          <w:szCs w:val="20"/>
        </w:rPr>
      </w:pPr>
      <w:r>
        <w:rPr>
          <w:b/>
          <w:bCs/>
          <w:sz w:val="20"/>
          <w:szCs w:val="20"/>
        </w:rPr>
        <w:t>Item 3</w:t>
      </w:r>
      <w:r>
        <w:rPr>
          <w:b/>
          <w:bCs/>
          <w:sz w:val="20"/>
          <w:szCs w:val="20"/>
        </w:rPr>
        <w:t>.</w:t>
      </w:r>
      <w:r>
        <w:rPr>
          <w:b/>
          <w:bCs/>
          <w:sz w:val="20"/>
          <w:szCs w:val="20"/>
        </w:rPr>
        <w:t>Quantitative and Qualitative Disclosures About Market Risk</w:t>
      </w:r>
    </w:p>
    <w:p w14:paraId="7D9975CB" w14:textId="77777777" w:rsidR="00000000" w:rsidRDefault="003C5F40">
      <w:pPr>
        <w:pStyle w:val="a3"/>
        <w:spacing w:before="0" w:beforeAutospacing="0" w:after="0" w:afterAutospacing="0"/>
        <w:ind w:firstLine="720"/>
        <w:jc w:val="both"/>
        <w:divId w:val="1110126547"/>
        <w:rPr>
          <w:sz w:val="20"/>
          <w:szCs w:val="20"/>
        </w:rPr>
      </w:pPr>
      <w:r>
        <w:rPr>
          <w:sz w:val="16"/>
          <w:szCs w:val="16"/>
        </w:rPr>
        <w:t>​</w:t>
      </w:r>
    </w:p>
    <w:p w14:paraId="0348D93F" w14:textId="77777777" w:rsidR="00000000" w:rsidRDefault="003C5F40">
      <w:pPr>
        <w:pStyle w:val="a3"/>
        <w:spacing w:before="0" w:beforeAutospacing="0" w:after="0" w:afterAutospacing="0"/>
        <w:ind w:firstLine="547"/>
        <w:jc w:val="both"/>
        <w:divId w:val="1110126547"/>
        <w:rPr>
          <w:sz w:val="20"/>
          <w:szCs w:val="20"/>
        </w:rPr>
      </w:pPr>
      <w:r>
        <w:rPr>
          <w:sz w:val="20"/>
          <w:szCs w:val="20"/>
        </w:rPr>
        <w:t xml:space="preserve">Our exposure to market risk is limited primarily to interest income sensitivity, which is affected by changes in the general level of U.S. interest rates, particularly </w:t>
      </w:r>
      <w:r>
        <w:rPr>
          <w:sz w:val="20"/>
          <w:szCs w:val="20"/>
        </w:rPr>
        <w:t>because a significant portion of our investments are in interest bearing cash accounts consisting of short-term debt securities issued by the U.S. government. The primary objective of our investment activities is to preserve principal. We adhere to an inve</w:t>
      </w:r>
      <w:r>
        <w:rPr>
          <w:sz w:val="20"/>
          <w:szCs w:val="20"/>
        </w:rPr>
        <w:t>stment policy that requires us to limit amounts invested in securities based on credit rating, maturity, industry group and investment type and issuer, except for securities issued by the U.S. government. We do not have any derivative financial instruments</w:t>
      </w:r>
      <w:r>
        <w:rPr>
          <w:sz w:val="20"/>
          <w:szCs w:val="20"/>
        </w:rPr>
        <w:t xml:space="preserve"> or foreign currency instruments. As of June 30, 2022, we had $409.6</w:t>
      </w:r>
      <w:r>
        <w:rPr>
          <w:color w:val="FF0000"/>
          <w:sz w:val="20"/>
          <w:szCs w:val="20"/>
        </w:rPr>
        <w:t xml:space="preserve"> </w:t>
      </w:r>
      <w:r>
        <w:rPr>
          <w:sz w:val="20"/>
          <w:szCs w:val="20"/>
        </w:rPr>
        <w:t>million invested in marketable securities with a maturity date of less than one year. As such, we believe that we are not exposed to any material market risk. If interest rates had varied</w:t>
      </w:r>
      <w:r>
        <w:rPr>
          <w:sz w:val="20"/>
          <w:szCs w:val="20"/>
        </w:rPr>
        <w:t xml:space="preserve"> by 1% as of June 30, 2022, the fair value of our investment portfolio would increase or decrease by approximately $1.3</w:t>
      </w:r>
      <w:r>
        <w:rPr>
          <w:color w:val="FF0000"/>
          <w:sz w:val="20"/>
          <w:szCs w:val="20"/>
        </w:rPr>
        <w:t xml:space="preserve"> </w:t>
      </w:r>
      <w:r>
        <w:rPr>
          <w:sz w:val="20"/>
          <w:szCs w:val="20"/>
        </w:rPr>
        <w:t>million.</w:t>
      </w:r>
    </w:p>
    <w:p w14:paraId="1CC2F9F7" w14:textId="77777777" w:rsidR="00000000" w:rsidRDefault="003C5F40">
      <w:pPr>
        <w:pStyle w:val="a3"/>
        <w:spacing w:before="0" w:beforeAutospacing="0" w:after="0" w:afterAutospacing="0"/>
        <w:divId w:val="1110126547"/>
        <w:rPr>
          <w:sz w:val="20"/>
          <w:szCs w:val="20"/>
        </w:rPr>
      </w:pPr>
      <w:r>
        <w:rPr>
          <w:sz w:val="20"/>
          <w:szCs w:val="20"/>
        </w:rPr>
        <w:t>​</w:t>
      </w:r>
    </w:p>
    <w:p w14:paraId="7EFC356C" w14:textId="77777777" w:rsidR="00000000" w:rsidRDefault="003C5F40">
      <w:pPr>
        <w:pStyle w:val="a3"/>
        <w:spacing w:before="0" w:beforeAutospacing="0" w:after="0" w:afterAutospacing="0"/>
        <w:divId w:val="1110126547"/>
        <w:rPr>
          <w:sz w:val="20"/>
          <w:szCs w:val="20"/>
        </w:rPr>
      </w:pPr>
      <w:r>
        <w:rPr>
          <w:b/>
          <w:bCs/>
          <w:sz w:val="20"/>
          <w:szCs w:val="20"/>
        </w:rPr>
        <w:t>Item 4</w:t>
      </w:r>
      <w:r>
        <w:rPr>
          <w:b/>
          <w:bCs/>
          <w:sz w:val="20"/>
          <w:szCs w:val="20"/>
        </w:rPr>
        <w:t>.</w:t>
      </w:r>
      <w:r>
        <w:rPr>
          <w:b/>
          <w:bCs/>
          <w:sz w:val="20"/>
          <w:szCs w:val="20"/>
        </w:rPr>
        <w:t>Controls and Procedures</w:t>
      </w:r>
    </w:p>
    <w:p w14:paraId="2C9A6606" w14:textId="77777777" w:rsidR="00000000" w:rsidRDefault="003C5F40">
      <w:pPr>
        <w:pStyle w:val="a3"/>
        <w:spacing w:before="0" w:beforeAutospacing="0" w:after="0" w:afterAutospacing="0"/>
        <w:divId w:val="1110126547"/>
        <w:rPr>
          <w:sz w:val="20"/>
          <w:szCs w:val="20"/>
        </w:rPr>
      </w:pPr>
      <w:r>
        <w:rPr>
          <w:sz w:val="16"/>
          <w:szCs w:val="16"/>
        </w:rPr>
        <w:t>​</w:t>
      </w:r>
    </w:p>
    <w:p w14:paraId="3A48BC56" w14:textId="77777777" w:rsidR="00000000" w:rsidRDefault="003C5F40">
      <w:pPr>
        <w:pStyle w:val="a3"/>
        <w:spacing w:before="0" w:beforeAutospacing="0" w:after="0" w:afterAutospacing="0"/>
        <w:divId w:val="1110126547"/>
        <w:rPr>
          <w:sz w:val="20"/>
          <w:szCs w:val="20"/>
        </w:rPr>
      </w:pPr>
      <w:r>
        <w:rPr>
          <w:b/>
          <w:bCs/>
          <w:sz w:val="20"/>
          <w:szCs w:val="20"/>
        </w:rPr>
        <w:t>Conclusion Regarding the Effectiveness of Disclosure Controls and Procedures</w:t>
      </w:r>
    </w:p>
    <w:p w14:paraId="136E0603" w14:textId="77777777" w:rsidR="00000000" w:rsidRDefault="003C5F40">
      <w:pPr>
        <w:pStyle w:val="a3"/>
        <w:spacing w:before="0" w:beforeAutospacing="0" w:after="0" w:afterAutospacing="0"/>
        <w:divId w:val="1110126547"/>
        <w:rPr>
          <w:sz w:val="20"/>
          <w:szCs w:val="20"/>
        </w:rPr>
      </w:pPr>
      <w:r>
        <w:rPr>
          <w:sz w:val="16"/>
          <w:szCs w:val="16"/>
        </w:rPr>
        <w:t>​</w:t>
      </w:r>
    </w:p>
    <w:p w14:paraId="7EE96199" w14:textId="77777777" w:rsidR="00000000" w:rsidRDefault="003C5F40">
      <w:pPr>
        <w:pStyle w:val="a3"/>
        <w:spacing w:before="0" w:beforeAutospacing="0" w:after="0" w:afterAutospacing="0"/>
        <w:ind w:firstLine="540"/>
        <w:divId w:val="1110126547"/>
        <w:rPr>
          <w:sz w:val="20"/>
          <w:szCs w:val="20"/>
        </w:rPr>
      </w:pPr>
      <w:r>
        <w:rPr>
          <w:sz w:val="20"/>
          <w:szCs w:val="20"/>
        </w:rPr>
        <w:t xml:space="preserve">Under the supervision and with the participation of our management, including our principal executive officer and principal financial officer, we conducted an evaluation of our </w:t>
      </w:r>
      <w:r>
        <w:rPr>
          <w:sz w:val="20"/>
          <w:szCs w:val="20"/>
        </w:rPr>
        <w:t>disclosure controls and procedures, as such term is defined under Rule 13a-15(e) promulgated under the Exchange Act as of the end of the period covered by this Quarterly Report on Form 10-Q. Based on this evaluation, our principal executive officer and our</w:t>
      </w:r>
      <w:r>
        <w:rPr>
          <w:sz w:val="20"/>
          <w:szCs w:val="20"/>
        </w:rPr>
        <w:t xml:space="preserve"> principal financial officer concluded that our disclosure controls and procedures were effective as of the end of the period covered by this Quarterly Report on Form 10-Q.</w:t>
      </w:r>
    </w:p>
    <w:p w14:paraId="5A5239D8" w14:textId="77777777" w:rsidR="00000000" w:rsidRDefault="003C5F40">
      <w:pPr>
        <w:pStyle w:val="a3"/>
        <w:spacing w:before="0" w:beforeAutospacing="0" w:after="0" w:afterAutospacing="0"/>
        <w:divId w:val="1110126547"/>
        <w:rPr>
          <w:sz w:val="20"/>
          <w:szCs w:val="20"/>
        </w:rPr>
      </w:pPr>
      <w:r>
        <w:rPr>
          <w:sz w:val="16"/>
          <w:szCs w:val="16"/>
        </w:rPr>
        <w:t>​</w:t>
      </w:r>
    </w:p>
    <w:p w14:paraId="1F81F8B3" w14:textId="77777777" w:rsidR="00000000" w:rsidRDefault="003C5F40">
      <w:pPr>
        <w:pStyle w:val="a3"/>
        <w:spacing w:before="0" w:beforeAutospacing="0" w:after="0" w:afterAutospacing="0"/>
        <w:divId w:val="1110126547"/>
        <w:rPr>
          <w:sz w:val="20"/>
          <w:szCs w:val="20"/>
        </w:rPr>
      </w:pPr>
      <w:r>
        <w:rPr>
          <w:b/>
          <w:bCs/>
          <w:sz w:val="20"/>
          <w:szCs w:val="20"/>
        </w:rPr>
        <w:t>Changes in Internal Controls Over Financial Reporting</w:t>
      </w:r>
    </w:p>
    <w:p w14:paraId="582EADB6" w14:textId="77777777" w:rsidR="00000000" w:rsidRDefault="003C5F40">
      <w:pPr>
        <w:pStyle w:val="a3"/>
        <w:spacing w:before="0" w:beforeAutospacing="0" w:after="0" w:afterAutospacing="0"/>
        <w:divId w:val="1110126547"/>
        <w:rPr>
          <w:sz w:val="20"/>
          <w:szCs w:val="20"/>
        </w:rPr>
      </w:pPr>
      <w:r>
        <w:rPr>
          <w:sz w:val="16"/>
          <w:szCs w:val="16"/>
        </w:rPr>
        <w:t>​</w:t>
      </w:r>
    </w:p>
    <w:p w14:paraId="11CB1249" w14:textId="77777777" w:rsidR="00000000" w:rsidRDefault="003C5F40">
      <w:pPr>
        <w:pStyle w:val="a3"/>
        <w:spacing w:before="0" w:beforeAutospacing="0" w:after="0" w:afterAutospacing="0"/>
        <w:ind w:firstLine="547"/>
        <w:divId w:val="1110126547"/>
        <w:rPr>
          <w:sz w:val="20"/>
          <w:szCs w:val="20"/>
        </w:rPr>
      </w:pPr>
      <w:r>
        <w:rPr>
          <w:sz w:val="20"/>
          <w:szCs w:val="20"/>
        </w:rPr>
        <w:t>There have not been any c</w:t>
      </w:r>
      <w:r>
        <w:rPr>
          <w:sz w:val="20"/>
          <w:szCs w:val="20"/>
        </w:rPr>
        <w:t>hanges in our internal control over financial reporting (as such term is defined in Rules 13a-15(f) and 15d-15(f) under the Exchange Act) during the quarter ended June 30, 2022 that have materially affected, or are reasonably likely to materially affect, o</w:t>
      </w:r>
      <w:r>
        <w:rPr>
          <w:sz w:val="20"/>
          <w:szCs w:val="20"/>
        </w:rPr>
        <w:t>ur internal control over financial reporting.</w:t>
      </w:r>
    </w:p>
    <w:p w14:paraId="368934F7" w14:textId="77777777" w:rsidR="00000000" w:rsidRDefault="003C5F40">
      <w:pPr>
        <w:pStyle w:val="a3"/>
        <w:spacing w:before="0" w:beforeAutospacing="0" w:after="0" w:afterAutospacing="0"/>
        <w:divId w:val="1110126547"/>
        <w:rPr>
          <w:sz w:val="20"/>
          <w:szCs w:val="20"/>
        </w:rPr>
      </w:pPr>
      <w:r>
        <w:rPr>
          <w:sz w:val="20"/>
          <w:szCs w:val="20"/>
        </w:rPr>
        <w:t>​</w:t>
      </w:r>
    </w:p>
    <w:p w14:paraId="48C1B548" w14:textId="77777777" w:rsidR="00000000" w:rsidRDefault="003C5F40">
      <w:pPr>
        <w:pStyle w:val="a3"/>
        <w:spacing w:before="480" w:beforeAutospacing="0" w:after="0" w:afterAutospacing="0"/>
        <w:jc w:val="center"/>
        <w:divId w:val="1065421655"/>
        <w:rPr>
          <w:sz w:val="20"/>
          <w:szCs w:val="20"/>
        </w:rPr>
      </w:pPr>
      <w:r>
        <w:rPr>
          <w:sz w:val="20"/>
          <w:szCs w:val="20"/>
        </w:rPr>
        <w:t>38</w:t>
      </w:r>
    </w:p>
    <w:p w14:paraId="4A5464EC" w14:textId="77777777" w:rsidR="00000000" w:rsidRDefault="003C5F40">
      <w:pPr>
        <w:pStyle w:val="a3"/>
        <w:spacing w:before="0" w:beforeAutospacing="0" w:after="600" w:afterAutospacing="0"/>
        <w:divId w:val="2141414719"/>
        <w:rPr>
          <w:sz w:val="20"/>
          <w:szCs w:val="20"/>
        </w:rPr>
      </w:pPr>
      <w:hyperlink w:anchor="TOC" w:history="1">
        <w:r>
          <w:rPr>
            <w:rStyle w:val="a4"/>
            <w:sz w:val="20"/>
            <w:szCs w:val="20"/>
          </w:rPr>
          <w:t>Table of Contents</w:t>
        </w:r>
      </w:hyperlink>
    </w:p>
    <w:p w14:paraId="22B07C71" w14:textId="77777777" w:rsidR="00000000" w:rsidRDefault="003C5F40">
      <w:pPr>
        <w:pStyle w:val="a3"/>
        <w:spacing w:before="0" w:beforeAutospacing="0" w:after="0" w:afterAutospacing="0"/>
        <w:divId w:val="1735008571"/>
        <w:rPr>
          <w:sz w:val="20"/>
          <w:szCs w:val="20"/>
        </w:rPr>
      </w:pPr>
      <w:r>
        <w:rPr>
          <w:sz w:val="20"/>
          <w:szCs w:val="20"/>
        </w:rPr>
        <w:t>​</w:t>
      </w:r>
    </w:p>
    <w:p w14:paraId="67A2B232" w14:textId="77777777" w:rsidR="00000000" w:rsidRDefault="003C5F40">
      <w:pPr>
        <w:pStyle w:val="a3"/>
        <w:spacing w:before="0" w:beforeAutospacing="0" w:after="200" w:afterAutospacing="0"/>
        <w:jc w:val="both"/>
        <w:divId w:val="1735008571"/>
        <w:rPr>
          <w:sz w:val="20"/>
          <w:szCs w:val="20"/>
        </w:rPr>
      </w:pPr>
      <w:r>
        <w:rPr>
          <w:b/>
          <w:bCs/>
          <w:sz w:val="20"/>
          <w:szCs w:val="20"/>
        </w:rPr>
        <w:t>PART II. OTHER INFORMATION</w:t>
      </w:r>
    </w:p>
    <w:p w14:paraId="679B1C60" w14:textId="77777777" w:rsidR="00000000" w:rsidRDefault="003C5F40">
      <w:pPr>
        <w:pStyle w:val="a3"/>
        <w:spacing w:before="0" w:beforeAutospacing="0" w:after="200" w:afterAutospacing="0"/>
        <w:divId w:val="1735008571"/>
        <w:rPr>
          <w:sz w:val="20"/>
          <w:szCs w:val="20"/>
        </w:rPr>
      </w:pPr>
      <w:r>
        <w:rPr>
          <w:b/>
          <w:bCs/>
          <w:sz w:val="20"/>
          <w:szCs w:val="20"/>
        </w:rPr>
        <w:t>Item 1</w:t>
      </w:r>
      <w:r>
        <w:rPr>
          <w:b/>
          <w:bCs/>
          <w:sz w:val="20"/>
          <w:szCs w:val="20"/>
        </w:rPr>
        <w:t>.</w:t>
      </w:r>
      <w:r>
        <w:rPr>
          <w:b/>
          <w:bCs/>
          <w:sz w:val="20"/>
          <w:szCs w:val="20"/>
        </w:rPr>
        <w:t>Legal Proceedings</w:t>
      </w:r>
    </w:p>
    <w:p w14:paraId="449C8483" w14:textId="77777777" w:rsidR="00000000" w:rsidRDefault="003C5F40">
      <w:pPr>
        <w:pStyle w:val="a3"/>
        <w:spacing w:before="0" w:beforeAutospacing="0" w:after="200" w:afterAutospacing="0"/>
        <w:ind w:firstLine="547"/>
        <w:divId w:val="1735008571"/>
        <w:rPr>
          <w:sz w:val="20"/>
          <w:szCs w:val="20"/>
        </w:rPr>
      </w:pPr>
      <w:r>
        <w:rPr>
          <w:sz w:val="20"/>
          <w:szCs w:val="20"/>
        </w:rPr>
        <w:t>The information in Note 9 to the Condensed Consolidated Financial Statements contained in Part I, Item 1 of</w:t>
      </w:r>
      <w:r>
        <w:rPr>
          <w:sz w:val="20"/>
          <w:szCs w:val="20"/>
        </w:rPr>
        <w:t xml:space="preserve"> this Quarterly Report on Form 10-Q is incorporated herein by reference. There are no matters which constitute material pending legal proceedings to which we are a party other than those incorporated into this item by reference from Note 9 to our Condensed</w:t>
      </w:r>
      <w:r>
        <w:rPr>
          <w:sz w:val="20"/>
          <w:szCs w:val="20"/>
        </w:rPr>
        <w:t xml:space="preserve"> Consolidated Financial Statements for the quarter ended June 30, 2022 contained in this Quarterly Report on Form 10-Q.</w:t>
      </w:r>
    </w:p>
    <w:p w14:paraId="4394762C" w14:textId="77777777" w:rsidR="00000000" w:rsidRDefault="003C5F40">
      <w:pPr>
        <w:pStyle w:val="a3"/>
        <w:spacing w:before="0" w:beforeAutospacing="0" w:after="0" w:afterAutospacing="0"/>
        <w:divId w:val="1735008571"/>
        <w:rPr>
          <w:sz w:val="20"/>
          <w:szCs w:val="20"/>
        </w:rPr>
      </w:pPr>
      <w:r>
        <w:rPr>
          <w:sz w:val="20"/>
          <w:szCs w:val="20"/>
        </w:rPr>
        <w:t>​</w:t>
      </w:r>
    </w:p>
    <w:p w14:paraId="318654FF" w14:textId="77777777" w:rsidR="00000000" w:rsidRDefault="003C5F40">
      <w:pPr>
        <w:pStyle w:val="a3"/>
        <w:spacing w:before="0" w:beforeAutospacing="0" w:after="200" w:afterAutospacing="0"/>
        <w:divId w:val="1735008571"/>
        <w:rPr>
          <w:sz w:val="20"/>
          <w:szCs w:val="20"/>
        </w:rPr>
      </w:pPr>
      <w:r>
        <w:rPr>
          <w:b/>
          <w:bCs/>
          <w:sz w:val="20"/>
          <w:szCs w:val="20"/>
        </w:rPr>
        <w:t>Item 1A</w:t>
      </w:r>
      <w:r>
        <w:rPr>
          <w:b/>
          <w:bCs/>
          <w:sz w:val="20"/>
          <w:szCs w:val="20"/>
        </w:rPr>
        <w:t>.</w:t>
      </w:r>
      <w:r>
        <w:rPr>
          <w:b/>
          <w:bCs/>
          <w:sz w:val="20"/>
          <w:szCs w:val="20"/>
        </w:rPr>
        <w:t>Risk Factors</w:t>
      </w:r>
    </w:p>
    <w:p w14:paraId="09777A68" w14:textId="77777777" w:rsidR="00000000" w:rsidRDefault="003C5F40">
      <w:pPr>
        <w:pStyle w:val="a3"/>
        <w:spacing w:before="0" w:beforeAutospacing="0" w:after="200" w:afterAutospacing="0"/>
        <w:ind w:firstLine="547"/>
        <w:divId w:val="1735008571"/>
        <w:rPr>
          <w:sz w:val="20"/>
          <w:szCs w:val="20"/>
        </w:rPr>
      </w:pPr>
      <w:r>
        <w:rPr>
          <w:i/>
          <w:iCs/>
          <w:sz w:val="20"/>
          <w:szCs w:val="20"/>
        </w:rPr>
        <w:t>The risks described below may not be the only ones relating to our company. Additional risks that we currently be</w:t>
      </w:r>
      <w:r>
        <w:rPr>
          <w:i/>
          <w:iCs/>
          <w:sz w:val="20"/>
          <w:szCs w:val="20"/>
        </w:rPr>
        <w:t>lieve are immaterial may also impair our business operations. Our business, financial conditions and future prospects and the trading price of our common stock could be harmed as a result of any of these risks. Investors should also refer to the other info</w:t>
      </w:r>
      <w:r>
        <w:rPr>
          <w:i/>
          <w:iCs/>
          <w:sz w:val="20"/>
          <w:szCs w:val="20"/>
        </w:rPr>
        <w:t>rmation contained or incorporated by reference in this Quarterly Report on Form 10-Q, including our financial statements and related notes, and our other filings from time to time with the Securities and Exchange Commission, or SEC.</w:t>
      </w:r>
    </w:p>
    <w:p w14:paraId="479F8AFF" w14:textId="77777777" w:rsidR="00000000" w:rsidRDefault="003C5F40">
      <w:pPr>
        <w:pStyle w:val="a3"/>
        <w:spacing w:before="0" w:beforeAutospacing="0" w:after="200" w:afterAutospacing="0"/>
        <w:divId w:val="1735008571"/>
        <w:rPr>
          <w:sz w:val="20"/>
          <w:szCs w:val="20"/>
        </w:rPr>
      </w:pPr>
      <w:r>
        <w:rPr>
          <w:b/>
          <w:bCs/>
          <w:sz w:val="20"/>
          <w:szCs w:val="20"/>
        </w:rPr>
        <w:t>Risk Factors Summary</w:t>
      </w:r>
    </w:p>
    <w:p w14:paraId="4EA440B6" w14:textId="77777777" w:rsidR="00000000" w:rsidRDefault="003C5F40">
      <w:pPr>
        <w:pStyle w:val="a3"/>
        <w:spacing w:before="0" w:beforeAutospacing="0" w:after="200" w:afterAutospacing="0"/>
        <w:ind w:firstLine="547"/>
        <w:divId w:val="1735008571"/>
        <w:rPr>
          <w:sz w:val="20"/>
          <w:szCs w:val="20"/>
        </w:rPr>
      </w:pPr>
      <w:r>
        <w:rPr>
          <w:i/>
          <w:iCs/>
          <w:sz w:val="20"/>
          <w:szCs w:val="20"/>
          <w:shd w:val="clear" w:color="auto" w:fill="FFFFFF"/>
        </w:rPr>
        <w:t>We have marked with an asterisk (*) those risk factors below that reflect a substantive change from the risk factors included in our Annual Report on Form 10-K filed with the SEC on February 24, 2022.</w:t>
      </w:r>
    </w:p>
    <w:p w14:paraId="0E536B6C" w14:textId="77777777" w:rsidR="00000000" w:rsidRDefault="003C5F40">
      <w:pPr>
        <w:pStyle w:val="a3"/>
        <w:spacing w:before="0" w:beforeAutospacing="0" w:after="0" w:afterAutospacing="0"/>
        <w:ind w:firstLine="547"/>
        <w:divId w:val="1735008571"/>
        <w:rPr>
          <w:sz w:val="20"/>
          <w:szCs w:val="20"/>
        </w:rPr>
      </w:pPr>
      <w:r>
        <w:rPr>
          <w:sz w:val="20"/>
          <w:szCs w:val="20"/>
        </w:rPr>
        <w:t>Our business is subject to a numbe</w:t>
      </w:r>
      <w:r>
        <w:rPr>
          <w:sz w:val="20"/>
          <w:szCs w:val="20"/>
        </w:rPr>
        <w:t>r of risks and uncertainties, including those risks discussed at length below. These risks include, among others, the brief bulleted list of our principal risk factors set forth below that make an investment in our company speculative or risky. You are enc</w:t>
      </w:r>
      <w:r>
        <w:rPr>
          <w:sz w:val="20"/>
          <w:szCs w:val="20"/>
        </w:rPr>
        <w:t>ouraged to carefully review our full discussion of the material risk factors relevant to an investment in our business, which follows the brief bulleted list of our principal risk factors set forth below:</w:t>
      </w:r>
    </w:p>
    <w:p w14:paraId="314CD7E4" w14:textId="77777777" w:rsidR="00000000" w:rsidRDefault="003C5F40">
      <w:pPr>
        <w:pStyle w:val="a3"/>
        <w:spacing w:before="0" w:beforeAutospacing="0" w:after="0" w:afterAutospacing="0"/>
        <w:ind w:firstLine="547"/>
        <w:divId w:val="1735008571"/>
        <w:rPr>
          <w:sz w:val="20"/>
          <w:szCs w:val="20"/>
        </w:rPr>
      </w:pPr>
      <w:r>
        <w:rPr>
          <w:sz w:val="20"/>
          <w:szCs w:val="20"/>
        </w:rPr>
        <w:t>​</w:t>
      </w:r>
    </w:p>
    <w:p w14:paraId="6C030E82" w14:textId="77777777" w:rsidR="00000000" w:rsidRDefault="003C5F40">
      <w:pPr>
        <w:pStyle w:val="a3"/>
        <w:spacing w:before="0" w:beforeAutospacing="0" w:after="200" w:afterAutospacing="0"/>
        <w:divId w:val="1735008571"/>
        <w:rPr>
          <w:sz w:val="20"/>
          <w:szCs w:val="20"/>
        </w:rPr>
      </w:pPr>
      <w:r>
        <w:rPr>
          <w:i/>
          <w:iCs/>
          <w:sz w:val="20"/>
          <w:szCs w:val="20"/>
        </w:rPr>
        <w:t>Risks Related to Our Business: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3E4B8B1" w14:textId="77777777">
        <w:trPr>
          <w:divId w:val="1735008571"/>
        </w:trPr>
        <w:tc>
          <w:tcPr>
            <w:tcW w:w="360" w:type="dxa"/>
            <w:vAlign w:val="center"/>
            <w:hideMark/>
          </w:tcPr>
          <w:p w14:paraId="4C507268" w14:textId="77777777" w:rsidR="00000000" w:rsidRDefault="003C5F40">
            <w:pPr>
              <w:rPr>
                <w:sz w:val="20"/>
                <w:szCs w:val="20"/>
              </w:rPr>
            </w:pPr>
          </w:p>
        </w:tc>
        <w:tc>
          <w:tcPr>
            <w:tcW w:w="360" w:type="dxa"/>
            <w:noWrap/>
            <w:tcMar>
              <w:top w:w="0" w:type="dxa"/>
              <w:left w:w="0" w:type="dxa"/>
              <w:bottom w:w="0" w:type="dxa"/>
              <w:right w:w="0" w:type="dxa"/>
            </w:tcMar>
            <w:hideMark/>
          </w:tcPr>
          <w:p w14:paraId="4541F040"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DAA9361" w14:textId="77777777" w:rsidR="00000000" w:rsidRDefault="003C5F40">
            <w:pPr>
              <w:rPr>
                <w:rFonts w:eastAsia="Times New Roman"/>
                <w:sz w:val="20"/>
                <w:szCs w:val="20"/>
              </w:rPr>
            </w:pPr>
            <w:r>
              <w:rPr>
                <w:rFonts w:eastAsia="Times New Roman"/>
                <w:sz w:val="20"/>
                <w:szCs w:val="20"/>
              </w:rPr>
              <w:t>We are substant</w:t>
            </w:r>
            <w:r>
              <w:rPr>
                <w:rFonts w:eastAsia="Times New Roman"/>
                <w:sz w:val="20"/>
                <w:szCs w:val="20"/>
              </w:rPr>
              <w:t>ially dependent on the success of our product candidates and cannot guarantee that these product candidates will successfully complete development, receive regulatory approval, or be successfully commercialized;</w:t>
            </w:r>
          </w:p>
        </w:tc>
      </w:tr>
    </w:tbl>
    <w:p w14:paraId="588E50F1"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D7D173A" w14:textId="77777777">
        <w:trPr>
          <w:divId w:val="1735008571"/>
        </w:trPr>
        <w:tc>
          <w:tcPr>
            <w:tcW w:w="360" w:type="dxa"/>
            <w:vAlign w:val="center"/>
            <w:hideMark/>
          </w:tcPr>
          <w:p w14:paraId="66C403F1" w14:textId="77777777" w:rsidR="00000000" w:rsidRDefault="003C5F40">
            <w:pPr>
              <w:rPr>
                <w:rFonts w:eastAsia="Times New Roman"/>
              </w:rPr>
            </w:pPr>
          </w:p>
        </w:tc>
        <w:tc>
          <w:tcPr>
            <w:tcW w:w="360" w:type="dxa"/>
            <w:noWrap/>
            <w:tcMar>
              <w:top w:w="0" w:type="dxa"/>
              <w:left w:w="0" w:type="dxa"/>
              <w:bottom w:w="0" w:type="dxa"/>
              <w:right w:w="0" w:type="dxa"/>
            </w:tcMar>
            <w:hideMark/>
          </w:tcPr>
          <w:p w14:paraId="08D81EF4"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628276B" w14:textId="77777777" w:rsidR="00000000" w:rsidRDefault="003C5F40">
            <w:pPr>
              <w:spacing w:before="40"/>
              <w:rPr>
                <w:rFonts w:eastAsia="Times New Roman"/>
                <w:sz w:val="20"/>
                <w:szCs w:val="20"/>
              </w:rPr>
            </w:pPr>
            <w:r>
              <w:rPr>
                <w:rFonts w:eastAsia="Times New Roman"/>
                <w:sz w:val="20"/>
                <w:szCs w:val="20"/>
              </w:rPr>
              <w:t>We may encounter substantial delays in our clinical trials or may not be able to conduct our trials on the timelines we expect and we may be required to conduct additional clinical trials or modify current or future clinical trials based on feedback we rec</w:t>
            </w:r>
            <w:r>
              <w:rPr>
                <w:rFonts w:eastAsia="Times New Roman"/>
                <w:sz w:val="20"/>
                <w:szCs w:val="20"/>
              </w:rPr>
              <w:t>eive from the FDA;</w:t>
            </w:r>
          </w:p>
        </w:tc>
      </w:tr>
    </w:tbl>
    <w:p w14:paraId="32F0E05E"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2A27F9D" w14:textId="77777777">
        <w:trPr>
          <w:divId w:val="1735008571"/>
        </w:trPr>
        <w:tc>
          <w:tcPr>
            <w:tcW w:w="360" w:type="dxa"/>
            <w:vAlign w:val="center"/>
            <w:hideMark/>
          </w:tcPr>
          <w:p w14:paraId="5DDC36E3" w14:textId="77777777" w:rsidR="00000000" w:rsidRDefault="003C5F40">
            <w:pPr>
              <w:rPr>
                <w:rFonts w:eastAsia="Times New Roman"/>
              </w:rPr>
            </w:pPr>
          </w:p>
        </w:tc>
        <w:tc>
          <w:tcPr>
            <w:tcW w:w="360" w:type="dxa"/>
            <w:noWrap/>
            <w:tcMar>
              <w:top w:w="0" w:type="dxa"/>
              <w:left w:w="0" w:type="dxa"/>
              <w:bottom w:w="0" w:type="dxa"/>
              <w:right w:w="0" w:type="dxa"/>
            </w:tcMar>
            <w:hideMark/>
          </w:tcPr>
          <w:p w14:paraId="643279E7"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F7B9225" w14:textId="77777777" w:rsidR="00000000" w:rsidRDefault="003C5F40">
            <w:pPr>
              <w:spacing w:before="40"/>
              <w:rPr>
                <w:rFonts w:eastAsia="Times New Roman"/>
                <w:sz w:val="20"/>
                <w:szCs w:val="20"/>
              </w:rPr>
            </w:pPr>
            <w:r>
              <w:rPr>
                <w:rFonts w:eastAsia="Times New Roman"/>
                <w:sz w:val="20"/>
                <w:szCs w:val="20"/>
              </w:rPr>
              <w:t>It may take longer and cost more to complete our clinical trials than we project, or we may not be able to complete them at all;</w:t>
            </w:r>
          </w:p>
        </w:tc>
      </w:tr>
    </w:tbl>
    <w:p w14:paraId="6F0692B5"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01BABA2" w14:textId="77777777">
        <w:trPr>
          <w:divId w:val="1735008571"/>
        </w:trPr>
        <w:tc>
          <w:tcPr>
            <w:tcW w:w="360" w:type="dxa"/>
            <w:vAlign w:val="center"/>
            <w:hideMark/>
          </w:tcPr>
          <w:p w14:paraId="6A372070" w14:textId="77777777" w:rsidR="00000000" w:rsidRDefault="003C5F40">
            <w:pPr>
              <w:rPr>
                <w:rFonts w:eastAsia="Times New Roman"/>
              </w:rPr>
            </w:pPr>
          </w:p>
        </w:tc>
        <w:tc>
          <w:tcPr>
            <w:tcW w:w="360" w:type="dxa"/>
            <w:noWrap/>
            <w:tcMar>
              <w:top w:w="0" w:type="dxa"/>
              <w:left w:w="0" w:type="dxa"/>
              <w:bottom w:w="0" w:type="dxa"/>
              <w:right w:w="0" w:type="dxa"/>
            </w:tcMar>
            <w:hideMark/>
          </w:tcPr>
          <w:p w14:paraId="5FE45E19"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FAD71F" w14:textId="77777777" w:rsidR="00000000" w:rsidRDefault="003C5F40">
            <w:pPr>
              <w:spacing w:before="40"/>
              <w:rPr>
                <w:rFonts w:eastAsia="Times New Roman"/>
                <w:sz w:val="20"/>
                <w:szCs w:val="20"/>
              </w:rPr>
            </w:pPr>
            <w:r>
              <w:rPr>
                <w:rFonts w:eastAsia="Times New Roman"/>
                <w:sz w:val="20"/>
                <w:szCs w:val="20"/>
              </w:rPr>
              <w:t>Our clinical trials may fail to demonstrate adequately the safety and efficacy of our product candidates, which would prevent or delay regulatory approval and commercialization;</w:t>
            </w:r>
          </w:p>
        </w:tc>
      </w:tr>
    </w:tbl>
    <w:p w14:paraId="70944ADA"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F804912" w14:textId="77777777">
        <w:trPr>
          <w:divId w:val="1735008571"/>
        </w:trPr>
        <w:tc>
          <w:tcPr>
            <w:tcW w:w="360" w:type="dxa"/>
            <w:vAlign w:val="center"/>
            <w:hideMark/>
          </w:tcPr>
          <w:p w14:paraId="040887B5" w14:textId="77777777" w:rsidR="00000000" w:rsidRDefault="003C5F40">
            <w:pPr>
              <w:rPr>
                <w:rFonts w:eastAsia="Times New Roman"/>
              </w:rPr>
            </w:pPr>
          </w:p>
        </w:tc>
        <w:tc>
          <w:tcPr>
            <w:tcW w:w="360" w:type="dxa"/>
            <w:noWrap/>
            <w:tcMar>
              <w:top w:w="0" w:type="dxa"/>
              <w:left w:w="0" w:type="dxa"/>
              <w:bottom w:w="0" w:type="dxa"/>
              <w:right w:w="0" w:type="dxa"/>
            </w:tcMar>
            <w:hideMark/>
          </w:tcPr>
          <w:p w14:paraId="564ADDA1"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1255025" w14:textId="77777777" w:rsidR="00000000" w:rsidRDefault="003C5F40">
            <w:pPr>
              <w:spacing w:before="40"/>
              <w:rPr>
                <w:rFonts w:eastAsia="Times New Roman"/>
                <w:sz w:val="20"/>
                <w:szCs w:val="20"/>
              </w:rPr>
            </w:pPr>
            <w:r>
              <w:rPr>
                <w:rFonts w:eastAsia="Times New Roman"/>
                <w:sz w:val="20"/>
                <w:szCs w:val="20"/>
              </w:rPr>
              <w:t>The manufacture of our product candidates is complex, and we may encounte</w:t>
            </w:r>
            <w:r>
              <w:rPr>
                <w:rFonts w:eastAsia="Times New Roman"/>
                <w:sz w:val="20"/>
                <w:szCs w:val="20"/>
              </w:rPr>
              <w:t>r difficulties in production, particularly with respect to process development, quality control, or scaling-up of our manufacturing capabilities. If we, or any of our third-party manufacturers encounter such difficulties, our ability to provide supply of o</w:t>
            </w:r>
            <w:r>
              <w:rPr>
                <w:rFonts w:eastAsia="Times New Roman"/>
                <w:sz w:val="20"/>
                <w:szCs w:val="20"/>
              </w:rPr>
              <w:t>ur product candidates for clinical trials or our products for patients, if approved, could be delayed or stopped, or we may be unable to maintain a commercially viable cost structure;</w:t>
            </w:r>
          </w:p>
        </w:tc>
      </w:tr>
    </w:tbl>
    <w:p w14:paraId="57802921"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0AB35F0" w14:textId="77777777">
        <w:trPr>
          <w:divId w:val="1735008571"/>
        </w:trPr>
        <w:tc>
          <w:tcPr>
            <w:tcW w:w="360" w:type="dxa"/>
            <w:vAlign w:val="center"/>
            <w:hideMark/>
          </w:tcPr>
          <w:p w14:paraId="6AB6BEE9" w14:textId="77777777" w:rsidR="00000000" w:rsidRDefault="003C5F40">
            <w:pPr>
              <w:rPr>
                <w:rFonts w:eastAsia="Times New Roman"/>
              </w:rPr>
            </w:pPr>
          </w:p>
        </w:tc>
        <w:tc>
          <w:tcPr>
            <w:tcW w:w="360" w:type="dxa"/>
            <w:noWrap/>
            <w:tcMar>
              <w:top w:w="0" w:type="dxa"/>
              <w:left w:w="0" w:type="dxa"/>
              <w:bottom w:w="0" w:type="dxa"/>
              <w:right w:w="0" w:type="dxa"/>
            </w:tcMar>
            <w:hideMark/>
          </w:tcPr>
          <w:p w14:paraId="7FC6EE5F"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DB3AAC6" w14:textId="77777777" w:rsidR="00000000" w:rsidRDefault="003C5F40">
            <w:pPr>
              <w:spacing w:before="40"/>
              <w:rPr>
                <w:rFonts w:eastAsia="Times New Roman"/>
                <w:sz w:val="20"/>
                <w:szCs w:val="20"/>
              </w:rPr>
            </w:pPr>
            <w:r>
              <w:rPr>
                <w:rFonts w:eastAsia="Times New Roman"/>
                <w:sz w:val="20"/>
                <w:szCs w:val="20"/>
              </w:rPr>
              <w:t>Cell-based therapies and biologics rely on the availability of reag</w:t>
            </w:r>
            <w:r>
              <w:rPr>
                <w:rFonts w:eastAsia="Times New Roman"/>
                <w:sz w:val="20"/>
                <w:szCs w:val="20"/>
              </w:rPr>
              <w:t>ents, specialized equipment, and other specialty materials, which may not be available to us on acceptable terms or at all. For some of these reagents, equipment, and materials, we rely or may rely on sole source vendors or a limited number of vendors, whi</w:t>
            </w:r>
            <w:r>
              <w:rPr>
                <w:rFonts w:eastAsia="Times New Roman"/>
                <w:sz w:val="20"/>
                <w:szCs w:val="20"/>
              </w:rPr>
              <w:t>ch could impair our ability to manufacture and supply our products;</w:t>
            </w:r>
          </w:p>
        </w:tc>
      </w:tr>
    </w:tbl>
    <w:p w14:paraId="03410106"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5EB36D2" w14:textId="77777777">
        <w:trPr>
          <w:divId w:val="1735008571"/>
        </w:trPr>
        <w:tc>
          <w:tcPr>
            <w:tcW w:w="360" w:type="dxa"/>
            <w:vAlign w:val="center"/>
            <w:hideMark/>
          </w:tcPr>
          <w:p w14:paraId="6FD0E592" w14:textId="77777777" w:rsidR="00000000" w:rsidRDefault="003C5F40">
            <w:pPr>
              <w:rPr>
                <w:rFonts w:eastAsia="Times New Roman"/>
              </w:rPr>
            </w:pPr>
          </w:p>
        </w:tc>
        <w:tc>
          <w:tcPr>
            <w:tcW w:w="360" w:type="dxa"/>
            <w:noWrap/>
            <w:tcMar>
              <w:top w:w="0" w:type="dxa"/>
              <w:left w:w="0" w:type="dxa"/>
              <w:bottom w:w="0" w:type="dxa"/>
              <w:right w:w="0" w:type="dxa"/>
            </w:tcMar>
            <w:hideMark/>
          </w:tcPr>
          <w:p w14:paraId="3C03FA31"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FA206C9" w14:textId="77777777" w:rsidR="00000000" w:rsidRDefault="003C5F40">
            <w:pPr>
              <w:spacing w:before="40"/>
              <w:rPr>
                <w:rFonts w:eastAsia="Times New Roman"/>
                <w:sz w:val="20"/>
                <w:szCs w:val="20"/>
              </w:rPr>
            </w:pPr>
            <w:r>
              <w:rPr>
                <w:rFonts w:eastAsia="Times New Roman"/>
                <w:sz w:val="20"/>
                <w:szCs w:val="20"/>
              </w:rPr>
              <w:t xml:space="preserve">We collaborate with governmental, academic and corporate partners to improve and develop TIL therapies for new indications for use in combination with other therapies and to evaluate </w:t>
            </w:r>
            <w:r>
              <w:rPr>
                <w:rFonts w:eastAsia="Times New Roman"/>
                <w:sz w:val="20"/>
                <w:szCs w:val="20"/>
              </w:rPr>
              <w:t>new TIL manufacturing methods, the results of which, because the manufacturing processes are not within our control, may be incorrect or unreliable;</w:t>
            </w:r>
          </w:p>
        </w:tc>
      </w:tr>
    </w:tbl>
    <w:p w14:paraId="2BA2DC0D" w14:textId="77777777" w:rsidR="00000000" w:rsidRDefault="003C5F40">
      <w:pPr>
        <w:divId w:val="17350085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B3629C0" w14:textId="77777777">
        <w:trPr>
          <w:divId w:val="1735008571"/>
        </w:trPr>
        <w:tc>
          <w:tcPr>
            <w:tcW w:w="360" w:type="dxa"/>
            <w:vAlign w:val="center"/>
            <w:hideMark/>
          </w:tcPr>
          <w:p w14:paraId="21E09652" w14:textId="77777777" w:rsidR="00000000" w:rsidRDefault="003C5F40">
            <w:pPr>
              <w:rPr>
                <w:rFonts w:eastAsia="Times New Roman"/>
              </w:rPr>
            </w:pPr>
          </w:p>
        </w:tc>
        <w:tc>
          <w:tcPr>
            <w:tcW w:w="360" w:type="dxa"/>
            <w:noWrap/>
            <w:tcMar>
              <w:top w:w="0" w:type="dxa"/>
              <w:left w:w="0" w:type="dxa"/>
              <w:bottom w:w="0" w:type="dxa"/>
              <w:right w:w="0" w:type="dxa"/>
            </w:tcMar>
            <w:hideMark/>
          </w:tcPr>
          <w:p w14:paraId="3FF39916"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F44BDE6" w14:textId="77777777" w:rsidR="00000000" w:rsidRDefault="003C5F40">
            <w:pPr>
              <w:spacing w:before="40"/>
              <w:rPr>
                <w:rFonts w:eastAsia="Times New Roman"/>
                <w:sz w:val="20"/>
                <w:szCs w:val="20"/>
              </w:rPr>
            </w:pPr>
            <w:r>
              <w:rPr>
                <w:rFonts w:eastAsia="Times New Roman"/>
                <w:sz w:val="20"/>
                <w:szCs w:val="20"/>
              </w:rPr>
              <w:t>We may need additional financing to fund our operations and complete the development and commercializa</w:t>
            </w:r>
            <w:r>
              <w:rPr>
                <w:rFonts w:eastAsia="Times New Roman"/>
                <w:sz w:val="20"/>
                <w:szCs w:val="20"/>
              </w:rPr>
              <w:t xml:space="preserve">tion of our various product candidates, and if we are unable to obtain such financing, we may be unable to complete the development </w:t>
            </w:r>
          </w:p>
        </w:tc>
      </w:tr>
    </w:tbl>
    <w:p w14:paraId="37EC74B4" w14:textId="77777777" w:rsidR="00000000" w:rsidRDefault="003C5F40">
      <w:pPr>
        <w:pStyle w:val="a3"/>
        <w:spacing w:before="480" w:beforeAutospacing="0" w:after="0" w:afterAutospacing="0"/>
        <w:jc w:val="center"/>
        <w:divId w:val="1702853968"/>
        <w:rPr>
          <w:sz w:val="20"/>
          <w:szCs w:val="20"/>
        </w:rPr>
      </w:pPr>
      <w:r>
        <w:rPr>
          <w:sz w:val="20"/>
          <w:szCs w:val="20"/>
        </w:rPr>
        <w:t>39</w:t>
      </w:r>
    </w:p>
    <w:p w14:paraId="054601F3" w14:textId="77777777" w:rsidR="00000000" w:rsidRDefault="003C5F40">
      <w:pPr>
        <w:pStyle w:val="a3"/>
        <w:spacing w:before="0" w:beforeAutospacing="0" w:after="600" w:afterAutospacing="0"/>
        <w:divId w:val="58137340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68"/>
        <w:gridCol w:w="7578"/>
      </w:tblGrid>
      <w:tr w:rsidR="00000000" w14:paraId="55A430A2" w14:textId="77777777">
        <w:trPr>
          <w:divId w:val="1061976844"/>
        </w:trPr>
        <w:tc>
          <w:tcPr>
            <w:tcW w:w="360" w:type="dxa"/>
            <w:vAlign w:val="center"/>
            <w:hideMark/>
          </w:tcPr>
          <w:p w14:paraId="69C5719C" w14:textId="77777777" w:rsidR="00000000" w:rsidRDefault="003C5F40">
            <w:pPr>
              <w:rPr>
                <w:sz w:val="20"/>
                <w:szCs w:val="20"/>
              </w:rPr>
            </w:pPr>
          </w:p>
        </w:tc>
        <w:tc>
          <w:tcPr>
            <w:tcW w:w="360" w:type="dxa"/>
            <w:noWrap/>
            <w:tcMar>
              <w:top w:w="0" w:type="dxa"/>
              <w:left w:w="0" w:type="dxa"/>
              <w:bottom w:w="0" w:type="dxa"/>
              <w:right w:w="0" w:type="dxa"/>
            </w:tcMar>
            <w:hideMark/>
          </w:tcPr>
          <w:p w14:paraId="56A45F90" w14:textId="77777777" w:rsidR="00000000" w:rsidRDefault="003C5F40">
            <w:pPr>
              <w:spacing w:before="40"/>
              <w:rPr>
                <w:rFonts w:eastAsia="Times New Roman"/>
                <w:sz w:val="20"/>
                <w:szCs w:val="20"/>
              </w:rPr>
            </w:pPr>
          </w:p>
        </w:tc>
        <w:tc>
          <w:tcPr>
            <w:tcW w:w="0" w:type="auto"/>
            <w:tcMar>
              <w:top w:w="0" w:type="dxa"/>
              <w:left w:w="0" w:type="dxa"/>
              <w:bottom w:w="0" w:type="dxa"/>
              <w:right w:w="0" w:type="dxa"/>
            </w:tcMar>
            <w:vAlign w:val="center"/>
            <w:hideMark/>
          </w:tcPr>
          <w:p w14:paraId="7AF2F4BF" w14:textId="77777777" w:rsidR="00000000" w:rsidRDefault="003C5F40">
            <w:pPr>
              <w:spacing w:before="40"/>
              <w:rPr>
                <w:rFonts w:eastAsia="Times New Roman"/>
                <w:sz w:val="20"/>
                <w:szCs w:val="20"/>
              </w:rPr>
            </w:pPr>
            <w:r>
              <w:rPr>
                <w:rFonts w:eastAsia="Times New Roman"/>
                <w:sz w:val="20"/>
                <w:szCs w:val="20"/>
              </w:rPr>
              <w:t>and commercialization of our product candidates. Raising additional capital may cause dilution to our existing stockholders, restrict our operations or require us to relinquish rights to our technologies or product candidates*;</w:t>
            </w:r>
          </w:p>
        </w:tc>
      </w:tr>
    </w:tbl>
    <w:p w14:paraId="16EA8A66"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FE4FB36" w14:textId="77777777">
        <w:trPr>
          <w:divId w:val="1061976844"/>
        </w:trPr>
        <w:tc>
          <w:tcPr>
            <w:tcW w:w="360" w:type="dxa"/>
            <w:vAlign w:val="center"/>
            <w:hideMark/>
          </w:tcPr>
          <w:p w14:paraId="3ECC32D6" w14:textId="77777777" w:rsidR="00000000" w:rsidRDefault="003C5F40">
            <w:pPr>
              <w:rPr>
                <w:rFonts w:eastAsia="Times New Roman"/>
              </w:rPr>
            </w:pPr>
          </w:p>
        </w:tc>
        <w:tc>
          <w:tcPr>
            <w:tcW w:w="360" w:type="dxa"/>
            <w:noWrap/>
            <w:tcMar>
              <w:top w:w="0" w:type="dxa"/>
              <w:left w:w="0" w:type="dxa"/>
              <w:bottom w:w="0" w:type="dxa"/>
              <w:right w:w="0" w:type="dxa"/>
            </w:tcMar>
            <w:hideMark/>
          </w:tcPr>
          <w:p w14:paraId="3AC71608"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2A50607" w14:textId="77777777" w:rsidR="00000000" w:rsidRDefault="003C5F40">
            <w:pPr>
              <w:spacing w:before="40"/>
              <w:rPr>
                <w:rFonts w:eastAsia="Times New Roman"/>
                <w:sz w:val="20"/>
                <w:szCs w:val="20"/>
              </w:rPr>
            </w:pPr>
            <w:r>
              <w:rPr>
                <w:rFonts w:eastAsia="Times New Roman"/>
                <w:sz w:val="20"/>
                <w:szCs w:val="20"/>
              </w:rPr>
              <w:t>We are subject to exten</w:t>
            </w:r>
            <w:r>
              <w:rPr>
                <w:rFonts w:eastAsia="Times New Roman"/>
                <w:sz w:val="20"/>
                <w:szCs w:val="20"/>
              </w:rPr>
              <w:t>sive regulation, which can be costly, time consuming and can subject us to unanticipated delays; even if we obtain regulatory approval for some of our products, those products may still face regulatory difficulties;</w:t>
            </w:r>
          </w:p>
        </w:tc>
      </w:tr>
    </w:tbl>
    <w:p w14:paraId="5E85F0BA"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A50296A" w14:textId="77777777">
        <w:trPr>
          <w:divId w:val="1061976844"/>
        </w:trPr>
        <w:tc>
          <w:tcPr>
            <w:tcW w:w="360" w:type="dxa"/>
            <w:vAlign w:val="center"/>
            <w:hideMark/>
          </w:tcPr>
          <w:p w14:paraId="5371038F" w14:textId="77777777" w:rsidR="00000000" w:rsidRDefault="003C5F40">
            <w:pPr>
              <w:rPr>
                <w:rFonts w:eastAsia="Times New Roman"/>
              </w:rPr>
            </w:pPr>
          </w:p>
        </w:tc>
        <w:tc>
          <w:tcPr>
            <w:tcW w:w="360" w:type="dxa"/>
            <w:noWrap/>
            <w:tcMar>
              <w:top w:w="0" w:type="dxa"/>
              <w:left w:w="0" w:type="dxa"/>
              <w:bottom w:w="0" w:type="dxa"/>
              <w:right w:w="0" w:type="dxa"/>
            </w:tcMar>
            <w:hideMark/>
          </w:tcPr>
          <w:p w14:paraId="31A265AF"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E23B128" w14:textId="77777777" w:rsidR="00000000" w:rsidRDefault="003C5F40">
            <w:pPr>
              <w:spacing w:before="40"/>
              <w:rPr>
                <w:rFonts w:eastAsia="Times New Roman"/>
                <w:sz w:val="20"/>
                <w:szCs w:val="20"/>
              </w:rPr>
            </w:pPr>
            <w:r>
              <w:rPr>
                <w:rFonts w:eastAsia="Times New Roman"/>
                <w:sz w:val="20"/>
                <w:szCs w:val="20"/>
              </w:rPr>
              <w:t xml:space="preserve">We are required to pay substantial </w:t>
            </w:r>
            <w:r>
              <w:rPr>
                <w:rFonts w:eastAsia="Times New Roman"/>
                <w:sz w:val="20"/>
                <w:szCs w:val="20"/>
              </w:rPr>
              <w:t>royalties and lump sum benchmark payments under our license agreements with the NIH, Moffitt, Novartis, and Cellectis, and we must meet certain milestones to maintain our license rights;</w:t>
            </w:r>
          </w:p>
        </w:tc>
      </w:tr>
    </w:tbl>
    <w:p w14:paraId="7051B833"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E6AD8CB" w14:textId="77777777">
        <w:trPr>
          <w:divId w:val="1061976844"/>
        </w:trPr>
        <w:tc>
          <w:tcPr>
            <w:tcW w:w="360" w:type="dxa"/>
            <w:vAlign w:val="center"/>
            <w:hideMark/>
          </w:tcPr>
          <w:p w14:paraId="0A145D90" w14:textId="77777777" w:rsidR="00000000" w:rsidRDefault="003C5F40">
            <w:pPr>
              <w:rPr>
                <w:rFonts w:eastAsia="Times New Roman"/>
              </w:rPr>
            </w:pPr>
          </w:p>
        </w:tc>
        <w:tc>
          <w:tcPr>
            <w:tcW w:w="360" w:type="dxa"/>
            <w:noWrap/>
            <w:tcMar>
              <w:top w:w="0" w:type="dxa"/>
              <w:left w:w="0" w:type="dxa"/>
              <w:bottom w:w="0" w:type="dxa"/>
              <w:right w:w="0" w:type="dxa"/>
            </w:tcMar>
            <w:hideMark/>
          </w:tcPr>
          <w:p w14:paraId="4A56197B"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41C580D" w14:textId="77777777" w:rsidR="00000000" w:rsidRDefault="003C5F40">
            <w:pPr>
              <w:spacing w:before="40"/>
              <w:rPr>
                <w:rFonts w:eastAsia="Times New Roman"/>
                <w:sz w:val="20"/>
                <w:szCs w:val="20"/>
              </w:rPr>
            </w:pPr>
            <w:r>
              <w:rPr>
                <w:rFonts w:eastAsia="Times New Roman"/>
                <w:sz w:val="20"/>
                <w:szCs w:val="20"/>
              </w:rPr>
              <w:t xml:space="preserve">Because our current products represent, and our other potential </w:t>
            </w:r>
            <w:r>
              <w:rPr>
                <w:rFonts w:eastAsia="Times New Roman"/>
                <w:sz w:val="20"/>
                <w:szCs w:val="20"/>
              </w:rPr>
              <w:t>product candidates will represent novel approaches to the treatment of disease, there are many uncertainties regarding the development, the market acceptance, third-party reimbursement coverage and the commercial potential of our product candidates;</w:t>
            </w:r>
          </w:p>
        </w:tc>
      </w:tr>
    </w:tbl>
    <w:p w14:paraId="540BB711"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4483F0E" w14:textId="77777777">
        <w:trPr>
          <w:divId w:val="1061976844"/>
        </w:trPr>
        <w:tc>
          <w:tcPr>
            <w:tcW w:w="360" w:type="dxa"/>
            <w:vAlign w:val="center"/>
            <w:hideMark/>
          </w:tcPr>
          <w:p w14:paraId="607AE06A" w14:textId="77777777" w:rsidR="00000000" w:rsidRDefault="003C5F40">
            <w:pPr>
              <w:rPr>
                <w:rFonts w:eastAsia="Times New Roman"/>
              </w:rPr>
            </w:pPr>
          </w:p>
        </w:tc>
        <w:tc>
          <w:tcPr>
            <w:tcW w:w="360" w:type="dxa"/>
            <w:noWrap/>
            <w:tcMar>
              <w:top w:w="0" w:type="dxa"/>
              <w:left w:w="0" w:type="dxa"/>
              <w:bottom w:w="0" w:type="dxa"/>
              <w:right w:w="0" w:type="dxa"/>
            </w:tcMar>
            <w:hideMark/>
          </w:tcPr>
          <w:p w14:paraId="65002928"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237DDE3" w14:textId="77777777" w:rsidR="00000000" w:rsidRDefault="003C5F40">
            <w:pPr>
              <w:spacing w:before="40"/>
              <w:rPr>
                <w:rFonts w:eastAsia="Times New Roman"/>
                <w:sz w:val="20"/>
                <w:szCs w:val="20"/>
              </w:rPr>
            </w:pPr>
            <w:r>
              <w:rPr>
                <w:rFonts w:eastAsia="Times New Roman"/>
                <w:sz w:val="20"/>
                <w:szCs w:val="20"/>
              </w:rPr>
              <w:t>No assurance can be given that the Gen 2 manufacturing process we have selected will be FDA-compliant, more efficient and lower the cost to manufacture TIL products;</w:t>
            </w:r>
          </w:p>
        </w:tc>
      </w:tr>
    </w:tbl>
    <w:p w14:paraId="22A7E403"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CAA798F" w14:textId="77777777">
        <w:trPr>
          <w:divId w:val="1061976844"/>
        </w:trPr>
        <w:tc>
          <w:tcPr>
            <w:tcW w:w="360" w:type="dxa"/>
            <w:vAlign w:val="center"/>
            <w:hideMark/>
          </w:tcPr>
          <w:p w14:paraId="1DE31E75" w14:textId="77777777" w:rsidR="00000000" w:rsidRDefault="003C5F40">
            <w:pPr>
              <w:rPr>
                <w:rFonts w:eastAsia="Times New Roman"/>
              </w:rPr>
            </w:pPr>
          </w:p>
        </w:tc>
        <w:tc>
          <w:tcPr>
            <w:tcW w:w="360" w:type="dxa"/>
            <w:noWrap/>
            <w:tcMar>
              <w:top w:w="0" w:type="dxa"/>
              <w:left w:w="0" w:type="dxa"/>
              <w:bottom w:w="0" w:type="dxa"/>
              <w:right w:w="0" w:type="dxa"/>
            </w:tcMar>
            <w:hideMark/>
          </w:tcPr>
          <w:p w14:paraId="2D144067"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CF77759" w14:textId="77777777" w:rsidR="00000000" w:rsidRDefault="003C5F40">
            <w:pPr>
              <w:spacing w:before="40"/>
              <w:rPr>
                <w:rFonts w:eastAsia="Times New Roman"/>
                <w:sz w:val="20"/>
                <w:szCs w:val="20"/>
              </w:rPr>
            </w:pPr>
            <w:r>
              <w:rPr>
                <w:rFonts w:eastAsia="Times New Roman"/>
                <w:sz w:val="20"/>
                <w:szCs w:val="20"/>
              </w:rPr>
              <w:t>We face significant competition from other biotechnology and pharmaceutical companies</w:t>
            </w:r>
            <w:r>
              <w:rPr>
                <w:rFonts w:eastAsia="Times New Roman"/>
                <w:sz w:val="20"/>
                <w:szCs w:val="20"/>
              </w:rPr>
              <w:t xml:space="preserve"> and from non-profit institutions;</w:t>
            </w:r>
          </w:p>
        </w:tc>
      </w:tr>
    </w:tbl>
    <w:p w14:paraId="73062FE6"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19D5613" w14:textId="77777777">
        <w:trPr>
          <w:divId w:val="1061976844"/>
        </w:trPr>
        <w:tc>
          <w:tcPr>
            <w:tcW w:w="360" w:type="dxa"/>
            <w:vAlign w:val="center"/>
            <w:hideMark/>
          </w:tcPr>
          <w:p w14:paraId="4F68794C" w14:textId="77777777" w:rsidR="00000000" w:rsidRDefault="003C5F40">
            <w:pPr>
              <w:rPr>
                <w:rFonts w:eastAsia="Times New Roman"/>
              </w:rPr>
            </w:pPr>
          </w:p>
        </w:tc>
        <w:tc>
          <w:tcPr>
            <w:tcW w:w="360" w:type="dxa"/>
            <w:noWrap/>
            <w:tcMar>
              <w:top w:w="0" w:type="dxa"/>
              <w:left w:w="0" w:type="dxa"/>
              <w:bottom w:w="0" w:type="dxa"/>
              <w:right w:w="0" w:type="dxa"/>
            </w:tcMar>
            <w:hideMark/>
          </w:tcPr>
          <w:p w14:paraId="7602446E"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0081869" w14:textId="77777777" w:rsidR="00000000" w:rsidRDefault="003C5F40">
            <w:pPr>
              <w:spacing w:before="40"/>
              <w:rPr>
                <w:rFonts w:eastAsia="Times New Roman"/>
                <w:sz w:val="20"/>
                <w:szCs w:val="20"/>
              </w:rPr>
            </w:pPr>
            <w:r>
              <w:rPr>
                <w:rFonts w:eastAsia="Times New Roman"/>
                <w:sz w:val="20"/>
                <w:szCs w:val="20"/>
              </w:rPr>
              <w:t>Development of a product candidate intended for use in combination with an already approved product may present more or different challenges than development of a product candidate for use as a single agent;</w:t>
            </w:r>
          </w:p>
        </w:tc>
      </w:tr>
    </w:tbl>
    <w:p w14:paraId="6BFC0040"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7F4DB17" w14:textId="77777777">
        <w:trPr>
          <w:divId w:val="1061976844"/>
        </w:trPr>
        <w:tc>
          <w:tcPr>
            <w:tcW w:w="360" w:type="dxa"/>
            <w:vAlign w:val="center"/>
            <w:hideMark/>
          </w:tcPr>
          <w:p w14:paraId="3DA27FED" w14:textId="77777777" w:rsidR="00000000" w:rsidRDefault="003C5F40">
            <w:pPr>
              <w:rPr>
                <w:rFonts w:eastAsia="Times New Roman"/>
              </w:rPr>
            </w:pPr>
          </w:p>
        </w:tc>
        <w:tc>
          <w:tcPr>
            <w:tcW w:w="360" w:type="dxa"/>
            <w:noWrap/>
            <w:tcMar>
              <w:top w:w="0" w:type="dxa"/>
              <w:left w:w="0" w:type="dxa"/>
              <w:bottom w:w="0" w:type="dxa"/>
              <w:right w:w="0" w:type="dxa"/>
            </w:tcMar>
            <w:hideMark/>
          </w:tcPr>
          <w:p w14:paraId="1E127780"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57F1928" w14:textId="77777777" w:rsidR="00000000" w:rsidRDefault="003C5F40">
            <w:pPr>
              <w:spacing w:before="40"/>
              <w:rPr>
                <w:rFonts w:eastAsia="Times New Roman"/>
                <w:sz w:val="20"/>
                <w:szCs w:val="20"/>
              </w:rPr>
            </w:pPr>
            <w:r>
              <w:rPr>
                <w:rFonts w:eastAsia="Times New Roman"/>
                <w:sz w:val="20"/>
                <w:szCs w:val="20"/>
              </w:rPr>
              <w:t>A F</w:t>
            </w:r>
            <w:r>
              <w:rPr>
                <w:rFonts w:eastAsia="Times New Roman"/>
                <w:sz w:val="20"/>
                <w:szCs w:val="20"/>
              </w:rPr>
              <w:t>ast Track product designation, Breakthrough Therapy designation or other designation to facilitate product candidate development may not lead to faster development or a faster regulatory review or approval process, and it does not increase the likelihood t</w:t>
            </w:r>
            <w:r>
              <w:rPr>
                <w:rFonts w:eastAsia="Times New Roman"/>
                <w:sz w:val="20"/>
                <w:szCs w:val="20"/>
              </w:rPr>
              <w:t>hat our product candidates will receive marketing approval;</w:t>
            </w:r>
          </w:p>
        </w:tc>
      </w:tr>
    </w:tbl>
    <w:p w14:paraId="4785C6BD"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D87B4C7" w14:textId="77777777">
        <w:trPr>
          <w:divId w:val="1061976844"/>
        </w:trPr>
        <w:tc>
          <w:tcPr>
            <w:tcW w:w="360" w:type="dxa"/>
            <w:vAlign w:val="center"/>
            <w:hideMark/>
          </w:tcPr>
          <w:p w14:paraId="72262224" w14:textId="77777777" w:rsidR="00000000" w:rsidRDefault="003C5F40">
            <w:pPr>
              <w:rPr>
                <w:rFonts w:eastAsia="Times New Roman"/>
              </w:rPr>
            </w:pPr>
          </w:p>
        </w:tc>
        <w:tc>
          <w:tcPr>
            <w:tcW w:w="360" w:type="dxa"/>
            <w:noWrap/>
            <w:tcMar>
              <w:top w:w="0" w:type="dxa"/>
              <w:left w:w="0" w:type="dxa"/>
              <w:bottom w:w="0" w:type="dxa"/>
              <w:right w:w="0" w:type="dxa"/>
            </w:tcMar>
            <w:hideMark/>
          </w:tcPr>
          <w:p w14:paraId="3BF8A4FB"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CDE0C39" w14:textId="77777777" w:rsidR="00000000" w:rsidRDefault="003C5F40">
            <w:pPr>
              <w:spacing w:before="40"/>
              <w:rPr>
                <w:rFonts w:eastAsia="Times New Roman"/>
                <w:sz w:val="20"/>
                <w:szCs w:val="20"/>
              </w:rPr>
            </w:pPr>
            <w:r>
              <w:rPr>
                <w:rFonts w:eastAsia="Times New Roman"/>
                <w:sz w:val="20"/>
                <w:szCs w:val="20"/>
              </w:rPr>
              <w:t>While lifileucel has received Orphan Drug Designation, or ODD, for melanoma stages IIB-IV and for cervical cancer patients with tumors greater than 2 cm, there is no guarantee that we will be</w:t>
            </w:r>
            <w:r>
              <w:rPr>
                <w:rFonts w:eastAsia="Times New Roman"/>
                <w:sz w:val="20"/>
                <w:szCs w:val="20"/>
              </w:rPr>
              <w:t xml:space="preserve"> able to maintain this designation, receive these designations for any of our other product candidates, or receive or maintain any corresponding benefits, including periods of exclusivity;</w:t>
            </w:r>
          </w:p>
        </w:tc>
      </w:tr>
    </w:tbl>
    <w:p w14:paraId="5A2F40D6"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D2D4E81" w14:textId="77777777">
        <w:trPr>
          <w:divId w:val="1061976844"/>
        </w:trPr>
        <w:tc>
          <w:tcPr>
            <w:tcW w:w="360" w:type="dxa"/>
            <w:vAlign w:val="center"/>
            <w:hideMark/>
          </w:tcPr>
          <w:p w14:paraId="61D72609" w14:textId="77777777" w:rsidR="00000000" w:rsidRDefault="003C5F40">
            <w:pPr>
              <w:rPr>
                <w:rFonts w:eastAsia="Times New Roman"/>
              </w:rPr>
            </w:pPr>
          </w:p>
        </w:tc>
        <w:tc>
          <w:tcPr>
            <w:tcW w:w="360" w:type="dxa"/>
            <w:noWrap/>
            <w:tcMar>
              <w:top w:w="0" w:type="dxa"/>
              <w:left w:w="0" w:type="dxa"/>
              <w:bottom w:w="0" w:type="dxa"/>
              <w:right w:w="0" w:type="dxa"/>
            </w:tcMar>
            <w:hideMark/>
          </w:tcPr>
          <w:p w14:paraId="15DB0E60"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FC329F5" w14:textId="77777777" w:rsidR="00000000" w:rsidRDefault="003C5F40">
            <w:pPr>
              <w:spacing w:before="40"/>
              <w:rPr>
                <w:rFonts w:eastAsia="Times New Roman"/>
                <w:sz w:val="20"/>
                <w:szCs w:val="20"/>
              </w:rPr>
            </w:pPr>
            <w:r>
              <w:rPr>
                <w:rFonts w:eastAsia="Times New Roman"/>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rFonts w:eastAsia="Times New Roman"/>
                <w:sz w:val="20"/>
                <w:szCs w:val="20"/>
              </w:rPr>
              <w:t>spects;</w:t>
            </w:r>
          </w:p>
        </w:tc>
      </w:tr>
    </w:tbl>
    <w:p w14:paraId="5E299509"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A1857F7" w14:textId="77777777">
        <w:trPr>
          <w:divId w:val="1061976844"/>
        </w:trPr>
        <w:tc>
          <w:tcPr>
            <w:tcW w:w="360" w:type="dxa"/>
            <w:vAlign w:val="center"/>
            <w:hideMark/>
          </w:tcPr>
          <w:p w14:paraId="7C4762DE" w14:textId="77777777" w:rsidR="00000000" w:rsidRDefault="003C5F40">
            <w:pPr>
              <w:rPr>
                <w:rFonts w:eastAsia="Times New Roman"/>
              </w:rPr>
            </w:pPr>
          </w:p>
        </w:tc>
        <w:tc>
          <w:tcPr>
            <w:tcW w:w="360" w:type="dxa"/>
            <w:noWrap/>
            <w:tcMar>
              <w:top w:w="0" w:type="dxa"/>
              <w:left w:w="0" w:type="dxa"/>
              <w:bottom w:w="0" w:type="dxa"/>
              <w:right w:w="0" w:type="dxa"/>
            </w:tcMar>
            <w:hideMark/>
          </w:tcPr>
          <w:p w14:paraId="59A8CE5E"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C01BF65" w14:textId="77777777" w:rsidR="00000000" w:rsidRDefault="003C5F40">
            <w:pPr>
              <w:spacing w:before="40"/>
              <w:rPr>
                <w:rFonts w:eastAsia="Times New Roman"/>
                <w:sz w:val="20"/>
                <w:szCs w:val="20"/>
              </w:rPr>
            </w:pPr>
            <w:r>
              <w:rPr>
                <w:rFonts w:eastAsia="Times New Roman"/>
                <w:sz w:val="20"/>
                <w:szCs w:val="20"/>
              </w:rPr>
              <w:t>We may be unable to establish effective marketing and sales capabilities or enter into agreements with third parties to market and sell our product candidates, if they are approved, and as a result, we may be unable to generate product revenue</w:t>
            </w:r>
            <w:r>
              <w:rPr>
                <w:rFonts w:eastAsia="Times New Roman"/>
                <w:sz w:val="20"/>
                <w:szCs w:val="20"/>
              </w:rPr>
              <w:t>s;</w:t>
            </w:r>
          </w:p>
        </w:tc>
      </w:tr>
    </w:tbl>
    <w:p w14:paraId="02F36325"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59E58A9" w14:textId="77777777">
        <w:trPr>
          <w:divId w:val="1061976844"/>
        </w:trPr>
        <w:tc>
          <w:tcPr>
            <w:tcW w:w="360" w:type="dxa"/>
            <w:vAlign w:val="center"/>
            <w:hideMark/>
          </w:tcPr>
          <w:p w14:paraId="4E2F2FB3" w14:textId="77777777" w:rsidR="00000000" w:rsidRDefault="003C5F40">
            <w:pPr>
              <w:rPr>
                <w:rFonts w:eastAsia="Times New Roman"/>
              </w:rPr>
            </w:pPr>
          </w:p>
        </w:tc>
        <w:tc>
          <w:tcPr>
            <w:tcW w:w="360" w:type="dxa"/>
            <w:noWrap/>
            <w:tcMar>
              <w:top w:w="0" w:type="dxa"/>
              <w:left w:w="0" w:type="dxa"/>
              <w:bottom w:w="0" w:type="dxa"/>
              <w:right w:w="0" w:type="dxa"/>
            </w:tcMar>
            <w:hideMark/>
          </w:tcPr>
          <w:p w14:paraId="0345B4C9"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4352377" w14:textId="77777777" w:rsidR="00000000" w:rsidRDefault="003C5F40">
            <w:pPr>
              <w:spacing w:before="40"/>
              <w:rPr>
                <w:rFonts w:eastAsia="Times New Roman"/>
                <w:sz w:val="20"/>
                <w:szCs w:val="20"/>
              </w:rPr>
            </w:pPr>
            <w:r>
              <w:rPr>
                <w:rFonts w:eastAsia="Times New Roman"/>
                <w:sz w:val="20"/>
                <w:szCs w:val="20"/>
              </w:rPr>
              <w:t>If our product candidates do not achieve broad market acceptance, the revenues that we generate from their sales will be limited;</w:t>
            </w:r>
          </w:p>
        </w:tc>
      </w:tr>
    </w:tbl>
    <w:p w14:paraId="46BC205D"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99329B2" w14:textId="77777777">
        <w:trPr>
          <w:divId w:val="1061976844"/>
        </w:trPr>
        <w:tc>
          <w:tcPr>
            <w:tcW w:w="360" w:type="dxa"/>
            <w:vAlign w:val="center"/>
            <w:hideMark/>
          </w:tcPr>
          <w:p w14:paraId="3A3268E0" w14:textId="77777777" w:rsidR="00000000" w:rsidRDefault="003C5F40">
            <w:pPr>
              <w:rPr>
                <w:rFonts w:eastAsia="Times New Roman"/>
              </w:rPr>
            </w:pPr>
          </w:p>
        </w:tc>
        <w:tc>
          <w:tcPr>
            <w:tcW w:w="360" w:type="dxa"/>
            <w:noWrap/>
            <w:tcMar>
              <w:top w:w="0" w:type="dxa"/>
              <w:left w:w="0" w:type="dxa"/>
              <w:bottom w:w="0" w:type="dxa"/>
              <w:right w:w="0" w:type="dxa"/>
            </w:tcMar>
            <w:hideMark/>
          </w:tcPr>
          <w:p w14:paraId="3AEE3217"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F047897" w14:textId="77777777" w:rsidR="00000000" w:rsidRDefault="003C5F40">
            <w:pPr>
              <w:spacing w:before="40"/>
              <w:rPr>
                <w:rFonts w:eastAsia="Times New Roman"/>
                <w:sz w:val="20"/>
                <w:szCs w:val="20"/>
              </w:rPr>
            </w:pPr>
            <w:r>
              <w:rPr>
                <w:rFonts w:eastAsia="Times New Roman"/>
                <w:sz w:val="20"/>
                <w:szCs w:val="20"/>
              </w:rPr>
              <w:t>Our business could be adversely affected by the effects of health epidemics, including the recent spread of the C</w:t>
            </w:r>
            <w:r>
              <w:rPr>
                <w:rFonts w:eastAsia="Times New Roman"/>
                <w:sz w:val="20"/>
                <w:szCs w:val="20"/>
              </w:rPr>
              <w:t xml:space="preserve">OVID-19 pandemic, in regions where we or third parties on which we rely have significant manufacturing facilities, concentrations of clinical trial sites or other business operations. The COVID-19 pandemic could materially affect our operations, including </w:t>
            </w:r>
            <w:r>
              <w:rPr>
                <w:rFonts w:eastAsia="Times New Roman"/>
                <w:sz w:val="20"/>
                <w:szCs w:val="20"/>
              </w:rPr>
              <w:t>at our headquarters in San Carlos, California and at our manufacturing facility in Philadelphia, Pennsylvania, which are currently subject to state executive orders and shelter-in-place orders, and at our clinical trial sites, as well as the business or op</w:t>
            </w:r>
            <w:r>
              <w:rPr>
                <w:rFonts w:eastAsia="Times New Roman"/>
                <w:sz w:val="20"/>
                <w:szCs w:val="20"/>
              </w:rPr>
              <w:t>erations of our other manufacturers, CROs or other third parties with whom we conduct business;</w:t>
            </w:r>
          </w:p>
        </w:tc>
      </w:tr>
    </w:tbl>
    <w:p w14:paraId="2DB380A2"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5DD3812" w14:textId="77777777">
        <w:trPr>
          <w:divId w:val="1061976844"/>
        </w:trPr>
        <w:tc>
          <w:tcPr>
            <w:tcW w:w="360" w:type="dxa"/>
            <w:vAlign w:val="center"/>
            <w:hideMark/>
          </w:tcPr>
          <w:p w14:paraId="5A5AA110" w14:textId="77777777" w:rsidR="00000000" w:rsidRDefault="003C5F40">
            <w:pPr>
              <w:rPr>
                <w:rFonts w:eastAsia="Times New Roman"/>
              </w:rPr>
            </w:pPr>
          </w:p>
        </w:tc>
        <w:tc>
          <w:tcPr>
            <w:tcW w:w="360" w:type="dxa"/>
            <w:noWrap/>
            <w:tcMar>
              <w:top w:w="0" w:type="dxa"/>
              <w:left w:w="0" w:type="dxa"/>
              <w:bottom w:w="0" w:type="dxa"/>
              <w:right w:w="0" w:type="dxa"/>
            </w:tcMar>
            <w:hideMark/>
          </w:tcPr>
          <w:p w14:paraId="61E1D753"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00E764D" w14:textId="77777777" w:rsidR="00000000" w:rsidRDefault="003C5F40">
            <w:pPr>
              <w:spacing w:before="40"/>
              <w:rPr>
                <w:rFonts w:eastAsia="Times New Roman"/>
                <w:sz w:val="20"/>
                <w:szCs w:val="20"/>
              </w:rPr>
            </w:pPr>
            <w:r>
              <w:rPr>
                <w:rFonts w:eastAsia="Times New Roman"/>
                <w:sz w:val="20"/>
                <w:szCs w:val="20"/>
              </w:rPr>
              <w:t xml:space="preserve">We will need to grow the size and capabilities of our organization, and we may experience difficulties in managing this growth; </w:t>
            </w:r>
          </w:p>
        </w:tc>
      </w:tr>
    </w:tbl>
    <w:p w14:paraId="02BCEB0D"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26B2108" w14:textId="77777777">
        <w:trPr>
          <w:divId w:val="1061976844"/>
        </w:trPr>
        <w:tc>
          <w:tcPr>
            <w:tcW w:w="360" w:type="dxa"/>
            <w:vAlign w:val="center"/>
            <w:hideMark/>
          </w:tcPr>
          <w:p w14:paraId="24920367" w14:textId="77777777" w:rsidR="00000000" w:rsidRDefault="003C5F40">
            <w:pPr>
              <w:rPr>
                <w:rFonts w:eastAsia="Times New Roman"/>
              </w:rPr>
            </w:pPr>
          </w:p>
        </w:tc>
        <w:tc>
          <w:tcPr>
            <w:tcW w:w="360" w:type="dxa"/>
            <w:noWrap/>
            <w:tcMar>
              <w:top w:w="0" w:type="dxa"/>
              <w:left w:w="0" w:type="dxa"/>
              <w:bottom w:w="0" w:type="dxa"/>
              <w:right w:w="0" w:type="dxa"/>
            </w:tcMar>
            <w:hideMark/>
          </w:tcPr>
          <w:p w14:paraId="10994A4F"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C4728B" w14:textId="77777777" w:rsidR="00000000" w:rsidRDefault="003C5F40">
            <w:pPr>
              <w:spacing w:before="40"/>
              <w:rPr>
                <w:rFonts w:eastAsia="Times New Roman"/>
                <w:sz w:val="20"/>
                <w:szCs w:val="20"/>
              </w:rPr>
            </w:pPr>
            <w:r>
              <w:rPr>
                <w:rFonts w:eastAsia="Times New Roman"/>
                <w:sz w:val="20"/>
                <w:szCs w:val="20"/>
              </w:rPr>
              <w:t>We are currently operating in a period of economic uncertainty and capital markets disruption, which has been significantl</w:t>
            </w:r>
            <w:r>
              <w:rPr>
                <w:rFonts w:eastAsia="Times New Roman"/>
                <w:sz w:val="20"/>
                <w:szCs w:val="20"/>
              </w:rPr>
              <w:t>y impacted by geopolitical instability due to the ongoing military conflict between Russia and Ukraine. Our business, financial condition and results of operations could be materially adversely affected by any negative impact on the global economy and capi</w:t>
            </w:r>
            <w:r>
              <w:rPr>
                <w:rFonts w:eastAsia="Times New Roman"/>
                <w:sz w:val="20"/>
                <w:szCs w:val="20"/>
              </w:rPr>
              <w:t>tal markets resulting from the conflict in Ukraine or any other geopolitical tensions*;</w:t>
            </w:r>
          </w:p>
        </w:tc>
      </w:tr>
    </w:tbl>
    <w:p w14:paraId="62DEDDE9"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D9BF234" w14:textId="77777777">
        <w:trPr>
          <w:divId w:val="1061976844"/>
        </w:trPr>
        <w:tc>
          <w:tcPr>
            <w:tcW w:w="360" w:type="dxa"/>
            <w:vAlign w:val="center"/>
            <w:hideMark/>
          </w:tcPr>
          <w:p w14:paraId="1AF421B8" w14:textId="77777777" w:rsidR="00000000" w:rsidRDefault="003C5F40">
            <w:pPr>
              <w:rPr>
                <w:rFonts w:eastAsia="Times New Roman"/>
              </w:rPr>
            </w:pPr>
          </w:p>
        </w:tc>
        <w:tc>
          <w:tcPr>
            <w:tcW w:w="360" w:type="dxa"/>
            <w:noWrap/>
            <w:tcMar>
              <w:top w:w="0" w:type="dxa"/>
              <w:left w:w="0" w:type="dxa"/>
              <w:bottom w:w="0" w:type="dxa"/>
              <w:right w:w="0" w:type="dxa"/>
            </w:tcMar>
            <w:hideMark/>
          </w:tcPr>
          <w:p w14:paraId="22BE53CE"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A1D602" w14:textId="77777777" w:rsidR="00000000" w:rsidRDefault="003C5F40">
            <w:pPr>
              <w:spacing w:before="40"/>
              <w:rPr>
                <w:rFonts w:eastAsia="Times New Roman"/>
                <w:sz w:val="20"/>
                <w:szCs w:val="20"/>
              </w:rPr>
            </w:pPr>
            <w:r>
              <w:rPr>
                <w:rFonts w:eastAsia="Times New Roman"/>
                <w:sz w:val="20"/>
                <w:szCs w:val="20"/>
              </w:rPr>
              <w:t>Climate change or legal, regulatory or market measures to address climate change may negatively affect our business, results of operations, cash flows and prospect</w:t>
            </w:r>
            <w:r>
              <w:rPr>
                <w:rFonts w:eastAsia="Times New Roman"/>
                <w:sz w:val="20"/>
                <w:szCs w:val="20"/>
              </w:rPr>
              <w:t>s*;</w:t>
            </w:r>
          </w:p>
        </w:tc>
      </w:tr>
    </w:tbl>
    <w:p w14:paraId="52A788E2"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D6B81F9" w14:textId="77777777">
        <w:trPr>
          <w:divId w:val="1061976844"/>
        </w:trPr>
        <w:tc>
          <w:tcPr>
            <w:tcW w:w="360" w:type="dxa"/>
            <w:vAlign w:val="center"/>
            <w:hideMark/>
          </w:tcPr>
          <w:p w14:paraId="003B37B2" w14:textId="77777777" w:rsidR="00000000" w:rsidRDefault="003C5F40">
            <w:pPr>
              <w:rPr>
                <w:rFonts w:eastAsia="Times New Roman"/>
              </w:rPr>
            </w:pPr>
          </w:p>
        </w:tc>
        <w:tc>
          <w:tcPr>
            <w:tcW w:w="360" w:type="dxa"/>
            <w:noWrap/>
            <w:tcMar>
              <w:top w:w="0" w:type="dxa"/>
              <w:left w:w="0" w:type="dxa"/>
              <w:bottom w:w="0" w:type="dxa"/>
              <w:right w:w="0" w:type="dxa"/>
            </w:tcMar>
            <w:hideMark/>
          </w:tcPr>
          <w:p w14:paraId="7AD46939"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1D5AD70" w14:textId="77777777" w:rsidR="00000000" w:rsidRDefault="003C5F40">
            <w:pPr>
              <w:spacing w:before="40"/>
              <w:rPr>
                <w:rFonts w:eastAsia="Times New Roman"/>
                <w:sz w:val="20"/>
                <w:szCs w:val="20"/>
              </w:rPr>
            </w:pPr>
            <w:r>
              <w:rPr>
                <w:rFonts w:eastAsia="Times New Roman"/>
                <w:sz w:val="20"/>
                <w:szCs w:val="20"/>
              </w:rPr>
              <w:t>Environmental, social and governance matters may impact our business and reputation*; and</w:t>
            </w:r>
          </w:p>
        </w:tc>
      </w:tr>
    </w:tbl>
    <w:p w14:paraId="6065F097" w14:textId="77777777" w:rsidR="00000000" w:rsidRDefault="003C5F40">
      <w:pPr>
        <w:divId w:val="10619768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7B0EEF1" w14:textId="77777777">
        <w:trPr>
          <w:divId w:val="1061976844"/>
        </w:trPr>
        <w:tc>
          <w:tcPr>
            <w:tcW w:w="360" w:type="dxa"/>
            <w:vAlign w:val="center"/>
            <w:hideMark/>
          </w:tcPr>
          <w:p w14:paraId="41CBC778" w14:textId="77777777" w:rsidR="00000000" w:rsidRDefault="003C5F40">
            <w:pPr>
              <w:rPr>
                <w:rFonts w:eastAsia="Times New Roman"/>
              </w:rPr>
            </w:pPr>
          </w:p>
        </w:tc>
        <w:tc>
          <w:tcPr>
            <w:tcW w:w="360" w:type="dxa"/>
            <w:noWrap/>
            <w:tcMar>
              <w:top w:w="0" w:type="dxa"/>
              <w:left w:w="0" w:type="dxa"/>
              <w:bottom w:w="0" w:type="dxa"/>
              <w:right w:w="0" w:type="dxa"/>
            </w:tcMar>
            <w:hideMark/>
          </w:tcPr>
          <w:p w14:paraId="41B00EAD"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2FD2A6" w14:textId="77777777" w:rsidR="00000000" w:rsidRDefault="003C5F40">
            <w:pPr>
              <w:spacing w:before="40"/>
              <w:rPr>
                <w:rFonts w:eastAsia="Times New Roman"/>
                <w:sz w:val="20"/>
                <w:szCs w:val="20"/>
              </w:rPr>
            </w:pPr>
            <w:r>
              <w:rPr>
                <w:rFonts w:eastAsia="Times New Roman"/>
                <w:sz w:val="20"/>
                <w:szCs w:val="20"/>
              </w:rPr>
              <w:t>We may rely on third parties to perform many essential services for any products that we commercialize, including services related to distribution, gove</w:t>
            </w:r>
            <w:r>
              <w:rPr>
                <w:rFonts w:eastAsia="Times New Roman"/>
                <w:sz w:val="20"/>
                <w:szCs w:val="20"/>
              </w:rPr>
              <w:t>rnment price reporting, customer service, accounts receivable management, cash collection, and adverse event reporting. If these third parties fail to perform as expected or to comply with legal and regulatory requirements, our ability to commercialize our</w:t>
            </w:r>
            <w:r>
              <w:rPr>
                <w:rFonts w:eastAsia="Times New Roman"/>
                <w:sz w:val="20"/>
                <w:szCs w:val="20"/>
              </w:rPr>
              <w:t xml:space="preserve"> current or future product candidates will be significantly impacted and we may be subject to regulatory sanctions.</w:t>
            </w:r>
          </w:p>
        </w:tc>
      </w:tr>
    </w:tbl>
    <w:p w14:paraId="19CB55B7" w14:textId="77777777" w:rsidR="00000000" w:rsidRDefault="003C5F40">
      <w:pPr>
        <w:pStyle w:val="a3"/>
        <w:spacing w:before="40" w:beforeAutospacing="0" w:after="0" w:afterAutospacing="0"/>
        <w:ind w:left="360"/>
        <w:divId w:val="1061976844"/>
        <w:rPr>
          <w:sz w:val="20"/>
          <w:szCs w:val="20"/>
        </w:rPr>
      </w:pPr>
      <w:r>
        <w:rPr>
          <w:sz w:val="20"/>
          <w:szCs w:val="20"/>
        </w:rPr>
        <w:t>​</w:t>
      </w:r>
    </w:p>
    <w:p w14:paraId="28A40FDE" w14:textId="77777777" w:rsidR="00000000" w:rsidRDefault="003C5F40">
      <w:pPr>
        <w:pStyle w:val="a3"/>
        <w:spacing w:before="480" w:beforeAutospacing="0" w:after="0" w:afterAutospacing="0"/>
        <w:jc w:val="center"/>
        <w:divId w:val="559442003"/>
        <w:rPr>
          <w:sz w:val="20"/>
          <w:szCs w:val="20"/>
        </w:rPr>
      </w:pPr>
      <w:r>
        <w:rPr>
          <w:sz w:val="20"/>
          <w:szCs w:val="20"/>
        </w:rPr>
        <w:t>40</w:t>
      </w:r>
    </w:p>
    <w:p w14:paraId="39018EF1" w14:textId="77777777" w:rsidR="00000000" w:rsidRDefault="003C5F40">
      <w:pPr>
        <w:pStyle w:val="a3"/>
        <w:spacing w:before="0" w:beforeAutospacing="0" w:after="600" w:afterAutospacing="0"/>
        <w:divId w:val="140312608"/>
        <w:rPr>
          <w:sz w:val="20"/>
          <w:szCs w:val="20"/>
        </w:rPr>
      </w:pPr>
      <w:hyperlink w:anchor="TOC" w:history="1">
        <w:r>
          <w:rPr>
            <w:rStyle w:val="a4"/>
            <w:sz w:val="20"/>
            <w:szCs w:val="20"/>
          </w:rPr>
          <w:t>Table of Contents</w:t>
        </w:r>
      </w:hyperlink>
    </w:p>
    <w:p w14:paraId="0BD57E7C" w14:textId="77777777" w:rsidR="00000000" w:rsidRDefault="003C5F40">
      <w:pPr>
        <w:pStyle w:val="a3"/>
        <w:spacing w:before="0" w:beforeAutospacing="0" w:after="200" w:afterAutospacing="0"/>
        <w:jc w:val="both"/>
        <w:divId w:val="1921598841"/>
        <w:rPr>
          <w:sz w:val="20"/>
          <w:szCs w:val="20"/>
        </w:rPr>
      </w:pPr>
      <w:r>
        <w:rPr>
          <w:i/>
          <w:iCs/>
          <w:sz w:val="20"/>
          <w:szCs w:val="20"/>
        </w:rPr>
        <w:t>Risks Related to Government Regulation: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D088EE9" w14:textId="77777777">
        <w:trPr>
          <w:divId w:val="1921598841"/>
        </w:trPr>
        <w:tc>
          <w:tcPr>
            <w:tcW w:w="360" w:type="dxa"/>
            <w:vAlign w:val="center"/>
            <w:hideMark/>
          </w:tcPr>
          <w:p w14:paraId="186200BD" w14:textId="77777777" w:rsidR="00000000" w:rsidRDefault="003C5F40">
            <w:pPr>
              <w:rPr>
                <w:sz w:val="20"/>
                <w:szCs w:val="20"/>
              </w:rPr>
            </w:pPr>
          </w:p>
        </w:tc>
        <w:tc>
          <w:tcPr>
            <w:tcW w:w="360" w:type="dxa"/>
            <w:noWrap/>
            <w:tcMar>
              <w:top w:w="0" w:type="dxa"/>
              <w:left w:w="0" w:type="dxa"/>
              <w:bottom w:w="0" w:type="dxa"/>
              <w:right w:w="0" w:type="dxa"/>
            </w:tcMar>
            <w:hideMark/>
          </w:tcPr>
          <w:p w14:paraId="02C31427"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0E8C635" w14:textId="77777777" w:rsidR="00000000" w:rsidRDefault="003C5F40">
            <w:pPr>
              <w:rPr>
                <w:rFonts w:eastAsia="Times New Roman"/>
                <w:sz w:val="20"/>
                <w:szCs w:val="20"/>
              </w:rPr>
            </w:pPr>
            <w:r>
              <w:rPr>
                <w:rFonts w:eastAsia="Times New Roman"/>
                <w:sz w:val="20"/>
                <w:szCs w:val="20"/>
              </w:rPr>
              <w:t>The FDA regulatory approval process is lengthy and time-consuming, and we may experience significant delays in the clinical development and regulatory approval of our product candidates;</w:t>
            </w:r>
          </w:p>
        </w:tc>
      </w:tr>
    </w:tbl>
    <w:p w14:paraId="5C5F5F34" w14:textId="77777777" w:rsidR="00000000" w:rsidRDefault="003C5F40">
      <w:pPr>
        <w:divId w:val="19215988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6AA122E" w14:textId="77777777">
        <w:trPr>
          <w:divId w:val="1921598841"/>
        </w:trPr>
        <w:tc>
          <w:tcPr>
            <w:tcW w:w="360" w:type="dxa"/>
            <w:vAlign w:val="center"/>
            <w:hideMark/>
          </w:tcPr>
          <w:p w14:paraId="51D43092" w14:textId="77777777" w:rsidR="00000000" w:rsidRDefault="003C5F40">
            <w:pPr>
              <w:rPr>
                <w:rFonts w:eastAsia="Times New Roman"/>
              </w:rPr>
            </w:pPr>
          </w:p>
        </w:tc>
        <w:tc>
          <w:tcPr>
            <w:tcW w:w="360" w:type="dxa"/>
            <w:noWrap/>
            <w:tcMar>
              <w:top w:w="0" w:type="dxa"/>
              <w:left w:w="0" w:type="dxa"/>
              <w:bottom w:w="0" w:type="dxa"/>
              <w:right w:w="0" w:type="dxa"/>
            </w:tcMar>
            <w:hideMark/>
          </w:tcPr>
          <w:p w14:paraId="54583358"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B69CCC" w14:textId="77777777" w:rsidR="00000000" w:rsidRDefault="003C5F40">
            <w:pPr>
              <w:spacing w:before="40"/>
              <w:rPr>
                <w:rFonts w:eastAsia="Times New Roman"/>
                <w:sz w:val="20"/>
                <w:szCs w:val="20"/>
              </w:rPr>
            </w:pPr>
            <w:r>
              <w:rPr>
                <w:rFonts w:eastAsia="Times New Roman"/>
                <w:sz w:val="20"/>
                <w:szCs w:val="20"/>
              </w:rPr>
              <w:t>Obtaining and maintaining regulatory approval of our product can</w:t>
            </w:r>
            <w:r>
              <w:rPr>
                <w:rFonts w:eastAsia="Times New Roman"/>
                <w:sz w:val="20"/>
                <w:szCs w:val="20"/>
              </w:rPr>
              <w:t>didates in one jurisdiction does not mean that we will be successful in obtaining regulatory approval of our product candidates in other jurisdictions;</w:t>
            </w:r>
          </w:p>
        </w:tc>
      </w:tr>
    </w:tbl>
    <w:p w14:paraId="358840E9" w14:textId="77777777" w:rsidR="00000000" w:rsidRDefault="003C5F40">
      <w:pPr>
        <w:divId w:val="19215988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5D27554" w14:textId="77777777">
        <w:trPr>
          <w:divId w:val="1921598841"/>
        </w:trPr>
        <w:tc>
          <w:tcPr>
            <w:tcW w:w="360" w:type="dxa"/>
            <w:vAlign w:val="center"/>
            <w:hideMark/>
          </w:tcPr>
          <w:p w14:paraId="472EE816" w14:textId="77777777" w:rsidR="00000000" w:rsidRDefault="003C5F40">
            <w:pPr>
              <w:rPr>
                <w:rFonts w:eastAsia="Times New Roman"/>
              </w:rPr>
            </w:pPr>
          </w:p>
        </w:tc>
        <w:tc>
          <w:tcPr>
            <w:tcW w:w="360" w:type="dxa"/>
            <w:noWrap/>
            <w:tcMar>
              <w:top w:w="0" w:type="dxa"/>
              <w:left w:w="0" w:type="dxa"/>
              <w:bottom w:w="0" w:type="dxa"/>
              <w:right w:w="0" w:type="dxa"/>
            </w:tcMar>
            <w:hideMark/>
          </w:tcPr>
          <w:p w14:paraId="6D8A6BBB"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253D9AB" w14:textId="77777777" w:rsidR="00000000" w:rsidRDefault="003C5F40">
            <w:pPr>
              <w:spacing w:before="40"/>
              <w:rPr>
                <w:rFonts w:eastAsia="Times New Roman"/>
                <w:sz w:val="20"/>
                <w:szCs w:val="20"/>
              </w:rPr>
            </w:pPr>
            <w:r>
              <w:rPr>
                <w:rFonts w:eastAsia="Times New Roman"/>
                <w:sz w:val="20"/>
                <w:szCs w:val="20"/>
              </w:rPr>
              <w:t>Coverage and reimbursement may be limited or unavailable in certain market segments for our product</w:t>
            </w:r>
            <w:r>
              <w:rPr>
                <w:rFonts w:eastAsia="Times New Roman"/>
                <w:sz w:val="20"/>
                <w:szCs w:val="20"/>
              </w:rPr>
              <w:t xml:space="preserve"> candidates, which could make it difficult for us to sell our product candidates profitably; and</w:t>
            </w:r>
          </w:p>
        </w:tc>
      </w:tr>
    </w:tbl>
    <w:p w14:paraId="45EBC2E6" w14:textId="77777777" w:rsidR="00000000" w:rsidRDefault="003C5F40">
      <w:pPr>
        <w:divId w:val="19215988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76669B6" w14:textId="77777777">
        <w:trPr>
          <w:divId w:val="1921598841"/>
        </w:trPr>
        <w:tc>
          <w:tcPr>
            <w:tcW w:w="360" w:type="dxa"/>
            <w:vAlign w:val="center"/>
            <w:hideMark/>
          </w:tcPr>
          <w:p w14:paraId="00A0D1EB" w14:textId="77777777" w:rsidR="00000000" w:rsidRDefault="003C5F40">
            <w:pPr>
              <w:rPr>
                <w:rFonts w:eastAsia="Times New Roman"/>
              </w:rPr>
            </w:pPr>
          </w:p>
        </w:tc>
        <w:tc>
          <w:tcPr>
            <w:tcW w:w="360" w:type="dxa"/>
            <w:noWrap/>
            <w:tcMar>
              <w:top w:w="0" w:type="dxa"/>
              <w:left w:w="0" w:type="dxa"/>
              <w:bottom w:w="0" w:type="dxa"/>
              <w:right w:w="0" w:type="dxa"/>
            </w:tcMar>
            <w:hideMark/>
          </w:tcPr>
          <w:p w14:paraId="34A1C81D" w14:textId="77777777" w:rsidR="00000000" w:rsidRDefault="003C5F40">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D86CCAA" w14:textId="77777777" w:rsidR="00000000" w:rsidRDefault="003C5F40">
            <w:pPr>
              <w:spacing w:before="40"/>
              <w:rPr>
                <w:rFonts w:eastAsia="Times New Roman"/>
                <w:sz w:val="20"/>
                <w:szCs w:val="20"/>
              </w:rPr>
            </w:pPr>
            <w:r>
              <w:rPr>
                <w:rFonts w:eastAsia="Times New Roman"/>
                <w:sz w:val="20"/>
                <w:szCs w:val="20"/>
              </w:rPr>
              <w:t>Governments outside the U.S. tend to impose strict price controls, which may adversely affect our revenues, if any.</w:t>
            </w:r>
          </w:p>
        </w:tc>
      </w:tr>
    </w:tbl>
    <w:p w14:paraId="2EF26C72" w14:textId="77777777" w:rsidR="00000000" w:rsidRDefault="003C5F40">
      <w:pPr>
        <w:pStyle w:val="a3"/>
        <w:spacing w:before="40" w:beforeAutospacing="0" w:after="0" w:afterAutospacing="0"/>
        <w:ind w:left="720"/>
        <w:divId w:val="1921598841"/>
        <w:rPr>
          <w:sz w:val="20"/>
          <w:szCs w:val="20"/>
        </w:rPr>
      </w:pPr>
      <w:r>
        <w:rPr>
          <w:sz w:val="20"/>
          <w:szCs w:val="20"/>
        </w:rPr>
        <w:t>​</w:t>
      </w:r>
    </w:p>
    <w:p w14:paraId="253718AC" w14:textId="77777777" w:rsidR="00000000" w:rsidRDefault="003C5F40">
      <w:pPr>
        <w:pStyle w:val="a3"/>
        <w:spacing w:before="0" w:beforeAutospacing="0" w:after="200" w:afterAutospacing="0"/>
        <w:ind w:firstLine="547"/>
        <w:divId w:val="1921598841"/>
        <w:rPr>
          <w:sz w:val="20"/>
          <w:szCs w:val="20"/>
        </w:rPr>
      </w:pPr>
      <w:r>
        <w:rPr>
          <w:sz w:val="20"/>
          <w:szCs w:val="20"/>
          <w:shd w:val="clear" w:color="auto" w:fill="FFFFFF"/>
        </w:rPr>
        <w:t>The summary risk factors described above should be read together with the text of the full risk factors below in this section entitled “</w:t>
      </w:r>
      <w:r>
        <w:rPr>
          <w:i/>
          <w:iCs/>
          <w:sz w:val="20"/>
          <w:szCs w:val="20"/>
          <w:shd w:val="clear" w:color="auto" w:fill="FFFFFF"/>
        </w:rPr>
        <w:t>R</w:t>
      </w:r>
      <w:r>
        <w:rPr>
          <w:i/>
          <w:iCs/>
          <w:sz w:val="20"/>
          <w:szCs w:val="20"/>
          <w:shd w:val="clear" w:color="auto" w:fill="FFFFFF"/>
        </w:rPr>
        <w:t>isk Factors</w:t>
      </w:r>
      <w:r>
        <w:rPr>
          <w:sz w:val="20"/>
          <w:szCs w:val="20"/>
          <w:shd w:val="clear" w:color="auto" w:fill="FFFFFF"/>
        </w:rPr>
        <w:t xml:space="preserve">” and the other information set forth in this Quarterly Report on Form 10-Q, including our condensed consolidated financial statements and the related notes, as well as in other documents that we file with the SEC. The risks summarized above or </w:t>
      </w:r>
      <w:r>
        <w:rPr>
          <w:sz w:val="20"/>
          <w:szCs w:val="20"/>
          <w:shd w:val="clear" w:color="auto" w:fill="FFFFFF"/>
        </w:rPr>
        <w:t>described in full below are not the only risks that we face. Additional risks and uncertainties not precisely known to us or that we currently deem to be immaterial may also materially adversely affect our business, financial condition, results of operatio</w:t>
      </w:r>
      <w:r>
        <w:rPr>
          <w:sz w:val="20"/>
          <w:szCs w:val="20"/>
          <w:shd w:val="clear" w:color="auto" w:fill="FFFFFF"/>
        </w:rPr>
        <w:t>ns and future growth prospects.</w:t>
      </w:r>
    </w:p>
    <w:p w14:paraId="4DBA4E5C" w14:textId="77777777" w:rsidR="00000000" w:rsidRDefault="003C5F40">
      <w:pPr>
        <w:pStyle w:val="a3"/>
        <w:spacing w:before="0" w:beforeAutospacing="0" w:after="0" w:afterAutospacing="0"/>
        <w:divId w:val="1921598841"/>
        <w:rPr>
          <w:sz w:val="20"/>
          <w:szCs w:val="20"/>
        </w:rPr>
      </w:pPr>
      <w:r>
        <w:rPr>
          <w:i/>
          <w:iCs/>
          <w:sz w:val="20"/>
          <w:szCs w:val="20"/>
        </w:rPr>
        <w:t>​</w:t>
      </w:r>
    </w:p>
    <w:p w14:paraId="7F5CEB05" w14:textId="77777777" w:rsidR="00000000" w:rsidRDefault="003C5F40">
      <w:pPr>
        <w:pStyle w:val="a3"/>
        <w:spacing w:before="0" w:beforeAutospacing="0" w:after="200" w:afterAutospacing="0"/>
        <w:divId w:val="1921598841"/>
        <w:rPr>
          <w:sz w:val="20"/>
          <w:szCs w:val="20"/>
        </w:rPr>
      </w:pPr>
      <w:r>
        <w:rPr>
          <w:b/>
          <w:bCs/>
          <w:sz w:val="20"/>
          <w:szCs w:val="20"/>
        </w:rPr>
        <w:t>Risks Related to Our Business</w:t>
      </w:r>
    </w:p>
    <w:p w14:paraId="2AB12996" w14:textId="77777777" w:rsidR="00000000" w:rsidRDefault="003C5F40">
      <w:pPr>
        <w:pStyle w:val="a3"/>
        <w:spacing w:before="0" w:beforeAutospacing="0" w:after="180" w:afterAutospacing="0"/>
        <w:ind w:firstLine="547"/>
        <w:divId w:val="1921598841"/>
        <w:rPr>
          <w:sz w:val="20"/>
          <w:szCs w:val="20"/>
        </w:rPr>
      </w:pPr>
      <w:r>
        <w:rPr>
          <w:b/>
          <w:bCs/>
          <w:i/>
          <w:iCs/>
          <w:sz w:val="20"/>
          <w:szCs w:val="20"/>
        </w:rPr>
        <w:t>We have a history of operating losses; we expect to continue to incur losses and we may never be profitable.*</w:t>
      </w:r>
    </w:p>
    <w:p w14:paraId="69952240" w14:textId="77777777" w:rsidR="00000000" w:rsidRDefault="003C5F40">
      <w:pPr>
        <w:pStyle w:val="a3"/>
        <w:spacing w:before="0" w:beforeAutospacing="0" w:after="180" w:afterAutospacing="0"/>
        <w:ind w:firstLine="547"/>
        <w:divId w:val="1921598841"/>
        <w:rPr>
          <w:sz w:val="20"/>
          <w:szCs w:val="20"/>
        </w:rPr>
      </w:pPr>
      <w:r>
        <w:rPr>
          <w:sz w:val="20"/>
          <w:szCs w:val="20"/>
        </w:rPr>
        <w:t xml:space="preserve">We are a clinical-stage biotechnology company focused on the development and commercialization of novel cancer immunotherapy products designed to </w:t>
      </w:r>
      <w:r>
        <w:rPr>
          <w:sz w:val="20"/>
          <w:szCs w:val="20"/>
        </w:rPr>
        <w:t>harness the power of a patient's own immune system to eradicate cancer. We do not have products approved for commercial sale and have not generated revenue from operations. As of June 30, 2022, we had an accumulated deficit of $1.4</w:t>
      </w:r>
      <w:r>
        <w:rPr>
          <w:color w:val="FF0000"/>
          <w:sz w:val="20"/>
          <w:szCs w:val="20"/>
        </w:rPr>
        <w:t xml:space="preserve"> </w:t>
      </w:r>
      <w:r>
        <w:rPr>
          <w:sz w:val="20"/>
          <w:szCs w:val="20"/>
        </w:rPr>
        <w:t>billion. In addition, du</w:t>
      </w:r>
      <w:r>
        <w:rPr>
          <w:sz w:val="20"/>
          <w:szCs w:val="20"/>
        </w:rPr>
        <w:t>ring the six months ended June 30, 2022, we incurred a net loss of $191.0 million. Since our inception we have not generated any revenues from operations. We are preparing for the commercial launch of our products, if approved, in 2022. We do not expect to</w:t>
      </w:r>
      <w:r>
        <w:rPr>
          <w:sz w:val="20"/>
          <w:szCs w:val="20"/>
        </w:rPr>
        <w:t xml:space="preserve"> generate any meaningful product sales or royalty revenues until we have a product approved. We expect to incur significant additional operating losses in the future as we expand our development and clinical trial activities in support of demonstrating the</w:t>
      </w:r>
      <w:r>
        <w:rPr>
          <w:sz w:val="20"/>
          <w:szCs w:val="20"/>
        </w:rPr>
        <w:t xml:space="preserve"> effectiveness of our products.</w:t>
      </w:r>
    </w:p>
    <w:p w14:paraId="194FEB63" w14:textId="77777777" w:rsidR="00000000" w:rsidRDefault="003C5F40">
      <w:pPr>
        <w:pStyle w:val="a3"/>
        <w:spacing w:before="0" w:beforeAutospacing="0" w:after="180" w:afterAutospacing="0"/>
        <w:ind w:firstLine="547"/>
        <w:divId w:val="1921598841"/>
        <w:rPr>
          <w:sz w:val="20"/>
          <w:szCs w:val="20"/>
        </w:rPr>
      </w:pPr>
      <w:r>
        <w:rPr>
          <w:sz w:val="20"/>
          <w:szCs w:val="20"/>
        </w:rPr>
        <w:t>Our ability to achieve long-term profitability is dependent upon obtaining regulatory approvals for our products and successfully commercializing our products alone or with third parties. However, our operations may not be p</w:t>
      </w:r>
      <w:r>
        <w:rPr>
          <w:sz w:val="20"/>
          <w:szCs w:val="20"/>
        </w:rPr>
        <w:t>rofitable even if any of our products under development are successfully developed and produced and thereafter commercialized.</w:t>
      </w:r>
    </w:p>
    <w:p w14:paraId="2A05EB4A" w14:textId="77777777" w:rsidR="00000000" w:rsidRDefault="003C5F40">
      <w:pPr>
        <w:pStyle w:val="a3"/>
        <w:spacing w:before="0" w:beforeAutospacing="0" w:after="180" w:afterAutospacing="0"/>
        <w:ind w:firstLine="547"/>
        <w:divId w:val="1921598841"/>
        <w:rPr>
          <w:sz w:val="20"/>
          <w:szCs w:val="20"/>
        </w:rPr>
      </w:pPr>
      <w:r>
        <w:rPr>
          <w:b/>
          <w:bCs/>
          <w:i/>
          <w:iCs/>
          <w:sz w:val="20"/>
          <w:szCs w:val="20"/>
        </w:rPr>
        <w:t>Our current line of business, and the biotechnology industry in which we operate, makes it difficult to evaluate our business pla</w:t>
      </w:r>
      <w:r>
        <w:rPr>
          <w:b/>
          <w:bCs/>
          <w:i/>
          <w:iCs/>
          <w:sz w:val="20"/>
          <w:szCs w:val="20"/>
        </w:rPr>
        <w:t>n and our prospects.</w:t>
      </w:r>
    </w:p>
    <w:p w14:paraId="402043CF" w14:textId="77777777" w:rsidR="00000000" w:rsidRDefault="003C5F40">
      <w:pPr>
        <w:pStyle w:val="a3"/>
        <w:spacing w:before="0" w:beforeAutospacing="0" w:after="180" w:afterAutospacing="0"/>
        <w:ind w:firstLine="547"/>
        <w:divId w:val="1921598841"/>
        <w:rPr>
          <w:sz w:val="20"/>
          <w:szCs w:val="20"/>
        </w:rPr>
      </w:pPr>
      <w:r>
        <w:rPr>
          <w:sz w:val="20"/>
          <w:szCs w:val="20"/>
        </w:rPr>
        <w:t>We have only a limited operating history in our current line of business on which a decision to invest in our company can be based. The future of our company currently is dependent upon our ability to implement our business plan, as th</w:t>
      </w:r>
      <w:r>
        <w:rPr>
          <w:sz w:val="20"/>
          <w:szCs w:val="20"/>
        </w:rPr>
        <w:t xml:space="preserve">at business plan may be modified from time to time by our management and Board of Directors. While we believe that we have a reasonable business plan and research and development strategy, we have only a limited operating history against which we can test </w:t>
      </w:r>
      <w:r>
        <w:rPr>
          <w:sz w:val="20"/>
          <w:szCs w:val="20"/>
        </w:rPr>
        <w:t>our plans and assumptions, and investors therefore cannot evaluate the likelihood of our success.</w:t>
      </w:r>
    </w:p>
    <w:p w14:paraId="30D63271" w14:textId="77777777" w:rsidR="00000000" w:rsidRDefault="003C5F40">
      <w:pPr>
        <w:pStyle w:val="a3"/>
        <w:spacing w:before="0" w:beforeAutospacing="0" w:after="180" w:afterAutospacing="0"/>
        <w:ind w:firstLine="547"/>
        <w:divId w:val="1921598841"/>
        <w:rPr>
          <w:sz w:val="20"/>
          <w:szCs w:val="20"/>
        </w:rPr>
      </w:pPr>
      <w:r>
        <w:rPr>
          <w:sz w:val="20"/>
          <w:szCs w:val="20"/>
        </w:rPr>
        <w:t>We face the problems, expenses, difficulties, complications and delays normally associated with a pre-commercial biotechnology company, many of which are beyo</w:t>
      </w:r>
      <w:r>
        <w:rPr>
          <w:sz w:val="20"/>
          <w:szCs w:val="20"/>
        </w:rPr>
        <w:t>nd our control. Accordingly, our prospects should be considered in light of the risks, expenses and difficulties frequently encountered in the establishment of a new business developing technologies in an industry that is characterized by a number of marke</w:t>
      </w:r>
      <w:r>
        <w:rPr>
          <w:sz w:val="20"/>
          <w:szCs w:val="20"/>
        </w:rPr>
        <w:t>t entrants and intense competition. Because of our size and limited resources, we may not possess the ability to successfully overcome many of the risks and uncertainties frequently encountered by pre-commercial companies involved in the rapidly evolving f</w:t>
      </w:r>
      <w:r>
        <w:rPr>
          <w:sz w:val="20"/>
          <w:szCs w:val="20"/>
        </w:rPr>
        <w:t>ield of immunotherapy. If our research and development efforts are successful, we may also face the risks associated with the shift from development to commercialization of new products based on innovative technologies. There can be no assurance that we wi</w:t>
      </w:r>
      <w:r>
        <w:rPr>
          <w:sz w:val="20"/>
          <w:szCs w:val="20"/>
        </w:rPr>
        <w:t>ll be successful in developing our business.</w:t>
      </w:r>
    </w:p>
    <w:p w14:paraId="2459F584" w14:textId="77777777" w:rsidR="00000000" w:rsidRDefault="003C5F40">
      <w:pPr>
        <w:pStyle w:val="a3"/>
        <w:spacing w:before="480" w:beforeAutospacing="0" w:after="0" w:afterAutospacing="0"/>
        <w:jc w:val="center"/>
        <w:divId w:val="1292635482"/>
        <w:rPr>
          <w:sz w:val="20"/>
          <w:szCs w:val="20"/>
        </w:rPr>
      </w:pPr>
      <w:r>
        <w:rPr>
          <w:sz w:val="20"/>
          <w:szCs w:val="20"/>
        </w:rPr>
        <w:t>41</w:t>
      </w:r>
    </w:p>
    <w:p w14:paraId="2A2C81FA" w14:textId="77777777" w:rsidR="00000000" w:rsidRDefault="003C5F40">
      <w:pPr>
        <w:pStyle w:val="a3"/>
        <w:spacing w:before="0" w:beforeAutospacing="0" w:after="600" w:afterAutospacing="0"/>
        <w:divId w:val="388040739"/>
        <w:rPr>
          <w:sz w:val="20"/>
          <w:szCs w:val="20"/>
        </w:rPr>
      </w:pPr>
      <w:hyperlink w:anchor="TOC" w:history="1">
        <w:r>
          <w:rPr>
            <w:rStyle w:val="a4"/>
            <w:sz w:val="20"/>
            <w:szCs w:val="20"/>
          </w:rPr>
          <w:t>Table of Contents</w:t>
        </w:r>
      </w:hyperlink>
    </w:p>
    <w:p w14:paraId="08831011" w14:textId="77777777" w:rsidR="00000000" w:rsidRDefault="003C5F40">
      <w:pPr>
        <w:pStyle w:val="a3"/>
        <w:spacing w:before="0" w:beforeAutospacing="0" w:after="180" w:afterAutospacing="0"/>
        <w:ind w:firstLine="547"/>
        <w:divId w:val="302853456"/>
        <w:rPr>
          <w:sz w:val="20"/>
          <w:szCs w:val="20"/>
        </w:rPr>
      </w:pPr>
      <w:r>
        <w:rPr>
          <w:b/>
          <w:bCs/>
          <w:i/>
          <w:iCs/>
          <w:sz w:val="20"/>
          <w:szCs w:val="20"/>
        </w:rPr>
        <w:t>We are substantially dependent on the success of our product candidates and cannot guarantee that these product candidates will successfully complete development, receive regulatory approval, or be successfully commercialized.</w:t>
      </w:r>
    </w:p>
    <w:p w14:paraId="270C1127" w14:textId="77777777" w:rsidR="00000000" w:rsidRDefault="003C5F40">
      <w:pPr>
        <w:pStyle w:val="a3"/>
        <w:spacing w:before="0" w:beforeAutospacing="0" w:after="180" w:afterAutospacing="0"/>
        <w:ind w:firstLine="547"/>
        <w:divId w:val="302853456"/>
        <w:rPr>
          <w:sz w:val="20"/>
          <w:szCs w:val="20"/>
        </w:rPr>
      </w:pPr>
      <w:r>
        <w:rPr>
          <w:sz w:val="20"/>
          <w:szCs w:val="20"/>
        </w:rPr>
        <w:t>We currently have no products</w:t>
      </w:r>
      <w:r>
        <w:rPr>
          <w:sz w:val="20"/>
          <w:szCs w:val="20"/>
        </w:rPr>
        <w:t xml:space="preserve"> approved for commercial sale. We have invested a significant portion of our efforts and financial resources in the development of our current product candidates, including lifileucel, LN-145, IOV-2001, and IOV-3001, and expect that we will continue to inv</w:t>
      </w:r>
      <w:r>
        <w:rPr>
          <w:sz w:val="20"/>
          <w:szCs w:val="20"/>
        </w:rPr>
        <w:t>est heavily in our current product candidates, as well as in any future product candidates we may develop. Our business depends entirely on the successful development and commercialization of our product candidates, which may never occur. Our ability to ge</w:t>
      </w:r>
      <w:r>
        <w:rPr>
          <w:sz w:val="20"/>
          <w:szCs w:val="20"/>
        </w:rPr>
        <w:t>nerate revenues in the future is substantially dependent on our ability to develop, obtain regulatory approval for, and then successfully commercialize our product candidates. We currently generate no revenue from the sale of any products, and we may never</w:t>
      </w:r>
      <w:r>
        <w:rPr>
          <w:sz w:val="20"/>
          <w:szCs w:val="20"/>
        </w:rPr>
        <w:t xml:space="preserve"> be able to develop or commercialize a marketable product.</w:t>
      </w:r>
    </w:p>
    <w:p w14:paraId="14FAC8C2" w14:textId="77777777" w:rsidR="00000000" w:rsidRDefault="003C5F40">
      <w:pPr>
        <w:pStyle w:val="a3"/>
        <w:spacing w:before="0" w:beforeAutospacing="0" w:after="180" w:afterAutospacing="0"/>
        <w:ind w:firstLine="547"/>
        <w:divId w:val="302853456"/>
        <w:rPr>
          <w:sz w:val="20"/>
          <w:szCs w:val="20"/>
        </w:rPr>
      </w:pPr>
      <w:r>
        <w:rPr>
          <w:sz w:val="20"/>
          <w:szCs w:val="20"/>
        </w:rPr>
        <w:t>Our product candidates will require additional clinical and non-clinical development, regulatory approval, commercial manufacturing arrangements, establishment of a commercial organization, signifi</w:t>
      </w:r>
      <w:r>
        <w:rPr>
          <w:sz w:val="20"/>
          <w:szCs w:val="20"/>
        </w:rPr>
        <w:t>cant marketing efforts, and further investment before we generate any revenue from product sales. We cannot assure you that we will meet our timelines for our current or future clinical trials, which may be delayed or not completed for a number of reasons,</w:t>
      </w:r>
      <w:r>
        <w:rPr>
          <w:sz w:val="20"/>
          <w:szCs w:val="20"/>
        </w:rPr>
        <w:t xml:space="preserve"> including the negative impact of the COVID-19 pandemic.</w:t>
      </w:r>
    </w:p>
    <w:p w14:paraId="73F467CE" w14:textId="77777777" w:rsidR="00000000" w:rsidRDefault="003C5F40">
      <w:pPr>
        <w:pStyle w:val="a3"/>
        <w:spacing w:before="0" w:beforeAutospacing="0" w:after="180" w:afterAutospacing="0"/>
        <w:ind w:firstLine="547"/>
        <w:divId w:val="302853456"/>
        <w:rPr>
          <w:sz w:val="20"/>
          <w:szCs w:val="20"/>
        </w:rPr>
      </w:pPr>
      <w:r>
        <w:rPr>
          <w:sz w:val="20"/>
          <w:szCs w:val="20"/>
        </w:rPr>
        <w:t xml:space="preserve">We are not permitted to market or promote any of our product candidates before we receive regulatory approval from the FDA or comparable foreign regulatory authorities, and we may never receive such </w:t>
      </w:r>
      <w:r>
        <w:rPr>
          <w:sz w:val="20"/>
          <w:szCs w:val="20"/>
        </w:rPr>
        <w:t>regulatory approval for any of our product candidates or regulatory approval that will allow us to successfully commercialize our product candidates. If we do not receive FDA approval with the necessary conditions to allow successful commercialization, and</w:t>
      </w:r>
      <w:r>
        <w:rPr>
          <w:sz w:val="20"/>
          <w:szCs w:val="20"/>
        </w:rPr>
        <w:t xml:space="preserve"> then successfully commercialize our product candidates, we will not be able to generate revenue from those product candidates in the U.S. in the foreseeable future, or at all. Any significant delays in obtaining approval for and commercializing our produc</w:t>
      </w:r>
      <w:r>
        <w:rPr>
          <w:sz w:val="20"/>
          <w:szCs w:val="20"/>
        </w:rPr>
        <w:t>t candidates will have a material adverse impact on our business and financial condition.</w:t>
      </w:r>
    </w:p>
    <w:p w14:paraId="023F45EC" w14:textId="77777777" w:rsidR="00000000" w:rsidRDefault="003C5F40">
      <w:pPr>
        <w:pStyle w:val="a3"/>
        <w:spacing w:before="0" w:beforeAutospacing="0" w:after="180" w:afterAutospacing="0"/>
        <w:ind w:firstLine="547"/>
        <w:divId w:val="302853456"/>
        <w:rPr>
          <w:sz w:val="20"/>
          <w:szCs w:val="20"/>
        </w:rPr>
      </w:pPr>
      <w:r>
        <w:rPr>
          <w:sz w:val="20"/>
          <w:szCs w:val="20"/>
        </w:rPr>
        <w:t>We have not previously submitted a BLA to the FDA, or similar marketing application to comparable foreign authorities, for any product candidate, and we cannot be cer</w:t>
      </w:r>
      <w:r>
        <w:rPr>
          <w:sz w:val="20"/>
          <w:szCs w:val="20"/>
        </w:rPr>
        <w:t>tain that our current or any future product candidates will be successful in clinical trials or receive regulatory approval. Furthermore, although we do not expect to submit our BLA with comparisons to existing or more established therapies and likewise do</w:t>
      </w:r>
      <w:r>
        <w:rPr>
          <w:sz w:val="20"/>
          <w:szCs w:val="20"/>
        </w:rPr>
        <w:t xml:space="preserve"> not expect the FDA to base its determination with respect to product approval on such comparisons, the FDA may factor these comparisons into its decision whether to approve our TIL therapies, including lifileucel for metastatic melanoma and metastatic cer</w:t>
      </w:r>
      <w:r>
        <w:rPr>
          <w:sz w:val="20"/>
          <w:szCs w:val="20"/>
        </w:rPr>
        <w:t>vical cancer. The FDA may also consider its approvals of competing products, which may alter the treatment landscape concurrently with their review of our BLA filings, and which may lead to changes in the FDA’s review requirements that have been previously</w:t>
      </w:r>
      <w:r>
        <w:rPr>
          <w:sz w:val="20"/>
          <w:szCs w:val="20"/>
        </w:rPr>
        <w:t xml:space="preserve"> communicated to us and our interpretation thereof, including changes to requirements for clinical data or clinical study design. Such changes could delay approval or necessitate withdrawal of our BLA filings.</w:t>
      </w:r>
    </w:p>
    <w:p w14:paraId="506A1A6B" w14:textId="77777777" w:rsidR="00000000" w:rsidRDefault="003C5F40">
      <w:pPr>
        <w:pStyle w:val="a3"/>
        <w:spacing w:before="0" w:beforeAutospacing="0" w:after="180" w:afterAutospacing="0"/>
        <w:ind w:firstLine="547"/>
        <w:divId w:val="302853456"/>
        <w:rPr>
          <w:sz w:val="20"/>
          <w:szCs w:val="20"/>
        </w:rPr>
      </w:pPr>
      <w:r>
        <w:rPr>
          <w:sz w:val="20"/>
          <w:szCs w:val="20"/>
        </w:rPr>
        <w:t xml:space="preserve">Our product candidates are susceptible to the </w:t>
      </w:r>
      <w:r>
        <w:rPr>
          <w:sz w:val="20"/>
          <w:szCs w:val="20"/>
        </w:rPr>
        <w:t>risks of failure inherent at any stage of product development, including the appearance of unexpected adverse events or failure to achieve primary endpoints in clinical trials. Further, our product candidates may not receive regulatory approval even if the</w:t>
      </w:r>
      <w:r>
        <w:rPr>
          <w:sz w:val="20"/>
          <w:szCs w:val="20"/>
        </w:rPr>
        <w:t>y are successful in clinical trials.</w:t>
      </w:r>
    </w:p>
    <w:p w14:paraId="118450BF" w14:textId="77777777" w:rsidR="00000000" w:rsidRDefault="003C5F40">
      <w:pPr>
        <w:pStyle w:val="a3"/>
        <w:spacing w:before="0" w:beforeAutospacing="0" w:after="200" w:afterAutospacing="0"/>
        <w:ind w:firstLine="547"/>
        <w:divId w:val="302853456"/>
        <w:rPr>
          <w:sz w:val="20"/>
          <w:szCs w:val="20"/>
        </w:rPr>
      </w:pPr>
      <w:r>
        <w:rPr>
          <w:sz w:val="20"/>
          <w:szCs w:val="20"/>
        </w:rPr>
        <w:t>If approved for marketing by applicable regulatory authorities, our ability to generate revenues from our product candidates will depend on our ability to:</w:t>
      </w:r>
    </w:p>
    <w:p w14:paraId="1C1A59A6" w14:textId="77777777" w:rsidR="00000000" w:rsidRDefault="003C5F40">
      <w:pPr>
        <w:ind w:left="547" w:hanging="360"/>
        <w:divId w:val="776632975"/>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w:t>
      </w:r>
      <w:r>
        <w:rPr>
          <w:rFonts w:eastAsia="Times New Roman"/>
          <w:sz w:val="20"/>
          <w:szCs w:val="20"/>
        </w:rPr>
        <w:t>ty and government reimbursement leads to broad product adoption;</w:t>
      </w:r>
    </w:p>
    <w:p w14:paraId="39EDF9DD" w14:textId="77777777" w:rsidR="00000000" w:rsidRDefault="003C5F40">
      <w:pPr>
        <w:ind w:left="547" w:hanging="360"/>
        <w:divId w:val="1985231178"/>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14:paraId="799774D7" w14:textId="77777777" w:rsidR="00000000" w:rsidRDefault="003C5F40">
      <w:pPr>
        <w:ind w:left="547" w:hanging="360"/>
        <w:divId w:val="1435708231"/>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w:t>
      </w:r>
      <w:r>
        <w:rPr>
          <w:rFonts w:eastAsia="Times New Roman"/>
          <w:sz w:val="20"/>
          <w:szCs w:val="20"/>
        </w:rPr>
        <w:t>rangements to promote these product candidates that we may otherwise establish;</w:t>
      </w:r>
    </w:p>
    <w:p w14:paraId="426A48FA" w14:textId="77777777" w:rsidR="00000000" w:rsidRDefault="003C5F40">
      <w:pPr>
        <w:ind w:left="547" w:hanging="360"/>
        <w:divId w:val="1345548133"/>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14:paraId="027E75D1" w14:textId="77777777" w:rsidR="00000000" w:rsidRDefault="003C5F40">
      <w:pPr>
        <w:ind w:left="547" w:hanging="360"/>
        <w:divId w:val="495191588"/>
        <w:rPr>
          <w:rFonts w:eastAsia="Times New Roman"/>
          <w:sz w:val="20"/>
          <w:szCs w:val="20"/>
        </w:rPr>
      </w:pPr>
      <w:r>
        <w:rPr>
          <w:rFonts w:eastAsia="Times New Roman"/>
          <w:sz w:val="20"/>
          <w:szCs w:val="20"/>
        </w:rPr>
        <w:t>●</w:t>
      </w:r>
      <w:r>
        <w:rPr>
          <w:rFonts w:eastAsia="Times New Roman"/>
          <w:sz w:val="20"/>
          <w:szCs w:val="20"/>
        </w:rPr>
        <w:t>effectively commercialize our products</w:t>
      </w:r>
      <w:r>
        <w:rPr>
          <w:rFonts w:eastAsia="Times New Roman"/>
          <w:sz w:val="20"/>
          <w:szCs w:val="20"/>
        </w:rPr>
        <w:t>;</w:t>
      </w:r>
    </w:p>
    <w:p w14:paraId="487A81FB" w14:textId="77777777" w:rsidR="00000000" w:rsidRDefault="003C5F40">
      <w:pPr>
        <w:ind w:left="547" w:hanging="360"/>
        <w:divId w:val="408769634"/>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 manufacturing facility in sufficient quantities and at acceptable quality and manufacturing cost to meet commercial demand at launch and thereafter;</w:t>
      </w:r>
    </w:p>
    <w:p w14:paraId="1ED956BA" w14:textId="77777777" w:rsidR="00000000" w:rsidRDefault="003C5F40">
      <w:pPr>
        <w:ind w:left="547" w:hanging="360"/>
        <w:divId w:val="1444573833"/>
        <w:rPr>
          <w:rFonts w:eastAsia="Times New Roman"/>
          <w:sz w:val="20"/>
          <w:szCs w:val="20"/>
        </w:rPr>
      </w:pPr>
      <w:r>
        <w:rPr>
          <w:rFonts w:eastAsia="Times New Roman"/>
          <w:sz w:val="20"/>
          <w:szCs w:val="20"/>
        </w:rPr>
        <w:t>●</w:t>
      </w:r>
      <w:r>
        <w:rPr>
          <w:rFonts w:eastAsia="Times New Roman"/>
          <w:sz w:val="20"/>
          <w:szCs w:val="20"/>
        </w:rPr>
        <w:t>establish and maintain agreements with wholes</w:t>
      </w:r>
      <w:r>
        <w:rPr>
          <w:rFonts w:eastAsia="Times New Roman"/>
          <w:sz w:val="20"/>
          <w:szCs w:val="20"/>
        </w:rPr>
        <w:t>alers, distributors, pharmacies, and group purchasing organizations on commercially reasonable terms;</w:t>
      </w:r>
    </w:p>
    <w:p w14:paraId="12E0CE34" w14:textId="77777777" w:rsidR="00000000" w:rsidRDefault="003C5F40">
      <w:pPr>
        <w:ind w:left="547" w:hanging="360"/>
        <w:divId w:val="648481829"/>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14:paraId="55534FF2" w14:textId="77777777" w:rsidR="00000000" w:rsidRDefault="003C5F40">
      <w:pPr>
        <w:ind w:left="547" w:hanging="360"/>
        <w:divId w:val="11298407"/>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14:paraId="782ED373" w14:textId="77777777" w:rsidR="00000000" w:rsidRDefault="003C5F40">
      <w:pPr>
        <w:pStyle w:val="a3"/>
        <w:spacing w:before="480" w:beforeAutospacing="0" w:after="0" w:afterAutospacing="0"/>
        <w:jc w:val="center"/>
        <w:divId w:val="1494761378"/>
        <w:rPr>
          <w:sz w:val="20"/>
          <w:szCs w:val="20"/>
        </w:rPr>
      </w:pPr>
      <w:r>
        <w:rPr>
          <w:sz w:val="20"/>
          <w:szCs w:val="20"/>
        </w:rPr>
        <w:t>42</w:t>
      </w:r>
    </w:p>
    <w:p w14:paraId="3772C921" w14:textId="77777777" w:rsidR="00000000" w:rsidRDefault="003C5F40">
      <w:pPr>
        <w:pStyle w:val="a3"/>
        <w:spacing w:before="0" w:beforeAutospacing="0" w:after="600" w:afterAutospacing="0"/>
        <w:divId w:val="1517501265"/>
        <w:rPr>
          <w:sz w:val="20"/>
          <w:szCs w:val="20"/>
        </w:rPr>
      </w:pPr>
      <w:hyperlink w:anchor="TOC" w:history="1">
        <w:r>
          <w:rPr>
            <w:rStyle w:val="a4"/>
            <w:sz w:val="20"/>
            <w:szCs w:val="20"/>
          </w:rPr>
          <w:t>Table of Contents</w:t>
        </w:r>
      </w:hyperlink>
    </w:p>
    <w:p w14:paraId="499AD59F" w14:textId="77777777" w:rsidR="00000000" w:rsidRDefault="003C5F40">
      <w:pPr>
        <w:ind w:left="547" w:hanging="360"/>
        <w:divId w:val="965309157"/>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professionals, patient advocacy groups, and communication of health care</w:t>
      </w:r>
      <w:r>
        <w:rPr>
          <w:rFonts w:eastAsia="Times New Roman"/>
          <w:sz w:val="20"/>
          <w:szCs w:val="20"/>
        </w:rPr>
        <w:t xml:space="preserve"> economic information to payors and formularies;</w:t>
      </w:r>
    </w:p>
    <w:p w14:paraId="54021E69" w14:textId="77777777" w:rsidR="00000000" w:rsidRDefault="003C5F40">
      <w:pPr>
        <w:ind w:left="547" w:hanging="360"/>
        <w:divId w:val="1766808096"/>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14:paraId="70558054" w14:textId="77777777" w:rsidR="00000000" w:rsidRDefault="003C5F40">
      <w:pPr>
        <w:ind w:left="547" w:hanging="360"/>
        <w:divId w:val="413169973"/>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14:paraId="1B28FCB8" w14:textId="77777777" w:rsidR="00000000" w:rsidRDefault="003C5F40">
      <w:pPr>
        <w:ind w:left="547" w:hanging="360"/>
        <w:divId w:val="147282295"/>
        <w:rPr>
          <w:rFonts w:eastAsia="Times New Roman"/>
          <w:sz w:val="20"/>
          <w:szCs w:val="20"/>
        </w:rPr>
      </w:pPr>
      <w:r>
        <w:rPr>
          <w:rFonts w:eastAsia="Times New Roman"/>
          <w:sz w:val="20"/>
          <w:szCs w:val="20"/>
        </w:rPr>
        <w:t>●</w:t>
      </w:r>
      <w:r>
        <w:rPr>
          <w:rFonts w:eastAsia="Times New Roman"/>
          <w:sz w:val="20"/>
          <w:szCs w:val="20"/>
        </w:rPr>
        <w:t>maintain a distribution and lo</w:t>
      </w:r>
      <w:r>
        <w:rPr>
          <w:rFonts w:eastAsia="Times New Roman"/>
          <w:sz w:val="20"/>
          <w:szCs w:val="20"/>
        </w:rPr>
        <w:t>gistics network capable of product storage within our specifications and regulatory guidelines, and further capable of timely product delivery to commercial clinical sites;</w:t>
      </w:r>
    </w:p>
    <w:p w14:paraId="0E73EF65" w14:textId="77777777" w:rsidR="00000000" w:rsidRDefault="003C5F40">
      <w:pPr>
        <w:ind w:left="547" w:hanging="360"/>
        <w:divId w:val="1466966054"/>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14:paraId="10B3B349" w14:textId="77777777" w:rsidR="00000000" w:rsidRDefault="003C5F40">
      <w:pPr>
        <w:ind w:left="547" w:hanging="360"/>
        <w:divId w:val="1381246583"/>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14:paraId="58F1B6D5" w14:textId="77777777" w:rsidR="00000000" w:rsidRDefault="003C5F40">
      <w:pPr>
        <w:pStyle w:val="a3"/>
        <w:spacing w:before="0" w:beforeAutospacing="0" w:after="0" w:afterAutospacing="0"/>
        <w:ind w:firstLine="547"/>
        <w:divId w:val="1232808621"/>
        <w:rPr>
          <w:sz w:val="20"/>
          <w:szCs w:val="20"/>
        </w:rPr>
      </w:pPr>
      <w:r>
        <w:rPr>
          <w:sz w:val="20"/>
          <w:szCs w:val="20"/>
        </w:rPr>
        <w:t>​</w:t>
      </w:r>
    </w:p>
    <w:p w14:paraId="4BFFF5E0" w14:textId="77777777" w:rsidR="00000000" w:rsidRDefault="003C5F40">
      <w:pPr>
        <w:pStyle w:val="a3"/>
        <w:spacing w:before="0" w:beforeAutospacing="0" w:after="200" w:afterAutospacing="0"/>
        <w:ind w:firstLine="547"/>
        <w:divId w:val="1232808621"/>
        <w:rPr>
          <w:sz w:val="20"/>
          <w:szCs w:val="20"/>
        </w:rPr>
      </w:pPr>
      <w:r>
        <w:rPr>
          <w:b/>
          <w:bCs/>
          <w:i/>
          <w:iCs/>
          <w:sz w:val="20"/>
          <w:szCs w:val="20"/>
        </w:rPr>
        <w:t>We may face risks due to the need to rely on third parties, including clinical trial sites.</w:t>
      </w:r>
    </w:p>
    <w:p w14:paraId="35886CD0" w14:textId="77777777" w:rsidR="00000000" w:rsidRDefault="003C5F40">
      <w:pPr>
        <w:pStyle w:val="a3"/>
        <w:spacing w:before="0" w:beforeAutospacing="0" w:after="200" w:afterAutospacing="0"/>
        <w:ind w:firstLine="547"/>
        <w:divId w:val="1232808621"/>
        <w:rPr>
          <w:sz w:val="20"/>
          <w:szCs w:val="20"/>
        </w:rPr>
      </w:pPr>
      <w:r>
        <w:rPr>
          <w:sz w:val="20"/>
          <w:szCs w:val="20"/>
        </w:rPr>
        <w:t>We are heavily reliant on third par</w:t>
      </w:r>
      <w:r>
        <w:rPr>
          <w:sz w:val="20"/>
          <w:szCs w:val="20"/>
        </w:rPr>
        <w:t>ties to conduct our clinical trials. We have a limited history of conducting clinical trials and have no experience as a company in filing and supporting the applications necessary to gain marketing approvals. Securing marketing approval requires the submi</w:t>
      </w:r>
      <w:r>
        <w:rPr>
          <w:sz w:val="20"/>
          <w:szCs w:val="20"/>
        </w:rPr>
        <w:t>ssion of extensive preclinical and clinical data and supporting information to regulatory authorities for each therapeutic indication to establish the product candidate’s safety, purity, and potency for that indication. Securing marketing approval also req</w:t>
      </w:r>
      <w:r>
        <w:rPr>
          <w:sz w:val="20"/>
          <w:szCs w:val="20"/>
        </w:rPr>
        <w:t>uires the submission of information about the product manufacturing process to, and inspection of manufacturing facilities and clinical trial sites by, applicable regulatory authorities. Clinical testing is expensive and can take many years to complete, an</w:t>
      </w:r>
      <w:r>
        <w:rPr>
          <w:sz w:val="20"/>
          <w:szCs w:val="20"/>
        </w:rPr>
        <w:t>d its outcome is inherently uncertain. Failure can occur at any time during the clinical trial process. As a result of the COVID-19 pandemic, institutions and research sites that currently conduct clinical trials may not be able to return to normal clinica</w:t>
      </w:r>
      <w:r>
        <w:rPr>
          <w:sz w:val="20"/>
          <w:szCs w:val="20"/>
        </w:rPr>
        <w:t>l trial operations for some time, or may no longer choose to participate in studies in the future. Furthermore, clinical trials may be delayed or otherwise may be more difficult to execute in the future.</w:t>
      </w:r>
    </w:p>
    <w:p w14:paraId="4DC34A9E" w14:textId="77777777" w:rsidR="00000000" w:rsidRDefault="003C5F40">
      <w:pPr>
        <w:pStyle w:val="a3"/>
        <w:spacing w:before="0" w:beforeAutospacing="0" w:after="200" w:afterAutospacing="0"/>
        <w:ind w:firstLine="547"/>
        <w:divId w:val="1232808621"/>
        <w:rPr>
          <w:sz w:val="20"/>
          <w:szCs w:val="20"/>
        </w:rPr>
      </w:pPr>
      <w:r>
        <w:rPr>
          <w:sz w:val="20"/>
          <w:szCs w:val="20"/>
        </w:rPr>
        <w:t>We have recruited a team that has experience with cl</w:t>
      </w:r>
      <w:r>
        <w:rPr>
          <w:sz w:val="20"/>
          <w:szCs w:val="20"/>
        </w:rPr>
        <w:t>inical trials and in the development of preclinical assets for translation into clinical trials; however, we as a company have limited experience completing pivotal clinical trials for cell therapy products or developing preclinical immunotherapy products.</w:t>
      </w:r>
      <w:r>
        <w:rPr>
          <w:sz w:val="20"/>
          <w:szCs w:val="20"/>
        </w:rPr>
        <w:t xml:space="preserve"> In part because of this lack of experience, we cannot be certain that our ongoing pivotal clinical trials will be completed on time, if at all, will progress according to our plans or expectations, or that our planned clinical trials will be initiated or </w:t>
      </w:r>
      <w:r>
        <w:rPr>
          <w:sz w:val="20"/>
          <w:szCs w:val="20"/>
        </w:rPr>
        <w:t>initiated in a timely manner, progress according to our plans or expectations, or be completed on time, if they are completed at all.</w:t>
      </w:r>
    </w:p>
    <w:p w14:paraId="58126E2E" w14:textId="77777777" w:rsidR="00000000" w:rsidRDefault="003C5F40">
      <w:pPr>
        <w:pStyle w:val="a3"/>
        <w:spacing w:before="0" w:beforeAutospacing="0" w:after="200" w:afterAutospacing="0"/>
        <w:ind w:firstLine="547"/>
        <w:divId w:val="1232808621"/>
        <w:rPr>
          <w:sz w:val="20"/>
          <w:szCs w:val="20"/>
        </w:rPr>
      </w:pPr>
      <w:r>
        <w:rPr>
          <w:sz w:val="20"/>
          <w:szCs w:val="20"/>
        </w:rPr>
        <w:t>Large-scale clinical trials require significant financial and management resources, and reliance on third-party clinical i</w:t>
      </w:r>
      <w:r>
        <w:rPr>
          <w:sz w:val="20"/>
          <w:szCs w:val="20"/>
        </w:rPr>
        <w:t>nvestigators, Contract Research Organizations, or CROs, Contract Manufacturing Organizations, or CMOs, or consultants. Relying on third-party clinical investigators, CROs or CMOs may force us to encounter delays and challenges that are outside of our contr</w:t>
      </w:r>
      <w:r>
        <w:rPr>
          <w:sz w:val="20"/>
          <w:szCs w:val="20"/>
        </w:rPr>
        <w:t>ol. We rely on CMOs in the U.S. and Europe to manufacture TIL for use in our trials. We may not be able to demonstrate sufficient comparability between products manufactured at different facilities to allow for inclusion of the clinical results from patien</w:t>
      </w:r>
      <w:r>
        <w:rPr>
          <w:sz w:val="20"/>
          <w:szCs w:val="20"/>
        </w:rPr>
        <w:t>ts treated with products from these different facilities, or with our own manufacturing facility, in our product registrations. Further, our CMOs may not be able to manufacture TIL or otherwise fulfill their obligations to us because of interruptions to th</w:t>
      </w:r>
      <w:r>
        <w:rPr>
          <w:sz w:val="20"/>
          <w:szCs w:val="20"/>
        </w:rPr>
        <w:t>eir business, including the loss of their key staff or interruptions to their raw material supply.</w:t>
      </w:r>
    </w:p>
    <w:p w14:paraId="5619D24C" w14:textId="77777777" w:rsidR="00000000" w:rsidRDefault="003C5F40">
      <w:pPr>
        <w:pStyle w:val="a3"/>
        <w:spacing w:before="0" w:beforeAutospacing="0" w:after="200" w:afterAutospacing="0"/>
        <w:ind w:firstLine="547"/>
        <w:divId w:val="1232808621"/>
        <w:rPr>
          <w:sz w:val="20"/>
          <w:szCs w:val="20"/>
        </w:rPr>
      </w:pPr>
      <w:r>
        <w:rPr>
          <w:sz w:val="20"/>
          <w:szCs w:val="20"/>
        </w:rPr>
        <w:t>We rely on third party CROs and clinical trial sites to conduct, supervise, and monitor our clinical trials for our product candidates. We expect to continue</w:t>
      </w:r>
      <w:r>
        <w:rPr>
          <w:sz w:val="20"/>
          <w:szCs w:val="20"/>
        </w:rPr>
        <w:t xml:space="preserve"> to rely on third parties, such as CROs, clinical data management organizations, medical institutions, independent review organizations and clinical investigators, to conduct our clinical trials. While we have agreements governing their activities, we have</w:t>
      </w:r>
      <w:r>
        <w:rPr>
          <w:sz w:val="20"/>
          <w:szCs w:val="20"/>
        </w:rPr>
        <w:t xml:space="preserve"> limited influence over their actual performance and control only certain aspects of their activities. The failure of these third parties to successfully carry out their contractual duties or meet expected deadlines could substantially harm our business be</w:t>
      </w:r>
      <w:r>
        <w:rPr>
          <w:sz w:val="20"/>
          <w:szCs w:val="20"/>
        </w:rPr>
        <w:t>cause we may be delayed in completing or unable to complete the clinical trials required to support future approval of our product candidates, or we may not obtain marketing approval for or commercialize our product candidates in a timely manner or at all.</w:t>
      </w:r>
      <w:r>
        <w:rPr>
          <w:sz w:val="20"/>
          <w:szCs w:val="20"/>
        </w:rPr>
        <w:t xml:space="preserve"> Moreover, these agreements might terminate for a variety of reasons, including a failure to perform by the third parties. If we need to enter into alternative arrangements, that could delay our product development activities and adversely affect our busin</w:t>
      </w:r>
      <w:r>
        <w:rPr>
          <w:sz w:val="20"/>
          <w:szCs w:val="20"/>
        </w:rPr>
        <w:t>ess.</w:t>
      </w:r>
    </w:p>
    <w:p w14:paraId="37A5838E" w14:textId="77777777" w:rsidR="00000000" w:rsidRDefault="003C5F40">
      <w:pPr>
        <w:pStyle w:val="a3"/>
        <w:spacing w:before="0" w:beforeAutospacing="0" w:after="0" w:afterAutospacing="0"/>
        <w:ind w:firstLine="547"/>
        <w:divId w:val="1232808621"/>
        <w:rPr>
          <w:sz w:val="20"/>
          <w:szCs w:val="20"/>
        </w:rPr>
      </w:pPr>
      <w:r>
        <w:rPr>
          <w:sz w:val="20"/>
          <w:szCs w:val="20"/>
        </w:rPr>
        <w:t>Our reliance on these third parties for development activities will reduce our control over these activities. Nevertheless, we are responsible for ensuring that each of our studies is conducted in accordance with the applicable protocol, legal, regula</w:t>
      </w:r>
      <w:r>
        <w:rPr>
          <w:sz w:val="20"/>
          <w:szCs w:val="20"/>
        </w:rPr>
        <w:t>tory, and scientific standards and our reliance on the CROs, clinical trial sites, and other third parties does not relieve us of these oversight responsibilities. For example, we will remain responsible for ensuring that each of our clinical trials is con</w:t>
      </w:r>
      <w:r>
        <w:rPr>
          <w:sz w:val="20"/>
          <w:szCs w:val="20"/>
        </w:rPr>
        <w:t>ducted in accordance with the general investigational plan and protocols for the trial and for ensuring that our preclinical trials are conducted in accordance with Good Laboratory Practices, or GLPs, as appropriate. Moreover, the FDA and comparable foreig</w:t>
      </w:r>
      <w:r>
        <w:rPr>
          <w:sz w:val="20"/>
          <w:szCs w:val="20"/>
        </w:rPr>
        <w:t xml:space="preserve">n regulatory authorities require us to comply with GCPs for conducting, recording, and reporting the results of clinical trials to assure that data and reported results are </w:t>
      </w:r>
    </w:p>
    <w:p w14:paraId="63B49F2C" w14:textId="77777777" w:rsidR="00000000" w:rsidRDefault="003C5F40">
      <w:pPr>
        <w:pStyle w:val="a3"/>
        <w:spacing w:before="480" w:beforeAutospacing="0" w:after="0" w:afterAutospacing="0"/>
        <w:jc w:val="center"/>
        <w:divId w:val="1273392523"/>
        <w:rPr>
          <w:sz w:val="20"/>
          <w:szCs w:val="20"/>
        </w:rPr>
      </w:pPr>
      <w:r>
        <w:rPr>
          <w:sz w:val="20"/>
          <w:szCs w:val="20"/>
        </w:rPr>
        <w:t>43</w:t>
      </w:r>
    </w:p>
    <w:p w14:paraId="234B4ADB" w14:textId="77777777" w:rsidR="00000000" w:rsidRDefault="003C5F40">
      <w:pPr>
        <w:pStyle w:val="a3"/>
        <w:spacing w:before="0" w:beforeAutospacing="0" w:after="600" w:afterAutospacing="0"/>
        <w:divId w:val="1143693462"/>
        <w:rPr>
          <w:sz w:val="20"/>
          <w:szCs w:val="20"/>
        </w:rPr>
      </w:pPr>
      <w:hyperlink w:anchor="TOC" w:history="1">
        <w:r>
          <w:rPr>
            <w:rStyle w:val="a4"/>
            <w:sz w:val="20"/>
            <w:szCs w:val="20"/>
          </w:rPr>
          <w:t>Table of Contents</w:t>
        </w:r>
      </w:hyperlink>
    </w:p>
    <w:p w14:paraId="1A836E4E" w14:textId="77777777" w:rsidR="00000000" w:rsidRDefault="003C5F40">
      <w:pPr>
        <w:pStyle w:val="a3"/>
        <w:spacing w:before="0" w:beforeAutospacing="0" w:after="200" w:afterAutospacing="0"/>
        <w:divId w:val="1922180104"/>
        <w:rPr>
          <w:sz w:val="20"/>
          <w:szCs w:val="20"/>
        </w:rPr>
      </w:pPr>
      <w:r>
        <w:rPr>
          <w:sz w:val="20"/>
          <w:szCs w:val="20"/>
        </w:rPr>
        <w:t xml:space="preserve">credible and accurate and that the </w:t>
      </w:r>
      <w:r>
        <w:rPr>
          <w:sz w:val="20"/>
          <w:szCs w:val="20"/>
        </w:rPr>
        <w:t>rights, integrity, and confidentiality of trial participants are protected. Regulatory authorities enforce these requirements through periodic inspections (including pre-approval inspections once a BLA is filed with the FDA) of trial sponsors, clinical inv</w:t>
      </w:r>
      <w:r>
        <w:rPr>
          <w:sz w:val="20"/>
          <w:szCs w:val="20"/>
        </w:rPr>
        <w:t xml:space="preserve">estigators, trial sites and certain third parties including CMOs. If we, our CROs, clinical trial sites, or other third parties fail to comply with Good Clinical Practices, or applicable GCPs, or other regulatory requirements, we or they may be subject to </w:t>
      </w:r>
      <w:r>
        <w:rPr>
          <w:sz w:val="20"/>
          <w:szCs w:val="20"/>
        </w:rPr>
        <w:t>enforcement or other legal actions, the clinical data generated in our clinical trials may be deemed unreliable and the FDA or comparable foreign regulatory authorities may require us to perform additional clinical trials. We cannot assure you that upon in</w:t>
      </w:r>
      <w:r>
        <w:rPr>
          <w:sz w:val="20"/>
          <w:szCs w:val="20"/>
        </w:rPr>
        <w:t>spection by a given regulatory authority, such regulatory authority will determine that any of our clinical trials comply with GCP regulations.</w:t>
      </w:r>
    </w:p>
    <w:p w14:paraId="3F2B6966" w14:textId="77777777" w:rsidR="00000000" w:rsidRDefault="003C5F40">
      <w:pPr>
        <w:pStyle w:val="a3"/>
        <w:spacing w:before="0" w:beforeAutospacing="0" w:after="200" w:afterAutospacing="0"/>
        <w:ind w:firstLine="547"/>
        <w:divId w:val="1922180104"/>
        <w:rPr>
          <w:sz w:val="20"/>
          <w:szCs w:val="20"/>
        </w:rPr>
      </w:pPr>
      <w:r>
        <w:rPr>
          <w:sz w:val="20"/>
          <w:szCs w:val="20"/>
        </w:rPr>
        <w:t>In addition, we will be required to report certain financial interests of our third-party investigators if these</w:t>
      </w:r>
      <w:r>
        <w:rPr>
          <w:sz w:val="20"/>
          <w:szCs w:val="20"/>
        </w:rPr>
        <w:t xml:space="preserve"> relationships exceed certain financial thresholds or meet other criteria. The FDA or comparable foreign regulatory authorities may question the integrity of the data from those clinical trials conducted by investigators that are determined to have conflic</w:t>
      </w:r>
      <w:r>
        <w:rPr>
          <w:sz w:val="20"/>
          <w:szCs w:val="20"/>
        </w:rPr>
        <w:t>ts of interest.</w:t>
      </w:r>
    </w:p>
    <w:p w14:paraId="7F773755" w14:textId="77777777" w:rsidR="00000000" w:rsidRDefault="003C5F40">
      <w:pPr>
        <w:pStyle w:val="a3"/>
        <w:spacing w:before="0" w:beforeAutospacing="0" w:after="200" w:afterAutospacing="0"/>
        <w:ind w:firstLine="547"/>
        <w:divId w:val="1922180104"/>
        <w:rPr>
          <w:sz w:val="20"/>
          <w:szCs w:val="20"/>
        </w:rPr>
      </w:pPr>
      <w:r>
        <w:rPr>
          <w:sz w:val="20"/>
          <w:szCs w:val="20"/>
        </w:rPr>
        <w:t>In addition, our clinical trials must be conducted with product candidates that were produced under cGMP regulations. Our failure to comply or our CMOs’ failure to comply with these regulations may require us to repeat clinical trials, whic</w:t>
      </w:r>
      <w:r>
        <w:rPr>
          <w:sz w:val="20"/>
          <w:szCs w:val="20"/>
        </w:rPr>
        <w:t>h would delay the regulatory approval process. We also are required to register certain clinical trials and post the results of certain completed clinical trials on a government sponsored database, ClinicalTrials.gov, within specified timeframes. Failure t</w:t>
      </w:r>
      <w:r>
        <w:rPr>
          <w:sz w:val="20"/>
          <w:szCs w:val="20"/>
        </w:rPr>
        <w:t>o do so could result in enforcement actions and adverse publicity.</w:t>
      </w:r>
    </w:p>
    <w:p w14:paraId="1B92AA72" w14:textId="77777777" w:rsidR="00000000" w:rsidRDefault="003C5F40">
      <w:pPr>
        <w:pStyle w:val="a3"/>
        <w:spacing w:before="0" w:beforeAutospacing="0" w:after="200" w:afterAutospacing="0"/>
        <w:ind w:firstLine="547"/>
        <w:divId w:val="1922180104"/>
        <w:rPr>
          <w:sz w:val="20"/>
          <w:szCs w:val="20"/>
        </w:rPr>
      </w:pPr>
      <w:r>
        <w:rPr>
          <w:sz w:val="20"/>
          <w:szCs w:val="20"/>
        </w:rPr>
        <w:t xml:space="preserve">Our CROs, clinical trial sites, and other third parties may also have relationships with other entities, some of which may be our competitors, for whom they may also be conducting clinical </w:t>
      </w:r>
      <w:r>
        <w:rPr>
          <w:sz w:val="20"/>
          <w:szCs w:val="20"/>
        </w:rPr>
        <w:t>trials or other therapeutic development activities that could harm our competitive position. In addition, these third parties are not our employees, and except for remedies available to us under our agreements with them, we cannot control whether or not th</w:t>
      </w:r>
      <w:r>
        <w:rPr>
          <w:sz w:val="20"/>
          <w:szCs w:val="20"/>
        </w:rPr>
        <w:t>ey devote sufficient time and resources to our ongoing clinical, non-clinical, and preclinical programs. If these third parties do not successfully carry out their contractual duties, meet expected deadlines or conduct our clinical trials in accordance wit</w:t>
      </w:r>
      <w:r>
        <w:rPr>
          <w:sz w:val="20"/>
          <w:szCs w:val="20"/>
        </w:rPr>
        <w:t xml:space="preserve">h regulatory requirements or our stated protocols, if they need to be replaced or if the quality or accuracy of the data they obtain is compromised due to the failure to adhere to our protocols, regulatory requirements or for other reasons, our trials may </w:t>
      </w:r>
      <w:r>
        <w:rPr>
          <w:sz w:val="20"/>
          <w:szCs w:val="20"/>
        </w:rPr>
        <w:t>be repeated, extended, delayed, or terminated and we may not be able to obtain, or may be delayed in obtaining, marketing approvals for our product candidates and will not be able to, or may be delayed in our efforts to, successfully commercialize our prod</w:t>
      </w:r>
      <w:r>
        <w:rPr>
          <w:sz w:val="20"/>
          <w:szCs w:val="20"/>
        </w:rPr>
        <w:t>uct candidates, or we or they may be subject to regulatory enforcement actions. As a result, our results of operations and the commercial prospects for our product candidates would be harmed, our costs could increase and our ability to generate revenues co</w:t>
      </w:r>
      <w:r>
        <w:rPr>
          <w:sz w:val="20"/>
          <w:szCs w:val="20"/>
        </w:rPr>
        <w:t>uld be delayed. To the extent we are unable to successfully identify and manage the performance of third-party service providers in the future, our business may be materially and adversely affected.</w:t>
      </w:r>
    </w:p>
    <w:p w14:paraId="64A1A6E9" w14:textId="77777777" w:rsidR="00000000" w:rsidRDefault="003C5F40">
      <w:pPr>
        <w:pStyle w:val="a3"/>
        <w:spacing w:before="0" w:beforeAutospacing="0" w:after="200" w:afterAutospacing="0"/>
        <w:ind w:firstLine="547"/>
        <w:divId w:val="1922180104"/>
        <w:rPr>
          <w:sz w:val="20"/>
          <w:szCs w:val="20"/>
        </w:rPr>
      </w:pPr>
      <w:r>
        <w:rPr>
          <w:sz w:val="20"/>
          <w:szCs w:val="20"/>
        </w:rPr>
        <w:t>If any of our relationships with these third parties term</w:t>
      </w:r>
      <w:r>
        <w:rPr>
          <w:sz w:val="20"/>
          <w:szCs w:val="20"/>
        </w:rPr>
        <w:t>inate, we may not be able to enter into alternative arrangements or do so on commercially reasonable terms. Switching or adding additional contractors involves additional cost and requires management time and focus. In addition, there is a natural transiti</w:t>
      </w:r>
      <w:r>
        <w:rPr>
          <w:sz w:val="20"/>
          <w:szCs w:val="20"/>
        </w:rPr>
        <w:t>on period when a new third party commences work. As a result, delays could occur, which could compromise our ability to meet our desired development timelines. Though we carefully manage our relationships with our third-party service providers, there can b</w:t>
      </w:r>
      <w:r>
        <w:rPr>
          <w:sz w:val="20"/>
          <w:szCs w:val="20"/>
        </w:rPr>
        <w:t>e no assurance that we will not encounter similar challenges or delays in the future or that these delays or challenges will not have a material adverse impact on our business, financial condition and prospects or results of operations.</w:t>
      </w:r>
    </w:p>
    <w:p w14:paraId="288D2E22" w14:textId="77777777" w:rsidR="00000000" w:rsidRDefault="003C5F40">
      <w:pPr>
        <w:pStyle w:val="a3"/>
        <w:spacing w:before="0" w:beforeAutospacing="0" w:after="200" w:afterAutospacing="0"/>
        <w:ind w:firstLine="547"/>
        <w:divId w:val="1922180104"/>
        <w:rPr>
          <w:sz w:val="20"/>
          <w:szCs w:val="20"/>
        </w:rPr>
      </w:pPr>
      <w:r>
        <w:rPr>
          <w:sz w:val="20"/>
          <w:szCs w:val="20"/>
        </w:rPr>
        <w:t>We also rely on oth</w:t>
      </w:r>
      <w:r>
        <w:rPr>
          <w:sz w:val="20"/>
          <w:szCs w:val="20"/>
        </w:rPr>
        <w:t>er third parties to manufacture and ship our products for the clinical trials that we conduct. Any performance failure on the part of these third parties could delay clinical development or marketing approval of our product candidates or any additional pro</w:t>
      </w:r>
      <w:r>
        <w:rPr>
          <w:sz w:val="20"/>
          <w:szCs w:val="20"/>
        </w:rPr>
        <w:t>duct candidates or commercialization of our product candidates, if approved, producing additional losses and depriving us of potential product revenue.</w:t>
      </w:r>
    </w:p>
    <w:p w14:paraId="4B2FA0FF" w14:textId="77777777" w:rsidR="00000000" w:rsidRDefault="003C5F40">
      <w:pPr>
        <w:pStyle w:val="a3"/>
        <w:spacing w:before="0" w:beforeAutospacing="0" w:after="200" w:afterAutospacing="0"/>
        <w:ind w:firstLine="547"/>
        <w:divId w:val="1922180104"/>
        <w:rPr>
          <w:sz w:val="20"/>
          <w:szCs w:val="20"/>
        </w:rPr>
      </w:pPr>
      <w:r>
        <w:rPr>
          <w:b/>
          <w:bCs/>
          <w:i/>
          <w:iCs/>
          <w:sz w:val="20"/>
          <w:szCs w:val="20"/>
        </w:rPr>
        <w:t>We may encounter substantial delays in our clinical trials or may not be able to conduct our trials on t</w:t>
      </w:r>
      <w:r>
        <w:rPr>
          <w:b/>
          <w:bCs/>
          <w:i/>
          <w:iCs/>
          <w:sz w:val="20"/>
          <w:szCs w:val="20"/>
        </w:rPr>
        <w:t>he timelines we expect and we may be required to conduct additional clinical trials or modify current or future clinical trials based on feedback we receive from the FDA.</w:t>
      </w:r>
    </w:p>
    <w:p w14:paraId="7D403DE2" w14:textId="77777777" w:rsidR="00000000" w:rsidRDefault="003C5F40">
      <w:pPr>
        <w:pStyle w:val="a3"/>
        <w:spacing w:before="0" w:beforeAutospacing="0" w:after="0" w:afterAutospacing="0"/>
        <w:ind w:firstLine="547"/>
        <w:divId w:val="1922180104"/>
        <w:rPr>
          <w:sz w:val="20"/>
          <w:szCs w:val="20"/>
        </w:rPr>
      </w:pPr>
      <w:r>
        <w:rPr>
          <w:sz w:val="20"/>
          <w:szCs w:val="20"/>
        </w:rPr>
        <w:t xml:space="preserve">Clinical testing is expensive, time consuming, and subject to uncertainty. We cannot </w:t>
      </w:r>
      <w:r>
        <w:rPr>
          <w:sz w:val="20"/>
          <w:szCs w:val="20"/>
        </w:rPr>
        <w:t>guarantee that any current or future clinical studies will be conducted as planned or completed on schedule, if at all, or that any of our product candidates will receive regulatory approval. We initiated clinical trials in patients with metastatic melanom</w:t>
      </w:r>
      <w:r>
        <w:rPr>
          <w:sz w:val="20"/>
          <w:szCs w:val="20"/>
        </w:rPr>
        <w:t>a, cervical, head and neck and non-small cell lung cancers, and in other indications in collaboration with third parties. We have completed enrollment in the pivotal clinical trial for melanoma, C-144-01. In June 2022, we announced that initial Cohort 4 da</w:t>
      </w:r>
      <w:r>
        <w:rPr>
          <w:sz w:val="20"/>
          <w:szCs w:val="20"/>
        </w:rPr>
        <w:t xml:space="preserve">ta read by the Independent Review Committee, or IRC, met the primary endpoint in this trial. We plan to initiate trials in new indications, and new cohorts in existing trials. Even as these trials </w:t>
      </w:r>
    </w:p>
    <w:p w14:paraId="249312D8" w14:textId="77777777" w:rsidR="00000000" w:rsidRDefault="003C5F40">
      <w:pPr>
        <w:pStyle w:val="a3"/>
        <w:spacing w:before="480" w:beforeAutospacing="0" w:after="0" w:afterAutospacing="0"/>
        <w:jc w:val="center"/>
        <w:divId w:val="1761485038"/>
        <w:rPr>
          <w:sz w:val="20"/>
          <w:szCs w:val="20"/>
        </w:rPr>
      </w:pPr>
      <w:r>
        <w:rPr>
          <w:sz w:val="20"/>
          <w:szCs w:val="20"/>
        </w:rPr>
        <w:t>44</w:t>
      </w:r>
    </w:p>
    <w:p w14:paraId="3946B92B" w14:textId="77777777" w:rsidR="00000000" w:rsidRDefault="003C5F40">
      <w:pPr>
        <w:pStyle w:val="a3"/>
        <w:spacing w:before="0" w:beforeAutospacing="0" w:after="600" w:afterAutospacing="0"/>
        <w:divId w:val="1529415761"/>
        <w:rPr>
          <w:sz w:val="20"/>
          <w:szCs w:val="20"/>
        </w:rPr>
      </w:pPr>
      <w:hyperlink w:anchor="TOC" w:history="1">
        <w:r>
          <w:rPr>
            <w:rStyle w:val="a4"/>
            <w:sz w:val="20"/>
            <w:szCs w:val="20"/>
          </w:rPr>
          <w:t>Table of Contents</w:t>
        </w:r>
      </w:hyperlink>
    </w:p>
    <w:p w14:paraId="693A7226" w14:textId="77777777" w:rsidR="00000000" w:rsidRDefault="003C5F40">
      <w:pPr>
        <w:pStyle w:val="a3"/>
        <w:spacing w:before="0" w:beforeAutospacing="0" w:after="0" w:afterAutospacing="0"/>
        <w:divId w:val="1571964074"/>
        <w:rPr>
          <w:sz w:val="20"/>
          <w:szCs w:val="20"/>
        </w:rPr>
      </w:pPr>
      <w:r>
        <w:rPr>
          <w:sz w:val="20"/>
          <w:szCs w:val="20"/>
        </w:rPr>
        <w:t>progress, i</w:t>
      </w:r>
      <w:r>
        <w:rPr>
          <w:sz w:val="20"/>
          <w:szCs w:val="20"/>
        </w:rPr>
        <w:t>ssues may arise that could require us to suspend or terminate such clinical trials or could cause the results of one cohort to differ from a prior cohort. For example, we may experience slower than anticipated enrollment in our pivotal clinical trials, whi</w:t>
      </w:r>
      <w:r>
        <w:rPr>
          <w:sz w:val="20"/>
          <w:szCs w:val="20"/>
        </w:rPr>
        <w:t>ch may consequently delay our BLA filing timelines or permit competitors to obtain approvals that may alter our BLA filing strategy. A failure of one or more clinical studies can occur at any stage of testing, and our future clinical studies may not be suc</w:t>
      </w:r>
      <w:r>
        <w:rPr>
          <w:sz w:val="20"/>
          <w:szCs w:val="20"/>
        </w:rPr>
        <w:t>cessful. Events that may prevent successful or timely initiation or completion of clinical development, or product approval include:</w:t>
      </w:r>
    </w:p>
    <w:p w14:paraId="0239F93F" w14:textId="77777777" w:rsidR="00000000" w:rsidRDefault="003C5F40">
      <w:pPr>
        <w:pStyle w:val="a3"/>
        <w:spacing w:before="0" w:beforeAutospacing="0" w:after="0" w:afterAutospacing="0"/>
        <w:divId w:val="1571964074"/>
        <w:rPr>
          <w:sz w:val="20"/>
          <w:szCs w:val="20"/>
        </w:rPr>
      </w:pPr>
      <w:r>
        <w:t>​</w:t>
      </w:r>
    </w:p>
    <w:p w14:paraId="051B8669" w14:textId="77777777" w:rsidR="00000000" w:rsidRDefault="003C5F40">
      <w:pPr>
        <w:ind w:left="547" w:hanging="360"/>
        <w:divId w:val="352458102"/>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or amend trial protocols, or regulators or IRBs may require that we modify or amend our clinical trial protocol</w:t>
      </w:r>
      <w:r>
        <w:rPr>
          <w:rFonts w:eastAsia="Times New Roman"/>
          <w:sz w:val="20"/>
          <w:szCs w:val="20"/>
        </w:rPr>
        <w:t>s;</w:t>
      </w:r>
    </w:p>
    <w:p w14:paraId="0C00172F" w14:textId="77777777" w:rsidR="00000000" w:rsidRDefault="003C5F40">
      <w:pPr>
        <w:ind w:left="547" w:hanging="360"/>
        <w:divId w:val="1435445500"/>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14:paraId="7A86108C" w14:textId="77777777" w:rsidR="00000000" w:rsidRDefault="003C5F40">
      <w:pPr>
        <w:ind w:left="547" w:hanging="360"/>
        <w:divId w:val="1735086628"/>
        <w:rPr>
          <w:rFonts w:eastAsia="Times New Roman"/>
          <w:sz w:val="20"/>
          <w:szCs w:val="20"/>
        </w:rPr>
      </w:pPr>
      <w:r>
        <w:rPr>
          <w:rFonts w:eastAsia="Times New Roman"/>
          <w:sz w:val="20"/>
          <w:szCs w:val="20"/>
        </w:rPr>
        <w:t>●</w:t>
      </w:r>
      <w:r>
        <w:rPr>
          <w:rFonts w:eastAsia="Times New Roman"/>
          <w:sz w:val="20"/>
          <w:szCs w:val="20"/>
        </w:rPr>
        <w:t xml:space="preserve">the FDA or comparable foreign regulatory authorities may disagree with our intended indications, study design or our interpretation of data from </w:t>
      </w:r>
      <w:r>
        <w:rPr>
          <w:rFonts w:eastAsia="Times New Roman"/>
          <w:sz w:val="20"/>
          <w:szCs w:val="20"/>
        </w:rPr>
        <w:t>preclinical studies and clinical trials or find that a product candidate’s benefits do not outweigh its safety risks;</w:t>
      </w:r>
    </w:p>
    <w:p w14:paraId="0435BB6F" w14:textId="77777777" w:rsidR="00000000" w:rsidRDefault="003C5F40">
      <w:pPr>
        <w:ind w:left="547" w:hanging="360"/>
        <w:divId w:val="1487934905"/>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14:paraId="1C64458D" w14:textId="77777777" w:rsidR="00000000" w:rsidRDefault="003C5F40">
      <w:pPr>
        <w:ind w:left="547" w:hanging="360"/>
        <w:divId w:val="1494638764"/>
        <w:rPr>
          <w:rFonts w:eastAsia="Times New Roman"/>
          <w:sz w:val="20"/>
          <w:szCs w:val="20"/>
        </w:rPr>
      </w:pPr>
      <w:r>
        <w:rPr>
          <w:rFonts w:eastAsia="Times New Roman"/>
          <w:sz w:val="20"/>
          <w:szCs w:val="20"/>
        </w:rPr>
        <w:t>●</w:t>
      </w:r>
      <w:r>
        <w:rPr>
          <w:rFonts w:eastAsia="Times New Roman"/>
          <w:sz w:val="20"/>
          <w:szCs w:val="20"/>
        </w:rPr>
        <w:t>th</w:t>
      </w:r>
      <w:r>
        <w:rPr>
          <w:rFonts w:eastAsia="Times New Roman"/>
          <w:sz w:val="20"/>
          <w:szCs w:val="20"/>
        </w:rPr>
        <w:t>e FDA may not allow us to use the clinical trial data from a research institution to support an IND if we cannot demonstrate the comparability of our product candidates with the product candidate used by the relevant research institution in its clinical st</w:t>
      </w:r>
      <w:r>
        <w:rPr>
          <w:rFonts w:eastAsia="Times New Roman"/>
          <w:sz w:val="20"/>
          <w:szCs w:val="20"/>
        </w:rPr>
        <w:t>udies;</w:t>
      </w:r>
    </w:p>
    <w:p w14:paraId="4DCCFCDA" w14:textId="77777777" w:rsidR="00000000" w:rsidRDefault="003C5F40">
      <w:pPr>
        <w:ind w:left="547" w:hanging="360"/>
        <w:divId w:val="1481117522"/>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and may vary significantly among different CROs and clinical study sites;</w:t>
      </w:r>
    </w:p>
    <w:p w14:paraId="4C0D0DBD" w14:textId="77777777" w:rsidR="00000000" w:rsidRDefault="003C5F40">
      <w:pPr>
        <w:ind w:left="547" w:hanging="360"/>
        <w:divId w:val="1079521643"/>
        <w:rPr>
          <w:rFonts w:eastAsia="Times New Roman"/>
          <w:sz w:val="20"/>
          <w:szCs w:val="20"/>
        </w:rPr>
      </w:pPr>
      <w:r>
        <w:rPr>
          <w:rFonts w:eastAsia="Times New Roman"/>
          <w:sz w:val="20"/>
          <w:szCs w:val="20"/>
        </w:rPr>
        <w:t>●</w:t>
      </w:r>
      <w:r>
        <w:rPr>
          <w:rFonts w:eastAsia="Times New Roman"/>
          <w:sz w:val="20"/>
          <w:szCs w:val="20"/>
        </w:rPr>
        <w:t>del</w:t>
      </w:r>
      <w:r>
        <w:rPr>
          <w:rFonts w:eastAsia="Times New Roman"/>
          <w:sz w:val="20"/>
          <w:szCs w:val="20"/>
        </w:rPr>
        <w:t>ays in obtaining required IRB approval at each clinical study site;</w:t>
      </w:r>
    </w:p>
    <w:p w14:paraId="2BD4DDA2" w14:textId="77777777" w:rsidR="00000000" w:rsidRDefault="003C5F40">
      <w:pPr>
        <w:ind w:left="547" w:hanging="360"/>
        <w:divId w:val="1892644105"/>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requirem</w:t>
      </w:r>
      <w:r>
        <w:rPr>
          <w:rFonts w:eastAsia="Times New Roman"/>
          <w:sz w:val="20"/>
          <w:szCs w:val="20"/>
        </w:rPr>
        <w:t>ents or a finding that the participants are being exposed to unacceptable health risks, undesirable side effects, or other unexpected characteristics of the product candidate, or due to findings of undesirable effects caused by a biologically or mechanisti</w:t>
      </w:r>
      <w:r>
        <w:rPr>
          <w:rFonts w:eastAsia="Times New Roman"/>
          <w:sz w:val="20"/>
          <w:szCs w:val="20"/>
        </w:rPr>
        <w:t>cally similar therapeutic or therapeutic candidate;</w:t>
      </w:r>
    </w:p>
    <w:p w14:paraId="20475EC1" w14:textId="77777777" w:rsidR="00000000" w:rsidRDefault="003C5F40">
      <w:pPr>
        <w:ind w:left="547" w:hanging="360"/>
        <w:divId w:val="1975793044"/>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14:paraId="6D0ACFDA" w14:textId="77777777" w:rsidR="00000000" w:rsidRDefault="003C5F40">
      <w:pPr>
        <w:ind w:left="547" w:hanging="360"/>
        <w:divId w:val="2135557353"/>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14:paraId="52D4D1CF" w14:textId="77777777" w:rsidR="00000000" w:rsidRDefault="003C5F40">
      <w:pPr>
        <w:ind w:left="547" w:hanging="360"/>
        <w:divId w:val="1727483791"/>
        <w:rPr>
          <w:rFonts w:eastAsia="Times New Roman"/>
          <w:sz w:val="20"/>
          <w:szCs w:val="20"/>
        </w:rPr>
      </w:pPr>
      <w:r>
        <w:rPr>
          <w:rFonts w:eastAsia="Times New Roman"/>
          <w:sz w:val="20"/>
          <w:szCs w:val="20"/>
        </w:rPr>
        <w:t>●</w:t>
      </w:r>
      <w:r>
        <w:rPr>
          <w:rFonts w:eastAsia="Times New Roman"/>
          <w:sz w:val="20"/>
          <w:szCs w:val="20"/>
        </w:rPr>
        <w:t>delay or ch</w:t>
      </w:r>
      <w:r>
        <w:rPr>
          <w:rFonts w:eastAsia="Times New Roman"/>
          <w:sz w:val="20"/>
          <w:szCs w:val="20"/>
        </w:rPr>
        <w:t>ange in strategic direction for an indication resulting from differences in results between cohorts in a clinical trial, such as Cohort 2 and Cohort 4 of the C-144-01 clinical trial or the previously disclosed preliminary results for the C-145-04 trial and</w:t>
      </w:r>
      <w:r>
        <w:rPr>
          <w:rFonts w:eastAsia="Times New Roman"/>
          <w:sz w:val="20"/>
          <w:szCs w:val="20"/>
        </w:rPr>
        <w:t xml:space="preserve"> the final patient population and results, including differences in patient population, such as differences that might arise due to the impact of the existing immunotherapy treatment landscape, or from different interpretations of investigator results by I</w:t>
      </w:r>
      <w:r>
        <w:rPr>
          <w:rFonts w:eastAsia="Times New Roman"/>
          <w:sz w:val="20"/>
          <w:szCs w:val="20"/>
        </w:rPr>
        <w:t>RC;</w:t>
      </w:r>
    </w:p>
    <w:p w14:paraId="4981D687" w14:textId="77777777" w:rsidR="00000000" w:rsidRDefault="003C5F40">
      <w:pPr>
        <w:ind w:left="547" w:hanging="360"/>
        <w:divId w:val="1132559163"/>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including regulatory, contractual or protocol requirements;</w:t>
      </w:r>
    </w:p>
    <w:p w14:paraId="150FDB34" w14:textId="77777777" w:rsidR="00000000" w:rsidRDefault="003C5F40">
      <w:pPr>
        <w:ind w:left="547" w:hanging="360"/>
        <w:divId w:val="801195007"/>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w:t>
      </w:r>
      <w:r>
        <w:rPr>
          <w:rFonts w:eastAsia="Times New Roman"/>
          <w:sz w:val="20"/>
          <w:szCs w:val="20"/>
        </w:rPr>
        <w:t>, or applicable regulatory guidelines in other countries;</w:t>
      </w:r>
    </w:p>
    <w:p w14:paraId="1C590B6C" w14:textId="77777777" w:rsidR="00000000" w:rsidRDefault="003C5F40">
      <w:pPr>
        <w:ind w:left="547" w:hanging="360"/>
        <w:divId w:val="792134759"/>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anticipate, potentially a</w:t>
      </w:r>
      <w:r>
        <w:rPr>
          <w:rFonts w:eastAsia="Times New Roman"/>
          <w:sz w:val="20"/>
          <w:szCs w:val="20"/>
        </w:rPr>
        <w:t>ffecting our timelines for approval of our product candidates;</w:t>
      </w:r>
    </w:p>
    <w:p w14:paraId="1F17E42F" w14:textId="77777777" w:rsidR="00000000" w:rsidRDefault="003C5F40">
      <w:pPr>
        <w:ind w:left="547" w:hanging="360"/>
        <w:divId w:val="2123768673"/>
        <w:rPr>
          <w:rFonts w:eastAsia="Times New Roman"/>
          <w:sz w:val="20"/>
          <w:szCs w:val="20"/>
        </w:rPr>
      </w:pPr>
      <w:r>
        <w:rPr>
          <w:rFonts w:eastAsia="Times New Roman"/>
          <w:sz w:val="20"/>
          <w:szCs w:val="20"/>
        </w:rPr>
        <w:t>●</w:t>
      </w:r>
      <w:r>
        <w:rPr>
          <w:rFonts w:eastAsia="Times New Roman"/>
          <w:sz w:val="20"/>
          <w:szCs w:val="20"/>
        </w:rPr>
        <w:t xml:space="preserve">patients that enroll in our studies may misrepresent their eligibility or may otherwise not comply with the clinical trial protocol, resulting in the need to drop such patients from the study </w:t>
      </w:r>
      <w:r>
        <w:rPr>
          <w:rFonts w:eastAsia="Times New Roman"/>
          <w:sz w:val="20"/>
          <w:szCs w:val="20"/>
        </w:rPr>
        <w:t>or clinical trial, increase the needed enrollment size for the study or clinical trial or extend the study’s or clinical trial’s duration;</w:t>
      </w:r>
    </w:p>
    <w:p w14:paraId="7299B085" w14:textId="77777777" w:rsidR="00000000" w:rsidRDefault="003C5F40">
      <w:pPr>
        <w:ind w:left="547" w:hanging="360"/>
        <w:divId w:val="1516113260"/>
        <w:rPr>
          <w:rFonts w:eastAsia="Times New Roman"/>
          <w:sz w:val="20"/>
          <w:szCs w:val="20"/>
        </w:rPr>
      </w:pPr>
      <w:r>
        <w:rPr>
          <w:rFonts w:eastAsia="Times New Roman"/>
          <w:sz w:val="20"/>
          <w:szCs w:val="20"/>
        </w:rPr>
        <w:t>●</w:t>
      </w:r>
      <w:r>
        <w:rPr>
          <w:rFonts w:eastAsia="Times New Roman"/>
          <w:sz w:val="20"/>
          <w:szCs w:val="20"/>
        </w:rPr>
        <w:t>patients dropping out of a study;</w:t>
      </w:r>
    </w:p>
    <w:p w14:paraId="0D15C92B" w14:textId="77777777" w:rsidR="00000000" w:rsidRDefault="003C5F40">
      <w:pPr>
        <w:ind w:left="547" w:hanging="360"/>
        <w:divId w:val="86081400"/>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w:t>
      </w:r>
      <w:r>
        <w:rPr>
          <w:rFonts w:eastAsia="Times New Roman"/>
          <w:sz w:val="20"/>
          <w:szCs w:val="20"/>
        </w:rPr>
        <w:t>d to outweigh its potential benefits;</w:t>
      </w:r>
    </w:p>
    <w:p w14:paraId="17D32B00" w14:textId="77777777" w:rsidR="00000000" w:rsidRDefault="003C5F40">
      <w:pPr>
        <w:ind w:left="547" w:hanging="360"/>
        <w:divId w:val="1088766725"/>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clinical protocols to regulatory authorities and IRBs, and which may cause delays in our development programs, or changes to regu</w:t>
      </w:r>
      <w:r>
        <w:rPr>
          <w:rFonts w:eastAsia="Times New Roman"/>
          <w:sz w:val="20"/>
          <w:szCs w:val="20"/>
        </w:rPr>
        <w:t>latory review times;</w:t>
      </w:r>
    </w:p>
    <w:p w14:paraId="1B255134" w14:textId="77777777" w:rsidR="00000000" w:rsidRDefault="003C5F40">
      <w:pPr>
        <w:ind w:left="547" w:hanging="360"/>
        <w:divId w:val="605622967"/>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candidates;</w:t>
      </w:r>
    </w:p>
    <w:p w14:paraId="01A90632" w14:textId="77777777" w:rsidR="00000000" w:rsidRDefault="003C5F40">
      <w:pPr>
        <w:ind w:left="547" w:hanging="360"/>
        <w:divId w:val="117458998"/>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w:t>
      </w:r>
      <w:r>
        <w:rPr>
          <w:rFonts w:eastAsia="Times New Roman"/>
          <w:sz w:val="20"/>
          <w:szCs w:val="20"/>
        </w:rPr>
        <w:t>s based, which may require new or additional trials;</w:t>
      </w:r>
    </w:p>
    <w:p w14:paraId="4C5F5885" w14:textId="77777777" w:rsidR="00000000" w:rsidRDefault="003C5F40">
      <w:pPr>
        <w:ind w:left="547" w:hanging="360"/>
        <w:divId w:val="1350176729"/>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funds for a clinical trial or to pay the substantial user fees required by the FDA up</w:t>
      </w:r>
      <w:r>
        <w:rPr>
          <w:rFonts w:eastAsia="Times New Roman"/>
          <w:sz w:val="20"/>
          <w:szCs w:val="20"/>
        </w:rPr>
        <w:t>on the filing of a BLA;</w:t>
      </w:r>
    </w:p>
    <w:p w14:paraId="00D3D48B" w14:textId="77777777" w:rsidR="00000000" w:rsidRDefault="003C5F40">
      <w:pPr>
        <w:ind w:left="547" w:hanging="360"/>
        <w:divId w:val="45565125"/>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results may fail to provide sufficient data and information to support product approval, or our studies may fail to reach the necessary level of statisti</w:t>
      </w:r>
      <w:r>
        <w:rPr>
          <w:rFonts w:eastAsia="Times New Roman"/>
          <w:sz w:val="20"/>
          <w:szCs w:val="20"/>
        </w:rPr>
        <w:t xml:space="preserve">cal or clinical </w:t>
      </w:r>
    </w:p>
    <w:p w14:paraId="598D787D" w14:textId="77777777" w:rsidR="00000000" w:rsidRDefault="003C5F40">
      <w:pPr>
        <w:pStyle w:val="a3"/>
        <w:spacing w:before="480" w:beforeAutospacing="0" w:after="0" w:afterAutospacing="0"/>
        <w:jc w:val="center"/>
        <w:divId w:val="1078214641"/>
        <w:rPr>
          <w:sz w:val="20"/>
          <w:szCs w:val="20"/>
        </w:rPr>
      </w:pPr>
      <w:r>
        <w:rPr>
          <w:sz w:val="20"/>
          <w:szCs w:val="20"/>
        </w:rPr>
        <w:t>45</w:t>
      </w:r>
    </w:p>
    <w:p w14:paraId="235442C2" w14:textId="77777777" w:rsidR="00000000" w:rsidRDefault="003C5F40">
      <w:pPr>
        <w:pStyle w:val="a3"/>
        <w:spacing w:before="0" w:beforeAutospacing="0" w:after="600" w:afterAutospacing="0"/>
        <w:divId w:val="1280337096"/>
        <w:rPr>
          <w:sz w:val="20"/>
          <w:szCs w:val="20"/>
        </w:rPr>
      </w:pPr>
      <w:hyperlink w:anchor="TOC" w:history="1">
        <w:r>
          <w:rPr>
            <w:rStyle w:val="a4"/>
            <w:sz w:val="20"/>
            <w:szCs w:val="20"/>
          </w:rPr>
          <w:t>Table of Contents</w:t>
        </w:r>
      </w:hyperlink>
    </w:p>
    <w:p w14:paraId="7291C844" w14:textId="77777777" w:rsidR="00000000" w:rsidRDefault="003C5F40">
      <w:pPr>
        <w:divId w:val="1828328417"/>
        <w:rPr>
          <w:rFonts w:eastAsia="Times New Roman"/>
          <w:sz w:val="20"/>
          <w:szCs w:val="20"/>
        </w:rPr>
      </w:pPr>
      <w:r>
        <w:rPr>
          <w:rFonts w:eastAsia="Times New Roman"/>
          <w:sz w:val="20"/>
          <w:szCs w:val="20"/>
        </w:rPr>
        <w:t>significance, which may result in our deciding, or regulators requiring us, to conduct additional clinical studies, or preclinical studies, or abandon product development programs;</w:t>
      </w:r>
    </w:p>
    <w:p w14:paraId="5DBCD6F5" w14:textId="77777777" w:rsidR="00000000" w:rsidRDefault="003C5F40">
      <w:pPr>
        <w:ind w:left="547" w:hanging="360"/>
        <w:divId w:val="870072077"/>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w:t>
      </w:r>
      <w:r>
        <w:rPr>
          <w:rFonts w:eastAsia="Times New Roman"/>
          <w:sz w:val="20"/>
          <w:szCs w:val="20"/>
        </w:rPr>
        <w:t>egatively affected by changes in efficacy measures such as overall response rate and duration of response as more patients are enrolled in our clinical trials or as new cohorts of our clinical trials are tested, and overall response rate and duration of re</w:t>
      </w:r>
      <w:r>
        <w:rPr>
          <w:rFonts w:eastAsia="Times New Roman"/>
          <w:sz w:val="20"/>
          <w:szCs w:val="20"/>
        </w:rPr>
        <w:t>sponse may be negatively affected by the inclusion of unconfirmed responses in preliminary results that we report if such responses are not later confirmed;</w:t>
      </w:r>
    </w:p>
    <w:p w14:paraId="308F5164" w14:textId="77777777" w:rsidR="00000000" w:rsidRDefault="003C5F40">
      <w:pPr>
        <w:ind w:left="547" w:hanging="360"/>
        <w:divId w:val="1573812803"/>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w:t>
      </w:r>
      <w:r>
        <w:rPr>
          <w:rFonts w:eastAsia="Times New Roman"/>
          <w:sz w:val="20"/>
          <w:szCs w:val="20"/>
        </w:rPr>
        <w:t>dards of care or current or future competitive therapies in development;</w:t>
      </w:r>
    </w:p>
    <w:p w14:paraId="053241BF" w14:textId="77777777" w:rsidR="00000000" w:rsidRDefault="003C5F40">
      <w:pPr>
        <w:ind w:left="547" w:hanging="360"/>
        <w:divId w:val="373427193"/>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1C593589" w14:textId="77777777">
        <w:trPr>
          <w:divId w:val="2073844382"/>
        </w:trPr>
        <w:tc>
          <w:tcPr>
            <w:tcW w:w="540" w:type="dxa"/>
            <w:vAlign w:val="center"/>
            <w:hideMark/>
          </w:tcPr>
          <w:p w14:paraId="7410FCBF" w14:textId="77777777" w:rsidR="00000000" w:rsidRDefault="003C5F40">
            <w:pPr>
              <w:ind w:hanging="360"/>
              <w:rPr>
                <w:rFonts w:eastAsia="Times New Roman"/>
                <w:sz w:val="20"/>
                <w:szCs w:val="20"/>
              </w:rPr>
            </w:pPr>
          </w:p>
        </w:tc>
        <w:tc>
          <w:tcPr>
            <w:tcW w:w="360" w:type="dxa"/>
            <w:noWrap/>
            <w:tcMar>
              <w:top w:w="0" w:type="dxa"/>
              <w:left w:w="0" w:type="dxa"/>
              <w:bottom w:w="0" w:type="dxa"/>
              <w:right w:w="0" w:type="dxa"/>
            </w:tcMar>
            <w:hideMark/>
          </w:tcPr>
          <w:p w14:paraId="4ABD2CB6"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692FBC" w14:textId="77777777" w:rsidR="00000000" w:rsidRDefault="003C5F40">
            <w:pPr>
              <w:rPr>
                <w:rFonts w:eastAsia="Times New Roman"/>
                <w:sz w:val="20"/>
                <w:szCs w:val="20"/>
              </w:rPr>
            </w:pPr>
            <w:r>
              <w:rPr>
                <w:rFonts w:eastAsia="Times New Roman"/>
                <w:sz w:val="20"/>
                <w:szCs w:val="20"/>
              </w:rPr>
              <w:t xml:space="preserve">delays in patient enrollment due to the </w:t>
            </w:r>
            <w:r>
              <w:rPr>
                <w:rFonts w:eastAsia="Times New Roman"/>
                <w:sz w:val="20"/>
                <w:szCs w:val="20"/>
              </w:rPr>
              <w:t>ongoing COVID-19 pandemic;</w:t>
            </w:r>
          </w:p>
        </w:tc>
      </w:tr>
    </w:tbl>
    <w:p w14:paraId="25679460" w14:textId="77777777" w:rsidR="00000000" w:rsidRDefault="003C5F40">
      <w:pPr>
        <w:ind w:left="547" w:hanging="360"/>
        <w:divId w:val="947348699"/>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14:paraId="11B3E4EB" w14:textId="77777777" w:rsidR="00000000" w:rsidRDefault="003C5F40">
      <w:pPr>
        <w:ind w:left="547" w:hanging="360"/>
        <w:divId w:val="1042482164"/>
        <w:rPr>
          <w:rFonts w:eastAsia="Times New Roman"/>
          <w:sz w:val="20"/>
          <w:szCs w:val="20"/>
        </w:rPr>
      </w:pPr>
      <w:r>
        <w:rPr>
          <w:rFonts w:eastAsia="Times New Roman"/>
          <w:sz w:val="20"/>
          <w:szCs w:val="20"/>
        </w:rPr>
        <w:t>●</w:t>
      </w:r>
      <w:r>
        <w:rPr>
          <w:rFonts w:eastAsia="Times New Roman"/>
          <w:sz w:val="20"/>
          <w:szCs w:val="20"/>
        </w:rPr>
        <w:t>the FDA or compa</w:t>
      </w:r>
      <w:r>
        <w:rPr>
          <w:rFonts w:eastAsia="Times New Roman"/>
          <w:sz w:val="20"/>
          <w:szCs w:val="20"/>
        </w:rPr>
        <w:t>rable regulatory authorities may take longer than we anticipate making a decision on our product candidates;</w:t>
      </w:r>
    </w:p>
    <w:p w14:paraId="3D61CE22" w14:textId="77777777" w:rsidR="00000000" w:rsidRDefault="003C5F40">
      <w:pPr>
        <w:ind w:left="547" w:hanging="360"/>
        <w:divId w:val="822769527"/>
        <w:rPr>
          <w:rFonts w:eastAsia="Times New Roman"/>
          <w:sz w:val="20"/>
          <w:szCs w:val="20"/>
        </w:rPr>
      </w:pPr>
      <w:r>
        <w:rPr>
          <w:rFonts w:eastAsia="Times New Roman"/>
          <w:sz w:val="20"/>
          <w:szCs w:val="20"/>
        </w:rPr>
        <w:t>●</w:t>
      </w:r>
      <w:r>
        <w:rPr>
          <w:rFonts w:eastAsia="Times New Roman"/>
          <w:sz w:val="20"/>
          <w:szCs w:val="20"/>
        </w:rPr>
        <w:t xml:space="preserve">transfer of our manufacturing processes to our CMOs or other larger-scale facilities operated by a CMO or by us and delays or failure by our CMOs </w:t>
      </w:r>
      <w:r>
        <w:rPr>
          <w:rFonts w:eastAsia="Times New Roman"/>
          <w:sz w:val="20"/>
          <w:szCs w:val="20"/>
        </w:rPr>
        <w:t>or us to make any necessary changes to such manufacturing process;</w:t>
      </w:r>
    </w:p>
    <w:p w14:paraId="6C2DC21E" w14:textId="77777777" w:rsidR="00000000" w:rsidRDefault="003C5F40">
      <w:pPr>
        <w:ind w:left="547" w:hanging="360"/>
        <w:divId w:val="1000043425"/>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 manufacturing processes, and any effects that may result from the use of different pr</w:t>
      </w:r>
      <w:r>
        <w:rPr>
          <w:rFonts w:eastAsia="Times New Roman"/>
          <w:sz w:val="20"/>
          <w:szCs w:val="20"/>
        </w:rPr>
        <w:t>ocesses on the clinical data that we have reported and will report in the future; and</w:t>
      </w:r>
    </w:p>
    <w:p w14:paraId="327CFBF3" w14:textId="77777777" w:rsidR="00000000" w:rsidRDefault="003C5F40">
      <w:pPr>
        <w:ind w:left="547" w:hanging="360"/>
        <w:divId w:val="76095630"/>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w:t>
      </w:r>
      <w:r>
        <w:rPr>
          <w:rFonts w:eastAsia="Times New Roman"/>
          <w:sz w:val="20"/>
          <w:szCs w:val="20"/>
        </w:rPr>
        <w:t xml:space="preserve"> inability to do any of the foregoing, including as a result of any quality issues associated with the contract manufacturer.</w:t>
      </w:r>
    </w:p>
    <w:p w14:paraId="7FDA6746" w14:textId="77777777" w:rsidR="00000000" w:rsidRDefault="003C5F40">
      <w:pPr>
        <w:pStyle w:val="a3"/>
        <w:spacing w:before="0" w:beforeAutospacing="0" w:after="180" w:afterAutospacing="0"/>
        <w:ind w:firstLine="547"/>
        <w:divId w:val="2073844382"/>
        <w:rPr>
          <w:sz w:val="20"/>
          <w:szCs w:val="20"/>
        </w:rPr>
      </w:pPr>
      <w:r>
        <w:rPr>
          <w:sz w:val="20"/>
          <w:szCs w:val="20"/>
        </w:rPr>
        <w:t>We also may conduct clinical and preclinical research in collaboration with other academic, pharmaceutical, biotechnology and biol</w:t>
      </w:r>
      <w:r>
        <w:rPr>
          <w:sz w:val="20"/>
          <w:szCs w:val="20"/>
        </w:rPr>
        <w:t>ogics entities in which we combine our technologies with those of our collaborators. Such collaborations may be subject to additional delays because of the management of the trials, contract negotiations, the need to obtain agreement from multiple parties,</w:t>
      </w:r>
      <w:r>
        <w:rPr>
          <w:sz w:val="20"/>
          <w:szCs w:val="20"/>
        </w:rPr>
        <w:t xml:space="preserve"> and the necessity of obtaining additional approvals for therapeutics used in the combination trials. These combination therapies will require additional testing and clinical trials will require additional FDA regulatory approval and will increase our futu</w:t>
      </w:r>
      <w:r>
        <w:rPr>
          <w:sz w:val="20"/>
          <w:szCs w:val="20"/>
        </w:rPr>
        <w:t>re cost of expenses.</w:t>
      </w:r>
    </w:p>
    <w:p w14:paraId="78B8EC00" w14:textId="77777777" w:rsidR="00000000" w:rsidRDefault="003C5F40">
      <w:pPr>
        <w:pStyle w:val="a3"/>
        <w:spacing w:before="0" w:beforeAutospacing="0" w:after="180" w:afterAutospacing="0"/>
        <w:ind w:firstLine="547"/>
        <w:divId w:val="2073844382"/>
        <w:rPr>
          <w:sz w:val="20"/>
          <w:szCs w:val="20"/>
        </w:rPr>
      </w:pPr>
      <w:r>
        <w:rPr>
          <w:sz w:val="20"/>
          <w:szCs w:val="20"/>
        </w:rPr>
        <w:t>Any inability to successfully complete preclinical and clinical development could result in additional costs to us or impair our ability to generate revenue. In addition, if we make manufacturing changes to our product candidates, we m</w:t>
      </w:r>
      <w:r>
        <w:rPr>
          <w:sz w:val="20"/>
          <w:szCs w:val="20"/>
        </w:rPr>
        <w:t xml:space="preserve">ay be required to, or we may elect to, conduct additional studies to bridge our modified product candidates to earlier versions. These changes may require FDA approval or notification, may not have their desired effect, or the FDA may not accept data from </w:t>
      </w:r>
      <w:r>
        <w:rPr>
          <w:sz w:val="20"/>
          <w:szCs w:val="20"/>
        </w:rPr>
        <w:t>prior versions of the product to support an application, delaying our clinical trials or programs or necessitating additional clinical or preclinical studies. For example, while we currently intend to file our first BLA using our Gen 2 manufacturing proces</w:t>
      </w:r>
      <w:r>
        <w:rPr>
          <w:sz w:val="20"/>
          <w:szCs w:val="20"/>
        </w:rPr>
        <w:t>s, in the future we may seek to commercialize other manufacturing processes, such as our Gen 3 manufacturing process or our PD-1 selected TIL manufacturing process. We may find that commercialization of these manufacturing processes has unintended conseque</w:t>
      </w:r>
      <w:r>
        <w:rPr>
          <w:sz w:val="20"/>
          <w:szCs w:val="20"/>
        </w:rPr>
        <w:t>nces that necessitate additional development and manufacturing work or additional clinical and preclinical studies, or results in a refusal to file or non-approval of a BLA.</w:t>
      </w:r>
    </w:p>
    <w:p w14:paraId="6942BAB4" w14:textId="77777777" w:rsidR="00000000" w:rsidRDefault="003C5F40">
      <w:pPr>
        <w:pStyle w:val="a3"/>
        <w:spacing w:before="0" w:beforeAutospacing="0" w:after="180" w:afterAutospacing="0"/>
        <w:ind w:firstLine="547"/>
        <w:divId w:val="2073844382"/>
        <w:rPr>
          <w:sz w:val="20"/>
          <w:szCs w:val="20"/>
        </w:rPr>
      </w:pPr>
      <w:r>
        <w:rPr>
          <w:sz w:val="20"/>
          <w:szCs w:val="20"/>
        </w:rPr>
        <w:t>Clinical study delays could shorten any periods during which our products have pat</w:t>
      </w:r>
      <w:r>
        <w:rPr>
          <w:sz w:val="20"/>
          <w:szCs w:val="20"/>
        </w:rPr>
        <w:t>ent protection and may allow our competitors to bring products to market before we do, which could impair our ability to successfully commercialize our product candidates and may harm our business and results of operations.</w:t>
      </w:r>
    </w:p>
    <w:p w14:paraId="40016B39" w14:textId="77777777" w:rsidR="00000000" w:rsidRDefault="003C5F40">
      <w:pPr>
        <w:pStyle w:val="a3"/>
        <w:spacing w:before="0" w:beforeAutospacing="0" w:after="180" w:afterAutospacing="0"/>
        <w:ind w:firstLine="547"/>
        <w:divId w:val="2073844382"/>
        <w:rPr>
          <w:sz w:val="20"/>
          <w:szCs w:val="20"/>
        </w:rPr>
      </w:pPr>
      <w:r>
        <w:rPr>
          <w:sz w:val="20"/>
          <w:szCs w:val="20"/>
        </w:rPr>
        <w:t>Regulatory authorities have subs</w:t>
      </w:r>
      <w:r>
        <w:rPr>
          <w:sz w:val="20"/>
          <w:szCs w:val="20"/>
        </w:rPr>
        <w:t>tantial discretion in the approval process and may refuse to accept any application or may decide that our data are insufficient for approval and require additional preclinical, clinical or other studies. The number and types of preclinical studies and cli</w:t>
      </w:r>
      <w:r>
        <w:rPr>
          <w:sz w:val="20"/>
          <w:szCs w:val="20"/>
        </w:rPr>
        <w:t>nical trials that will be required for regulatory approval also varies depending on the product candidate, the disease or condition that the product candidate is designed to address, and the regulations applicable to any particular product candidate. Appro</w:t>
      </w:r>
      <w:r>
        <w:rPr>
          <w:sz w:val="20"/>
          <w:szCs w:val="20"/>
        </w:rPr>
        <w:t>val policies, regulations or the type and amount of clinical data necessary to gain approval may change during the course of a product candidate’s clinical development and may vary among jurisdictions. It is possible that any product candidates we may seek</w:t>
      </w:r>
      <w:r>
        <w:rPr>
          <w:sz w:val="20"/>
          <w:szCs w:val="20"/>
        </w:rPr>
        <w:t xml:space="preserve"> to develop in the future will never obtain the appropriate regulatory approvals necessary for us or any future collaborators to commence product sales. Any delay in completing development, obtaining or failure to obtain required approvals could also mater</w:t>
      </w:r>
      <w:r>
        <w:rPr>
          <w:sz w:val="20"/>
          <w:szCs w:val="20"/>
        </w:rPr>
        <w:t>ially adversely affect our ability or that of any of our collaborators to generate revenue from any such product candidate, which likely would result in significant harm to our financial position and adversely impact our stock price.</w:t>
      </w:r>
    </w:p>
    <w:p w14:paraId="117B4FC3" w14:textId="77777777" w:rsidR="00000000" w:rsidRDefault="003C5F40">
      <w:pPr>
        <w:pStyle w:val="a3"/>
        <w:spacing w:before="480" w:beforeAutospacing="0" w:after="0" w:afterAutospacing="0"/>
        <w:jc w:val="center"/>
        <w:divId w:val="324281513"/>
        <w:rPr>
          <w:sz w:val="20"/>
          <w:szCs w:val="20"/>
        </w:rPr>
      </w:pPr>
      <w:r>
        <w:rPr>
          <w:sz w:val="20"/>
          <w:szCs w:val="20"/>
        </w:rPr>
        <w:t>46</w:t>
      </w:r>
    </w:p>
    <w:p w14:paraId="42AFAE74" w14:textId="77777777" w:rsidR="00000000" w:rsidRDefault="003C5F40">
      <w:pPr>
        <w:pStyle w:val="a3"/>
        <w:spacing w:before="0" w:beforeAutospacing="0" w:after="600" w:afterAutospacing="0"/>
        <w:divId w:val="2145614947"/>
        <w:rPr>
          <w:sz w:val="20"/>
          <w:szCs w:val="20"/>
        </w:rPr>
      </w:pPr>
      <w:hyperlink w:anchor="TOC" w:history="1">
        <w:r>
          <w:rPr>
            <w:rStyle w:val="a4"/>
            <w:sz w:val="20"/>
            <w:szCs w:val="20"/>
          </w:rPr>
          <w:t>Table of Contents</w:t>
        </w:r>
      </w:hyperlink>
    </w:p>
    <w:p w14:paraId="68C45DF9" w14:textId="77777777" w:rsidR="00000000" w:rsidRDefault="003C5F40">
      <w:pPr>
        <w:pStyle w:val="a3"/>
        <w:spacing w:before="0" w:beforeAutospacing="0" w:after="180" w:afterAutospacing="0"/>
        <w:ind w:firstLine="547"/>
        <w:divId w:val="115491682"/>
        <w:rPr>
          <w:sz w:val="20"/>
          <w:szCs w:val="20"/>
        </w:rPr>
      </w:pPr>
      <w:r>
        <w:rPr>
          <w:b/>
          <w:bCs/>
          <w:i/>
          <w:iCs/>
          <w:sz w:val="20"/>
          <w:szCs w:val="20"/>
        </w:rPr>
        <w:t>It may take longer and cost more to complete our clinical trials than we project, or we may not be able to complete them at all.</w:t>
      </w:r>
    </w:p>
    <w:p w14:paraId="5055FE63" w14:textId="77777777" w:rsidR="00000000" w:rsidRDefault="003C5F40">
      <w:pPr>
        <w:pStyle w:val="a3"/>
        <w:spacing w:before="0" w:beforeAutospacing="0" w:after="180" w:afterAutospacing="0"/>
        <w:ind w:firstLine="547"/>
        <w:divId w:val="115491682"/>
        <w:rPr>
          <w:sz w:val="20"/>
          <w:szCs w:val="20"/>
        </w:rPr>
      </w:pPr>
      <w:r>
        <w:rPr>
          <w:sz w:val="20"/>
          <w:szCs w:val="20"/>
        </w:rPr>
        <w:t>For budgeting and planning purposes, we have projected the date for the commencement of future trials, and continuation and com</w:t>
      </w:r>
      <w:r>
        <w:rPr>
          <w:sz w:val="20"/>
          <w:szCs w:val="20"/>
        </w:rPr>
        <w:t>pletion of our ongoing clinical trials. However, a number of factors, including scheduling conflicts with participating clinicians and clinical institutions, difficulties in identifying and enrolling patients who meet trial eligibility criteria, and the on</w:t>
      </w:r>
      <w:r>
        <w:rPr>
          <w:sz w:val="20"/>
          <w:szCs w:val="20"/>
        </w:rPr>
        <w:t>going COVID-19 pandemic, may cause significant delays. We may not commence or complete clinical trials involving any of our products as projected or may not conduct them successfully.</w:t>
      </w:r>
    </w:p>
    <w:p w14:paraId="0E0CE925" w14:textId="77777777" w:rsidR="00000000" w:rsidRDefault="003C5F40">
      <w:pPr>
        <w:pStyle w:val="a3"/>
        <w:spacing w:before="0" w:beforeAutospacing="0" w:after="180" w:afterAutospacing="0"/>
        <w:ind w:firstLine="547"/>
        <w:divId w:val="115491682"/>
        <w:rPr>
          <w:sz w:val="20"/>
          <w:szCs w:val="20"/>
        </w:rPr>
      </w:pPr>
      <w:r>
        <w:rPr>
          <w:sz w:val="20"/>
          <w:szCs w:val="20"/>
        </w:rPr>
        <w:t>We are currently enrolling six company-sponsored clinical trials to asse</w:t>
      </w:r>
      <w:r>
        <w:rPr>
          <w:sz w:val="20"/>
          <w:szCs w:val="20"/>
        </w:rPr>
        <w:t>ss the overall safety and efficacy of Iovance TIL monotherapy and TIL combinations in patients with melanoma, cervical, head and neck and lung cancers across late-line and early treatment settings, as well as our peripheral blood lymphocyte, or PBL, techno</w:t>
      </w:r>
      <w:r>
        <w:rPr>
          <w:sz w:val="20"/>
          <w:szCs w:val="20"/>
        </w:rPr>
        <w:t>logy for hematological malignancies. However, we may experience difficulties in patient enrollment in our clinical trials for a variety of reasons. Our ability to enroll or treat patients in our other studies, or the duration or costs of those studies, cou</w:t>
      </w:r>
      <w:r>
        <w:rPr>
          <w:sz w:val="20"/>
          <w:szCs w:val="20"/>
        </w:rPr>
        <w:t xml:space="preserve">ld be affected by multiple factors, including, preliminary clinical results, which may include efficacy and safety results from our ongoing Phase 2 studies, but may not be reflected in the final analyses of these trials. </w:t>
      </w:r>
    </w:p>
    <w:p w14:paraId="2058E75E" w14:textId="77777777" w:rsidR="00000000" w:rsidRDefault="003C5F40">
      <w:pPr>
        <w:pStyle w:val="a3"/>
        <w:spacing w:before="0" w:beforeAutospacing="0" w:after="180" w:afterAutospacing="0"/>
        <w:ind w:firstLine="547"/>
        <w:divId w:val="115491682"/>
        <w:rPr>
          <w:sz w:val="20"/>
          <w:szCs w:val="20"/>
        </w:rPr>
      </w:pPr>
      <w:r>
        <w:rPr>
          <w:sz w:val="20"/>
          <w:szCs w:val="20"/>
        </w:rPr>
        <w:t>For example, our studies of our TI</w:t>
      </w:r>
      <w:r>
        <w:rPr>
          <w:sz w:val="20"/>
          <w:szCs w:val="20"/>
        </w:rPr>
        <w:t>L therapy lifileucel in patients with metastatic cervical cancer and metastatic melanoma utilize an “open-label” trial design. An open-label trial is one where both the patient and investigator know whether the patient is receiving the test article or eith</w:t>
      </w:r>
      <w:r>
        <w:rPr>
          <w:sz w:val="20"/>
          <w:szCs w:val="20"/>
        </w:rPr>
        <w:t>er an existing approved drug or placebo, which has the potential to create selection bias in the investigators. In our Phase 2 open-label studies of TIL therapy lifileucel in patients with metastatic cervical cancer and metastatic melanoma, the investigato</w:t>
      </w:r>
      <w:r>
        <w:rPr>
          <w:sz w:val="20"/>
          <w:szCs w:val="20"/>
        </w:rPr>
        <w:t>rs have significant discretion over the selection of patient participants. Although preliminary data from these trials was generally positive, that data may not necessarily be representative of interim or final results, as new patients are cycled through t</w:t>
      </w:r>
      <w:r>
        <w:rPr>
          <w:sz w:val="20"/>
          <w:szCs w:val="20"/>
        </w:rPr>
        <w:t>he applicable treatment regimes. As the trials continue, the investigators may prioritize patients with more progressed forms of cancer than the initial patient population, based on the success or perceived success of that initial population. Patients with</w:t>
      </w:r>
      <w:r>
        <w:rPr>
          <w:sz w:val="20"/>
          <w:szCs w:val="20"/>
        </w:rPr>
        <w:t xml:space="preserve"> more progressed forms of cancer may be less responsive to treatment, and accordingly, interim efficacy data may show a decline in patient response rate or other assessment metrics. As the trials continue, investigators may shift their approach to the pati</w:t>
      </w:r>
      <w:r>
        <w:rPr>
          <w:sz w:val="20"/>
          <w:szCs w:val="20"/>
        </w:rPr>
        <w:t>ent population, which may ultimately result in a decline in both interim and final efficacy data from the preliminary data, or conversely, an increase in final efficacy data following a decline in the interim efficacy data, as patients with more progressed</w:t>
      </w:r>
      <w:r>
        <w:rPr>
          <w:sz w:val="20"/>
          <w:szCs w:val="20"/>
        </w:rPr>
        <w:t xml:space="preserve"> forms of cancer are cycled out of the trials and replaced by patients with less advanced forms of cancer. This opportunity for investigator selection bias in our trials as a result of open-label design may not be adequately handled and may cause a decline</w:t>
      </w:r>
      <w:r>
        <w:rPr>
          <w:sz w:val="20"/>
          <w:szCs w:val="20"/>
        </w:rPr>
        <w:t xml:space="preserve"> in or distortion of clinical trial data from our preliminary results. Depending on the outcome of our open-label studies, we may need to conduct one or more follow-up or supporting studies in order to successfully develop our products for FDA approval. Ma</w:t>
      </w:r>
      <w:r>
        <w:rPr>
          <w:sz w:val="20"/>
          <w:szCs w:val="20"/>
        </w:rPr>
        <w:t>ny companies in the biotechnology, pharmaceutical and medical device industries have suffered significant setbacks in late-stage clinical trials after achieving positive results in earlier development, and we cannot be certain that we will not face such se</w:t>
      </w:r>
      <w:r>
        <w:rPr>
          <w:sz w:val="20"/>
          <w:szCs w:val="20"/>
        </w:rPr>
        <w:t>tbacks.</w:t>
      </w:r>
    </w:p>
    <w:p w14:paraId="0DB0BA19" w14:textId="77777777" w:rsidR="00000000" w:rsidRDefault="003C5F40">
      <w:pPr>
        <w:pStyle w:val="a3"/>
        <w:spacing w:before="0" w:beforeAutospacing="0" w:after="200" w:afterAutospacing="0"/>
        <w:ind w:firstLine="547"/>
        <w:divId w:val="115491682"/>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 including the ability of us</w:t>
      </w:r>
      <w:r>
        <w:rPr>
          <w:sz w:val="20"/>
          <w:szCs w:val="20"/>
        </w:rPr>
        <w:t xml:space="preserve"> or our collaborators to conduct clinical trials under the constraints of the COVID-19 pandemic. In addition, our clinical trials will compete with other clinical trials for product candidates that are in the same therapeutic areas as our product candidate</w:t>
      </w:r>
      <w:r>
        <w:rPr>
          <w:sz w:val="20"/>
          <w:szCs w:val="20"/>
        </w:rPr>
        <w:t xml:space="preserve">s, and this competition will reduce the number and types of patients available to us, because some patients who might have opted to enroll in our trials may instead opt to enroll in a trial being conducted by one of our competitors. Accordingly, we cannot </w:t>
      </w:r>
      <w:r>
        <w:rPr>
          <w:sz w:val="20"/>
          <w:szCs w:val="20"/>
        </w:rPr>
        <w:t>guarantee that the trial will progress as planned or as scheduled. Delays in patient enrollment may result in increased costs or may affect the timing or outcome of our ongoing clinical trial and planned clinical trials, which could prevent completion of t</w:t>
      </w:r>
      <w:r>
        <w:rPr>
          <w:sz w:val="20"/>
          <w:szCs w:val="20"/>
        </w:rPr>
        <w:t>hese trials and adversely affect our ability to advance the development of our product candidates.</w:t>
      </w:r>
    </w:p>
    <w:p w14:paraId="4FE0065B" w14:textId="77777777" w:rsidR="00000000" w:rsidRDefault="003C5F40">
      <w:pPr>
        <w:pStyle w:val="a3"/>
        <w:spacing w:before="0" w:beforeAutospacing="0" w:after="200" w:afterAutospacing="0"/>
        <w:ind w:firstLine="547"/>
        <w:divId w:val="115491682"/>
        <w:rPr>
          <w:sz w:val="20"/>
          <w:szCs w:val="20"/>
        </w:rPr>
      </w:pPr>
      <w:r>
        <w:rPr>
          <w:sz w:val="20"/>
          <w:szCs w:val="20"/>
        </w:rPr>
        <w:t>We expect to rely on medical institutions, academic institutions or CROs to conduct, supervise or monitor some or all aspects of clinical trials involving ou</w:t>
      </w:r>
      <w:r>
        <w:rPr>
          <w:sz w:val="20"/>
          <w:szCs w:val="20"/>
        </w:rPr>
        <w:t>r products. We will have less control over the timing and other aspects of these clinical trials than if we conducted them entirely on our own. If we fail to commence or complete, or experience delays in, any of our planned clinical trials, our stock price</w:t>
      </w:r>
      <w:r>
        <w:rPr>
          <w:sz w:val="20"/>
          <w:szCs w:val="20"/>
        </w:rPr>
        <w:t xml:space="preserve"> and our ability to conduct our business as currently planned could be harmed.</w:t>
      </w:r>
    </w:p>
    <w:p w14:paraId="6060B084" w14:textId="77777777" w:rsidR="00000000" w:rsidRDefault="003C5F40">
      <w:pPr>
        <w:pStyle w:val="a3"/>
        <w:spacing w:before="0" w:beforeAutospacing="0" w:after="200" w:afterAutospacing="0"/>
        <w:ind w:firstLine="547"/>
        <w:divId w:val="115491682"/>
        <w:rPr>
          <w:sz w:val="20"/>
          <w:szCs w:val="20"/>
        </w:rPr>
      </w:pPr>
      <w:r>
        <w:rPr>
          <w:sz w:val="20"/>
          <w:szCs w:val="20"/>
        </w:rPr>
        <w:t>We currently anticipate that we will have to rely on our CMOs to manufacture our adoptive cell therapy and biologic products for clinical trials. If they fail to commence or com</w:t>
      </w:r>
      <w:r>
        <w:rPr>
          <w:sz w:val="20"/>
          <w:szCs w:val="20"/>
        </w:rPr>
        <w:t>plete, or experiences delays in, manufacturing our adoptive cell therapy and other biologic products, our planned clinical trials will be delayed, which will adversely affect our stock price and our ability to conduct our business as currently planned.</w:t>
      </w:r>
    </w:p>
    <w:p w14:paraId="7860A186" w14:textId="77777777" w:rsidR="00000000" w:rsidRDefault="003C5F40">
      <w:pPr>
        <w:pStyle w:val="a3"/>
        <w:spacing w:before="480" w:beforeAutospacing="0" w:after="0" w:afterAutospacing="0"/>
        <w:jc w:val="center"/>
        <w:divId w:val="550966518"/>
        <w:rPr>
          <w:sz w:val="20"/>
          <w:szCs w:val="20"/>
        </w:rPr>
      </w:pPr>
      <w:r>
        <w:rPr>
          <w:sz w:val="20"/>
          <w:szCs w:val="20"/>
        </w:rPr>
        <w:t>47</w:t>
      </w:r>
    </w:p>
    <w:p w14:paraId="2E218F43" w14:textId="77777777" w:rsidR="00000000" w:rsidRDefault="003C5F40">
      <w:pPr>
        <w:pStyle w:val="a3"/>
        <w:spacing w:before="0" w:beforeAutospacing="0" w:after="600" w:afterAutospacing="0"/>
        <w:divId w:val="563881398"/>
        <w:rPr>
          <w:sz w:val="20"/>
          <w:szCs w:val="20"/>
        </w:rPr>
      </w:pPr>
      <w:hyperlink w:anchor="TOC" w:history="1">
        <w:r>
          <w:rPr>
            <w:rStyle w:val="a4"/>
            <w:sz w:val="20"/>
            <w:szCs w:val="20"/>
          </w:rPr>
          <w:t>Table of Contents</w:t>
        </w:r>
      </w:hyperlink>
    </w:p>
    <w:p w14:paraId="5881C14C" w14:textId="77777777" w:rsidR="00000000" w:rsidRDefault="003C5F40">
      <w:pPr>
        <w:pStyle w:val="a3"/>
        <w:spacing w:before="0" w:beforeAutospacing="0" w:after="200" w:afterAutospacing="0"/>
        <w:ind w:firstLine="547"/>
        <w:divId w:val="1370649071"/>
        <w:rPr>
          <w:sz w:val="20"/>
          <w:szCs w:val="20"/>
        </w:rPr>
      </w:pPr>
      <w:r>
        <w:rPr>
          <w:b/>
          <w:bCs/>
          <w:i/>
          <w:iCs/>
          <w:sz w:val="20"/>
          <w:szCs w:val="20"/>
        </w:rPr>
        <w:t>Clinical trials are expensive, time-consuming and difficult to design and implement, and our clinical trial costs may be higher than for more conventional therapeutic technologies or drug products.</w:t>
      </w:r>
    </w:p>
    <w:p w14:paraId="04E17726" w14:textId="77777777" w:rsidR="00000000" w:rsidRDefault="003C5F40">
      <w:pPr>
        <w:pStyle w:val="a3"/>
        <w:spacing w:before="0" w:beforeAutospacing="0" w:after="200" w:afterAutospacing="0"/>
        <w:ind w:firstLine="547"/>
        <w:divId w:val="1370649071"/>
        <w:rPr>
          <w:sz w:val="20"/>
          <w:szCs w:val="20"/>
        </w:rPr>
      </w:pPr>
      <w:r>
        <w:rPr>
          <w:sz w:val="20"/>
          <w:szCs w:val="20"/>
        </w:rPr>
        <w:t>Clinical trial</w:t>
      </w:r>
      <w:r>
        <w:rPr>
          <w:sz w:val="20"/>
          <w:szCs w:val="20"/>
        </w:rPr>
        <w:t>s are expensive and difficult to design and implement, in part because they are subject to rigorous regulatory requirements. Because our product candidates include candidates based on new cell therapy technologies and manufactured on a patient-by-patient b</w:t>
      </w:r>
      <w:r>
        <w:rPr>
          <w:sz w:val="20"/>
          <w:szCs w:val="20"/>
        </w:rPr>
        <w:t>asis, we expect that they will require extensive research and development and have substantial manufacturing costs. In addition, costs to treat patients with relapsed/refractory cancer and to treat potential side effects that may result from our product ca</w:t>
      </w:r>
      <w:r>
        <w:rPr>
          <w:sz w:val="20"/>
          <w:szCs w:val="20"/>
        </w:rPr>
        <w:t xml:space="preserve">ndidates can be significant. Some clinical trial sites may not bill, or obtain coverage from Medicare, Medicaid, or other third-party payors for some or all of these costs for patients enrolled in our clinical trials, and we may be required by those trial </w:t>
      </w:r>
      <w:r>
        <w:rPr>
          <w:sz w:val="20"/>
          <w:szCs w:val="20"/>
        </w:rPr>
        <w:t>sites to pay such costs. Accordingly, our clinical trial costs are likely to be significantly higher per patient than those of more conventional therapeutic technologies or drug products. In addition, our proposed personalized product candidates involve se</w:t>
      </w:r>
      <w:r>
        <w:rPr>
          <w:sz w:val="20"/>
          <w:szCs w:val="20"/>
        </w:rPr>
        <w:t>veral complex and costly manufacturing and processing steps, the costs of which will be borne by us. We are also responsible for the manufacturing costs of products for patients that may have a tumor resection but ultimately do not receive an infusion. Dep</w:t>
      </w:r>
      <w:r>
        <w:rPr>
          <w:sz w:val="20"/>
          <w:szCs w:val="20"/>
        </w:rPr>
        <w:t>ending on the number of patients that we ultimately screen and enroll in our trials, and the number of trials that we may need to conduct, our overall clinical trial costs may be higher than for more conventional treatments.</w:t>
      </w:r>
    </w:p>
    <w:p w14:paraId="58A4ADEB" w14:textId="77777777" w:rsidR="00000000" w:rsidRDefault="003C5F40">
      <w:pPr>
        <w:pStyle w:val="a3"/>
        <w:spacing w:before="0" w:beforeAutospacing="0" w:after="200" w:afterAutospacing="0"/>
        <w:ind w:firstLine="547"/>
        <w:divId w:val="1370649071"/>
        <w:rPr>
          <w:sz w:val="20"/>
          <w:szCs w:val="20"/>
        </w:rPr>
      </w:pPr>
      <w:r>
        <w:rPr>
          <w:b/>
          <w:bCs/>
          <w:i/>
          <w:iCs/>
          <w:sz w:val="20"/>
          <w:szCs w:val="20"/>
        </w:rPr>
        <w:t>Our clinical trials may fail to</w:t>
      </w:r>
      <w:r>
        <w:rPr>
          <w:b/>
          <w:bCs/>
          <w:i/>
          <w:iCs/>
          <w:sz w:val="20"/>
          <w:szCs w:val="20"/>
        </w:rPr>
        <w:t xml:space="preserve"> demonstrate adequately the safety and efficacy of our product candidates, which would prevent or delay regulatory approval and commercialization.</w:t>
      </w:r>
    </w:p>
    <w:p w14:paraId="40B0E44B" w14:textId="77777777" w:rsidR="00000000" w:rsidRDefault="003C5F40">
      <w:pPr>
        <w:pStyle w:val="a3"/>
        <w:spacing w:before="0" w:beforeAutospacing="0" w:after="200" w:afterAutospacing="0"/>
        <w:ind w:firstLine="547"/>
        <w:divId w:val="1370649071"/>
        <w:rPr>
          <w:sz w:val="20"/>
          <w:szCs w:val="20"/>
        </w:rPr>
      </w:pPr>
      <w:r>
        <w:rPr>
          <w:sz w:val="20"/>
          <w:szCs w:val="20"/>
        </w:rPr>
        <w:t>The clinical trials of our product candidates are, and the manufacturing and marketing of our products will b</w:t>
      </w:r>
      <w:r>
        <w:rPr>
          <w:sz w:val="20"/>
          <w:szCs w:val="20"/>
        </w:rPr>
        <w:t>e, subject to extensive and rigorous review and regulation by numerous government authorities in the U.S. and in other countries where we intend to test and market our product candidates. Before obtaining regulatory approvals for the commercial sale of any</w:t>
      </w:r>
      <w:r>
        <w:rPr>
          <w:sz w:val="20"/>
          <w:szCs w:val="20"/>
        </w:rPr>
        <w:t xml:space="preserve"> of our product candidates, we must demonstrate through lengthy, complex and expensive preclinical testing and clinical trials that our product candidates are both safe and effective for use in each target indication. Because our product candidates are sub</w:t>
      </w:r>
      <w:r>
        <w:rPr>
          <w:sz w:val="20"/>
          <w:szCs w:val="20"/>
        </w:rPr>
        <w:t>ject to regulation as biological drug products, we will need to demonstrate that they are safe, pure, and potent for use in their target indications. Each product candidate must demonstrate an adequate risk versus benefit profile in its intended patient po</w:t>
      </w:r>
      <w:r>
        <w:rPr>
          <w:sz w:val="20"/>
          <w:szCs w:val="20"/>
        </w:rPr>
        <w:t>pulation and for its intended use. The risk/benefit profile required for product licensure will vary depending on these factors and may include not only the ability to show tumor shrinkage, but also adequate duration of response, a delay in the progression</w:t>
      </w:r>
      <w:r>
        <w:rPr>
          <w:sz w:val="20"/>
          <w:szCs w:val="20"/>
        </w:rPr>
        <w:t xml:space="preserve"> of the disease, and/or an improvement in survival. For example, response rates from the use of our product candidates may not be sufficient to obtain regulatory approval unless we can also show an adequate duration of response. Regulatory authorities may </w:t>
      </w:r>
      <w:r>
        <w:rPr>
          <w:sz w:val="20"/>
          <w:szCs w:val="20"/>
        </w:rPr>
        <w:t>ultimately disagree with our chosen endpoints or may find that our studies or study results do not support product approval. Clinical testing is expensive and can take many years to complete, and its outcome is inherently uncertain. Failure can occur at an</w:t>
      </w:r>
      <w:r>
        <w:rPr>
          <w:sz w:val="20"/>
          <w:szCs w:val="20"/>
        </w:rPr>
        <w:t>y time during the clinical trial process. The results of preclinical studies and early clinical trials of our product candidates with small patient populations may not be predictive of the results of later-stage clinical trials or the results once the appl</w:t>
      </w:r>
      <w:r>
        <w:rPr>
          <w:sz w:val="20"/>
          <w:szCs w:val="20"/>
        </w:rPr>
        <w:t>icable clinical trials are completed. Preliminary, single cohort, or top-line results from clinical studies may not be representative of the final study results. The results of studies in one set of patients or line of treatment may not be predictive of th</w:t>
      </w:r>
      <w:r>
        <w:rPr>
          <w:sz w:val="20"/>
          <w:szCs w:val="20"/>
        </w:rPr>
        <w:t>ose obtained in another and the results in various human clinical trials reported in scientific and medical literature may not be indicative of results we obtain in our clinical trials. Product candidates in later stages of clinical trials may fail to show</w:t>
      </w:r>
      <w:r>
        <w:rPr>
          <w:sz w:val="20"/>
          <w:szCs w:val="20"/>
        </w:rPr>
        <w:t xml:space="preserve"> the desired safety and efficacy traits despite having progressed through preclinical studies and initial clinical trials. Preclinical studies may also reveal unfavorable product candidate characteristics, including safety concerns.</w:t>
      </w:r>
    </w:p>
    <w:p w14:paraId="5D32D581" w14:textId="77777777" w:rsidR="00000000" w:rsidRDefault="003C5F40">
      <w:pPr>
        <w:pStyle w:val="a3"/>
        <w:spacing w:before="0" w:beforeAutospacing="0" w:after="200" w:afterAutospacing="0"/>
        <w:ind w:firstLine="547"/>
        <w:divId w:val="1370649071"/>
        <w:rPr>
          <w:sz w:val="20"/>
          <w:szCs w:val="20"/>
        </w:rPr>
      </w:pPr>
      <w:r>
        <w:rPr>
          <w:sz w:val="20"/>
          <w:szCs w:val="20"/>
        </w:rPr>
        <w:t xml:space="preserve">We expect there may be </w:t>
      </w:r>
      <w:r>
        <w:rPr>
          <w:sz w:val="20"/>
          <w:szCs w:val="20"/>
        </w:rPr>
        <w:t>greater variability in results for products processed and administered on a patient-by-patient basis, as anticipated for our product candidates, than for “off-the-shelf” products, like many other drugs. There is typically an extremely high rate of attritio</w:t>
      </w:r>
      <w:r>
        <w:rPr>
          <w:sz w:val="20"/>
          <w:szCs w:val="20"/>
        </w:rPr>
        <w:t>n from the failure of product candidates proceeding through clinical trials. Product candidates in later stages of clinical trials may fail to show the desired safety and efficacy profile despite having progressed through preclinical studies and initial cl</w:t>
      </w:r>
      <w:r>
        <w:rPr>
          <w:sz w:val="20"/>
          <w:szCs w:val="20"/>
        </w:rPr>
        <w:t>inical trials. Many companies in the biopharmaceutical industry have suffered significant setbacks in advanced clinical trials due to lack of efficacy or unacceptable safety issues, notwithstanding promising results in earlier trials. Most product candidat</w:t>
      </w:r>
      <w:r>
        <w:rPr>
          <w:sz w:val="20"/>
          <w:szCs w:val="20"/>
        </w:rPr>
        <w:t>es that begin clinical trials are never approved by regulatory authorities for commercialization.</w:t>
      </w:r>
    </w:p>
    <w:p w14:paraId="0235A1EA" w14:textId="77777777" w:rsidR="00000000" w:rsidRDefault="003C5F40">
      <w:pPr>
        <w:pStyle w:val="a3"/>
        <w:spacing w:before="0" w:beforeAutospacing="0" w:after="200" w:afterAutospacing="0"/>
        <w:ind w:firstLine="547"/>
        <w:divId w:val="1370649071"/>
        <w:rPr>
          <w:sz w:val="20"/>
          <w:szCs w:val="20"/>
        </w:rPr>
      </w:pPr>
      <w:r>
        <w:rPr>
          <w:sz w:val="20"/>
          <w:szCs w:val="20"/>
        </w:rPr>
        <w:t>In some instances, there can be significant variability in safety or efficacy results between different clinical trials of the same product candidate due to n</w:t>
      </w:r>
      <w:r>
        <w:rPr>
          <w:sz w:val="20"/>
          <w:szCs w:val="20"/>
        </w:rPr>
        <w:t xml:space="preserve">umerous factors, including changes in trial procedures set forth in protocols, differences in the size and type of the patient populations, changes in and adherence to the clinical trial protocols and the rate of dropout among clinical trial participants. </w:t>
      </w:r>
      <w:r>
        <w:rPr>
          <w:sz w:val="20"/>
          <w:szCs w:val="20"/>
        </w:rPr>
        <w:t>Our current and future clinical trial results may not be successful. Moreover, should there be a flaw in a clinical trial, it may not become apparent until the clinical trial is well advanced. Further, because we currently plan to test our product candidat</w:t>
      </w:r>
      <w:r>
        <w:rPr>
          <w:sz w:val="20"/>
          <w:szCs w:val="20"/>
        </w:rPr>
        <w:t>es for use with other oncology products, the design, implementation, and interpretation of the clinical trials necessary for marketing approval may be more complex than if we were developing our product candidates alone.</w:t>
      </w:r>
    </w:p>
    <w:p w14:paraId="5E913EA2" w14:textId="77777777" w:rsidR="00000000" w:rsidRDefault="003C5F40">
      <w:pPr>
        <w:pStyle w:val="a3"/>
        <w:spacing w:before="480" w:beforeAutospacing="0" w:after="0" w:afterAutospacing="0"/>
        <w:jc w:val="center"/>
        <w:divId w:val="253055730"/>
        <w:rPr>
          <w:sz w:val="20"/>
          <w:szCs w:val="20"/>
        </w:rPr>
      </w:pPr>
      <w:r>
        <w:rPr>
          <w:sz w:val="20"/>
          <w:szCs w:val="20"/>
        </w:rPr>
        <w:t>48</w:t>
      </w:r>
    </w:p>
    <w:p w14:paraId="051CC8A4" w14:textId="77777777" w:rsidR="00000000" w:rsidRDefault="003C5F40">
      <w:pPr>
        <w:pStyle w:val="a3"/>
        <w:spacing w:before="0" w:beforeAutospacing="0" w:after="600" w:afterAutospacing="0"/>
        <w:divId w:val="2060977792"/>
        <w:rPr>
          <w:sz w:val="20"/>
          <w:szCs w:val="20"/>
        </w:rPr>
      </w:pPr>
      <w:hyperlink w:anchor="TOC" w:history="1">
        <w:r>
          <w:rPr>
            <w:rStyle w:val="a4"/>
            <w:sz w:val="20"/>
            <w:szCs w:val="20"/>
          </w:rPr>
          <w:t>Table of Contents</w:t>
        </w:r>
      </w:hyperlink>
    </w:p>
    <w:p w14:paraId="3C49E264" w14:textId="77777777" w:rsidR="00000000" w:rsidRDefault="003C5F40">
      <w:pPr>
        <w:pStyle w:val="a3"/>
        <w:spacing w:before="0" w:beforeAutospacing="0" w:after="200" w:afterAutospacing="0"/>
        <w:ind w:firstLine="547"/>
        <w:divId w:val="1436561543"/>
        <w:rPr>
          <w:sz w:val="20"/>
          <w:szCs w:val="20"/>
        </w:rPr>
      </w:pPr>
      <w:r>
        <w:rPr>
          <w:sz w:val="20"/>
          <w:szCs w:val="20"/>
        </w:rPr>
        <w:t>In addition, even if such trials are successfully completed, we cannot guarantee that the FDA or foreign regulatory authorities will interpret the results as we do, and more trials could be required before we submit our product candidates</w:t>
      </w:r>
      <w:r>
        <w:rPr>
          <w:sz w:val="20"/>
          <w:szCs w:val="20"/>
        </w:rPr>
        <w:t xml:space="preserve"> for approval. To the extent that the results of the trials are not satisfactory to the FDA or foreign regulatory authorities for support of a marketing application, we may be required to expend significant resources, which may not be available to us, to c</w:t>
      </w:r>
      <w:r>
        <w:rPr>
          <w:sz w:val="20"/>
          <w:szCs w:val="20"/>
        </w:rPr>
        <w:t>onduct additional trials in support of potential approval of our product candidates.</w:t>
      </w:r>
    </w:p>
    <w:p w14:paraId="797EF39C" w14:textId="77777777" w:rsidR="00000000" w:rsidRDefault="003C5F40">
      <w:pPr>
        <w:pStyle w:val="a3"/>
        <w:spacing w:before="0" w:beforeAutospacing="0" w:after="200" w:afterAutospacing="0"/>
        <w:ind w:firstLine="547"/>
        <w:divId w:val="1436561543"/>
        <w:rPr>
          <w:sz w:val="20"/>
          <w:szCs w:val="20"/>
        </w:rPr>
      </w:pPr>
      <w:r>
        <w:rPr>
          <w:sz w:val="20"/>
          <w:szCs w:val="20"/>
        </w:rPr>
        <w:t>We have reported preliminary results for clinical trials of our product candidates, including TIL for the treatment of metastatic melanoma, cervical cancer, and head and n</w:t>
      </w:r>
      <w:r>
        <w:rPr>
          <w:sz w:val="20"/>
          <w:szCs w:val="20"/>
        </w:rPr>
        <w:t>eck cancers. These preliminary results, which include assessments of efficacy such as ORR, are subject to substantial risk of change due to small sample sizes and may change as patients are evaluated or as additional patients are enrolled in these clinical</w:t>
      </w:r>
      <w:r>
        <w:rPr>
          <w:sz w:val="20"/>
          <w:szCs w:val="20"/>
        </w:rPr>
        <w:t xml:space="preserve"> trials. These outcomes may be unfavorable, deviate from our earlier reports, and/or delay or prevent regulatory approval or commercialization of our product candidates, including candidates for which we have reported preliminary efficacy results. In clini</w:t>
      </w:r>
      <w:r>
        <w:rPr>
          <w:sz w:val="20"/>
          <w:szCs w:val="20"/>
        </w:rPr>
        <w:t>cal studies where a staged expansion is expected, such as studies using a Simon’s two stage design, these outcomes may result in the failure to meet an initial efficacy threshold for the first stage. Furthermore, other measures of efficacy for these clinic</w:t>
      </w:r>
      <w:r>
        <w:rPr>
          <w:sz w:val="20"/>
          <w:szCs w:val="20"/>
        </w:rPr>
        <w:t>al trials and product candidates may not be as favorable.</w:t>
      </w:r>
    </w:p>
    <w:p w14:paraId="1654AD59" w14:textId="77777777" w:rsidR="00000000" w:rsidRDefault="003C5F40">
      <w:pPr>
        <w:pStyle w:val="a3"/>
        <w:spacing w:before="0" w:beforeAutospacing="0" w:after="200" w:afterAutospacing="0"/>
        <w:ind w:firstLine="547"/>
        <w:divId w:val="1436561543"/>
        <w:rPr>
          <w:sz w:val="20"/>
          <w:szCs w:val="20"/>
        </w:rPr>
      </w:pPr>
      <w:r>
        <w:rPr>
          <w:b/>
          <w:bCs/>
          <w:i/>
          <w:iCs/>
          <w:sz w:val="20"/>
          <w:szCs w:val="20"/>
        </w:rPr>
        <w:t>If we encounter difficulties enrolling patients in our clinical trials, our clinical development activities could be delayed or otherwise adversely affected.</w:t>
      </w:r>
    </w:p>
    <w:p w14:paraId="498AE49B" w14:textId="77777777" w:rsidR="00000000" w:rsidRDefault="003C5F40">
      <w:pPr>
        <w:pStyle w:val="a3"/>
        <w:spacing w:before="0" w:beforeAutospacing="0" w:after="200" w:afterAutospacing="0"/>
        <w:ind w:firstLine="547"/>
        <w:divId w:val="1436561543"/>
        <w:rPr>
          <w:sz w:val="20"/>
          <w:szCs w:val="20"/>
        </w:rPr>
      </w:pPr>
      <w:r>
        <w:rPr>
          <w:sz w:val="20"/>
          <w:szCs w:val="20"/>
        </w:rPr>
        <w:t>The timely completion of clinical trials</w:t>
      </w:r>
      <w:r>
        <w:rPr>
          <w:sz w:val="20"/>
          <w:szCs w:val="20"/>
        </w:rPr>
        <w:t xml:space="preserve"> in accordance with their protocols depends, among other things, on our ability to enroll a sufficient number of patients, or similar patients in a Phase 2 clinical trial to a pivotal program, who remain in the trial until its conclusion. We may experience</w:t>
      </w:r>
      <w:r>
        <w:rPr>
          <w:sz w:val="20"/>
          <w:szCs w:val="20"/>
        </w:rPr>
        <w:t xml:space="preserve"> difficulties or delays in patient enrollment in our clinical trials for a variety of reasons, including:</w:t>
      </w:r>
    </w:p>
    <w:p w14:paraId="7070EDC4" w14:textId="77777777" w:rsidR="00000000" w:rsidRDefault="003C5F40">
      <w:pPr>
        <w:spacing w:after="96"/>
        <w:ind w:left="547" w:hanging="360"/>
        <w:divId w:val="1633822366"/>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14:paraId="375E61C7" w14:textId="77777777" w:rsidR="00000000" w:rsidRDefault="003C5F40">
      <w:pPr>
        <w:spacing w:after="96"/>
        <w:ind w:left="547" w:hanging="360"/>
        <w:divId w:val="211381485"/>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14:paraId="3AD9E696" w14:textId="77777777" w:rsidR="00000000" w:rsidRDefault="003C5F40">
      <w:pPr>
        <w:spacing w:after="96"/>
        <w:ind w:left="547" w:hanging="360"/>
        <w:divId w:val="1818721554"/>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14:paraId="546FD36B" w14:textId="77777777" w:rsidR="00000000" w:rsidRDefault="003C5F40">
      <w:pPr>
        <w:spacing w:after="96"/>
        <w:ind w:left="547" w:hanging="360"/>
        <w:divId w:val="1195927013"/>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14:paraId="610EA249" w14:textId="77777777" w:rsidR="00000000" w:rsidRDefault="003C5F40">
      <w:pPr>
        <w:spacing w:after="96"/>
        <w:ind w:left="547" w:hanging="360"/>
        <w:divId w:val="503251205"/>
        <w:rPr>
          <w:rFonts w:eastAsia="Times New Roman"/>
          <w:sz w:val="20"/>
          <w:szCs w:val="20"/>
        </w:rPr>
      </w:pPr>
      <w:r>
        <w:rPr>
          <w:rFonts w:eastAsia="Times New Roman"/>
          <w:sz w:val="20"/>
          <w:szCs w:val="20"/>
        </w:rPr>
        <w:t>●</w:t>
      </w:r>
      <w:r>
        <w:rPr>
          <w:rFonts w:eastAsia="Times New Roman"/>
          <w:sz w:val="20"/>
          <w:szCs w:val="20"/>
        </w:rPr>
        <w:t>the proximity of patients to trial sites;</w:t>
      </w:r>
    </w:p>
    <w:p w14:paraId="0974B260" w14:textId="77777777" w:rsidR="00000000" w:rsidRDefault="003C5F40">
      <w:pPr>
        <w:spacing w:after="96"/>
        <w:ind w:left="547" w:hanging="360"/>
        <w:divId w:val="870457539"/>
        <w:rPr>
          <w:rFonts w:eastAsia="Times New Roman"/>
          <w:sz w:val="20"/>
          <w:szCs w:val="20"/>
        </w:rPr>
      </w:pPr>
      <w:r>
        <w:rPr>
          <w:rFonts w:eastAsia="Times New Roman"/>
          <w:sz w:val="20"/>
          <w:szCs w:val="20"/>
        </w:rPr>
        <w:t>●</w:t>
      </w:r>
      <w:r>
        <w:rPr>
          <w:rFonts w:eastAsia="Times New Roman"/>
          <w:sz w:val="20"/>
          <w:szCs w:val="20"/>
        </w:rPr>
        <w:t>the design of the trial;</w:t>
      </w:r>
    </w:p>
    <w:p w14:paraId="5CEBB6E9" w14:textId="77777777" w:rsidR="00000000" w:rsidRDefault="003C5F40">
      <w:pPr>
        <w:spacing w:after="96"/>
        <w:ind w:left="547" w:hanging="360"/>
        <w:divId w:val="1645692928"/>
        <w:rPr>
          <w:rFonts w:eastAsia="Times New Roman"/>
          <w:sz w:val="20"/>
          <w:szCs w:val="20"/>
        </w:rPr>
      </w:pPr>
      <w:r>
        <w:rPr>
          <w:rFonts w:eastAsia="Times New Roman"/>
          <w:sz w:val="20"/>
          <w:szCs w:val="20"/>
        </w:rPr>
        <w:t>●</w:t>
      </w:r>
      <w:r>
        <w:rPr>
          <w:rFonts w:eastAsia="Times New Roman"/>
          <w:sz w:val="20"/>
          <w:szCs w:val="20"/>
        </w:rPr>
        <w:t xml:space="preserve">our ability to recruit clinical trial </w:t>
      </w:r>
      <w:r>
        <w:rPr>
          <w:rFonts w:eastAsia="Times New Roman"/>
          <w:sz w:val="20"/>
          <w:szCs w:val="20"/>
        </w:rPr>
        <w:t>investigators with the appropriate competencies and experience;</w:t>
      </w:r>
    </w:p>
    <w:p w14:paraId="59D4DEA9" w14:textId="77777777" w:rsidR="00000000" w:rsidRDefault="003C5F40">
      <w:pPr>
        <w:spacing w:after="96"/>
        <w:ind w:left="547" w:hanging="360"/>
        <w:divId w:val="1411000594"/>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14:paraId="566EE750" w14:textId="77777777" w:rsidR="00000000" w:rsidRDefault="003C5F40">
      <w:pPr>
        <w:spacing w:after="96"/>
        <w:ind w:left="547" w:hanging="360"/>
        <w:divId w:val="606038079"/>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14:paraId="77ACD3CE" w14:textId="77777777" w:rsidR="00000000" w:rsidRDefault="003C5F40">
      <w:pPr>
        <w:spacing w:after="96"/>
        <w:ind w:left="547" w:hanging="360"/>
        <w:divId w:val="1522547498"/>
        <w:rPr>
          <w:rFonts w:eastAsia="Times New Roman"/>
          <w:sz w:val="20"/>
          <w:szCs w:val="20"/>
        </w:rPr>
      </w:pPr>
      <w:r>
        <w:rPr>
          <w:rFonts w:eastAsia="Times New Roman"/>
          <w:sz w:val="20"/>
          <w:szCs w:val="20"/>
        </w:rPr>
        <w:t>●</w:t>
      </w:r>
      <w:r>
        <w:rPr>
          <w:rFonts w:eastAsia="Times New Roman"/>
          <w:sz w:val="20"/>
          <w:szCs w:val="20"/>
        </w:rPr>
        <w:t>competing clinical trials for sim</w:t>
      </w:r>
      <w:r>
        <w:rPr>
          <w:rFonts w:eastAsia="Times New Roman"/>
          <w:sz w:val="20"/>
          <w:szCs w:val="20"/>
        </w:rPr>
        <w:t>ilar therapies or other new therapeutics not involving cell-based immunotherapy;</w:t>
      </w:r>
    </w:p>
    <w:p w14:paraId="3C468DAE" w14:textId="77777777" w:rsidR="00000000" w:rsidRDefault="003C5F40">
      <w:pPr>
        <w:spacing w:after="96"/>
        <w:ind w:left="547" w:hanging="360"/>
        <w:divId w:val="1293487498"/>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w:t>
      </w:r>
      <w:r>
        <w:rPr>
          <w:rFonts w:eastAsia="Times New Roman"/>
          <w:sz w:val="20"/>
          <w:szCs w:val="20"/>
        </w:rPr>
        <w:t>ng any new drugs or treatments that may be approved for the indications we are investigating;</w:t>
      </w:r>
    </w:p>
    <w:p w14:paraId="79B6322F" w14:textId="77777777" w:rsidR="00000000" w:rsidRDefault="003C5F40">
      <w:pPr>
        <w:ind w:left="547" w:hanging="360"/>
        <w:divId w:val="2121145910"/>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7940E416" w14:textId="77777777">
        <w:trPr>
          <w:divId w:val="1436561543"/>
        </w:trPr>
        <w:tc>
          <w:tcPr>
            <w:tcW w:w="540" w:type="dxa"/>
            <w:vAlign w:val="center"/>
            <w:hideMark/>
          </w:tcPr>
          <w:p w14:paraId="5DB03D71" w14:textId="77777777" w:rsidR="00000000" w:rsidRDefault="003C5F40">
            <w:pPr>
              <w:ind w:hanging="360"/>
              <w:rPr>
                <w:rFonts w:eastAsia="Times New Roman"/>
                <w:sz w:val="20"/>
                <w:szCs w:val="20"/>
              </w:rPr>
            </w:pPr>
          </w:p>
        </w:tc>
        <w:tc>
          <w:tcPr>
            <w:tcW w:w="360" w:type="dxa"/>
            <w:noWrap/>
            <w:tcMar>
              <w:top w:w="0" w:type="dxa"/>
              <w:left w:w="0" w:type="dxa"/>
              <w:bottom w:w="0" w:type="dxa"/>
              <w:right w:w="0" w:type="dxa"/>
            </w:tcMar>
            <w:hideMark/>
          </w:tcPr>
          <w:p w14:paraId="4D32085E"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77E2B5" w14:textId="77777777" w:rsidR="00000000" w:rsidRDefault="003C5F40">
            <w:pPr>
              <w:rPr>
                <w:rFonts w:eastAsia="Times New Roman"/>
                <w:sz w:val="20"/>
                <w:szCs w:val="20"/>
              </w:rPr>
            </w:pPr>
            <w:r>
              <w:rPr>
                <w:rFonts w:eastAsia="Times New Roman"/>
                <w:sz w:val="20"/>
                <w:szCs w:val="20"/>
              </w:rPr>
              <w:t>the o</w:t>
            </w:r>
            <w:r>
              <w:rPr>
                <w:rFonts w:eastAsia="Times New Roman"/>
                <w:sz w:val="20"/>
                <w:szCs w:val="20"/>
              </w:rPr>
              <w:t>ngoing COVID-19 pandemic limiting our access to patients who would otherwise be eligible for enrollment, including treatment-naïve patients who may be more likely to seek standard of care therapies available at local treatment centers rather than enroll in</w:t>
            </w:r>
            <w:r>
              <w:rPr>
                <w:rFonts w:eastAsia="Times New Roman"/>
                <w:sz w:val="20"/>
                <w:szCs w:val="20"/>
              </w:rPr>
              <w:t xml:space="preserve"> a clinical trial at a larger hospital;</w:t>
            </w:r>
          </w:p>
        </w:tc>
      </w:tr>
    </w:tbl>
    <w:p w14:paraId="497B11E2" w14:textId="77777777" w:rsidR="00000000" w:rsidRDefault="003C5F40">
      <w:pPr>
        <w:spacing w:after="96"/>
        <w:ind w:left="547" w:hanging="360"/>
        <w:divId w:val="1672760197"/>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14:paraId="1169E88A" w14:textId="77777777" w:rsidR="00000000" w:rsidRDefault="003C5F40">
      <w:pPr>
        <w:spacing w:after="96"/>
        <w:ind w:left="547" w:hanging="360"/>
        <w:divId w:val="1562640586"/>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14:paraId="270ABD04" w14:textId="77777777" w:rsidR="00000000" w:rsidRDefault="003C5F40">
      <w:pPr>
        <w:ind w:left="547" w:hanging="360"/>
        <w:divId w:val="1547445566"/>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w:t>
      </w:r>
      <w:r>
        <w:rPr>
          <w:rFonts w:eastAsia="Times New Roman"/>
          <w:sz w:val="20"/>
          <w:szCs w:val="20"/>
        </w:rPr>
        <w:t>plete a clinical trial, return for post-treatment follow-up, or follow the required study procedures. For instance, patients, including patients in any control groups, may withdraw from the clinical trial if they are not experiencing improvement in their u</w:t>
      </w:r>
      <w:r>
        <w:rPr>
          <w:rFonts w:eastAsia="Times New Roman"/>
          <w:sz w:val="20"/>
          <w:szCs w:val="20"/>
        </w:rPr>
        <w:t>nderlying disease or condition. Withdrawal of patients from our clinical trials may compromise the quality of our data.</w:t>
      </w:r>
    </w:p>
    <w:p w14:paraId="620215D9" w14:textId="77777777" w:rsidR="00000000" w:rsidRDefault="003C5F40">
      <w:pPr>
        <w:pStyle w:val="a3"/>
        <w:spacing w:before="0" w:beforeAutospacing="0" w:after="0" w:afterAutospacing="0"/>
        <w:ind w:firstLine="547"/>
        <w:divId w:val="1436561543"/>
        <w:rPr>
          <w:sz w:val="20"/>
          <w:szCs w:val="20"/>
        </w:rPr>
      </w:pPr>
      <w:r>
        <w:rPr>
          <w:sz w:val="20"/>
          <w:szCs w:val="20"/>
        </w:rPr>
        <w:t>In addition, our clinical trials will compete with other clinical trials for product candidates that are in the same therapeutic areas a</w:t>
      </w:r>
      <w:r>
        <w:rPr>
          <w:sz w:val="20"/>
          <w:szCs w:val="20"/>
        </w:rPr>
        <w:t xml:space="preserve">s our product candidates, and this competition will reduce the number and types of patients available to us, because some patients </w:t>
      </w:r>
    </w:p>
    <w:p w14:paraId="050D060B" w14:textId="77777777" w:rsidR="00000000" w:rsidRDefault="003C5F40">
      <w:pPr>
        <w:pStyle w:val="a3"/>
        <w:spacing w:before="480" w:beforeAutospacing="0" w:after="0" w:afterAutospacing="0"/>
        <w:jc w:val="center"/>
        <w:divId w:val="792679074"/>
        <w:rPr>
          <w:sz w:val="20"/>
          <w:szCs w:val="20"/>
        </w:rPr>
      </w:pPr>
      <w:r>
        <w:rPr>
          <w:sz w:val="20"/>
          <w:szCs w:val="20"/>
        </w:rPr>
        <w:t>49</w:t>
      </w:r>
    </w:p>
    <w:p w14:paraId="5FAD9029" w14:textId="77777777" w:rsidR="00000000" w:rsidRDefault="003C5F40">
      <w:pPr>
        <w:pStyle w:val="a3"/>
        <w:spacing w:before="0" w:beforeAutospacing="0" w:after="600" w:afterAutospacing="0"/>
        <w:divId w:val="1879930860"/>
        <w:rPr>
          <w:sz w:val="20"/>
          <w:szCs w:val="20"/>
        </w:rPr>
      </w:pPr>
      <w:hyperlink w:anchor="TOC" w:history="1">
        <w:r>
          <w:rPr>
            <w:rStyle w:val="a4"/>
            <w:sz w:val="20"/>
            <w:szCs w:val="20"/>
          </w:rPr>
          <w:t>Table of Contents</w:t>
        </w:r>
      </w:hyperlink>
    </w:p>
    <w:p w14:paraId="20806FA1" w14:textId="77777777" w:rsidR="00000000" w:rsidRDefault="003C5F40">
      <w:pPr>
        <w:pStyle w:val="a3"/>
        <w:spacing w:before="0" w:beforeAutospacing="0" w:after="200" w:afterAutospacing="0"/>
        <w:divId w:val="1191994735"/>
        <w:rPr>
          <w:sz w:val="20"/>
          <w:szCs w:val="20"/>
        </w:rPr>
      </w:pPr>
      <w:r>
        <w:rPr>
          <w:sz w:val="20"/>
          <w:szCs w:val="20"/>
        </w:rPr>
        <w:t>who might have opted to enroll in our trials may instead opt to enroll in a trial being conducted by one of our competitors. Because the number of qualified clinical investigators is limited, we expect to conduct some of our clinical trials at the same cli</w:t>
      </w:r>
      <w:r>
        <w:rPr>
          <w:sz w:val="20"/>
          <w:szCs w:val="20"/>
        </w:rPr>
        <w:t>nical trial sites that some of our competitor’s use, which will reduce the number of patients who are available for our clinical trials at such clinical trial sites. Moreover, because our product candidates represent a departure from more commonly used met</w:t>
      </w:r>
      <w:r>
        <w:rPr>
          <w:sz w:val="20"/>
          <w:szCs w:val="20"/>
        </w:rPr>
        <w:t>hods for cancer treatment, potential patients and their doctors may be inclined to use conventional therapies, such as chemotherapy and approved immunotherapies, rather than enroll patients in any future clinical trial. In addition, potential enrollees may</w:t>
      </w:r>
      <w:r>
        <w:rPr>
          <w:sz w:val="20"/>
          <w:szCs w:val="20"/>
        </w:rPr>
        <w:t xml:space="preserve"> opt to participate in other clinical trials because of the length of time between the time that their tumor is excised and the TIL is infused back into the patient. Amendments to our clinical protocols may affect enrollment in, or results of, our trials, </w:t>
      </w:r>
      <w:r>
        <w:rPr>
          <w:sz w:val="20"/>
          <w:szCs w:val="20"/>
        </w:rPr>
        <w:t>including amendments we have made to further define the patient population to be studied.</w:t>
      </w:r>
    </w:p>
    <w:p w14:paraId="7A473B31" w14:textId="77777777" w:rsidR="00000000" w:rsidRDefault="003C5F40">
      <w:pPr>
        <w:pStyle w:val="a3"/>
        <w:spacing w:before="0" w:beforeAutospacing="0" w:after="200" w:afterAutospacing="0"/>
        <w:ind w:firstLine="547"/>
        <w:divId w:val="1191994735"/>
        <w:rPr>
          <w:sz w:val="20"/>
          <w:szCs w:val="20"/>
        </w:rPr>
      </w:pPr>
      <w:r>
        <w:rPr>
          <w:sz w:val="20"/>
          <w:szCs w:val="20"/>
        </w:rPr>
        <w:t>Even if we are able to enroll a sufficient number of patients in our clinical trials, delays in patient enrollment or small population size may result in increased co</w:t>
      </w:r>
      <w:r>
        <w:rPr>
          <w:sz w:val="20"/>
          <w:szCs w:val="20"/>
        </w:rPr>
        <w:t>sts or may affect the timing or outcome of the planned clinical trials, which could prevent completion of these trials and adversely affect our ability to advance the development of our product candidates.</w:t>
      </w:r>
    </w:p>
    <w:p w14:paraId="19B6C07D" w14:textId="77777777" w:rsidR="00000000" w:rsidRDefault="003C5F40">
      <w:pPr>
        <w:pStyle w:val="a3"/>
        <w:spacing w:before="0" w:beforeAutospacing="0" w:after="200" w:afterAutospacing="0"/>
        <w:ind w:firstLine="540"/>
        <w:divId w:val="1191994735"/>
        <w:rPr>
          <w:sz w:val="20"/>
          <w:szCs w:val="20"/>
        </w:rPr>
      </w:pPr>
      <w:r>
        <w:rPr>
          <w:b/>
          <w:bCs/>
          <w:i/>
          <w:iCs/>
          <w:sz w:val="20"/>
          <w:szCs w:val="20"/>
        </w:rPr>
        <w:t xml:space="preserve">Our product candidates may cause undesirable side </w:t>
      </w:r>
      <w:r>
        <w:rPr>
          <w:b/>
          <w:bCs/>
          <w:i/>
          <w:iCs/>
          <w:sz w:val="20"/>
          <w:szCs w:val="20"/>
        </w:rPr>
        <w:t>effects or have other properties that could halt their clinical development, prevent their regulatory approval, limit their commercial potential or result in significant negative consequences.</w:t>
      </w:r>
    </w:p>
    <w:p w14:paraId="13032E4A" w14:textId="77777777" w:rsidR="00000000" w:rsidRDefault="003C5F40">
      <w:pPr>
        <w:pStyle w:val="a3"/>
        <w:spacing w:before="0" w:beforeAutospacing="0" w:after="200" w:afterAutospacing="0"/>
        <w:ind w:firstLine="540"/>
        <w:divId w:val="1191994735"/>
        <w:rPr>
          <w:sz w:val="20"/>
          <w:szCs w:val="20"/>
        </w:rPr>
      </w:pPr>
      <w:r>
        <w:rPr>
          <w:sz w:val="20"/>
          <w:szCs w:val="20"/>
        </w:rPr>
        <w:t>Results of our trials could reveal a high and unacceptable seve</w:t>
      </w:r>
      <w:r>
        <w:rPr>
          <w:sz w:val="20"/>
          <w:szCs w:val="20"/>
        </w:rPr>
        <w:t>rity and prevalence of side effects or unexpected characteristics. Undesirable side effects caused by our product candidates could cause us, IRBs, DSMBs, or regulatory authorities to interrupt, delay or halt clinical trials and could result in a more restr</w:t>
      </w:r>
      <w:r>
        <w:rPr>
          <w:sz w:val="20"/>
          <w:szCs w:val="20"/>
        </w:rPr>
        <w:t xml:space="preserve">ictive label or the delay or denial of regulatory approval by the FDA or other comparable foreign regulatory authorities. Even if we were to receive product approval, such approval could be contingent on inclusion of unfavorable information in our product </w:t>
      </w:r>
      <w:r>
        <w:rPr>
          <w:sz w:val="20"/>
          <w:szCs w:val="20"/>
        </w:rPr>
        <w:t xml:space="preserve">labeling, such as limitations on the indications for use for which the products may be marketed or distributed, a label with significant safety warnings, including boxed warnings, contraindications, and precautions, a label without statements necessary or </w:t>
      </w:r>
      <w:r>
        <w:rPr>
          <w:sz w:val="20"/>
          <w:szCs w:val="20"/>
        </w:rPr>
        <w:t>desirable for successful commercialization, or requirements for costly post marketing testing and surveillance, or other requirements, including a Risk Evaluation and Mitigations Strategy or REMS, to monitor the safety or efficacy of the products, and in t</w:t>
      </w:r>
      <w:r>
        <w:rPr>
          <w:sz w:val="20"/>
          <w:szCs w:val="20"/>
        </w:rPr>
        <w:t>urn prevent us from commercializing and generating revenues from the sale of our current or future product candidates.</w:t>
      </w:r>
    </w:p>
    <w:p w14:paraId="7C138D2B" w14:textId="77777777" w:rsidR="00000000" w:rsidRDefault="003C5F40">
      <w:pPr>
        <w:pStyle w:val="a3"/>
        <w:spacing w:before="0" w:beforeAutospacing="0" w:after="200" w:afterAutospacing="0"/>
        <w:ind w:firstLine="547"/>
        <w:divId w:val="1191994735"/>
        <w:rPr>
          <w:sz w:val="20"/>
          <w:szCs w:val="20"/>
        </w:rPr>
      </w:pPr>
      <w:r>
        <w:rPr>
          <w:sz w:val="20"/>
          <w:szCs w:val="20"/>
        </w:rPr>
        <w:t xml:space="preserve">If unacceptable toxicities or side effects arise in the development of our product candidates, we, an IRB, DSMB or the FDA or comparable </w:t>
      </w:r>
      <w:r>
        <w:rPr>
          <w:sz w:val="20"/>
          <w:szCs w:val="20"/>
        </w:rPr>
        <w:t>foreign regulatory authorities could order us to cease clinical trials, order our clinical trials to be placed on clinical hold, or deny approval of our product candidates for any or all targeted indications. The FDA or comparable foreign regulatory author</w:t>
      </w:r>
      <w:r>
        <w:rPr>
          <w:sz w:val="20"/>
          <w:szCs w:val="20"/>
        </w:rPr>
        <w:t>ities may also require additional data, clinical, or pre-clinical studies should unacceptable toxicities arise. We may need to abandon development or limit development of that product candidate to certain uses or subpopulations in which the undesirable sid</w:t>
      </w:r>
      <w:r>
        <w:rPr>
          <w:sz w:val="20"/>
          <w:szCs w:val="20"/>
        </w:rPr>
        <w:t>e effects or other characteristics are less prevalent, less severe or more acceptable from a risk/benefit perspective. Toxicities associated with our trials and products may also negatively impact our ability to conduct clinical trials using TIL therapy in</w:t>
      </w:r>
      <w:r>
        <w:rPr>
          <w:sz w:val="20"/>
          <w:szCs w:val="20"/>
        </w:rPr>
        <w:t xml:space="preserve"> larger patient populations, such as in patients that have not yet been treated with other therapies or have not yet progressed on other therapies.</w:t>
      </w:r>
    </w:p>
    <w:p w14:paraId="151BA4FB" w14:textId="77777777" w:rsidR="00000000" w:rsidRDefault="003C5F40">
      <w:pPr>
        <w:pStyle w:val="a3"/>
        <w:spacing w:before="0" w:beforeAutospacing="0" w:after="200" w:afterAutospacing="0"/>
        <w:ind w:firstLine="540"/>
        <w:divId w:val="1191994735"/>
        <w:rPr>
          <w:sz w:val="20"/>
          <w:szCs w:val="20"/>
        </w:rPr>
      </w:pPr>
      <w:r>
        <w:rPr>
          <w:sz w:val="20"/>
          <w:szCs w:val="20"/>
        </w:rPr>
        <w:t xml:space="preserve">Treatment-related side effects could also affect patient recruitment or the ability of enrolled subjects to </w:t>
      </w:r>
      <w:r>
        <w:rPr>
          <w:sz w:val="20"/>
          <w:szCs w:val="20"/>
        </w:rPr>
        <w:t>complete our trials or result in potential product liability claims. Such toxicities, which may arise from TIL therapy in general, including co-therapies, may include, for example, thrombocytopenia, chills, anemia, pyrexia, febrile neutropenia, diarrhea, n</w:t>
      </w:r>
      <w:r>
        <w:rPr>
          <w:sz w:val="20"/>
          <w:szCs w:val="20"/>
        </w:rPr>
        <w:t>eutropenia, vomiting, hypotension, and dyspnea. For example, the update in October 2018 from the C-144-01 trial included two grade 5 treatment emergent adverse events. In addition, these side effects and deaths may not be appropriately recognized or manage</w:t>
      </w:r>
      <w:r>
        <w:rPr>
          <w:sz w:val="20"/>
          <w:szCs w:val="20"/>
        </w:rPr>
        <w:t>d by the treating medical staff, as toxicities resulting from personalized cell therapy are not normally encountered in the general patient population and by medical personnel. Any of these occurrences may harm our business, financial condition and prospec</w:t>
      </w:r>
      <w:r>
        <w:rPr>
          <w:sz w:val="20"/>
          <w:szCs w:val="20"/>
        </w:rPr>
        <w:t>ts significantly.</w:t>
      </w:r>
    </w:p>
    <w:p w14:paraId="6094FC7C" w14:textId="77777777" w:rsidR="00000000" w:rsidRDefault="003C5F40">
      <w:pPr>
        <w:pStyle w:val="a3"/>
        <w:spacing w:before="0" w:beforeAutospacing="0" w:after="200" w:afterAutospacing="0"/>
        <w:ind w:firstLine="540"/>
        <w:divId w:val="1191994735"/>
        <w:rPr>
          <w:sz w:val="20"/>
          <w:szCs w:val="20"/>
        </w:rPr>
      </w:pPr>
      <w:r>
        <w:rPr>
          <w:b/>
          <w:bCs/>
          <w:i/>
          <w:iCs/>
          <w:sz w:val="20"/>
          <w:szCs w:val="20"/>
        </w:rPr>
        <w:t>The manufacture of our product candidates is complex, and we may encounter difficulties in production, particularly with respect to process development, quality control, or scaling-up of our manufacturing capabilities. If we, or any of ou</w:t>
      </w:r>
      <w:r>
        <w:rPr>
          <w:b/>
          <w:bCs/>
          <w:i/>
          <w:iCs/>
          <w:sz w:val="20"/>
          <w:szCs w:val="20"/>
        </w:rPr>
        <w:t>r third-party manufacturers encounter such difficulties, our ability to provide supply of our product candidates for clinical trials or our products for patients, if approved, could be delayed or stopped, or we may be unable to maintain a commercially viab</w:t>
      </w:r>
      <w:r>
        <w:rPr>
          <w:b/>
          <w:bCs/>
          <w:i/>
          <w:iCs/>
          <w:sz w:val="20"/>
          <w:szCs w:val="20"/>
        </w:rPr>
        <w:t>le cost structure.</w:t>
      </w:r>
    </w:p>
    <w:p w14:paraId="4EA70FF1" w14:textId="77777777" w:rsidR="00000000" w:rsidRDefault="003C5F40">
      <w:pPr>
        <w:pStyle w:val="a3"/>
        <w:spacing w:before="0" w:beforeAutospacing="0" w:after="0" w:afterAutospacing="0"/>
        <w:ind w:firstLine="547"/>
        <w:divId w:val="1191994735"/>
        <w:rPr>
          <w:sz w:val="20"/>
          <w:szCs w:val="20"/>
        </w:rPr>
      </w:pPr>
      <w:r>
        <w:rPr>
          <w:sz w:val="20"/>
          <w:szCs w:val="20"/>
        </w:rPr>
        <w:t>Our product candidates are biologics and the process of manufacturing our products is complex, highly regulated and subject to multiple risks. The manufacture of our product candidates involves complex processes, including harvesting tum</w:t>
      </w:r>
      <w:r>
        <w:rPr>
          <w:sz w:val="20"/>
          <w:szCs w:val="20"/>
        </w:rPr>
        <w:t>or fragments from patients, isolating the T cells from the tumor fragments, multiplying the T cells to obtain the desired dose, and ultimately infusing the T cells back into a patient. As a result of the complexities, the cost to manufacture biologics is g</w:t>
      </w:r>
      <w:r>
        <w:rPr>
          <w:sz w:val="20"/>
          <w:szCs w:val="20"/>
        </w:rPr>
        <w:t>enerally higher than traditional small molecule chemical compounds, and the manufacturing process is less reliable and is more difficult to reproduce. Our manufacturing process will be susceptible to product loss or failure due to logistical issues associa</w:t>
      </w:r>
      <w:r>
        <w:rPr>
          <w:sz w:val="20"/>
          <w:szCs w:val="20"/>
        </w:rPr>
        <w:t xml:space="preserve">ted with the collection of tumor fragments, or </w:t>
      </w:r>
    </w:p>
    <w:p w14:paraId="7A1B63CB" w14:textId="77777777" w:rsidR="00000000" w:rsidRDefault="003C5F40">
      <w:pPr>
        <w:pStyle w:val="a3"/>
        <w:spacing w:before="480" w:beforeAutospacing="0" w:after="0" w:afterAutospacing="0"/>
        <w:jc w:val="center"/>
        <w:divId w:val="144931099"/>
        <w:rPr>
          <w:sz w:val="20"/>
          <w:szCs w:val="20"/>
        </w:rPr>
      </w:pPr>
      <w:r>
        <w:rPr>
          <w:sz w:val="20"/>
          <w:szCs w:val="20"/>
        </w:rPr>
        <w:t>50</w:t>
      </w:r>
    </w:p>
    <w:p w14:paraId="07D05B62" w14:textId="77777777" w:rsidR="00000000" w:rsidRDefault="003C5F40">
      <w:pPr>
        <w:pStyle w:val="a3"/>
        <w:spacing w:before="0" w:beforeAutospacing="0" w:after="600" w:afterAutospacing="0"/>
        <w:divId w:val="1962761028"/>
        <w:rPr>
          <w:sz w:val="20"/>
          <w:szCs w:val="20"/>
        </w:rPr>
      </w:pPr>
      <w:hyperlink w:anchor="TOC" w:history="1">
        <w:r>
          <w:rPr>
            <w:rStyle w:val="a4"/>
            <w:sz w:val="20"/>
            <w:szCs w:val="20"/>
          </w:rPr>
          <w:t>Table of Contents</w:t>
        </w:r>
      </w:hyperlink>
    </w:p>
    <w:p w14:paraId="5F4E8329" w14:textId="77777777" w:rsidR="00000000" w:rsidRDefault="003C5F40">
      <w:pPr>
        <w:pStyle w:val="a3"/>
        <w:spacing w:before="0" w:beforeAutospacing="0" w:after="200" w:afterAutospacing="0"/>
        <w:divId w:val="1578251056"/>
        <w:rPr>
          <w:sz w:val="20"/>
          <w:szCs w:val="20"/>
        </w:rPr>
      </w:pPr>
      <w:r>
        <w:rPr>
          <w:sz w:val="20"/>
          <w:szCs w:val="20"/>
        </w:rPr>
        <w:t>starting material, from the patient, shipping such material to the manufacturing site, shipping the final product back to the patient, and infusing the patient w</w:t>
      </w:r>
      <w:r>
        <w:rPr>
          <w:sz w:val="20"/>
          <w:szCs w:val="20"/>
        </w:rPr>
        <w:t>ith the product, manufacturing issues associated with the differences in patient starting material, interruptions in the manufacturing process, contamination, equipment failure, assay failures, improper installation or operation of equipment, vendor or ope</w:t>
      </w:r>
      <w:r>
        <w:rPr>
          <w:sz w:val="20"/>
          <w:szCs w:val="20"/>
        </w:rPr>
        <w:t>rator error, inconsistency in cell growth, meeting pre-specified release criteria, and variability in product characteristics. Even minor deviations from normal manufacturing processes could result in reduced production yields, product defects, and other s</w:t>
      </w:r>
      <w:r>
        <w:rPr>
          <w:sz w:val="20"/>
          <w:szCs w:val="20"/>
        </w:rPr>
        <w:t>upply disruptions. If for any reason we lose a patient’s starting material, or later-developed product at any point in the process, or if any product does not meet the applicable specifications, the manufacturing process for that patient will need to be re</w:t>
      </w:r>
      <w:r>
        <w:rPr>
          <w:sz w:val="20"/>
          <w:szCs w:val="20"/>
        </w:rPr>
        <w:t>started, including resection of the proper amount of tumor fragment and the resulting delay may adversely affect that patient’s outcome. If microbial, viral, environmental or other contaminations are discovered in our product candidates or in the manufactu</w:t>
      </w:r>
      <w:r>
        <w:rPr>
          <w:sz w:val="20"/>
          <w:szCs w:val="20"/>
        </w:rPr>
        <w:t>ring facilities in which our product candidates are made, such manufacturing facilities may need to be closed for an extended period of time to investigate and remedy the contamination.</w:t>
      </w:r>
    </w:p>
    <w:p w14:paraId="620A9D73" w14:textId="77777777" w:rsidR="00000000" w:rsidRDefault="003C5F40">
      <w:pPr>
        <w:pStyle w:val="a3"/>
        <w:spacing w:before="0" w:beforeAutospacing="0" w:after="200" w:afterAutospacing="0"/>
        <w:ind w:firstLine="547"/>
        <w:divId w:val="1578251056"/>
        <w:rPr>
          <w:sz w:val="20"/>
          <w:szCs w:val="20"/>
        </w:rPr>
      </w:pPr>
      <w:r>
        <w:rPr>
          <w:sz w:val="20"/>
          <w:szCs w:val="20"/>
        </w:rPr>
        <w:t xml:space="preserve">Because our product candidates are manufactured specifically for each </w:t>
      </w:r>
      <w:r>
        <w:rPr>
          <w:sz w:val="20"/>
          <w:szCs w:val="20"/>
        </w:rPr>
        <w:t xml:space="preserve">individual patient, we will be required to maintain a chain of identity with respect to the patient’s tumor as it moves from the patient to the manufacturing facility, through the manufacturing process, and back to the patient. Maintaining such a chain of </w:t>
      </w:r>
      <w:r>
        <w:rPr>
          <w:sz w:val="20"/>
          <w:szCs w:val="20"/>
        </w:rPr>
        <w:t>identity is difficult and complex, and failure to do so could result in adverse patient outcomes, loss of product, or regulatory action including withdrawal of our products from the market. Further, as product candidates are developed through preclinical t</w:t>
      </w:r>
      <w:r>
        <w:rPr>
          <w:sz w:val="20"/>
          <w:szCs w:val="20"/>
        </w:rPr>
        <w:t xml:space="preserve">o late-stage clinical trials towards approval and commercialization, it is common that various aspects of the development program, such as manufacturing methods, are altered along the way to optimize processes and results. Such changes carry the risk that </w:t>
      </w:r>
      <w:r>
        <w:rPr>
          <w:sz w:val="20"/>
          <w:szCs w:val="20"/>
        </w:rPr>
        <w:t>they will not achieve these intended objectives, and any of these changes could cause our product candidates to perform differently and affect the results of planned clinical trials or other future clinical trials or otherwise necessitate the conduct of ad</w:t>
      </w:r>
      <w:r>
        <w:rPr>
          <w:sz w:val="20"/>
          <w:szCs w:val="20"/>
        </w:rPr>
        <w:t>ditional studies.</w:t>
      </w:r>
    </w:p>
    <w:p w14:paraId="4C4731A6" w14:textId="77777777" w:rsidR="00000000" w:rsidRDefault="003C5F40">
      <w:pPr>
        <w:pStyle w:val="a3"/>
        <w:spacing w:before="0" w:beforeAutospacing="0" w:after="200" w:afterAutospacing="0"/>
        <w:ind w:firstLine="547"/>
        <w:divId w:val="1578251056"/>
        <w:rPr>
          <w:sz w:val="20"/>
          <w:szCs w:val="20"/>
        </w:rPr>
      </w:pPr>
      <w:r>
        <w:rPr>
          <w:sz w:val="20"/>
          <w:szCs w:val="20"/>
        </w:rPr>
        <w:t xml:space="preserve">Currently, our product candidates are manufactured using processes developed or modified by us or by our third-party research institution collaborators that we may not intend to use for more advanced clinical trials or commercialization. </w:t>
      </w:r>
      <w:r>
        <w:rPr>
          <w:sz w:val="20"/>
          <w:szCs w:val="20"/>
        </w:rPr>
        <w:t>We have selected Gen 2 as the manufacturing process for product registration, and all ongoing and future company-sponsored clinical trials. Although we believe Gen 2 is a commercially viable process, there are risks associated with scaling to the level req</w:t>
      </w:r>
      <w:r>
        <w:rPr>
          <w:sz w:val="20"/>
          <w:szCs w:val="20"/>
        </w:rPr>
        <w:t>uired for advanced clinical trials or commercialization, including, among others, cost overruns, potential problems with process scale-up, process reproducibility, stability issues, lot consistency, and timely availability of raw materials. This includes p</w:t>
      </w:r>
      <w:r>
        <w:rPr>
          <w:sz w:val="20"/>
          <w:szCs w:val="20"/>
        </w:rPr>
        <w:t>otential risks associated with the FDA not agreeing with all of the details of our validation data or other aspects of our potency assay or assays for Cohort 4 of our C-144-01 clinical trial. For example, on October 5, 2020, we announced that we and the FD</w:t>
      </w:r>
      <w:r>
        <w:rPr>
          <w:sz w:val="20"/>
          <w:szCs w:val="20"/>
        </w:rPr>
        <w:t>A have not been able to agree on the required potency assays to fully define our TIL therapy, which is required as part of a BLA submission, and that as a result of these developments, our BLA submission was not expected by the end of 2020 and was anticipa</w:t>
      </w:r>
      <w:r>
        <w:rPr>
          <w:sz w:val="20"/>
          <w:szCs w:val="20"/>
        </w:rPr>
        <w:t>ted instead to occur in 2021. Previously, we reported the submission of assay data to the FDA, and on May 18, 2021, we announced that we had received regulatory feedback from the FDA regarding our potency assays for lifileucel. Following FDA feedback regar</w:t>
      </w:r>
      <w:r>
        <w:rPr>
          <w:sz w:val="20"/>
          <w:szCs w:val="20"/>
        </w:rPr>
        <w:t>ding the potency assays for lifileucel, we have continued ongoing work developing and validating our potency assays and have engaged in discussions with the FDA during the second half of 2021 and first quarter of 2022. We expect to request a pre-BLA meetin</w:t>
      </w:r>
      <w:r>
        <w:rPr>
          <w:sz w:val="20"/>
          <w:szCs w:val="20"/>
        </w:rPr>
        <w:t>g in July 2022 and to complete a BLA submission for lifileucel in August 2022. As a result of these challenges, we may experience delays in our clinical development and/or commercialization plans. Furthermore, we may ultimately be unable to reduce the cost</w:t>
      </w:r>
      <w:r>
        <w:rPr>
          <w:sz w:val="20"/>
          <w:szCs w:val="20"/>
        </w:rPr>
        <w:t xml:space="preserve"> of goods for our product candidates to levels that will allow for an attractive return on investment if and when those product candidates are commercialized.</w:t>
      </w:r>
    </w:p>
    <w:p w14:paraId="62488438" w14:textId="77777777" w:rsidR="00000000" w:rsidRDefault="003C5F40">
      <w:pPr>
        <w:pStyle w:val="a3"/>
        <w:spacing w:before="0" w:beforeAutospacing="0" w:after="200" w:afterAutospacing="0"/>
        <w:ind w:firstLine="547"/>
        <w:divId w:val="1578251056"/>
        <w:rPr>
          <w:sz w:val="20"/>
          <w:szCs w:val="20"/>
        </w:rPr>
      </w:pPr>
      <w:r>
        <w:rPr>
          <w:sz w:val="20"/>
          <w:szCs w:val="20"/>
        </w:rPr>
        <w:t>Our current manufacturing strategy involves the use of CMOs. Currently our product candidates are</w:t>
      </w:r>
      <w:r>
        <w:rPr>
          <w:sz w:val="20"/>
          <w:szCs w:val="20"/>
        </w:rPr>
        <w:t xml:space="preserve"> manufactured by WuXi, Lonza, and Moffitt. Should we continue to use CMOs, we may not succeed in maintaining our relationships with our current CMOs or establishing relationships with additional or alternative CMOs. Our product candidates may compete with </w:t>
      </w:r>
      <w:r>
        <w:rPr>
          <w:sz w:val="20"/>
          <w:szCs w:val="20"/>
        </w:rPr>
        <w:t>other products and product candidates for access to manufacturing facilities. There are a limited number of manufacturers that operate under cGMP regulations and that are both capable of manufacturing for us and willing to do so. If our CMOs should cease m</w:t>
      </w:r>
      <w:r>
        <w:rPr>
          <w:sz w:val="20"/>
          <w:szCs w:val="20"/>
        </w:rPr>
        <w:t>anufacturing for us, we would experience delays in obtaining sufficient quantities of our product candidates for clinical trials and, if approved, commercial supply. Further, our CMOs may breach, terminate, or not renew these agreements. If we were to need</w:t>
      </w:r>
      <w:r>
        <w:rPr>
          <w:sz w:val="20"/>
          <w:szCs w:val="20"/>
        </w:rPr>
        <w:t xml:space="preserve"> to find alternative manufacturing facilities it would significantly impact our ability to develop, obtain regulatory approval for or market our product candidates, if approved. The commercial terms of any new arrangement could be less favorable than our e</w:t>
      </w:r>
      <w:r>
        <w:rPr>
          <w:sz w:val="20"/>
          <w:szCs w:val="20"/>
        </w:rPr>
        <w:t>xisting arrangements and the expenses relating to the transfer of necessary technology and processes could be significant.</w:t>
      </w:r>
    </w:p>
    <w:p w14:paraId="13054D29" w14:textId="77777777" w:rsidR="00000000" w:rsidRDefault="003C5F40">
      <w:pPr>
        <w:pStyle w:val="a3"/>
        <w:spacing w:before="0" w:beforeAutospacing="0" w:after="200" w:afterAutospacing="0"/>
        <w:ind w:firstLine="547"/>
        <w:divId w:val="1578251056"/>
        <w:rPr>
          <w:sz w:val="20"/>
          <w:szCs w:val="20"/>
        </w:rPr>
      </w:pPr>
      <w:r>
        <w:rPr>
          <w:sz w:val="20"/>
          <w:szCs w:val="20"/>
        </w:rPr>
        <w:t>Reliance on third-party manufacturers entails exposure to risks to which we would not be subject if we manufactured the product candi</w:t>
      </w:r>
      <w:r>
        <w:rPr>
          <w:sz w:val="20"/>
          <w:szCs w:val="20"/>
        </w:rPr>
        <w:t>date ourselves, including:</w:t>
      </w:r>
    </w:p>
    <w:p w14:paraId="4D6DD830" w14:textId="77777777" w:rsidR="00000000" w:rsidRDefault="003C5F40">
      <w:pPr>
        <w:ind w:left="547" w:hanging="360"/>
        <w:divId w:val="1543901498"/>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p>
    <w:p w14:paraId="0A0B8F6B" w14:textId="77777777" w:rsidR="00000000" w:rsidRDefault="003C5F40">
      <w:pPr>
        <w:pStyle w:val="a3"/>
        <w:spacing w:before="480" w:beforeAutospacing="0" w:after="0" w:afterAutospacing="0"/>
        <w:jc w:val="center"/>
        <w:divId w:val="1573849502"/>
        <w:rPr>
          <w:sz w:val="20"/>
          <w:szCs w:val="20"/>
        </w:rPr>
      </w:pPr>
      <w:r>
        <w:rPr>
          <w:sz w:val="20"/>
          <w:szCs w:val="20"/>
        </w:rPr>
        <w:t>51</w:t>
      </w:r>
    </w:p>
    <w:p w14:paraId="7889B783" w14:textId="77777777" w:rsidR="00000000" w:rsidRDefault="003C5F40">
      <w:pPr>
        <w:pStyle w:val="a3"/>
        <w:spacing w:before="0" w:beforeAutospacing="0" w:after="600" w:afterAutospacing="0"/>
        <w:divId w:val="263612538"/>
        <w:rPr>
          <w:sz w:val="20"/>
          <w:szCs w:val="20"/>
        </w:rPr>
      </w:pPr>
      <w:hyperlink w:anchor="TOC" w:history="1">
        <w:r>
          <w:rPr>
            <w:rStyle w:val="a4"/>
            <w:sz w:val="20"/>
            <w:szCs w:val="20"/>
          </w:rPr>
          <w:t>Table of Contents</w:t>
        </w:r>
      </w:hyperlink>
    </w:p>
    <w:p w14:paraId="56520CE8" w14:textId="77777777" w:rsidR="00000000" w:rsidRDefault="003C5F40">
      <w:pPr>
        <w:spacing w:after="96"/>
        <w:ind w:left="547" w:hanging="360"/>
        <w:divId w:val="1205825039"/>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w:t>
      </w:r>
      <w:r>
        <w:rPr>
          <w:rFonts w:eastAsia="Times New Roman"/>
          <w:sz w:val="20"/>
          <w:szCs w:val="20"/>
        </w:rPr>
        <w:t>r product candidates as a result of using third-party manufacturers for all aspects of manufacturing activities;</w:t>
      </w:r>
    </w:p>
    <w:p w14:paraId="24C604E9" w14:textId="77777777" w:rsidR="00000000" w:rsidRDefault="003C5F40">
      <w:pPr>
        <w:spacing w:after="96"/>
        <w:ind w:left="547" w:hanging="360"/>
        <w:divId w:val="1637835182"/>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misappropriation or inadvertent disclosure;</w:t>
      </w:r>
    </w:p>
    <w:p w14:paraId="5BB7364F" w14:textId="77777777" w:rsidR="00000000" w:rsidRDefault="003C5F40">
      <w:pPr>
        <w:spacing w:after="96"/>
        <w:ind w:left="547" w:hanging="360"/>
        <w:divId w:val="1736513183"/>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development or commercialization of our product candidates; and</w:t>
      </w:r>
    </w:p>
    <w:p w14:paraId="1EAB6279" w14:textId="77777777" w:rsidR="00000000" w:rsidRDefault="003C5F40">
      <w:pPr>
        <w:ind w:left="547" w:hanging="360"/>
        <w:divId w:val="1316568759"/>
        <w:rPr>
          <w:rFonts w:eastAsia="Times New Roman"/>
          <w:sz w:val="20"/>
          <w:szCs w:val="20"/>
        </w:rPr>
      </w:pPr>
      <w:r>
        <w:rPr>
          <w:rFonts w:eastAsia="Times New Roman"/>
          <w:sz w:val="20"/>
          <w:szCs w:val="20"/>
        </w:rPr>
        <w:t>●</w:t>
      </w:r>
      <w:r>
        <w:rPr>
          <w:rFonts w:eastAsia="Times New Roman"/>
          <w:sz w:val="20"/>
          <w:szCs w:val="20"/>
        </w:rPr>
        <w:t>disruptions to the operations</w:t>
      </w:r>
      <w:r>
        <w:rPr>
          <w:rFonts w:eastAsia="Times New Roman"/>
          <w:sz w:val="20"/>
          <w:szCs w:val="20"/>
        </w:rPr>
        <w:t xml:space="preserve"> of our third-party manufacturers or suppliers caused by conditions unrelated to our business or operations, including the bankruptcy of the manufacturer or supplier.</w:t>
      </w:r>
    </w:p>
    <w:p w14:paraId="2FED7368" w14:textId="77777777" w:rsidR="00000000" w:rsidRDefault="003C5F40">
      <w:pPr>
        <w:pStyle w:val="a3"/>
        <w:spacing w:before="0" w:beforeAutospacing="0" w:after="200" w:afterAutospacing="0"/>
        <w:ind w:firstLine="547"/>
        <w:divId w:val="276572436"/>
        <w:rPr>
          <w:sz w:val="20"/>
          <w:szCs w:val="20"/>
        </w:rPr>
      </w:pPr>
      <w:r>
        <w:rPr>
          <w:sz w:val="20"/>
          <w:szCs w:val="20"/>
        </w:rPr>
        <w:t>In May 2019 we entered into a lease agreement to build a commercial-scale manufacturing f</w:t>
      </w:r>
      <w:r>
        <w:rPr>
          <w:sz w:val="20"/>
          <w:szCs w:val="20"/>
        </w:rPr>
        <w:t>acility in Philadelphia, Pennsylvania for commercial and clinical production of autologous TIL products, including our product candidate lifileucel. We expect that development of our own manufacturing facility will provide us with enhanced control of mater</w:t>
      </w:r>
      <w:r>
        <w:rPr>
          <w:sz w:val="20"/>
          <w:szCs w:val="20"/>
        </w:rPr>
        <w:t>ial supply for both clinical trials and the commercial market, enable the more rapid implementation of process changes, and allow for better long-term margins. However, we have no experience as a company in developing a manufacturing facility and we may no</w:t>
      </w:r>
      <w:r>
        <w:rPr>
          <w:sz w:val="20"/>
          <w:szCs w:val="20"/>
        </w:rPr>
        <w:t>t be successful in finalizing the development of our own manufacturing facility or capability. We may establish multiple manufacturing facilities as we expand our commercial footprint to multiple geographies, which may lead to regulatory delays or prove co</w:t>
      </w:r>
      <w:r>
        <w:rPr>
          <w:sz w:val="20"/>
          <w:szCs w:val="20"/>
        </w:rPr>
        <w:t>stly. Even if we are successful, our manufacturing capabilities could be affected by cost-overruns, unexpected delays, equipment failures, labor shortages, natural disasters, power failures, and numerous other factors that could prevent us from realizing t</w:t>
      </w:r>
      <w:r>
        <w:rPr>
          <w:sz w:val="20"/>
          <w:szCs w:val="20"/>
        </w:rPr>
        <w:t>he intended benefits of our manufacturing strategy and have a material adverse effect on our business.</w:t>
      </w:r>
    </w:p>
    <w:p w14:paraId="43712024" w14:textId="77777777" w:rsidR="00000000" w:rsidRDefault="003C5F40">
      <w:pPr>
        <w:pStyle w:val="a3"/>
        <w:spacing w:before="0" w:beforeAutospacing="0" w:after="200" w:afterAutospacing="0"/>
        <w:ind w:firstLine="547"/>
        <w:divId w:val="276572436"/>
        <w:rPr>
          <w:sz w:val="20"/>
          <w:szCs w:val="20"/>
        </w:rPr>
      </w:pPr>
      <w:r>
        <w:rPr>
          <w:sz w:val="20"/>
          <w:szCs w:val="20"/>
        </w:rPr>
        <w:t>The manufacture of cell therapy products requires significant expertise and capital investment, including the development of advanced manufacturing techn</w:t>
      </w:r>
      <w:r>
        <w:rPr>
          <w:sz w:val="20"/>
          <w:szCs w:val="20"/>
        </w:rPr>
        <w:t>iques and process controls. Manufacturers of cell therapy products often encounter difficulties in production, particularly in scaling up initial production. These problems include difficulties with production costs and yields, quality control, including s</w:t>
      </w:r>
      <w:r>
        <w:rPr>
          <w:sz w:val="20"/>
          <w:szCs w:val="20"/>
        </w:rPr>
        <w:t>tability of the product candidate and quality assurance testing, shortages of qualified personnel, and compliance with strictly enforced federal, state, local and foreign regulations.</w:t>
      </w:r>
    </w:p>
    <w:p w14:paraId="65EAEA3B" w14:textId="77777777" w:rsidR="00000000" w:rsidRDefault="003C5F40">
      <w:pPr>
        <w:pStyle w:val="a3"/>
        <w:spacing w:before="0" w:beforeAutospacing="0" w:after="200" w:afterAutospacing="0"/>
        <w:ind w:firstLine="540"/>
        <w:divId w:val="276572436"/>
        <w:rPr>
          <w:sz w:val="20"/>
          <w:szCs w:val="20"/>
        </w:rPr>
      </w:pPr>
      <w:r>
        <w:rPr>
          <w:sz w:val="20"/>
          <w:szCs w:val="20"/>
        </w:rPr>
        <w:t xml:space="preserve">Moreover, any problems or delays we or our CMOs experience in preparing </w:t>
      </w:r>
      <w:r>
        <w:rPr>
          <w:sz w:val="20"/>
          <w:szCs w:val="20"/>
        </w:rPr>
        <w:t>for commercial scale manufacturing of a product candidate or component may result in a delay in the FDA approval of the product candidate or may impair our ability to manufacture commercial quantities or such quantities at an acceptable cost, which could r</w:t>
      </w:r>
      <w:r>
        <w:rPr>
          <w:sz w:val="20"/>
          <w:szCs w:val="20"/>
        </w:rPr>
        <w:t>esult in the delay, prevention, or impairment of clinical development and commercialization of our product candidates and could adversely affect our business. Furthermore, if we or our commercial manufacturers fail to deliver the required commercial quanti</w:t>
      </w:r>
      <w:r>
        <w:rPr>
          <w:sz w:val="20"/>
          <w:szCs w:val="20"/>
        </w:rPr>
        <w:t>ties of our product candidates on a timely basis and at reasonable costs, we would likely be unable to meet demand for our products and we would lose potential revenues.</w:t>
      </w:r>
    </w:p>
    <w:p w14:paraId="0028BB85" w14:textId="77777777" w:rsidR="00000000" w:rsidRDefault="003C5F40">
      <w:pPr>
        <w:pStyle w:val="a3"/>
        <w:spacing w:before="0" w:beforeAutospacing="0" w:after="200" w:afterAutospacing="0"/>
        <w:ind w:firstLine="540"/>
        <w:divId w:val="276572436"/>
        <w:rPr>
          <w:sz w:val="20"/>
          <w:szCs w:val="20"/>
        </w:rPr>
      </w:pPr>
      <w:r>
        <w:rPr>
          <w:sz w:val="20"/>
          <w:szCs w:val="20"/>
        </w:rPr>
        <w:t>In addition, the manufacturing process and facilities for any products that we may dev</w:t>
      </w:r>
      <w:r>
        <w:rPr>
          <w:sz w:val="20"/>
          <w:szCs w:val="20"/>
        </w:rPr>
        <w:t>elop is subject to FDA and foreign regulatory authority approval processes, and we or our CMOs will need to meet all applicable FDA and foreign regulatory authority requirements, including cGMPs, on an ongoing basis. The cGMP requirements include quality c</w:t>
      </w:r>
      <w:r>
        <w:rPr>
          <w:sz w:val="20"/>
          <w:szCs w:val="20"/>
        </w:rPr>
        <w:t xml:space="preserve">ontrol, quality assurance, and the maintenance of records and documentation. The FDA and other regulatory authorities enforce these requirements through facility inspections. Manufacturing facilities must submit to pre-approval inspections by the FDA that </w:t>
      </w:r>
      <w:r>
        <w:rPr>
          <w:sz w:val="20"/>
          <w:szCs w:val="20"/>
        </w:rPr>
        <w:t>will be conducted after we submit our marketing applications, including our BLAs, to the FDA. Manufacturers are also subject to continuing regulatory oversight by FDA and other regulatory authorities, including inspections following marketing approval. Fur</w:t>
      </w:r>
      <w:r>
        <w:rPr>
          <w:sz w:val="20"/>
          <w:szCs w:val="20"/>
        </w:rPr>
        <w:t>ther, we, in cooperation with our CMOs, must supply all necessary chemistry, manufacturing, and control documentation for a pre-approval inspection</w:t>
      </w:r>
      <w:r>
        <w:rPr>
          <w:sz w:val="20"/>
          <w:szCs w:val="20"/>
        </w:rPr>
        <w:t xml:space="preserve"> </w:t>
      </w:r>
      <w:r>
        <w:rPr>
          <w:sz w:val="20"/>
          <w:szCs w:val="20"/>
        </w:rPr>
        <w:t>in support of a BLA on a timely basis. There is no guarantee that</w:t>
      </w:r>
      <w:r>
        <w:rPr>
          <w:sz w:val="20"/>
          <w:szCs w:val="20"/>
        </w:rPr>
        <w:t xml:space="preserve"> </w:t>
      </w:r>
      <w:r>
        <w:rPr>
          <w:sz w:val="20"/>
          <w:szCs w:val="20"/>
        </w:rPr>
        <w:t>we or our CMOs will be able to successfull</w:t>
      </w:r>
      <w:r>
        <w:rPr>
          <w:sz w:val="20"/>
          <w:szCs w:val="20"/>
        </w:rPr>
        <w:t>y pass all aspects of a pre-approval inspection by the FDA or other foreign regulatory authorities.</w:t>
      </w:r>
    </w:p>
    <w:p w14:paraId="35AE87E0" w14:textId="77777777" w:rsidR="00000000" w:rsidRDefault="003C5F40">
      <w:pPr>
        <w:pStyle w:val="a3"/>
        <w:spacing w:before="0" w:beforeAutospacing="0" w:after="200" w:afterAutospacing="0"/>
        <w:ind w:firstLine="540"/>
        <w:divId w:val="276572436"/>
        <w:rPr>
          <w:sz w:val="20"/>
          <w:szCs w:val="20"/>
        </w:rPr>
      </w:pPr>
      <w:r>
        <w:rPr>
          <w:sz w:val="20"/>
          <w:szCs w:val="20"/>
        </w:rPr>
        <w:t>Our, or our CMOs’ manufacturing facilities may be unable to comply with our specifications, cGMPs, and with other FDA, state, and foreign regulatory require</w:t>
      </w:r>
      <w:r>
        <w:rPr>
          <w:sz w:val="20"/>
          <w:szCs w:val="20"/>
        </w:rPr>
        <w:t xml:space="preserve">ments. Poor control of production processes can lead to the introduction of adventitious agents or other contaminants, or to inadvertent changes in the properties or stability of product candidate that may not be detectable in final product testing. If we </w:t>
      </w:r>
      <w:r>
        <w:rPr>
          <w:sz w:val="20"/>
          <w:szCs w:val="20"/>
        </w:rPr>
        <w:t>or our CMOs are unable to reliably produce products to specifications acceptable to the FDA or other regulatory authorities, or in accordance with the strict regulatory requirements, we may not obtain or maintain the approvals we need to commercialize such</w:t>
      </w:r>
      <w:r>
        <w:rPr>
          <w:sz w:val="20"/>
          <w:szCs w:val="20"/>
        </w:rPr>
        <w:t xml:space="preserve"> products. Even if we obtain regulatory approval for any of our product candidates, there is no assurance that either we or our CMOs will be able to manufacture the approved product to specifications acceptable to the FDA or other regulatory authorities, t</w:t>
      </w:r>
      <w:r>
        <w:rPr>
          <w:sz w:val="20"/>
          <w:szCs w:val="20"/>
        </w:rPr>
        <w:t>o produce it in sufficient quantities to meet the requirements for the potential launch of the product, or to meet potential future demand. Deviations from manufacturing requirements may further require remedial measures that may be costly and/or time-cons</w:t>
      </w:r>
      <w:r>
        <w:rPr>
          <w:sz w:val="20"/>
          <w:szCs w:val="20"/>
        </w:rPr>
        <w:t>uming for us or a third party to implement and may include the temporary or permanent suspension of a clinical trial or commercial sales or the temporary or permanent closure of a facility. Any such remedial measures imposed upon us or third parties with w</w:t>
      </w:r>
      <w:r>
        <w:rPr>
          <w:sz w:val="20"/>
          <w:szCs w:val="20"/>
        </w:rPr>
        <w:t>hom we contract could materially harm our business.</w:t>
      </w:r>
    </w:p>
    <w:p w14:paraId="039F7CD0" w14:textId="77777777" w:rsidR="00000000" w:rsidRDefault="003C5F40">
      <w:pPr>
        <w:pStyle w:val="a3"/>
        <w:spacing w:before="480" w:beforeAutospacing="0" w:after="0" w:afterAutospacing="0"/>
        <w:jc w:val="center"/>
        <w:divId w:val="176232782"/>
        <w:rPr>
          <w:sz w:val="20"/>
          <w:szCs w:val="20"/>
        </w:rPr>
      </w:pPr>
      <w:r>
        <w:rPr>
          <w:sz w:val="20"/>
          <w:szCs w:val="20"/>
        </w:rPr>
        <w:t>52</w:t>
      </w:r>
    </w:p>
    <w:p w14:paraId="1883F0A9" w14:textId="77777777" w:rsidR="00000000" w:rsidRDefault="003C5F40">
      <w:pPr>
        <w:pStyle w:val="a3"/>
        <w:spacing w:before="0" w:beforeAutospacing="0" w:after="600" w:afterAutospacing="0"/>
        <w:divId w:val="238101136"/>
        <w:rPr>
          <w:sz w:val="20"/>
          <w:szCs w:val="20"/>
        </w:rPr>
      </w:pPr>
      <w:hyperlink w:anchor="TOC" w:history="1">
        <w:r>
          <w:rPr>
            <w:rStyle w:val="a4"/>
            <w:sz w:val="20"/>
            <w:szCs w:val="20"/>
          </w:rPr>
          <w:t>Table of Contents</w:t>
        </w:r>
      </w:hyperlink>
    </w:p>
    <w:p w14:paraId="18B4469C" w14:textId="77777777" w:rsidR="00000000" w:rsidRDefault="003C5F40">
      <w:pPr>
        <w:pStyle w:val="a3"/>
        <w:spacing w:before="0" w:beforeAutospacing="0" w:after="200" w:afterAutospacing="0"/>
        <w:ind w:firstLine="540"/>
        <w:divId w:val="1254629770"/>
        <w:rPr>
          <w:sz w:val="20"/>
          <w:szCs w:val="20"/>
        </w:rPr>
      </w:pPr>
      <w:r>
        <w:rPr>
          <w:sz w:val="20"/>
          <w:szCs w:val="20"/>
        </w:rPr>
        <w:t>Even to the extent we use and continue to use CMOs, we are ultimately responsible for the manufacture of our products and product candidates. A failure to co</w:t>
      </w:r>
      <w:r>
        <w:rPr>
          <w:sz w:val="20"/>
          <w:szCs w:val="20"/>
        </w:rPr>
        <w:t>mply with these requirements may result in regulatory enforcement actions against our manufacturers or us, including fines and civil and criminal penalties, which could result in imprisonment, suspension or restrictions of production, injunctions, delay or</w:t>
      </w:r>
      <w:r>
        <w:rPr>
          <w:sz w:val="20"/>
          <w:szCs w:val="20"/>
        </w:rPr>
        <w:t xml:space="preserve"> denial of product approval or supplements to approved products, clinical holds or termination of clinical studies, warning or untitled letters, regulatory authority communications warning the public about safety issues with the biologic, refusal to permit</w:t>
      </w:r>
      <w:r>
        <w:rPr>
          <w:sz w:val="20"/>
          <w:szCs w:val="20"/>
        </w:rPr>
        <w:t xml:space="preserve"> the import or export of the products, product seizure, detention, or recall, operating restrictions, suits under the civil False Claims Act, corporate integrity agreements, consent decrees, or withdrawal of product approval.</w:t>
      </w:r>
    </w:p>
    <w:p w14:paraId="57057F86" w14:textId="77777777" w:rsidR="00000000" w:rsidRDefault="003C5F40">
      <w:pPr>
        <w:pStyle w:val="a3"/>
        <w:spacing w:before="0" w:beforeAutospacing="0" w:after="200" w:afterAutospacing="0"/>
        <w:ind w:firstLine="540"/>
        <w:divId w:val="1254629770"/>
        <w:rPr>
          <w:sz w:val="20"/>
          <w:szCs w:val="20"/>
        </w:rPr>
      </w:pPr>
      <w:r>
        <w:rPr>
          <w:sz w:val="20"/>
          <w:szCs w:val="20"/>
        </w:rPr>
        <w:t xml:space="preserve">Any of these challenges could </w:t>
      </w:r>
      <w:r>
        <w:rPr>
          <w:sz w:val="20"/>
          <w:szCs w:val="20"/>
        </w:rPr>
        <w:t>delay completion of clinical trials, require bridging clinical trials or the repetition of one or more clinical trials, increase clinical trial costs, delay approval of our product candidate, impair commercialization efforts, increase our cost of goods, an</w:t>
      </w:r>
      <w:r>
        <w:rPr>
          <w:sz w:val="20"/>
          <w:szCs w:val="20"/>
        </w:rPr>
        <w:t>d have an adverse effect on our business, financial condition, results of operations and growth prospects.</w:t>
      </w:r>
    </w:p>
    <w:p w14:paraId="08FA2202" w14:textId="77777777" w:rsidR="00000000" w:rsidRDefault="003C5F40">
      <w:pPr>
        <w:pStyle w:val="a3"/>
        <w:spacing w:before="0" w:beforeAutospacing="0" w:after="200" w:afterAutospacing="0"/>
        <w:ind w:firstLine="547"/>
        <w:divId w:val="1254629770"/>
        <w:rPr>
          <w:sz w:val="20"/>
          <w:szCs w:val="20"/>
        </w:rPr>
      </w:pPr>
      <w:r>
        <w:rPr>
          <w:b/>
          <w:bCs/>
          <w:i/>
          <w:iCs/>
          <w:sz w:val="20"/>
          <w:szCs w:val="20"/>
        </w:rPr>
        <w:t>Cell-based therapies and biologics rely on the availability of reagents, specialized equipment, and other specialty materials, which may not be avail</w:t>
      </w:r>
      <w:r>
        <w:rPr>
          <w:b/>
          <w:bCs/>
          <w:i/>
          <w:iCs/>
          <w:sz w:val="20"/>
          <w:szCs w:val="20"/>
        </w:rPr>
        <w:t>able to us on acceptable terms or at all. For some of these reagents, equipment, and materials, we rely or may rely on sole source vendors or a limited number of vendors, which could impair our ability to manufacture and supply our products.</w:t>
      </w:r>
    </w:p>
    <w:p w14:paraId="7EF75088" w14:textId="77777777" w:rsidR="00000000" w:rsidRDefault="003C5F40">
      <w:pPr>
        <w:pStyle w:val="a3"/>
        <w:spacing w:before="0" w:beforeAutospacing="0" w:after="200" w:afterAutospacing="0"/>
        <w:ind w:firstLine="547"/>
        <w:divId w:val="1254629770"/>
        <w:rPr>
          <w:sz w:val="20"/>
          <w:szCs w:val="20"/>
        </w:rPr>
      </w:pPr>
      <w:r>
        <w:rPr>
          <w:sz w:val="20"/>
          <w:szCs w:val="20"/>
        </w:rPr>
        <w:t xml:space="preserve">Manufacturing </w:t>
      </w:r>
      <w:r>
        <w:rPr>
          <w:sz w:val="20"/>
          <w:szCs w:val="20"/>
        </w:rPr>
        <w:t>our product candidates requires many reagents, which are substances used in our manufacturing processes to bring about chemical or biological reactions, and other specialty materials and equipment, some of which are manufactured or supplied by small compan</w:t>
      </w:r>
      <w:r>
        <w:rPr>
          <w:sz w:val="20"/>
          <w:szCs w:val="20"/>
        </w:rPr>
        <w:t xml:space="preserve">ies with limited resources and experience to support commercial biologics production. We currently depend on a limited number of vendors for certain materials and equipment used in the manufacture of our product candidates. Some of these suppliers may not </w:t>
      </w:r>
      <w:r>
        <w:rPr>
          <w:sz w:val="20"/>
          <w:szCs w:val="20"/>
        </w:rPr>
        <w:t xml:space="preserve">have the capacity to support clinical trials and commercial products manufactured under cGMP by biopharmaceutical firms or may otherwise be ill-equipped to support our needs. We also do not have supply contracts with many of these suppliers and may not be </w:t>
      </w:r>
      <w:r>
        <w:rPr>
          <w:sz w:val="20"/>
          <w:szCs w:val="20"/>
        </w:rPr>
        <w:t>able to obtain supply contracts with them on acceptable terms or at all. Accordingly, we may experience delays in receiving key materials and equipment to support clinical or commercial manufacturing.</w:t>
      </w:r>
    </w:p>
    <w:p w14:paraId="70D97F3E" w14:textId="77777777" w:rsidR="00000000" w:rsidRDefault="003C5F40">
      <w:pPr>
        <w:pStyle w:val="a3"/>
        <w:spacing w:before="0" w:beforeAutospacing="0" w:after="200" w:afterAutospacing="0"/>
        <w:ind w:firstLine="540"/>
        <w:divId w:val="1254629770"/>
        <w:rPr>
          <w:sz w:val="20"/>
          <w:szCs w:val="20"/>
        </w:rPr>
      </w:pPr>
      <w:r>
        <w:rPr>
          <w:sz w:val="20"/>
          <w:szCs w:val="20"/>
        </w:rPr>
        <w:t>For some of these reagents, equipment, and materials, w</w:t>
      </w:r>
      <w:r>
        <w:rPr>
          <w:sz w:val="20"/>
          <w:szCs w:val="20"/>
        </w:rPr>
        <w:t>e rely and may in the future rely on sole source vendors or a limited number of vendors. An inability to continue to source product from any of these suppliers, which could be due to a number of issues, including regulatory actions or requirements affectin</w:t>
      </w:r>
      <w:r>
        <w:rPr>
          <w:sz w:val="20"/>
          <w:szCs w:val="20"/>
        </w:rPr>
        <w:t>g the supplier, adverse financial or other strategic developments experienced by a supplier, labor disputes or shortages, unexpected demands, or quality issues, could adversely affect our ability to satisfy demand for our product candidates, which could ad</w:t>
      </w:r>
      <w:r>
        <w:rPr>
          <w:sz w:val="20"/>
          <w:szCs w:val="20"/>
        </w:rPr>
        <w:t>versely and materially affect our product sales and operating results or our ability to conduct clinical trials, either of which could significantly harm our business.</w:t>
      </w:r>
    </w:p>
    <w:p w14:paraId="62F367E1" w14:textId="77777777" w:rsidR="00000000" w:rsidRDefault="003C5F40">
      <w:pPr>
        <w:pStyle w:val="a3"/>
        <w:spacing w:before="0" w:beforeAutospacing="0" w:after="200" w:afterAutospacing="0"/>
        <w:ind w:firstLine="547"/>
        <w:divId w:val="1254629770"/>
        <w:rPr>
          <w:sz w:val="20"/>
          <w:szCs w:val="20"/>
        </w:rPr>
      </w:pPr>
      <w:r>
        <w:rPr>
          <w:sz w:val="20"/>
          <w:szCs w:val="20"/>
        </w:rPr>
        <w:t>As we continue to develop and scale our manufacturing process, we expect that we will ne</w:t>
      </w:r>
      <w:r>
        <w:rPr>
          <w:sz w:val="20"/>
          <w:szCs w:val="20"/>
        </w:rPr>
        <w:t>ed to obtain rights to and supplies of certain materials and equipment to be used as part of that process. We may not be able to obtain rights to such materials on commercially reasonable terms, or at all, and if we are unable to alter our process in a com</w:t>
      </w:r>
      <w:r>
        <w:rPr>
          <w:sz w:val="20"/>
          <w:szCs w:val="20"/>
        </w:rPr>
        <w:t>mercially viable manner to avoid the use of such materials or find a suitable substitute, it would have a material adverse effect on our business. Even if we are able to alter our process so as to use other materials or equipment, such a change may lead to</w:t>
      </w:r>
      <w:r>
        <w:rPr>
          <w:sz w:val="20"/>
          <w:szCs w:val="20"/>
        </w:rPr>
        <w:t xml:space="preserve">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 additional data f</w:t>
      </w:r>
      <w:r>
        <w:rPr>
          <w:sz w:val="20"/>
          <w:szCs w:val="20"/>
        </w:rPr>
        <w:t>rom patients prior to undertaking more advanced clinical trials.</w:t>
      </w:r>
    </w:p>
    <w:p w14:paraId="2EE51468" w14:textId="77777777" w:rsidR="00000000" w:rsidRDefault="003C5F40">
      <w:pPr>
        <w:pStyle w:val="a3"/>
        <w:spacing w:before="0" w:beforeAutospacing="0" w:after="200" w:afterAutospacing="0"/>
        <w:ind w:firstLine="547"/>
        <w:divId w:val="1254629770"/>
        <w:rPr>
          <w:sz w:val="20"/>
          <w:szCs w:val="20"/>
        </w:rPr>
      </w:pPr>
      <w:r>
        <w:rPr>
          <w:b/>
          <w:bCs/>
          <w:i/>
          <w:iCs/>
          <w:sz w:val="20"/>
          <w:szCs w:val="20"/>
        </w:rPr>
        <w:t>We will be unable to commercialize our products if our trials are not successful.</w:t>
      </w:r>
    </w:p>
    <w:p w14:paraId="254CA250" w14:textId="77777777" w:rsidR="00000000" w:rsidRDefault="003C5F40">
      <w:pPr>
        <w:pStyle w:val="a3"/>
        <w:spacing w:before="0" w:beforeAutospacing="0" w:after="200" w:afterAutospacing="0"/>
        <w:ind w:firstLine="547"/>
        <w:divId w:val="1254629770"/>
        <w:rPr>
          <w:sz w:val="20"/>
          <w:szCs w:val="20"/>
        </w:rPr>
      </w:pPr>
      <w:r>
        <w:rPr>
          <w:sz w:val="20"/>
          <w:szCs w:val="20"/>
        </w:rPr>
        <w:t>With the exception of lifileucel for metastatic melanoma and metastatic cervical cancer, our research and dev</w:t>
      </w:r>
      <w:r>
        <w:rPr>
          <w:sz w:val="20"/>
          <w:szCs w:val="20"/>
        </w:rPr>
        <w:t>elopment programs are at an early stage. We must demonstrate our products’ safety and efficacy in humans through extensive clinical testing. We may experience numerous unforeseen events during, or as a result of, the testing process that could delay or pre</w:t>
      </w:r>
      <w:r>
        <w:rPr>
          <w:sz w:val="20"/>
          <w:szCs w:val="20"/>
        </w:rPr>
        <w:t>vent commercialization of our products, including but not limited to the following:</w:t>
      </w:r>
    </w:p>
    <w:p w14:paraId="07FBAA50" w14:textId="77777777" w:rsidR="00000000" w:rsidRDefault="003C5F40">
      <w:pPr>
        <w:ind w:left="547" w:hanging="360"/>
        <w:divId w:val="182136086"/>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indicative of results we obtain in our clinical trial</w:t>
      </w:r>
      <w:r>
        <w:rPr>
          <w:rFonts w:eastAsia="Times New Roman"/>
          <w:sz w:val="20"/>
          <w:szCs w:val="20"/>
        </w:rPr>
        <w:t>s;</w:t>
      </w:r>
    </w:p>
    <w:p w14:paraId="5CC16AF8" w14:textId="77777777" w:rsidR="00000000" w:rsidRDefault="003C5F40">
      <w:pPr>
        <w:ind w:left="547" w:hanging="360"/>
        <w:divId w:val="1258757227"/>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14:paraId="033196DF" w14:textId="77777777" w:rsidR="00000000" w:rsidRDefault="003C5F40">
      <w:pPr>
        <w:ind w:left="547" w:hanging="360"/>
        <w:divId w:val="1223365845"/>
        <w:rPr>
          <w:rFonts w:eastAsia="Times New Roman"/>
          <w:sz w:val="20"/>
          <w:szCs w:val="20"/>
        </w:rPr>
      </w:pPr>
      <w:r>
        <w:rPr>
          <w:rFonts w:eastAsia="Times New Roman"/>
          <w:sz w:val="20"/>
          <w:szCs w:val="20"/>
        </w:rPr>
        <w:t>●</w:t>
      </w:r>
      <w:r>
        <w:rPr>
          <w:rFonts w:eastAsia="Times New Roman"/>
          <w:sz w:val="20"/>
          <w:szCs w:val="20"/>
        </w:rPr>
        <w:t xml:space="preserve">we, our collaborators or regulators, may suspend or terminate clinical trials if the participating subjects or patients </w:t>
      </w:r>
      <w:r>
        <w:rPr>
          <w:rFonts w:eastAsia="Times New Roman"/>
          <w:sz w:val="20"/>
          <w:szCs w:val="20"/>
        </w:rPr>
        <w:t>are being exposed to unacceptable health risks;</w:t>
      </w:r>
    </w:p>
    <w:p w14:paraId="20759645" w14:textId="77777777" w:rsidR="00000000" w:rsidRDefault="003C5F40">
      <w:pPr>
        <w:pStyle w:val="a3"/>
        <w:spacing w:before="480" w:beforeAutospacing="0" w:after="0" w:afterAutospacing="0"/>
        <w:jc w:val="center"/>
        <w:divId w:val="1129978066"/>
        <w:rPr>
          <w:sz w:val="20"/>
          <w:szCs w:val="20"/>
        </w:rPr>
      </w:pPr>
      <w:r>
        <w:rPr>
          <w:sz w:val="20"/>
          <w:szCs w:val="20"/>
        </w:rPr>
        <w:t>53</w:t>
      </w:r>
    </w:p>
    <w:p w14:paraId="5A12A3D1" w14:textId="77777777" w:rsidR="00000000" w:rsidRDefault="003C5F40">
      <w:pPr>
        <w:pStyle w:val="a3"/>
        <w:spacing w:before="0" w:beforeAutospacing="0" w:after="600" w:afterAutospacing="0"/>
        <w:divId w:val="92361080"/>
        <w:rPr>
          <w:sz w:val="20"/>
          <w:szCs w:val="20"/>
        </w:rPr>
      </w:pPr>
      <w:hyperlink w:anchor="TOC" w:history="1">
        <w:r>
          <w:rPr>
            <w:rStyle w:val="a4"/>
            <w:sz w:val="20"/>
            <w:szCs w:val="20"/>
          </w:rPr>
          <w:t>Table of Contents</w:t>
        </w:r>
      </w:hyperlink>
    </w:p>
    <w:p w14:paraId="18237619" w14:textId="77777777" w:rsidR="00000000" w:rsidRDefault="003C5F40">
      <w:pPr>
        <w:ind w:left="547" w:hanging="360"/>
        <w:divId w:val="451902577"/>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w:t>
      </w:r>
      <w:r>
        <w:rPr>
          <w:rFonts w:eastAsia="Times New Roman"/>
          <w:sz w:val="20"/>
          <w:szCs w:val="20"/>
        </w:rPr>
        <w:t xml:space="preserve"> approval or limit their commercial use if approved;</w:t>
      </w:r>
    </w:p>
    <w:p w14:paraId="23766983" w14:textId="77777777" w:rsidR="00000000" w:rsidRDefault="003C5F40">
      <w:pPr>
        <w:ind w:left="547" w:hanging="360"/>
        <w:divId w:val="678773626"/>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 and</w:t>
      </w:r>
    </w:p>
    <w:p w14:paraId="10BA848F" w14:textId="77777777" w:rsidR="00000000" w:rsidRDefault="003C5F40">
      <w:pPr>
        <w:ind w:left="547" w:hanging="360"/>
        <w:divId w:val="1275020159"/>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w:t>
      </w:r>
      <w:r>
        <w:rPr>
          <w:rFonts w:eastAsia="Times New Roman"/>
          <w:sz w:val="20"/>
          <w:szCs w:val="20"/>
        </w:rPr>
        <w:t>s not meet the applicable approval requirements.</w:t>
      </w:r>
    </w:p>
    <w:p w14:paraId="5E7C1DBE" w14:textId="77777777" w:rsidR="00000000" w:rsidRDefault="003C5F40">
      <w:pPr>
        <w:pStyle w:val="a3"/>
        <w:spacing w:before="0" w:beforeAutospacing="0" w:after="200" w:afterAutospacing="0"/>
        <w:ind w:firstLine="547"/>
        <w:divId w:val="1896159227"/>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w:t>
      </w:r>
      <w:r>
        <w:rPr>
          <w:sz w:val="20"/>
          <w:szCs w:val="20"/>
        </w:rPr>
        <w:t>herapy with TIL. The data collected from our clinical trials may not be sufficient to support approval by the FDA of our TIL-based product candidates for the treatment of solid tumors. The clinical trials for our products under development may not be compl</w:t>
      </w:r>
      <w:r>
        <w:rPr>
          <w:sz w:val="20"/>
          <w:szCs w:val="20"/>
        </w:rPr>
        <w:t>eted on schedule and the FDA may not ultimately approve any of our product candidates for commercial sale. If we fail to adequately demonstrate the safety and efficacy of any product candidate under development, we may not receive regulatory approval for t</w:t>
      </w:r>
      <w:r>
        <w:rPr>
          <w:sz w:val="20"/>
          <w:szCs w:val="20"/>
        </w:rPr>
        <w:t>hose products, which would prevent us from generating revenues or achieving profitability.</w:t>
      </w:r>
    </w:p>
    <w:p w14:paraId="5A8DD9EA" w14:textId="77777777" w:rsidR="00000000" w:rsidRDefault="003C5F40">
      <w:pPr>
        <w:pStyle w:val="a3"/>
        <w:spacing w:before="0" w:beforeAutospacing="0" w:after="200" w:afterAutospacing="0"/>
        <w:ind w:firstLine="540"/>
        <w:divId w:val="1896159227"/>
        <w:rPr>
          <w:sz w:val="20"/>
          <w:szCs w:val="20"/>
        </w:rPr>
      </w:pPr>
      <w:r>
        <w:rPr>
          <w:b/>
          <w:bCs/>
          <w:i/>
          <w:iCs/>
          <w:sz w:val="20"/>
          <w:szCs w:val="20"/>
        </w:rPr>
        <w:t>Even if our lead product lifileucel is approved and commercialized, we may not become profitable.</w:t>
      </w:r>
    </w:p>
    <w:p w14:paraId="0EEDC253" w14:textId="77777777" w:rsidR="00000000" w:rsidRDefault="003C5F40">
      <w:pPr>
        <w:pStyle w:val="a3"/>
        <w:spacing w:before="0" w:beforeAutospacing="0" w:after="200" w:afterAutospacing="0"/>
        <w:ind w:firstLine="540"/>
        <w:divId w:val="1896159227"/>
        <w:rPr>
          <w:sz w:val="20"/>
          <w:szCs w:val="20"/>
        </w:rPr>
      </w:pPr>
      <w:r>
        <w:rPr>
          <w:sz w:val="20"/>
          <w:szCs w:val="20"/>
        </w:rPr>
        <w:t>Our lead product, lifileucel, is initially targeting a small popula</w:t>
      </w:r>
      <w:r>
        <w:rPr>
          <w:sz w:val="20"/>
          <w:szCs w:val="20"/>
        </w:rPr>
        <w:t>tion of refractory patients that suffer from metastatic melanoma and metastatic cervical cancer. Even if the FDA approves these new therapies, and even if we obtain significant market share for each product candidate, because the potential target populatio</w:t>
      </w:r>
      <w:r>
        <w:rPr>
          <w:sz w:val="20"/>
          <w:szCs w:val="20"/>
        </w:rPr>
        <w:t>n for lifileucel in refractory patients may be small, we may never achieve profitability without obtaining regulatory approval for additional indications. The FDA often approves new therapies initially only for use in patients with relapsed or refractory m</w:t>
      </w:r>
      <w:r>
        <w:rPr>
          <w:sz w:val="20"/>
          <w:szCs w:val="20"/>
        </w:rPr>
        <w:t>etastatic disease. We expect to initially seek approval of our product candidates in this setting and are currently studying these patient populations</w:t>
      </w:r>
      <w:r>
        <w:rPr>
          <w:sz w:val="20"/>
          <w:szCs w:val="20"/>
        </w:rPr>
        <w:t>.</w:t>
      </w:r>
    </w:p>
    <w:p w14:paraId="5244953C" w14:textId="77777777" w:rsidR="00000000" w:rsidRDefault="003C5F40">
      <w:pPr>
        <w:pStyle w:val="a3"/>
        <w:spacing w:before="0" w:beforeAutospacing="0" w:after="200" w:afterAutospacing="0"/>
        <w:ind w:firstLine="540"/>
        <w:divId w:val="1896159227"/>
        <w:rPr>
          <w:sz w:val="20"/>
          <w:szCs w:val="20"/>
        </w:rPr>
      </w:pPr>
      <w:r>
        <w:rPr>
          <w:b/>
          <w:bCs/>
          <w:i/>
          <w:iCs/>
          <w:sz w:val="20"/>
          <w:szCs w:val="20"/>
        </w:rPr>
        <w:t>We collaborate with governmental, academic and corporate partners to improve and develop TIL therapies f</w:t>
      </w:r>
      <w:r>
        <w:rPr>
          <w:b/>
          <w:bCs/>
          <w:i/>
          <w:iCs/>
          <w:sz w:val="20"/>
          <w:szCs w:val="20"/>
        </w:rPr>
        <w:t>or new indications for use in combination with other therapies and to evaluate new TIL manufacturing methods, the results of which, because the manufacturing processes are not within our control, may be incorrect or unreliable.</w:t>
      </w:r>
    </w:p>
    <w:p w14:paraId="2C1E09A5" w14:textId="77777777" w:rsidR="00000000" w:rsidRDefault="003C5F40">
      <w:pPr>
        <w:pStyle w:val="a3"/>
        <w:spacing w:before="0" w:beforeAutospacing="0" w:after="200" w:afterAutospacing="0"/>
        <w:ind w:firstLine="540"/>
        <w:divId w:val="1896159227"/>
        <w:rPr>
          <w:sz w:val="20"/>
          <w:szCs w:val="20"/>
        </w:rPr>
      </w:pPr>
      <w:r>
        <w:rPr>
          <w:sz w:val="20"/>
          <w:szCs w:val="20"/>
        </w:rPr>
        <w:t>In addition to our own resea</w:t>
      </w:r>
      <w:r>
        <w:rPr>
          <w:sz w:val="20"/>
          <w:szCs w:val="20"/>
        </w:rPr>
        <w:t>rch and process development efforts, we seek to collaborate with government, academic research institutions and corporate partners to improve TIL manufacturing and to develop TIL therapies for new indications. In 2017-2020, we announced our continued colla</w:t>
      </w:r>
      <w:r>
        <w:rPr>
          <w:sz w:val="20"/>
          <w:szCs w:val="20"/>
        </w:rPr>
        <w:t>borations with Moffitt, MDACC, and The Ohio State University to evaluate several new solid tumor and hematologic indications for TIL therapy in clinical and preclinical studies as well as, in some cases, new TIL manufacturing approaches. The results of the</w:t>
      </w:r>
      <w:r>
        <w:rPr>
          <w:sz w:val="20"/>
          <w:szCs w:val="20"/>
        </w:rPr>
        <w:t xml:space="preserve">se collaborations may be used to support our filing with the FDA of INDs to conduct more advanced clinical trials of our product candidates, or to otherwise analyze or make predictions or decisions with respect to our current or future product candidates. </w:t>
      </w:r>
      <w:r>
        <w:rPr>
          <w:sz w:val="20"/>
          <w:szCs w:val="20"/>
        </w:rPr>
        <w:t>However, because the majority of our collaborations are conducted at outside laboratories and we do not have complete control over how the studies are conducted or reported or over the manufacturing methods used to manufacture TIL product, the results of s</w:t>
      </w:r>
      <w:r>
        <w:rPr>
          <w:sz w:val="20"/>
          <w:szCs w:val="20"/>
        </w:rPr>
        <w:t>uch studies, which we may use as the basis for our conclusions, projections or decisions with respect to our current or future product candidates, may be incorrect or unreliable, or may have a negative impact on us if the results of such studies are impute</w:t>
      </w:r>
      <w:r>
        <w:rPr>
          <w:sz w:val="20"/>
          <w:szCs w:val="20"/>
        </w:rPr>
        <w:t>d to our products or proposed indications, even if such imputation is improper. For example, we have entered into collaborations with Moffitt, and MDACC to perform clinical trials using TIL products that differ from our products, but the results of these c</w:t>
      </w:r>
      <w:r>
        <w:rPr>
          <w:sz w:val="20"/>
          <w:szCs w:val="20"/>
        </w:rPr>
        <w:t>linical trials, if negative, may adversely impact our stock price and our development plans for our products. Additionally, we may use third party data to analyze, reach conclusions or make predictions or decisions with respect to our product candidates th</w:t>
      </w:r>
      <w:r>
        <w:rPr>
          <w:sz w:val="20"/>
          <w:szCs w:val="20"/>
        </w:rPr>
        <w:t>at may be incomplete, inaccurate or otherwise unreliable.</w:t>
      </w:r>
    </w:p>
    <w:p w14:paraId="1764D988" w14:textId="77777777" w:rsidR="00000000" w:rsidRDefault="003C5F40">
      <w:pPr>
        <w:pStyle w:val="a3"/>
        <w:spacing w:before="0" w:beforeAutospacing="0" w:after="200" w:afterAutospacing="0"/>
        <w:ind w:firstLine="540"/>
        <w:divId w:val="1896159227"/>
        <w:rPr>
          <w:sz w:val="20"/>
          <w:szCs w:val="20"/>
        </w:rPr>
      </w:pPr>
      <w:r>
        <w:rPr>
          <w:b/>
          <w:bCs/>
          <w:i/>
          <w:iCs/>
          <w:sz w:val="20"/>
          <w:szCs w:val="20"/>
        </w:rPr>
        <w:t>We may need additional financing to fund our operations and complete the development and commercialization of our various product candidates, and if we are unable to obtain such financing, we may be</w:t>
      </w:r>
      <w:r>
        <w:rPr>
          <w:b/>
          <w:bCs/>
          <w:i/>
          <w:iCs/>
          <w:sz w:val="20"/>
          <w:szCs w:val="20"/>
        </w:rPr>
        <w:t xml:space="preserve"> unable to complete the development and commercialization of our product candidates. Raising additional capital may cause dilution to our existing stockholders, restrict our operations or require us to relinquish rights to our technologies or product candi</w:t>
      </w:r>
      <w:r>
        <w:rPr>
          <w:b/>
          <w:bCs/>
          <w:i/>
          <w:iCs/>
          <w:sz w:val="20"/>
          <w:szCs w:val="20"/>
        </w:rPr>
        <w:t>dates.*</w:t>
      </w:r>
    </w:p>
    <w:p w14:paraId="12FA010A" w14:textId="77777777" w:rsidR="00000000" w:rsidRDefault="003C5F40">
      <w:pPr>
        <w:pStyle w:val="a3"/>
        <w:spacing w:before="0" w:beforeAutospacing="0" w:after="0" w:afterAutospacing="0"/>
        <w:ind w:firstLine="547"/>
        <w:divId w:val="1896159227"/>
        <w:rPr>
          <w:sz w:val="20"/>
          <w:szCs w:val="20"/>
        </w:rPr>
      </w:pPr>
      <w:r>
        <w:rPr>
          <w:sz w:val="20"/>
          <w:szCs w:val="20"/>
        </w:rPr>
        <w:t>Our operations have consumed substantial amounts of cash since inception. From our inception to June 30, 2022, we have an accumulated deficit of $1.4 billion. In addition, our research and development and our operating costs have also been substant</w:t>
      </w:r>
      <w:r>
        <w:rPr>
          <w:sz w:val="20"/>
          <w:szCs w:val="20"/>
        </w:rPr>
        <w:t>ial and are expected to increase. For example, in October 2018, we closed an underwritten public offering of our common stock. The net proceeds from the offering, after deducting the underwriting discounts and commissions and other offering expenses payabl</w:t>
      </w:r>
      <w:r>
        <w:rPr>
          <w:sz w:val="20"/>
          <w:szCs w:val="20"/>
        </w:rPr>
        <w:t>e by us, were $236.7 million. In June 2020, we closed another underwritten offering of our common stock. The net proceeds from the offering, after deducting the underwriting discounts and commissions and other offering expenses payable by us, were $567.0 m</w:t>
      </w:r>
      <w:r>
        <w:rPr>
          <w:sz w:val="20"/>
          <w:szCs w:val="20"/>
        </w:rPr>
        <w:t>illion. In February 2021 we entered into an open market sale agreement, or the Sales Agreement, with Jefferies LLC, which provides for the sale of up to $350.0 million of our common stock from time to time. As of June 30, 2022, we had $430.9 million in cas</w:t>
      </w:r>
      <w:r>
        <w:rPr>
          <w:sz w:val="20"/>
          <w:szCs w:val="20"/>
        </w:rPr>
        <w:t>h, cash</w:t>
      </w:r>
      <w:r>
        <w:rPr>
          <w:sz w:val="20"/>
          <w:szCs w:val="20"/>
        </w:rPr>
        <w:t xml:space="preserve"> </w:t>
      </w:r>
    </w:p>
    <w:p w14:paraId="1C068CD0" w14:textId="77777777" w:rsidR="00000000" w:rsidRDefault="003C5F40">
      <w:pPr>
        <w:pStyle w:val="a3"/>
        <w:spacing w:before="480" w:beforeAutospacing="0" w:after="0" w:afterAutospacing="0"/>
        <w:jc w:val="center"/>
        <w:divId w:val="1977300120"/>
        <w:rPr>
          <w:sz w:val="20"/>
          <w:szCs w:val="20"/>
        </w:rPr>
      </w:pPr>
      <w:r>
        <w:rPr>
          <w:sz w:val="20"/>
          <w:szCs w:val="20"/>
        </w:rPr>
        <w:t>54</w:t>
      </w:r>
    </w:p>
    <w:p w14:paraId="4254D989" w14:textId="77777777" w:rsidR="00000000" w:rsidRDefault="003C5F40">
      <w:pPr>
        <w:pStyle w:val="a3"/>
        <w:spacing w:before="0" w:beforeAutospacing="0" w:after="600" w:afterAutospacing="0"/>
        <w:divId w:val="904072851"/>
        <w:rPr>
          <w:sz w:val="20"/>
          <w:szCs w:val="20"/>
        </w:rPr>
      </w:pPr>
      <w:hyperlink w:anchor="TOC" w:history="1">
        <w:r>
          <w:rPr>
            <w:rStyle w:val="a4"/>
            <w:sz w:val="20"/>
            <w:szCs w:val="20"/>
          </w:rPr>
          <w:t>Table of Contents</w:t>
        </w:r>
      </w:hyperlink>
    </w:p>
    <w:p w14:paraId="4C2A2BAB" w14:textId="77777777" w:rsidR="00000000" w:rsidRDefault="003C5F40">
      <w:pPr>
        <w:pStyle w:val="a3"/>
        <w:spacing w:before="0" w:beforeAutospacing="0" w:after="200" w:afterAutospacing="0"/>
        <w:divId w:val="1060444603"/>
        <w:rPr>
          <w:sz w:val="20"/>
          <w:szCs w:val="20"/>
        </w:rPr>
      </w:pPr>
      <w:r>
        <w:rPr>
          <w:sz w:val="20"/>
          <w:szCs w:val="20"/>
        </w:rPr>
        <w:t>equivalents and investments ($108.1 million of cash and cash equivalents, $316.4 million in short-term investments, and restricted cash of $6.4 million)</w:t>
      </w:r>
      <w:r>
        <w:rPr>
          <w:sz w:val="20"/>
          <w:szCs w:val="20"/>
        </w:rPr>
        <w:t>.</w:t>
      </w:r>
    </w:p>
    <w:p w14:paraId="08DA233B" w14:textId="77777777" w:rsidR="00000000" w:rsidRDefault="003C5F40">
      <w:pPr>
        <w:pStyle w:val="a3"/>
        <w:spacing w:before="0" w:beforeAutospacing="0" w:after="200" w:afterAutospacing="0"/>
        <w:ind w:firstLine="547"/>
        <w:divId w:val="1060444603"/>
        <w:rPr>
          <w:sz w:val="20"/>
          <w:szCs w:val="20"/>
        </w:rPr>
      </w:pPr>
      <w:r>
        <w:rPr>
          <w:sz w:val="20"/>
          <w:szCs w:val="20"/>
        </w:rPr>
        <w:t>Accordingly, we believe that our existing cash</w:t>
      </w:r>
      <w:r>
        <w:rPr>
          <w:sz w:val="20"/>
          <w:szCs w:val="20"/>
        </w:rPr>
        <w:t>, cash equivalents and investments will be sufficient to fund our operations for at least the next twelve months from the date this Quarterly Report on Form 10-Q is issued. However, in order to complete the development of our current product candidates, an</w:t>
      </w:r>
      <w:r>
        <w:rPr>
          <w:sz w:val="20"/>
          <w:szCs w:val="20"/>
        </w:rPr>
        <w:t>d in order to affect our business plan, including establishing our own manufacturing facility, we anticipate that we will have to spend more than the funds currently available to us. Furthermore, changing circumstances may cause us to increase our spending</w:t>
      </w:r>
      <w:r>
        <w:rPr>
          <w:sz w:val="20"/>
          <w:szCs w:val="20"/>
        </w:rPr>
        <w:t xml:space="preserve"> significantly faster than we currently anticipate, and we may require additional capital for the further development and commercialization of our product candidates and may need to raise additional funds sooner if we choose to expand more rapidly than we </w:t>
      </w:r>
      <w:r>
        <w:rPr>
          <w:sz w:val="20"/>
          <w:szCs w:val="20"/>
        </w:rPr>
        <w:t>presently anticipate. Moreover, our fixed expenses such as rent, minimum payments to our contract manufacturers, and other contractual commitments, including those for our research collaborations, are substantial and are expected to increase in the future.</w:t>
      </w:r>
    </w:p>
    <w:p w14:paraId="33863553" w14:textId="77777777" w:rsidR="00000000" w:rsidRDefault="003C5F40">
      <w:pPr>
        <w:pStyle w:val="a3"/>
        <w:spacing w:before="0" w:beforeAutospacing="0" w:after="200" w:afterAutospacing="0"/>
        <w:ind w:firstLine="540"/>
        <w:divId w:val="1060444603"/>
        <w:rPr>
          <w:sz w:val="20"/>
          <w:szCs w:val="20"/>
        </w:rPr>
      </w:pPr>
      <w:r>
        <w:rPr>
          <w:sz w:val="20"/>
          <w:szCs w:val="20"/>
        </w:rPr>
        <w:t>We will need to obtain additional financing to fund our future operations, including completing the development and commercialization of our product candidates. Our future funding requirements will depend on many factors, including, but not limited to:</w:t>
      </w:r>
    </w:p>
    <w:p w14:paraId="3EB86F0B" w14:textId="77777777" w:rsidR="00000000" w:rsidRDefault="003C5F40">
      <w:pPr>
        <w:ind w:left="547" w:hanging="360"/>
        <w:divId w:val="858353123"/>
        <w:rPr>
          <w:rFonts w:eastAsia="Times New Roman"/>
          <w:sz w:val="20"/>
          <w:szCs w:val="20"/>
        </w:rPr>
      </w:pPr>
      <w:r>
        <w:rPr>
          <w:rFonts w:eastAsia="Times New Roman"/>
          <w:sz w:val="20"/>
          <w:szCs w:val="20"/>
        </w:rPr>
        <w:t>●</w:t>
      </w:r>
      <w:r>
        <w:rPr>
          <w:rFonts w:eastAsia="Times New Roman"/>
          <w:sz w:val="20"/>
          <w:szCs w:val="20"/>
        </w:rPr>
        <w:t>p</w:t>
      </w:r>
      <w:r>
        <w:rPr>
          <w:rFonts w:eastAsia="Times New Roman"/>
          <w:sz w:val="20"/>
          <w:szCs w:val="20"/>
        </w:rPr>
        <w:t>rogress, timing, scope and costs of our clinical trials, including the ability to timely initiate clinical sites, enroll subjects and manufacture TIL for treatment for patients in our ongoing, planned and potential future clinical trials;</w:t>
      </w:r>
    </w:p>
    <w:p w14:paraId="4488D42F" w14:textId="77777777" w:rsidR="00000000" w:rsidRDefault="003C5F40">
      <w:pPr>
        <w:ind w:left="547" w:hanging="360"/>
        <w:divId w:val="1002512916"/>
        <w:rPr>
          <w:rFonts w:eastAsia="Times New Roman"/>
          <w:sz w:val="20"/>
          <w:szCs w:val="20"/>
        </w:rPr>
      </w:pPr>
      <w:r>
        <w:rPr>
          <w:rFonts w:eastAsia="Times New Roman"/>
          <w:sz w:val="20"/>
          <w:szCs w:val="20"/>
        </w:rPr>
        <w:t>●</w:t>
      </w:r>
      <w:r>
        <w:rPr>
          <w:rFonts w:eastAsia="Times New Roman"/>
          <w:sz w:val="20"/>
          <w:szCs w:val="20"/>
        </w:rPr>
        <w:t>time and cost ne</w:t>
      </w:r>
      <w:r>
        <w:rPr>
          <w:rFonts w:eastAsia="Times New Roman"/>
          <w:sz w:val="20"/>
          <w:szCs w:val="20"/>
        </w:rPr>
        <w:t>cessary to obtain regulatory approvals that may be required by regulatory authorities to execute clinical trials or commercialize our product;</w:t>
      </w:r>
    </w:p>
    <w:p w14:paraId="5040EB16" w14:textId="77777777" w:rsidR="00000000" w:rsidRDefault="003C5F40">
      <w:pPr>
        <w:ind w:left="547" w:hanging="360"/>
        <w:divId w:val="1975407801"/>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14:paraId="658786ED" w14:textId="77777777" w:rsidR="00000000" w:rsidRDefault="003C5F40">
      <w:pPr>
        <w:ind w:left="547" w:hanging="360"/>
        <w:divId w:val="1568151963"/>
        <w:rPr>
          <w:rFonts w:eastAsia="Times New Roman"/>
          <w:sz w:val="20"/>
          <w:szCs w:val="20"/>
        </w:rPr>
      </w:pPr>
      <w:r>
        <w:rPr>
          <w:rFonts w:eastAsia="Times New Roman"/>
          <w:sz w:val="20"/>
          <w:szCs w:val="20"/>
        </w:rPr>
        <w:t>●</w:t>
      </w:r>
      <w:r>
        <w:rPr>
          <w:rFonts w:eastAsia="Times New Roman"/>
          <w:sz w:val="20"/>
          <w:szCs w:val="20"/>
        </w:rPr>
        <w:t>our ability to have clinical and</w:t>
      </w:r>
      <w:r>
        <w:rPr>
          <w:rFonts w:eastAsia="Times New Roman"/>
          <w:sz w:val="20"/>
          <w:szCs w:val="20"/>
        </w:rPr>
        <w:t xml:space="preserve"> commercial product successfully manufactured consistent with FDA and European Medicines Agency, or EMA, regulations;</w:t>
      </w:r>
    </w:p>
    <w:p w14:paraId="1B502D6F" w14:textId="77777777" w:rsidR="00000000" w:rsidRDefault="003C5F40">
      <w:pPr>
        <w:ind w:left="547" w:hanging="360"/>
        <w:divId w:val="1480263342"/>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w:t>
      </w:r>
      <w:r>
        <w:rPr>
          <w:rFonts w:eastAsia="Times New Roman"/>
          <w:sz w:val="20"/>
          <w:szCs w:val="20"/>
        </w:rPr>
        <w:t>tial products and the availability of adequate third-party coverage and reimbursement for patients;</w:t>
      </w:r>
    </w:p>
    <w:p w14:paraId="6DEBAE0C" w14:textId="77777777" w:rsidR="00000000" w:rsidRDefault="003C5F40">
      <w:pPr>
        <w:ind w:left="547" w:hanging="360"/>
        <w:divId w:val="1186595927"/>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capa</w:t>
      </w:r>
      <w:r>
        <w:rPr>
          <w:rFonts w:eastAsia="Times New Roman"/>
          <w:sz w:val="20"/>
          <w:szCs w:val="20"/>
        </w:rPr>
        <w:t>bilities;</w:t>
      </w:r>
    </w:p>
    <w:p w14:paraId="05810171" w14:textId="77777777" w:rsidR="00000000" w:rsidRDefault="003C5F40">
      <w:pPr>
        <w:ind w:left="547" w:hanging="360"/>
        <w:divId w:val="2096435389"/>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14:paraId="412101ED" w14:textId="77777777" w:rsidR="00000000" w:rsidRDefault="003C5F40">
      <w:pPr>
        <w:ind w:left="547" w:hanging="360"/>
        <w:divId w:val="787748341"/>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14:paraId="2A53AB94" w14:textId="77777777" w:rsidR="00000000" w:rsidRDefault="003C5F40">
      <w:pPr>
        <w:ind w:left="547" w:hanging="360"/>
        <w:divId w:val="1976370758"/>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14:paraId="66EA155E" w14:textId="77777777" w:rsidR="00000000" w:rsidRDefault="003C5F40">
      <w:pPr>
        <w:ind w:left="547" w:hanging="360"/>
        <w:divId w:val="1021473026"/>
        <w:rPr>
          <w:rFonts w:eastAsia="Times New Roman"/>
          <w:sz w:val="20"/>
          <w:szCs w:val="20"/>
        </w:rPr>
      </w:pPr>
      <w:r>
        <w:rPr>
          <w:rFonts w:eastAsia="Times New Roman"/>
          <w:sz w:val="20"/>
          <w:szCs w:val="20"/>
        </w:rPr>
        <w:t>●</w:t>
      </w:r>
      <w:r>
        <w:rPr>
          <w:rFonts w:eastAsia="Times New Roman"/>
          <w:sz w:val="20"/>
          <w:szCs w:val="20"/>
        </w:rPr>
        <w:t>costs of oper</w:t>
      </w:r>
      <w:r>
        <w:rPr>
          <w:rFonts w:eastAsia="Times New Roman"/>
          <w:sz w:val="20"/>
          <w:szCs w:val="20"/>
        </w:rPr>
        <w:t>ating as a public company;</w:t>
      </w:r>
    </w:p>
    <w:p w14:paraId="3D42B7BA" w14:textId="77777777" w:rsidR="00000000" w:rsidRDefault="003C5F40">
      <w:pPr>
        <w:ind w:left="547" w:hanging="360"/>
        <w:divId w:val="1901400267"/>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14:paraId="438F28B8" w14:textId="77777777" w:rsidR="00000000" w:rsidRDefault="003C5F40">
      <w:pPr>
        <w:ind w:left="547" w:hanging="360"/>
        <w:divId w:val="952706486"/>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14:paraId="661A05FD" w14:textId="77777777" w:rsidR="00000000" w:rsidRDefault="003C5F40">
      <w:pPr>
        <w:ind w:left="547" w:hanging="360"/>
        <w:divId w:val="1250583998"/>
        <w:rPr>
          <w:rFonts w:eastAsia="Times New Roman"/>
          <w:sz w:val="20"/>
          <w:szCs w:val="20"/>
        </w:rPr>
      </w:pPr>
      <w:r>
        <w:rPr>
          <w:rFonts w:eastAsia="Times New Roman"/>
          <w:sz w:val="20"/>
          <w:szCs w:val="20"/>
        </w:rPr>
        <w:t>●</w:t>
      </w:r>
      <w:r>
        <w:rPr>
          <w:rFonts w:eastAsia="Times New Roman"/>
          <w:sz w:val="20"/>
          <w:szCs w:val="20"/>
        </w:rPr>
        <w:t>costs asso</w:t>
      </w:r>
      <w:r>
        <w:rPr>
          <w:rFonts w:eastAsia="Times New Roman"/>
          <w:sz w:val="20"/>
          <w:szCs w:val="20"/>
        </w:rPr>
        <w:t>ciated with any potential business or product acquisitions, strategic collaborations, licensing agreements or other arrangements that we may establish.</w:t>
      </w:r>
    </w:p>
    <w:p w14:paraId="0F64B160" w14:textId="77777777" w:rsidR="00000000" w:rsidRDefault="003C5F40">
      <w:pPr>
        <w:pStyle w:val="a3"/>
        <w:spacing w:before="0" w:beforeAutospacing="0" w:after="200" w:afterAutospacing="0"/>
        <w:ind w:firstLine="540"/>
        <w:divId w:val="1060444603"/>
        <w:rPr>
          <w:sz w:val="20"/>
          <w:szCs w:val="20"/>
        </w:rPr>
      </w:pPr>
      <w:r>
        <w:rPr>
          <w:sz w:val="20"/>
          <w:szCs w:val="20"/>
        </w:rPr>
        <w:t>Unless and until we can generate a sufficient amount of revenue, we may finance future cash needs throug</w:t>
      </w:r>
      <w:r>
        <w:rPr>
          <w:sz w:val="20"/>
          <w:szCs w:val="20"/>
        </w:rPr>
        <w:t>h public or private equity offerings, license agreements, debt financings, collaborations, strategic alliances and marketing or distribution arrangements. Additional funds may not be available when we need them on terms that are acceptable to us, or at all</w:t>
      </w:r>
      <w:r>
        <w:rPr>
          <w:sz w:val="20"/>
          <w:szCs w:val="20"/>
        </w:rPr>
        <w:t>. We have no committed source of additional capital and if we are unable to raise additional capital in sufficient amounts or on terms acceptable to us, we may be required to delay or reduce the scope of or eliminate one or more of our research or developm</w:t>
      </w:r>
      <w:r>
        <w:rPr>
          <w:sz w:val="20"/>
          <w:szCs w:val="20"/>
        </w:rPr>
        <w:t>ent programs or our commercialization efforts. Our current license and collaboration agreements may also be terminated if we are unable to meet the payment obligations under those agreements. As a result, we may seek to access the public or private capital</w:t>
      </w:r>
      <w:r>
        <w:rPr>
          <w:sz w:val="20"/>
          <w:szCs w:val="20"/>
        </w:rPr>
        <w:t xml:space="preserve"> markets whenever conditions are favorable, even if we do not have an immediate need for additional capital at that time.</w:t>
      </w:r>
    </w:p>
    <w:p w14:paraId="24F56A05" w14:textId="77777777" w:rsidR="00000000" w:rsidRDefault="003C5F40">
      <w:pPr>
        <w:pStyle w:val="a3"/>
        <w:spacing w:before="0" w:beforeAutospacing="0" w:after="200" w:afterAutospacing="0"/>
        <w:ind w:firstLine="540"/>
        <w:divId w:val="1060444603"/>
        <w:rPr>
          <w:sz w:val="20"/>
          <w:szCs w:val="20"/>
        </w:rPr>
      </w:pPr>
      <w:r>
        <w:rPr>
          <w:sz w:val="20"/>
          <w:szCs w:val="20"/>
        </w:rPr>
        <w:t>To the extent that we raise additional capital through the sale of equity or convertible debt securities, your ownership interest will</w:t>
      </w:r>
      <w:r>
        <w:rPr>
          <w:sz w:val="20"/>
          <w:szCs w:val="20"/>
        </w:rPr>
        <w:t xml:space="preserve"> be diluted, and the terms may include liquidation or other preferences that adversely affect your rights as a stockholder. The incurrence of indebtedness would result in increased fixed payment obligations and could involve certain restrictive covenants, </w:t>
      </w:r>
      <w:r>
        <w:rPr>
          <w:sz w:val="20"/>
          <w:szCs w:val="20"/>
        </w:rPr>
        <w:t>such as limitations on our ability to incur additional debt, limitations on our ability to acquire or license intellectual property rights and other operating restrictions that could adversely impact our ability to conduct our business. If we raise additio</w:t>
      </w:r>
      <w:r>
        <w:rPr>
          <w:sz w:val="20"/>
          <w:szCs w:val="20"/>
        </w:rPr>
        <w:t>nal funds through strategic partnerships and alliances and licensing arrangements with third parties, we may have to relinquish valuable rights to our technologies or product candidates, or grant licenses on terms unfavorable to us.</w:t>
      </w:r>
    </w:p>
    <w:p w14:paraId="75F119DB" w14:textId="77777777" w:rsidR="00000000" w:rsidRDefault="003C5F40">
      <w:pPr>
        <w:pStyle w:val="a3"/>
        <w:spacing w:before="480" w:beforeAutospacing="0" w:after="0" w:afterAutospacing="0"/>
        <w:jc w:val="center"/>
        <w:divId w:val="840704629"/>
        <w:rPr>
          <w:sz w:val="20"/>
          <w:szCs w:val="20"/>
        </w:rPr>
      </w:pPr>
      <w:r>
        <w:rPr>
          <w:sz w:val="20"/>
          <w:szCs w:val="20"/>
        </w:rPr>
        <w:t>55</w:t>
      </w:r>
    </w:p>
    <w:p w14:paraId="3D79D0CF" w14:textId="77777777" w:rsidR="00000000" w:rsidRDefault="003C5F40">
      <w:pPr>
        <w:pStyle w:val="a3"/>
        <w:spacing w:before="0" w:beforeAutospacing="0" w:after="600" w:afterAutospacing="0"/>
        <w:divId w:val="717050024"/>
        <w:rPr>
          <w:sz w:val="20"/>
          <w:szCs w:val="20"/>
        </w:rPr>
      </w:pPr>
      <w:hyperlink w:anchor="TOC" w:history="1">
        <w:r>
          <w:rPr>
            <w:rStyle w:val="a4"/>
            <w:sz w:val="20"/>
            <w:szCs w:val="20"/>
          </w:rPr>
          <w:t>Table of Contents</w:t>
        </w:r>
      </w:hyperlink>
    </w:p>
    <w:p w14:paraId="054C5E8F" w14:textId="77777777" w:rsidR="00000000" w:rsidRDefault="003C5F40">
      <w:pPr>
        <w:pStyle w:val="a3"/>
        <w:spacing w:before="0" w:beforeAutospacing="0" w:after="200" w:afterAutospacing="0"/>
        <w:ind w:firstLine="540"/>
        <w:divId w:val="1283028085"/>
        <w:rPr>
          <w:sz w:val="20"/>
          <w:szCs w:val="20"/>
        </w:rPr>
      </w:pPr>
      <w:r>
        <w:rPr>
          <w:b/>
          <w:bCs/>
          <w:i/>
          <w:iCs/>
          <w:sz w:val="20"/>
          <w:szCs w:val="20"/>
        </w:rPr>
        <w:t>Subject to various spending levels approved by our Board of Directors, our management will have broad discretion in the use of the net proceeds from our capital raises, including our June 2020, October 2018 and January 2018 public o</w:t>
      </w:r>
      <w:r>
        <w:rPr>
          <w:b/>
          <w:bCs/>
          <w:i/>
          <w:iCs/>
          <w:sz w:val="20"/>
          <w:szCs w:val="20"/>
        </w:rPr>
        <w:t>fferings and the proceeds from sales pursuant to our “at-the-market” sales agreement with Jefferies LLC, and may not use them effectively.</w:t>
      </w:r>
    </w:p>
    <w:p w14:paraId="5DD440C1" w14:textId="77777777" w:rsidR="00000000" w:rsidRDefault="003C5F40">
      <w:pPr>
        <w:pStyle w:val="a3"/>
        <w:spacing w:before="0" w:beforeAutospacing="0" w:after="200" w:afterAutospacing="0"/>
        <w:ind w:firstLine="540"/>
        <w:divId w:val="1283028085"/>
        <w:rPr>
          <w:sz w:val="20"/>
          <w:szCs w:val="20"/>
        </w:rPr>
      </w:pPr>
      <w:r>
        <w:rPr>
          <w:sz w:val="20"/>
          <w:szCs w:val="20"/>
        </w:rPr>
        <w:t>Our management will have discretion in the application of the net proceeds from our capital raises, including our Jun</w:t>
      </w:r>
      <w:r>
        <w:rPr>
          <w:sz w:val="20"/>
          <w:szCs w:val="20"/>
        </w:rPr>
        <w:t>e 2020, October 2018, and January 2018 public offerings, and the proceeds from sales pursuant to the Sales Agreement with Jefferies LLC, which provides for the sale of up to $350.0 million of our common stock from time to time, and our stockholders will no</w:t>
      </w:r>
      <w:r>
        <w:rPr>
          <w:sz w:val="20"/>
          <w:szCs w:val="20"/>
        </w:rPr>
        <w:t>t have the opportunity as part of their investment decision to assess whether the net proceeds from our capital raises are being used appropriately. You may not agree with our decisions, and our use of the proceeds from our capital raises may not yield any</w:t>
      </w:r>
      <w:r>
        <w:rPr>
          <w:sz w:val="20"/>
          <w:szCs w:val="20"/>
        </w:rPr>
        <w:t xml:space="preserve"> return to stockholders. Because of the number and variability of factors that will determine our use of the net proceeds from our capital raises, their ultimate use may vary substantially from their currently intended use. Our failure to apply the net pro</w:t>
      </w:r>
      <w:r>
        <w:rPr>
          <w:sz w:val="20"/>
          <w:szCs w:val="20"/>
        </w:rPr>
        <w:t>ceeds of our capital raises effectively could compromise our ability to pursue our growth strategy and we might not be able to yield a significant return, if any, on our investment of those net proceeds. Stockholders will not have the opportunity to influe</w:t>
      </w:r>
      <w:r>
        <w:rPr>
          <w:sz w:val="20"/>
          <w:szCs w:val="20"/>
        </w:rPr>
        <w:t>nce our decisions on how to use our net proceeds from our capital raises. Pending their use, we may invest the net proceeds from our capital raises in interest and non-interest bearing cash accounts, short-term, investment-grade, interest-bearing instrumen</w:t>
      </w:r>
      <w:r>
        <w:rPr>
          <w:sz w:val="20"/>
          <w:szCs w:val="20"/>
        </w:rPr>
        <w:t>ts and U.S. government securities. These temporary investments are not likely to yield a significant return.</w:t>
      </w:r>
    </w:p>
    <w:p w14:paraId="32C51DC8" w14:textId="77777777" w:rsidR="00000000" w:rsidRDefault="003C5F40">
      <w:pPr>
        <w:pStyle w:val="a3"/>
        <w:spacing w:before="0" w:beforeAutospacing="0" w:after="200" w:afterAutospacing="0"/>
        <w:ind w:firstLine="540"/>
        <w:divId w:val="1283028085"/>
        <w:rPr>
          <w:sz w:val="20"/>
          <w:szCs w:val="20"/>
        </w:rPr>
      </w:pPr>
      <w:r>
        <w:rPr>
          <w:b/>
          <w:bCs/>
          <w:i/>
          <w:iCs/>
          <w:sz w:val="20"/>
          <w:szCs w:val="20"/>
        </w:rPr>
        <w:t>The use of our net operating loss carryforwards and research tax credits may be limited.</w:t>
      </w:r>
    </w:p>
    <w:p w14:paraId="4F144A30" w14:textId="77777777" w:rsidR="00000000" w:rsidRDefault="003C5F40">
      <w:pPr>
        <w:pStyle w:val="a3"/>
        <w:spacing w:before="0" w:beforeAutospacing="0" w:after="200" w:afterAutospacing="0"/>
        <w:ind w:firstLine="540"/>
        <w:divId w:val="1283028085"/>
        <w:rPr>
          <w:sz w:val="20"/>
          <w:szCs w:val="20"/>
        </w:rPr>
      </w:pPr>
      <w:r>
        <w:rPr>
          <w:sz w:val="20"/>
          <w:szCs w:val="20"/>
        </w:rPr>
        <w:t>Our net operating loss carryforwards and any future resear</w:t>
      </w:r>
      <w:r>
        <w:rPr>
          <w:sz w:val="20"/>
          <w:szCs w:val="20"/>
        </w:rPr>
        <w:t>ch and development tax credits may expire and not be used. As of December 31, 2021, we had U.S. federal net operating loss carryforwards of approximately $945.3 million. Our net operating loss carryforwards arising in taxable years ending on or prior to De</w:t>
      </w:r>
      <w:r>
        <w:rPr>
          <w:sz w:val="20"/>
          <w:szCs w:val="20"/>
        </w:rPr>
        <w:t>cember 31, 2017 will begin expiring in 2027 if we have not used them prior to that time. Net operating loss carryforwards arising in taxable years ending after December 31, 2017 are no longer subject to expiration under the Internal Revenue Code of 1986, a</w:t>
      </w:r>
      <w:r>
        <w:rPr>
          <w:sz w:val="20"/>
          <w:szCs w:val="20"/>
        </w:rPr>
        <w:t>s amended, or the Code. Additionally, our ability to use any net operating loss and credit carryforwards to offset taxable income or tax, respectively, in the future will be limited under Sections 382 and 383 of the Code, respectively, if we have a cumulat</w:t>
      </w:r>
      <w:r>
        <w:rPr>
          <w:sz w:val="20"/>
          <w:szCs w:val="20"/>
        </w:rPr>
        <w:t>ive change in ownership of more than 50% within a three-year period.</w:t>
      </w:r>
    </w:p>
    <w:p w14:paraId="586EE6AF" w14:textId="77777777" w:rsidR="00000000" w:rsidRDefault="003C5F40">
      <w:pPr>
        <w:pStyle w:val="a3"/>
        <w:spacing w:before="0" w:beforeAutospacing="0" w:after="200" w:afterAutospacing="0"/>
        <w:ind w:firstLine="540"/>
        <w:divId w:val="1283028085"/>
        <w:rPr>
          <w:sz w:val="20"/>
          <w:szCs w:val="20"/>
        </w:rPr>
      </w:pPr>
      <w:r>
        <w:rPr>
          <w:sz w:val="20"/>
          <w:szCs w:val="20"/>
        </w:rPr>
        <w:t>Prior to December 31, 2020, we have experienced multiple ownership changes. As a result, the federal and state carryforwards associated with the net operating loss and credit deferred tax</w:t>
      </w:r>
      <w:r>
        <w:rPr>
          <w:sz w:val="20"/>
          <w:szCs w:val="20"/>
        </w:rPr>
        <w:t xml:space="preserve"> assets were reduced by the amount of tax attributes estimated to expire during their respective carryforward periods. In addition, since we will need to raise substantial additional funding to finance our operations, we may undergo further ownership chang</w:t>
      </w:r>
      <w:r>
        <w:rPr>
          <w:sz w:val="20"/>
          <w:szCs w:val="20"/>
        </w:rPr>
        <w:t xml:space="preserve">es in the future. Any such annual limitation may significantly reduce the utilization of the net operating loss carryforwards and research tax credits before they expire. Depending on our future tax position, limitation of our ability to use net operating </w:t>
      </w:r>
      <w:r>
        <w:rPr>
          <w:sz w:val="20"/>
          <w:szCs w:val="20"/>
        </w:rPr>
        <w:t>loss carryforwards in states in which we are subject to income tax could have an adverse impact on our results of operations and financial condition.</w:t>
      </w:r>
    </w:p>
    <w:p w14:paraId="319499D9" w14:textId="77777777" w:rsidR="00000000" w:rsidRDefault="003C5F40">
      <w:pPr>
        <w:pStyle w:val="a3"/>
        <w:spacing w:before="0" w:beforeAutospacing="0" w:after="200" w:afterAutospacing="0"/>
        <w:ind w:firstLine="540"/>
        <w:divId w:val="1283028085"/>
        <w:rPr>
          <w:sz w:val="20"/>
          <w:szCs w:val="20"/>
        </w:rPr>
      </w:pPr>
      <w:r>
        <w:rPr>
          <w:b/>
          <w:bCs/>
          <w:i/>
          <w:iCs/>
          <w:sz w:val="20"/>
          <w:szCs w:val="20"/>
        </w:rPr>
        <w:t>Recently enacted tax reform legislation in the U.S., changes to existing tax laws, or challenges to our ta</w:t>
      </w:r>
      <w:r>
        <w:rPr>
          <w:b/>
          <w:bCs/>
          <w:i/>
          <w:iCs/>
          <w:sz w:val="20"/>
          <w:szCs w:val="20"/>
        </w:rPr>
        <w:t>x positions could adversely affect our business and financial condition.</w:t>
      </w:r>
    </w:p>
    <w:p w14:paraId="2CDEDE3E" w14:textId="77777777" w:rsidR="00000000" w:rsidRDefault="003C5F40">
      <w:pPr>
        <w:pStyle w:val="a3"/>
        <w:spacing w:before="0" w:beforeAutospacing="0" w:after="200" w:afterAutospacing="0"/>
        <w:ind w:firstLine="540"/>
        <w:divId w:val="1283028085"/>
        <w:rPr>
          <w:sz w:val="20"/>
          <w:szCs w:val="20"/>
        </w:rPr>
      </w:pPr>
      <w:r>
        <w:rPr>
          <w:sz w:val="20"/>
          <w:szCs w:val="20"/>
        </w:rPr>
        <w:t>In recent years, various tax legislations were signed into law. On December 22, 2017, the Tax Cuts and Jobs Act of 2017, or the Tax Act, was signed into law, making significant change</w:t>
      </w:r>
      <w:r>
        <w:rPr>
          <w:sz w:val="20"/>
          <w:szCs w:val="20"/>
        </w:rPr>
        <w:t xml:space="preserve">s to the Internal Revenue Code. </w:t>
      </w:r>
    </w:p>
    <w:p w14:paraId="7D00C424" w14:textId="77777777" w:rsidR="00000000" w:rsidRDefault="003C5F40">
      <w:pPr>
        <w:pStyle w:val="a3"/>
        <w:spacing w:before="0" w:beforeAutospacing="0" w:after="200" w:afterAutospacing="0"/>
        <w:ind w:firstLine="540"/>
        <w:divId w:val="1283028085"/>
        <w:rPr>
          <w:sz w:val="20"/>
          <w:szCs w:val="20"/>
        </w:rPr>
      </w:pPr>
      <w:r>
        <w:rPr>
          <w:sz w:val="20"/>
          <w:szCs w:val="20"/>
        </w:rPr>
        <w:t>On March 27, 2020, the Coronavirus Aid, Relief, and Economic Security Act, or the CARES Act, was enacted in response to the COVID-19 pandemic.</w:t>
      </w:r>
      <w:r>
        <w:rPr>
          <w:sz w:val="20"/>
          <w:szCs w:val="20"/>
        </w:rPr>
        <w:t> </w:t>
      </w:r>
      <w:r>
        <w:rPr>
          <w:sz w:val="20"/>
          <w:szCs w:val="20"/>
        </w:rPr>
        <w:t>Certain provisions of the CARES Act amend or suspend certain provisions of the T</w:t>
      </w:r>
      <w:r>
        <w:rPr>
          <w:sz w:val="20"/>
          <w:szCs w:val="20"/>
        </w:rPr>
        <w:t>ax Act. For example, the</w:t>
      </w:r>
      <w:r>
        <w:rPr>
          <w:sz w:val="20"/>
          <w:szCs w:val="20"/>
        </w:rPr>
        <w:t xml:space="preserve"> </w:t>
      </w:r>
      <w:r>
        <w:rPr>
          <w:sz w:val="20"/>
          <w:szCs w:val="20"/>
        </w:rPr>
        <w:t>tax relief measures under the CARES Act for businesses include a five-year net operating loss carryback, suspension of annual deduction limitation of</w:t>
      </w:r>
      <w:r>
        <w:rPr>
          <w:sz w:val="20"/>
          <w:szCs w:val="20"/>
        </w:rPr>
        <w:t> </w:t>
      </w:r>
      <w:r>
        <w:rPr>
          <w:sz w:val="20"/>
          <w:szCs w:val="20"/>
        </w:rPr>
        <w:t>80% of taxable income from net operating losses generated in a tax year beginning</w:t>
      </w:r>
      <w:r>
        <w:rPr>
          <w:sz w:val="20"/>
          <w:szCs w:val="20"/>
        </w:rPr>
        <w:t xml:space="preserve"> after December 31, 2017, changes in the deductibility of interest, acceleration of alternative minimum tax credit refunds, payroll tax relief, and a technical correction to allow accelerated deductions for qualified improvement property.</w:t>
      </w:r>
      <w:r>
        <w:rPr>
          <w:sz w:val="20"/>
          <w:szCs w:val="20"/>
        </w:rPr>
        <w:t xml:space="preserve"> </w:t>
      </w:r>
      <w:r>
        <w:rPr>
          <w:sz w:val="20"/>
          <w:szCs w:val="20"/>
        </w:rPr>
        <w:t>On June 15, 2020,</w:t>
      </w:r>
      <w:r>
        <w:rPr>
          <w:sz w:val="20"/>
          <w:szCs w:val="20"/>
        </w:rPr>
        <w:t xml:space="preserve"> Assembly Bill 85 was passed in California which suspended the use of net operating losses and limited the use of credits for certain corporations. Changes to existing federal and state tax laws could adversely impact our business, results of operations an</w:t>
      </w:r>
      <w:r>
        <w:rPr>
          <w:sz w:val="20"/>
          <w:szCs w:val="20"/>
        </w:rPr>
        <w:t>d financial position as the impact of recent tax legislation is uncertai</w:t>
      </w:r>
      <w:r>
        <w:rPr>
          <w:sz w:val="20"/>
          <w:szCs w:val="20"/>
        </w:rPr>
        <w:t>n</w:t>
      </w:r>
      <w:r>
        <w:rPr>
          <w:sz w:val="20"/>
          <w:szCs w:val="20"/>
        </w:rPr>
        <w:t>.</w:t>
      </w:r>
      <w:r>
        <w:rPr>
          <w:sz w:val="20"/>
          <w:szCs w:val="20"/>
        </w:rPr>
        <w:t xml:space="preserve"> </w:t>
      </w:r>
    </w:p>
    <w:p w14:paraId="21718E31" w14:textId="77777777" w:rsidR="00000000" w:rsidRDefault="003C5F40">
      <w:pPr>
        <w:pStyle w:val="a3"/>
        <w:spacing w:before="480" w:beforeAutospacing="0" w:after="0" w:afterAutospacing="0"/>
        <w:jc w:val="center"/>
        <w:divId w:val="1706248150"/>
        <w:rPr>
          <w:sz w:val="20"/>
          <w:szCs w:val="20"/>
        </w:rPr>
      </w:pPr>
      <w:r>
        <w:rPr>
          <w:sz w:val="20"/>
          <w:szCs w:val="20"/>
        </w:rPr>
        <w:t>56</w:t>
      </w:r>
    </w:p>
    <w:p w14:paraId="1C68C40C" w14:textId="77777777" w:rsidR="00000000" w:rsidRDefault="003C5F40">
      <w:pPr>
        <w:pStyle w:val="a3"/>
        <w:spacing w:before="0" w:beforeAutospacing="0" w:after="600" w:afterAutospacing="0"/>
        <w:divId w:val="1477066064"/>
        <w:rPr>
          <w:sz w:val="20"/>
          <w:szCs w:val="20"/>
        </w:rPr>
      </w:pPr>
      <w:hyperlink w:anchor="TOC" w:history="1">
        <w:r>
          <w:rPr>
            <w:rStyle w:val="a4"/>
            <w:sz w:val="20"/>
            <w:szCs w:val="20"/>
          </w:rPr>
          <w:t>Table of Contents</w:t>
        </w:r>
      </w:hyperlink>
    </w:p>
    <w:p w14:paraId="7A35B674" w14:textId="77777777" w:rsidR="00000000" w:rsidRDefault="003C5F40">
      <w:pPr>
        <w:pStyle w:val="a3"/>
        <w:spacing w:before="0" w:beforeAutospacing="0" w:after="200" w:afterAutospacing="0"/>
        <w:ind w:firstLine="547"/>
        <w:divId w:val="987633502"/>
        <w:rPr>
          <w:sz w:val="20"/>
          <w:szCs w:val="20"/>
        </w:rPr>
      </w:pPr>
      <w:r>
        <w:rPr>
          <w:sz w:val="20"/>
          <w:szCs w:val="20"/>
        </w:rPr>
        <w:t>In addition, U.S. federal, state and local tax laws are extremely complex and subject to various interpretations. Although we believe</w:t>
      </w:r>
      <w:r>
        <w:rPr>
          <w:sz w:val="20"/>
          <w:szCs w:val="20"/>
        </w:rPr>
        <w:t xml:space="preserve"> that our tax estimates and positions are reasonable, including our decision to build our </w:t>
      </w:r>
      <w:r>
        <w:rPr>
          <w:i/>
          <w:iCs/>
          <w:sz w:val="20"/>
          <w:szCs w:val="20"/>
        </w:rPr>
        <w:t>i</w:t>
      </w:r>
      <w:r>
        <w:rPr>
          <w:sz w:val="20"/>
          <w:szCs w:val="20"/>
        </w:rPr>
        <w:t>CTC facility at the Navy Yard in Philadelphia in order to take advantage of the site's designation as a Keystone Opportunity Zone, Keystone Opportunity Expansion Zon</w:t>
      </w:r>
      <w:r>
        <w:rPr>
          <w:sz w:val="20"/>
          <w:szCs w:val="20"/>
        </w:rPr>
        <w:t>e, or Keystone Opportunity Improvement Zone, or collectively KOZ, which allows incentives for business development, as well as certain other financial incentives provided by the Commonwealth of Pennsylvania, the City of Philadelphia and the Philadelphia In</w:t>
      </w:r>
      <w:r>
        <w:rPr>
          <w:sz w:val="20"/>
          <w:szCs w:val="20"/>
        </w:rPr>
        <w:t>dustrial Development Corporation, there can be no assurance that our tax positions will not be challenged by relevant tax authorities or that we would be successful in any such challenge. Further, challenges to the site's designation as a KOZ or broader ch</w:t>
      </w:r>
      <w:r>
        <w:rPr>
          <w:sz w:val="20"/>
          <w:szCs w:val="20"/>
        </w:rPr>
        <w:t>allenges to Pennsylvania's KOZ program could result in the revocation of the site's designation as a KOZ and the attendant tax advantages associated with such designation. If we are unsuccessful in such a challenge, or if the site's status as a KOZ is revo</w:t>
      </w:r>
      <w:r>
        <w:rPr>
          <w:sz w:val="20"/>
          <w:szCs w:val="20"/>
        </w:rPr>
        <w:t xml:space="preserve">ked, the relevant tax authorities may assess additional taxes, which could result in adjustments to, or impact the timing or amount of, taxable income, deductions or other tax allocations, which may adversely affect our results of operations and financial </w:t>
      </w:r>
      <w:r>
        <w:rPr>
          <w:sz w:val="20"/>
          <w:szCs w:val="20"/>
        </w:rPr>
        <w:t>position.</w:t>
      </w:r>
    </w:p>
    <w:p w14:paraId="79A585E2" w14:textId="77777777" w:rsidR="00000000" w:rsidRDefault="003C5F40">
      <w:pPr>
        <w:pStyle w:val="a3"/>
        <w:spacing w:before="0" w:beforeAutospacing="0" w:after="200" w:afterAutospacing="0"/>
        <w:ind w:firstLine="540"/>
        <w:divId w:val="987633502"/>
        <w:rPr>
          <w:sz w:val="20"/>
          <w:szCs w:val="20"/>
        </w:rPr>
      </w:pPr>
      <w:r>
        <w:rPr>
          <w:b/>
          <w:bCs/>
          <w:i/>
          <w:iCs/>
          <w:sz w:val="20"/>
          <w:szCs w:val="20"/>
        </w:rPr>
        <w:t>We are subject to extensive regulation, which can be costly, time consuming and can subject us to unanticipated delays; even if we obtain regulatory approval for some of our products, those products may still face regulatory difficulties.</w:t>
      </w:r>
    </w:p>
    <w:p w14:paraId="5E0E3825" w14:textId="77777777" w:rsidR="00000000" w:rsidRDefault="003C5F40">
      <w:pPr>
        <w:pStyle w:val="a3"/>
        <w:spacing w:before="0" w:beforeAutospacing="0" w:after="200" w:afterAutospacing="0"/>
        <w:ind w:firstLine="547"/>
        <w:divId w:val="987633502"/>
        <w:rPr>
          <w:sz w:val="20"/>
          <w:szCs w:val="20"/>
        </w:rPr>
      </w:pPr>
      <w:r>
        <w:rPr>
          <w:sz w:val="20"/>
          <w:szCs w:val="20"/>
        </w:rPr>
        <w:t>Our potential products, cell processing and manufacturing activities, are subject to comprehensive regulation by the FDA in the U.S. and by comparable authorities in other countries. The process of obtaining FDA and other required regulatory approvals, inc</w:t>
      </w:r>
      <w:r>
        <w:rPr>
          <w:sz w:val="20"/>
          <w:szCs w:val="20"/>
        </w:rPr>
        <w:t>luding foreign approvals, is expensive and often takes many years and can vary substantially based upon the type, complexity and novelty of the products involved. In addition, regulatory agencies may lack experience with our technologies and products, whic</w:t>
      </w:r>
      <w:r>
        <w:rPr>
          <w:sz w:val="20"/>
          <w:szCs w:val="20"/>
        </w:rPr>
        <w:t>h may lengthen the regulatory review process, increase our development costs and delay or prevent their commercialization.</w:t>
      </w:r>
    </w:p>
    <w:p w14:paraId="628CC5D2" w14:textId="77777777" w:rsidR="00000000" w:rsidRDefault="003C5F40">
      <w:pPr>
        <w:pStyle w:val="a3"/>
        <w:spacing w:before="0" w:beforeAutospacing="0" w:after="200" w:afterAutospacing="0"/>
        <w:ind w:firstLine="540"/>
        <w:divId w:val="987633502"/>
        <w:rPr>
          <w:sz w:val="20"/>
          <w:szCs w:val="20"/>
        </w:rPr>
      </w:pPr>
      <w:r>
        <w:rPr>
          <w:sz w:val="20"/>
          <w:szCs w:val="20"/>
        </w:rPr>
        <w:t>No adoptive cell therapy using TIL has been approved for marketing by the FDA. Consequently, there is no precedent for the successful</w:t>
      </w:r>
      <w:r>
        <w:rPr>
          <w:sz w:val="20"/>
          <w:szCs w:val="20"/>
        </w:rPr>
        <w:t xml:space="preserve"> commercialization of products based on our technologies. In addition, we have had only limited experience in filing and pursuing applications necessary to gain regulatory approvals, which may impede our ability to obtain timely FDA approvals, if at all. W</w:t>
      </w:r>
      <w:r>
        <w:rPr>
          <w:sz w:val="20"/>
          <w:szCs w:val="20"/>
        </w:rPr>
        <w:t>e have not yet sought FDA approval for any adoptive cell therapy product. We will not be able to commercialize any of our potential products until we obtain FDA approval, and so any delay in obtaining, or inability to obtain, FDA approval would harm our bu</w:t>
      </w:r>
      <w:r>
        <w:rPr>
          <w:sz w:val="20"/>
          <w:szCs w:val="20"/>
        </w:rPr>
        <w:t>siness.</w:t>
      </w:r>
    </w:p>
    <w:p w14:paraId="4D8DF616" w14:textId="77777777" w:rsidR="00000000" w:rsidRDefault="003C5F40">
      <w:pPr>
        <w:pStyle w:val="a3"/>
        <w:spacing w:before="0" w:beforeAutospacing="0" w:after="200" w:afterAutospacing="0"/>
        <w:ind w:firstLine="540"/>
        <w:divId w:val="987633502"/>
        <w:rPr>
          <w:sz w:val="20"/>
          <w:szCs w:val="20"/>
        </w:rPr>
      </w:pPr>
      <w:r>
        <w:rPr>
          <w:sz w:val="20"/>
          <w:szCs w:val="20"/>
        </w:rPr>
        <w:t>If we violate regulatory requirements at any stage, whether before or after marketing approval is obtained, we may face a number of regulatory consequences, including refusal to approve pending applications, license suspension or revocation, withdr</w:t>
      </w:r>
      <w:r>
        <w:rPr>
          <w:sz w:val="20"/>
          <w:szCs w:val="20"/>
        </w:rPr>
        <w:t>awal of an approval, imposition of a clinical hold or termination of clinical trials, warning letters, untitled letters, modification of promotional materials or labeling, provision of corrective information, imposition of post-market requirements includin</w:t>
      </w:r>
      <w:r>
        <w:rPr>
          <w:sz w:val="20"/>
          <w:szCs w:val="20"/>
        </w:rPr>
        <w:t>g the need for additional testing, imposition of distribution or other restrictions under a REMS, product recalls, product seizures or detentions, refusal to allow imports or exports, total or partial suspension of production or distribution, FDA debarment</w:t>
      </w:r>
      <w:r>
        <w:rPr>
          <w:sz w:val="20"/>
          <w:szCs w:val="20"/>
        </w:rPr>
        <w:t>, injunctions, fines, consent decrees, corporate integrity agreements, debarment from receiving government contracts, and new orders under existing contracts, exclusion from participation in federal and state healthcare programs, restitution, disgorgement,</w:t>
      </w:r>
      <w:r>
        <w:rPr>
          <w:sz w:val="20"/>
          <w:szCs w:val="20"/>
        </w:rPr>
        <w:t xml:space="preserve"> or civil or criminal penalties, including fines and imprisonment, and adverse publicity, among other adverse consequences. Additionally, we may not be able to obtain the labeling claims necessary or desirable for the promotion of our products. We may also</w:t>
      </w:r>
      <w:r>
        <w:rPr>
          <w:sz w:val="20"/>
          <w:szCs w:val="20"/>
        </w:rPr>
        <w:t xml:space="preserve"> be required to undertake post-marketing trials. In addition, if we or others identify side effects after any of our adoptive cell therapies are on the market, or if manufacturing problems occur, regulatory approval may be withdrawn, and reformulation of o</w:t>
      </w:r>
      <w:r>
        <w:rPr>
          <w:sz w:val="20"/>
          <w:szCs w:val="20"/>
        </w:rPr>
        <w:t>ur products may be required.</w:t>
      </w:r>
    </w:p>
    <w:p w14:paraId="5A2679F0" w14:textId="77777777" w:rsidR="00000000" w:rsidRDefault="003C5F40">
      <w:pPr>
        <w:pStyle w:val="a3"/>
        <w:spacing w:before="0" w:beforeAutospacing="0" w:after="200" w:afterAutospacing="0"/>
        <w:ind w:firstLine="540"/>
        <w:divId w:val="987633502"/>
        <w:rPr>
          <w:sz w:val="20"/>
          <w:szCs w:val="20"/>
        </w:rPr>
      </w:pPr>
      <w:r>
        <w:rPr>
          <w:b/>
          <w:bCs/>
          <w:i/>
          <w:iCs/>
          <w:sz w:val="20"/>
          <w:szCs w:val="20"/>
        </w:rPr>
        <w:t>We may not be able to license new technology from third parties.</w:t>
      </w:r>
    </w:p>
    <w:p w14:paraId="1120E520" w14:textId="77777777" w:rsidR="00000000" w:rsidRDefault="003C5F40">
      <w:pPr>
        <w:pStyle w:val="a3"/>
        <w:spacing w:before="0" w:beforeAutospacing="0" w:after="200" w:afterAutospacing="0"/>
        <w:ind w:firstLine="540"/>
        <w:divId w:val="987633502"/>
        <w:rPr>
          <w:sz w:val="20"/>
          <w:szCs w:val="20"/>
        </w:rPr>
      </w:pPr>
      <w:r>
        <w:rPr>
          <w:sz w:val="20"/>
          <w:szCs w:val="20"/>
        </w:rPr>
        <w:t>An element of our intellectual property portfolio is to license additional rights and technologies from third parties, including the NIH and others. Our inability</w:t>
      </w:r>
      <w:r>
        <w:rPr>
          <w:sz w:val="20"/>
          <w:szCs w:val="20"/>
        </w:rPr>
        <w:t xml:space="preserve"> to license the rights and technologies that we have identified, or that we may in the future identify, could have a material adverse impact on our ability to complete the development of our products or to develop additional products. No assurance can be g</w:t>
      </w:r>
      <w:r>
        <w:rPr>
          <w:sz w:val="20"/>
          <w:szCs w:val="20"/>
        </w:rPr>
        <w:t>iven that we will be successful in licensing any additional rights or technologies from third parties, including the NIH and others. Failure to obtain additional rights and licenses may detrimentally affect our planned development of additional product can</w:t>
      </w:r>
      <w:r>
        <w:rPr>
          <w:sz w:val="20"/>
          <w:szCs w:val="20"/>
        </w:rPr>
        <w:t>didates and could increase the cost, and extend the timelines associated with our development of such other products.</w:t>
      </w:r>
    </w:p>
    <w:p w14:paraId="3602B68C" w14:textId="77777777" w:rsidR="00000000" w:rsidRDefault="003C5F40">
      <w:pPr>
        <w:pStyle w:val="a3"/>
        <w:spacing w:before="480" w:beforeAutospacing="0" w:after="0" w:afterAutospacing="0"/>
        <w:jc w:val="center"/>
        <w:divId w:val="66079061"/>
        <w:rPr>
          <w:sz w:val="20"/>
          <w:szCs w:val="20"/>
        </w:rPr>
      </w:pPr>
      <w:r>
        <w:rPr>
          <w:sz w:val="20"/>
          <w:szCs w:val="20"/>
        </w:rPr>
        <w:t>57</w:t>
      </w:r>
    </w:p>
    <w:p w14:paraId="2121DBFF" w14:textId="77777777" w:rsidR="00000000" w:rsidRDefault="003C5F40">
      <w:pPr>
        <w:pStyle w:val="a3"/>
        <w:spacing w:before="0" w:beforeAutospacing="0" w:after="600" w:afterAutospacing="0"/>
        <w:divId w:val="2017146502"/>
        <w:rPr>
          <w:sz w:val="20"/>
          <w:szCs w:val="20"/>
        </w:rPr>
      </w:pPr>
      <w:hyperlink w:anchor="TOC" w:history="1">
        <w:r>
          <w:rPr>
            <w:rStyle w:val="a4"/>
            <w:sz w:val="20"/>
            <w:szCs w:val="20"/>
          </w:rPr>
          <w:t>Table of Contents</w:t>
        </w:r>
      </w:hyperlink>
    </w:p>
    <w:p w14:paraId="2B0195E3" w14:textId="77777777" w:rsidR="00000000" w:rsidRDefault="003C5F40">
      <w:pPr>
        <w:pStyle w:val="a3"/>
        <w:spacing w:before="0" w:beforeAutospacing="0" w:after="200" w:afterAutospacing="0"/>
        <w:ind w:firstLine="540"/>
        <w:divId w:val="1256792322"/>
        <w:rPr>
          <w:sz w:val="20"/>
          <w:szCs w:val="20"/>
        </w:rPr>
      </w:pPr>
      <w:r>
        <w:rPr>
          <w:b/>
          <w:bCs/>
          <w:i/>
          <w:iCs/>
          <w:sz w:val="20"/>
          <w:szCs w:val="20"/>
        </w:rPr>
        <w:t>Our projections regarding the market opportunities for our product candidates may not be ac</w:t>
      </w:r>
      <w:r>
        <w:rPr>
          <w:b/>
          <w:bCs/>
          <w:i/>
          <w:iCs/>
          <w:sz w:val="20"/>
          <w:szCs w:val="20"/>
        </w:rPr>
        <w:t>curate, and the actual market for our products may be smaller than we estimate.</w:t>
      </w:r>
    </w:p>
    <w:p w14:paraId="76DFED8B" w14:textId="77777777" w:rsidR="00000000" w:rsidRDefault="003C5F40">
      <w:pPr>
        <w:pStyle w:val="a3"/>
        <w:spacing w:before="0" w:beforeAutospacing="0" w:after="200" w:afterAutospacing="0"/>
        <w:ind w:firstLine="547"/>
        <w:divId w:val="1256792322"/>
        <w:rPr>
          <w:sz w:val="20"/>
          <w:szCs w:val="20"/>
        </w:rPr>
      </w:pPr>
      <w:r>
        <w:rPr>
          <w:sz w:val="20"/>
          <w:szCs w:val="20"/>
        </w:rPr>
        <w:t xml:space="preserve">Our projections of both the number of people who have the cancers we are targeting, as well as the subset of people with these cancers who are in a position to receive second- </w:t>
      </w:r>
      <w:r>
        <w:rPr>
          <w:sz w:val="20"/>
          <w:szCs w:val="20"/>
        </w:rPr>
        <w:t>or third- line therapy, and who have the potential to benefit from treatment with our product candidates, are based on our beliefs and estimates. These estimates have been derived from a variety of sources, including scientific literature, surveys of clini</w:t>
      </w:r>
      <w:r>
        <w:rPr>
          <w:sz w:val="20"/>
          <w:szCs w:val="20"/>
        </w:rPr>
        <w:t xml:space="preserve">cs, patient foundations, or market research by third parties, and may prove to be incorrect. Further, new studies or approvals of new therapeutics may change the estimated incidence or prevalence of these cancers. The number of patients may turn out to be </w:t>
      </w:r>
      <w:r>
        <w:rPr>
          <w:sz w:val="20"/>
          <w:szCs w:val="20"/>
        </w:rPr>
        <w:t>lower than expected. Additionally, the potentially addressable patient population for our product candidates may be limited or may not be amenable to treatment with our product candidates and may also be limited by the cost of our treatments and the reimbu</w:t>
      </w:r>
      <w:r>
        <w:rPr>
          <w:sz w:val="20"/>
          <w:szCs w:val="20"/>
        </w:rPr>
        <w:t xml:space="preserve">rsement of those treatment costs by third-party payors. For instance, we expect lifileucel to initially target a small patient population that suffers from metastatic melanoma. Even if we obtain significant market share for our product candidates, because </w:t>
      </w:r>
      <w:r>
        <w:rPr>
          <w:sz w:val="20"/>
          <w:szCs w:val="20"/>
        </w:rPr>
        <w:t>the potential target populations are small, we may never achieve profitability without obtaining regulatory approval for additional indications.</w:t>
      </w:r>
    </w:p>
    <w:p w14:paraId="07A8E3A9" w14:textId="77777777" w:rsidR="00000000" w:rsidRDefault="003C5F40">
      <w:pPr>
        <w:pStyle w:val="a3"/>
        <w:spacing w:before="0" w:beforeAutospacing="0" w:after="200" w:afterAutospacing="0"/>
        <w:ind w:firstLine="540"/>
        <w:divId w:val="1256792322"/>
        <w:rPr>
          <w:sz w:val="20"/>
          <w:szCs w:val="20"/>
        </w:rPr>
      </w:pPr>
      <w:r>
        <w:rPr>
          <w:b/>
          <w:bCs/>
          <w:i/>
          <w:iCs/>
          <w:sz w:val="20"/>
          <w:szCs w:val="20"/>
        </w:rPr>
        <w:t xml:space="preserve">We are required to pay substantial royalties and lump sum benchmark payments under our license agreements with </w:t>
      </w:r>
      <w:r>
        <w:rPr>
          <w:b/>
          <w:bCs/>
          <w:i/>
          <w:iCs/>
          <w:sz w:val="20"/>
          <w:szCs w:val="20"/>
        </w:rPr>
        <w:t>the NIH, Moffitt, Novartis, and Cellectis, and we must meet certain milestones to maintain our license rights.</w:t>
      </w:r>
    </w:p>
    <w:p w14:paraId="75328F1A" w14:textId="77777777" w:rsidR="00000000" w:rsidRDefault="003C5F40">
      <w:pPr>
        <w:pStyle w:val="a3"/>
        <w:spacing w:before="0" w:beforeAutospacing="0" w:after="200" w:afterAutospacing="0"/>
        <w:ind w:firstLine="540"/>
        <w:divId w:val="1256792322"/>
        <w:rPr>
          <w:sz w:val="20"/>
          <w:szCs w:val="20"/>
        </w:rPr>
      </w:pPr>
      <w:r>
        <w:rPr>
          <w:sz w:val="20"/>
          <w:szCs w:val="20"/>
        </w:rPr>
        <w:t xml:space="preserve">Under our license agreements with the NIH, Moffitt, Novartis, and Cellectis for our adoptive cell therapy and immunotherapy technologies, we are </w:t>
      </w:r>
      <w:r>
        <w:rPr>
          <w:sz w:val="20"/>
          <w:szCs w:val="20"/>
        </w:rPr>
        <w:t xml:space="preserve">currently required to pay both substantial benchmark payments and royalties to that institution based on our revenues from sales of our products utilizing the licensed technologies. These payments could adversely affect the overall profitability for us of </w:t>
      </w:r>
      <w:r>
        <w:rPr>
          <w:sz w:val="20"/>
          <w:szCs w:val="20"/>
        </w:rPr>
        <w:t>any products that we may seek to commercialize under these license agreements. In order to maintain our license rights under the NIH, Moffitt, Novartis, and Cellectis license agreements, we will need to meet certain specified milestones, subject to certain</w:t>
      </w:r>
      <w:r>
        <w:rPr>
          <w:sz w:val="20"/>
          <w:szCs w:val="20"/>
        </w:rPr>
        <w:t xml:space="preserve"> cure provisions, in the development of our product candidates. There is no assurance that we will be successful in meeting these milestones on a timely basis, or at all.</w:t>
      </w:r>
    </w:p>
    <w:p w14:paraId="2FA8C7F1" w14:textId="77777777" w:rsidR="00000000" w:rsidRDefault="003C5F40">
      <w:pPr>
        <w:pStyle w:val="a3"/>
        <w:spacing w:before="0" w:beforeAutospacing="0" w:after="200" w:afterAutospacing="0"/>
        <w:ind w:firstLine="540"/>
        <w:divId w:val="1256792322"/>
        <w:rPr>
          <w:sz w:val="20"/>
          <w:szCs w:val="20"/>
        </w:rPr>
      </w:pPr>
      <w:r>
        <w:rPr>
          <w:b/>
          <w:bCs/>
          <w:i/>
          <w:iCs/>
          <w:sz w:val="20"/>
          <w:szCs w:val="20"/>
        </w:rPr>
        <w:t>Because our current products represent, and our other potential product candidates wi</w:t>
      </w:r>
      <w:r>
        <w:rPr>
          <w:b/>
          <w:bCs/>
          <w:i/>
          <w:iCs/>
          <w:sz w:val="20"/>
          <w:szCs w:val="20"/>
        </w:rPr>
        <w:t>ll represent novel approaches to the treatment of disease, there are many uncertainties regarding the development, the market acceptance, third-party reimbursement coverage and the commercial potential of our product candidates.</w:t>
      </w:r>
    </w:p>
    <w:p w14:paraId="790B26D0" w14:textId="77777777" w:rsidR="00000000" w:rsidRDefault="003C5F40">
      <w:pPr>
        <w:pStyle w:val="a3"/>
        <w:spacing w:before="0" w:beforeAutospacing="0" w:after="200" w:afterAutospacing="0"/>
        <w:ind w:firstLine="540"/>
        <w:divId w:val="1256792322"/>
        <w:rPr>
          <w:sz w:val="20"/>
          <w:szCs w:val="20"/>
        </w:rPr>
      </w:pPr>
      <w:r>
        <w:rPr>
          <w:sz w:val="20"/>
          <w:szCs w:val="20"/>
        </w:rPr>
        <w:t>Human immunotherapy product</w:t>
      </w:r>
      <w:r>
        <w:rPr>
          <w:sz w:val="20"/>
          <w:szCs w:val="20"/>
        </w:rPr>
        <w:t>s are a new category of therapeutics. Because this is a relatively new and expanding area of novel therapeutic interventions, there are many uncertainties related to development, marketing, reimbursement, and the commercial potential for our product candid</w:t>
      </w:r>
      <w:r>
        <w:rPr>
          <w:sz w:val="20"/>
          <w:szCs w:val="20"/>
        </w:rPr>
        <w:t>ates. There can be no assurance as to the length of the trial period, the number of patients the FDA will require to be enrolled in the trials in order to establish the safety, efficacy, purity and potency of immunotherapy products, or that the data genera</w:t>
      </w:r>
      <w:r>
        <w:rPr>
          <w:sz w:val="20"/>
          <w:szCs w:val="20"/>
        </w:rPr>
        <w:t xml:space="preserve">ted in these trials will be acceptable to the FDA to support marketing approval. The FDA may take longer than usual to come to a decision on any BLA that we submit and may ultimately determine that there is not enough data, information, or experience with </w:t>
      </w:r>
      <w:r>
        <w:rPr>
          <w:sz w:val="20"/>
          <w:szCs w:val="20"/>
        </w:rPr>
        <w:t>our product candidates to support an approval decision. The FDA may also require that we conduct additional post-marketing studies or implement risk management programs, such as REMS until more experience with our product candidates is obtained. Finally, a</w:t>
      </w:r>
      <w:r>
        <w:rPr>
          <w:sz w:val="20"/>
          <w:szCs w:val="20"/>
        </w:rPr>
        <w:t>fter increased usage, we may find that our product candidates do not have the intended effect or have unanticipated side effects, potentially jeopardizing initial or continuing regulatory approval and commercial prospects.</w:t>
      </w:r>
    </w:p>
    <w:p w14:paraId="3BDCF798" w14:textId="77777777" w:rsidR="00000000" w:rsidRDefault="003C5F40">
      <w:pPr>
        <w:pStyle w:val="a3"/>
        <w:spacing w:before="0" w:beforeAutospacing="0" w:after="200" w:afterAutospacing="0"/>
        <w:ind w:firstLine="540"/>
        <w:divId w:val="1256792322"/>
        <w:rPr>
          <w:sz w:val="20"/>
          <w:szCs w:val="20"/>
        </w:rPr>
      </w:pPr>
      <w:r>
        <w:rPr>
          <w:sz w:val="20"/>
          <w:szCs w:val="20"/>
        </w:rPr>
        <w:t>We may also find that the manufac</w:t>
      </w:r>
      <w:r>
        <w:rPr>
          <w:sz w:val="20"/>
          <w:szCs w:val="20"/>
        </w:rPr>
        <w:t>ture of our product candidates is more difficult than anticipated, resulting in an inability to produce a sufficient amount of our product candidates for our clinical trials or, if approved, commercial supply. Moreover, because of the complexity and novelt</w:t>
      </w:r>
      <w:r>
        <w:rPr>
          <w:sz w:val="20"/>
          <w:szCs w:val="20"/>
        </w:rPr>
        <w:t>y of our manufacturing process, there are only a limited number of manufacturers who have the capability of producing our product candidates. Should any of our contract manufacturers no longer produce our product candidates, it may take us significant time</w:t>
      </w:r>
      <w:r>
        <w:rPr>
          <w:sz w:val="20"/>
          <w:szCs w:val="20"/>
        </w:rPr>
        <w:t xml:space="preserve"> to find a replacement, if we are able to find a replacement at all.</w:t>
      </w:r>
    </w:p>
    <w:p w14:paraId="271349C7" w14:textId="77777777" w:rsidR="00000000" w:rsidRDefault="003C5F40">
      <w:pPr>
        <w:pStyle w:val="a3"/>
        <w:spacing w:before="0" w:beforeAutospacing="0" w:after="200" w:afterAutospacing="0"/>
        <w:ind w:firstLine="540"/>
        <w:divId w:val="1256792322"/>
        <w:rPr>
          <w:sz w:val="20"/>
          <w:szCs w:val="20"/>
        </w:rPr>
      </w:pPr>
      <w:r>
        <w:rPr>
          <w:sz w:val="20"/>
          <w:szCs w:val="20"/>
        </w:rPr>
        <w:t>There is no assurance that the approaches offered by our products will gain broad acceptance among doctors or patients or that governmental agencies or third-party medical insurers will b</w:t>
      </w:r>
      <w:r>
        <w:rPr>
          <w:sz w:val="20"/>
          <w:szCs w:val="20"/>
        </w:rPr>
        <w:t>e willing to provide reimbursement coverage for proposed product candidates. Moreover, we do not have verifiable internal marketing data regarding the potential size of the commercial market for our product candidates, nor have we obtained current independ</w:t>
      </w:r>
      <w:r>
        <w:rPr>
          <w:sz w:val="20"/>
          <w:szCs w:val="20"/>
        </w:rPr>
        <w:t>ent marketing surveys to verify the potential size of the commercial markets for our current product candidates or any future product candidates. Since our current product candidates and any future product candidates will represent novel approaches to trea</w:t>
      </w:r>
      <w:r>
        <w:rPr>
          <w:sz w:val="20"/>
          <w:szCs w:val="20"/>
        </w:rPr>
        <w:t>ting various conditions, it may be difficult, in any event, to accurately estimate the potential revenues from these product candidates. Accordingly, we may spend significant capital trying to obtain approval for product candidates that have an uncertain c</w:t>
      </w:r>
      <w:r>
        <w:rPr>
          <w:sz w:val="20"/>
          <w:szCs w:val="20"/>
        </w:rPr>
        <w:t xml:space="preserve">ommercial market. The market for any products that we successfully develop will also depend on the cost of the product. </w:t>
      </w:r>
    </w:p>
    <w:p w14:paraId="2A021CAE" w14:textId="77777777" w:rsidR="00000000" w:rsidRDefault="003C5F40">
      <w:pPr>
        <w:pStyle w:val="a3"/>
        <w:spacing w:before="480" w:beforeAutospacing="0" w:after="0" w:afterAutospacing="0"/>
        <w:jc w:val="center"/>
        <w:divId w:val="1499541711"/>
        <w:rPr>
          <w:sz w:val="20"/>
          <w:szCs w:val="20"/>
        </w:rPr>
      </w:pPr>
      <w:r>
        <w:rPr>
          <w:sz w:val="20"/>
          <w:szCs w:val="20"/>
        </w:rPr>
        <w:t>58</w:t>
      </w:r>
    </w:p>
    <w:p w14:paraId="2E12FA55" w14:textId="77777777" w:rsidR="00000000" w:rsidRDefault="003C5F40">
      <w:pPr>
        <w:pStyle w:val="a3"/>
        <w:spacing w:before="0" w:beforeAutospacing="0" w:after="600" w:afterAutospacing="0"/>
        <w:divId w:val="292491943"/>
        <w:rPr>
          <w:sz w:val="20"/>
          <w:szCs w:val="20"/>
        </w:rPr>
      </w:pPr>
      <w:hyperlink w:anchor="TOC" w:history="1">
        <w:r>
          <w:rPr>
            <w:rStyle w:val="a4"/>
            <w:sz w:val="20"/>
            <w:szCs w:val="20"/>
          </w:rPr>
          <w:t>Table of Contents</w:t>
        </w:r>
      </w:hyperlink>
    </w:p>
    <w:p w14:paraId="291A4E6B" w14:textId="77777777" w:rsidR="00000000" w:rsidRDefault="003C5F40">
      <w:pPr>
        <w:pStyle w:val="a3"/>
        <w:spacing w:before="0" w:beforeAutospacing="0" w:after="200" w:afterAutospacing="0"/>
        <w:ind w:firstLine="540"/>
        <w:divId w:val="2126150225"/>
        <w:rPr>
          <w:sz w:val="20"/>
          <w:szCs w:val="20"/>
        </w:rPr>
      </w:pPr>
      <w:r>
        <w:rPr>
          <w:sz w:val="20"/>
          <w:szCs w:val="20"/>
        </w:rPr>
        <w:t>We do not yet have sufficient information to reliably estimate what it will cost to comm</w:t>
      </w:r>
      <w:r>
        <w:rPr>
          <w:sz w:val="20"/>
          <w:szCs w:val="20"/>
        </w:rPr>
        <w:t>ercially manufacture our current product candidates, and the actual cost to manufacture these products could materially and adversely affect the commercial viability of these products. Our goal is to reduce the cost of manufacturing and providing our thera</w:t>
      </w:r>
      <w:r>
        <w:rPr>
          <w:sz w:val="20"/>
          <w:szCs w:val="20"/>
        </w:rPr>
        <w:t>pies. However, unless we can reduce those costs to an acceptable amount, we may never be able to develop a commercially viable product. If we do not successfully develop and commercialize products based upon our approach or find suitable and economical sou</w:t>
      </w:r>
      <w:r>
        <w:rPr>
          <w:sz w:val="20"/>
          <w:szCs w:val="20"/>
        </w:rPr>
        <w:t>rces for materials used in the production of our products, we will not become profitable, which would materially and adversely affect the value of our common stock.</w:t>
      </w:r>
    </w:p>
    <w:p w14:paraId="713F39E8" w14:textId="77777777" w:rsidR="00000000" w:rsidRDefault="003C5F40">
      <w:pPr>
        <w:pStyle w:val="a3"/>
        <w:spacing w:before="0" w:beforeAutospacing="0" w:after="200" w:afterAutospacing="0"/>
        <w:ind w:firstLine="540"/>
        <w:divId w:val="2126150225"/>
        <w:rPr>
          <w:sz w:val="20"/>
          <w:szCs w:val="20"/>
        </w:rPr>
      </w:pPr>
      <w:r>
        <w:rPr>
          <w:sz w:val="20"/>
          <w:szCs w:val="20"/>
        </w:rPr>
        <w:t>Our TIL therapies and our other therapies may be provided to patients in combination with o</w:t>
      </w:r>
      <w:r>
        <w:rPr>
          <w:sz w:val="20"/>
          <w:szCs w:val="20"/>
        </w:rPr>
        <w:t>ther agents provided by third parties. The cost of such combination therapy may increase the overall cost of therapy and may result in issues regarding the allocation of reimbursements between our therapy and the other agents, all of which may affect our a</w:t>
      </w:r>
      <w:r>
        <w:rPr>
          <w:sz w:val="20"/>
          <w:szCs w:val="20"/>
        </w:rPr>
        <w:t>bility to obtain reimbursement coverage for the combination therapy from governmental or private third-party medical insurers.</w:t>
      </w:r>
    </w:p>
    <w:p w14:paraId="219D6DB9" w14:textId="77777777" w:rsidR="00000000" w:rsidRDefault="003C5F40">
      <w:pPr>
        <w:pStyle w:val="a3"/>
        <w:spacing w:before="0" w:beforeAutospacing="0" w:after="200" w:afterAutospacing="0"/>
        <w:ind w:firstLine="540"/>
        <w:divId w:val="2126150225"/>
        <w:rPr>
          <w:sz w:val="20"/>
          <w:szCs w:val="20"/>
        </w:rPr>
      </w:pPr>
      <w:r>
        <w:rPr>
          <w:b/>
          <w:bCs/>
          <w:i/>
          <w:iCs/>
          <w:sz w:val="20"/>
          <w:szCs w:val="20"/>
        </w:rPr>
        <w:t>No assurance can be given that the Gen 2 manufacturing process we have selected will be FDA-compliant, more efficient and lower t</w:t>
      </w:r>
      <w:r>
        <w:rPr>
          <w:b/>
          <w:bCs/>
          <w:i/>
          <w:iCs/>
          <w:sz w:val="20"/>
          <w:szCs w:val="20"/>
        </w:rPr>
        <w:t>he cost to manufacture TIL products.</w:t>
      </w:r>
    </w:p>
    <w:p w14:paraId="2F87102D" w14:textId="77777777" w:rsidR="00000000" w:rsidRDefault="003C5F40">
      <w:pPr>
        <w:pStyle w:val="a3"/>
        <w:spacing w:before="0" w:beforeAutospacing="0" w:after="200" w:afterAutospacing="0"/>
        <w:ind w:firstLine="540"/>
        <w:divId w:val="2126150225"/>
        <w:rPr>
          <w:sz w:val="20"/>
          <w:szCs w:val="20"/>
        </w:rPr>
      </w:pPr>
      <w:r>
        <w:rPr>
          <w:sz w:val="20"/>
          <w:szCs w:val="20"/>
        </w:rPr>
        <w:t xml:space="preserve">Pursuant to the CRADA, and in cooperation with our contract manufacturers and potentially other manufacturers, we have developed and are developing improved methods for the generating and selecting autologous TILs, and </w:t>
      </w:r>
      <w:r>
        <w:rPr>
          <w:sz w:val="20"/>
          <w:szCs w:val="20"/>
        </w:rPr>
        <w:t>methods for large-scale production of autologous TILs that are in accord with current cGMP procedures. We have developed a new and more efficient TIL manufacturing process that we believe can be more efficient and cost effective, and in a more automated ma</w:t>
      </w:r>
      <w:r>
        <w:rPr>
          <w:sz w:val="20"/>
          <w:szCs w:val="20"/>
        </w:rPr>
        <w:t>nner than previous processes. The production and control of the physical and/or chemical attributes of our products in a cGMP facility is subject to many uncertainties and difficulties. We have never manufactured our adoptive cell therapy product candidate</w:t>
      </w:r>
      <w:r>
        <w:rPr>
          <w:sz w:val="20"/>
          <w:szCs w:val="20"/>
        </w:rPr>
        <w:t xml:space="preserve"> on a commercial scale, nor have our partners. As a result, we cannot give any assurance that the Gen 2 process or any future process that we select will be a manufacturing process that can produce our products in compliance with the applicable regulatory </w:t>
      </w:r>
      <w:r>
        <w:rPr>
          <w:sz w:val="20"/>
          <w:szCs w:val="20"/>
        </w:rPr>
        <w:t>requirements, at a cost or in quantities necessary to make them commercially viable. Moreover, we and our third-party manufacturers will have to continually adhere to current cGMP regulations enforced by the FDA through its facilities inspection program. I</w:t>
      </w:r>
      <w:r>
        <w:rPr>
          <w:sz w:val="20"/>
          <w:szCs w:val="20"/>
        </w:rPr>
        <w:t>f our facilities or any of the facilities of these manufacturers cannot demonstrate adequate assurance of compliance with FDA standards during a pre-approval inspection, the FDA approval of our products will not be granted. In complying with cGMP and forei</w:t>
      </w:r>
      <w:r>
        <w:rPr>
          <w:sz w:val="20"/>
          <w:szCs w:val="20"/>
        </w:rPr>
        <w:t xml:space="preserve">gn regulatory requirements, we and any of our third-party manufacturers will be obligated to expend time, money and effort in production, record-keeping and quality control to assure that our products meet applicable specifications and other requirements. </w:t>
      </w:r>
      <w:r>
        <w:rPr>
          <w:sz w:val="20"/>
          <w:szCs w:val="20"/>
        </w:rPr>
        <w:t>If we or any of our third-party manufacturers fail to comply with these requirements, we may be subject to regulatory action. No assurance can be given that we will be able to develop such a manufacturing process, or that our partners will thereafter be ab</w:t>
      </w:r>
      <w:r>
        <w:rPr>
          <w:sz w:val="20"/>
          <w:szCs w:val="20"/>
        </w:rPr>
        <w:t>le to establish and operate such a production facility.</w:t>
      </w:r>
    </w:p>
    <w:p w14:paraId="6B844A23" w14:textId="77777777" w:rsidR="00000000" w:rsidRDefault="003C5F40">
      <w:pPr>
        <w:pStyle w:val="a3"/>
        <w:spacing w:before="0" w:beforeAutospacing="0" w:after="200" w:afterAutospacing="0"/>
        <w:ind w:firstLine="540"/>
        <w:divId w:val="2126150225"/>
        <w:rPr>
          <w:sz w:val="20"/>
          <w:szCs w:val="20"/>
        </w:rPr>
      </w:pPr>
      <w:r>
        <w:rPr>
          <w:b/>
          <w:bCs/>
          <w:i/>
          <w:iCs/>
          <w:sz w:val="20"/>
          <w:szCs w:val="20"/>
        </w:rPr>
        <w:t>If product liability lawsuits are brought against us, we may incur substantial liabilities and may be required to limit commercialization of our product candidates.</w:t>
      </w:r>
    </w:p>
    <w:p w14:paraId="4D1D1EF8" w14:textId="77777777" w:rsidR="00000000" w:rsidRDefault="003C5F40">
      <w:pPr>
        <w:pStyle w:val="a3"/>
        <w:spacing w:before="0" w:beforeAutospacing="0" w:after="200" w:afterAutospacing="0"/>
        <w:ind w:firstLine="547"/>
        <w:divId w:val="2126150225"/>
        <w:rPr>
          <w:sz w:val="20"/>
          <w:szCs w:val="20"/>
        </w:rPr>
      </w:pPr>
      <w:r>
        <w:rPr>
          <w:sz w:val="20"/>
          <w:szCs w:val="20"/>
        </w:rPr>
        <w:t>We face an inherent risk of product</w:t>
      </w:r>
      <w:r>
        <w:rPr>
          <w:sz w:val="20"/>
          <w:szCs w:val="20"/>
        </w:rPr>
        <w:t xml:space="preserve"> liability as a result of the clinical testing of our product candidates and will face an even greater risk if we commercialize any products. For example, we may be sued if our product candidates cause or are perceived to cause injury or are found to be ot</w:t>
      </w:r>
      <w:r>
        <w:rPr>
          <w:sz w:val="20"/>
          <w:szCs w:val="20"/>
        </w:rPr>
        <w:t>herwise unsuitable during clinical testing, manufacturing, marketing or sale. Any such product liability claims may include allegations of defects in manufacturing, defects in design, a failure to warn of dangers inherent in the product, negligence, strict</w:t>
      </w:r>
      <w:r>
        <w:rPr>
          <w:sz w:val="20"/>
          <w:szCs w:val="20"/>
        </w:rPr>
        <w:t xml:space="preserve"> liability or a breach of warranties. Claims could also be asserted under state consumer protection acts. Large judgements have also been awarded in class action lawsuits based on therapeutics that had unanticipated side effects. If we cannot successfully </w:t>
      </w:r>
      <w:r>
        <w:rPr>
          <w:sz w:val="20"/>
          <w:szCs w:val="20"/>
        </w:rPr>
        <w:t>defend ourselves against product liability claims, we may incur substantial liabilities or be required to limit commercialization of our product candidates. Even successful defense would require significant financial and management resources. Regardless of</w:t>
      </w:r>
      <w:r>
        <w:rPr>
          <w:sz w:val="20"/>
          <w:szCs w:val="20"/>
        </w:rPr>
        <w:t xml:space="preserve"> the merits or eventual outcome, liability claims may result in:</w:t>
      </w:r>
    </w:p>
    <w:p w14:paraId="7139EC7A" w14:textId="77777777" w:rsidR="00000000" w:rsidRDefault="003C5F40">
      <w:pPr>
        <w:ind w:left="547" w:hanging="360"/>
        <w:divId w:val="595092858"/>
        <w:rPr>
          <w:rFonts w:eastAsia="Times New Roman"/>
          <w:sz w:val="20"/>
          <w:szCs w:val="20"/>
        </w:rPr>
      </w:pPr>
      <w:r>
        <w:rPr>
          <w:rFonts w:eastAsia="Times New Roman"/>
          <w:sz w:val="20"/>
          <w:szCs w:val="20"/>
        </w:rPr>
        <w:t>●</w:t>
      </w:r>
      <w:r>
        <w:rPr>
          <w:rFonts w:eastAsia="Times New Roman"/>
          <w:sz w:val="20"/>
          <w:szCs w:val="20"/>
        </w:rPr>
        <w:t>decreased demand for our product candidates;</w:t>
      </w:r>
    </w:p>
    <w:p w14:paraId="56320319" w14:textId="77777777" w:rsidR="00000000" w:rsidRDefault="003C5F40">
      <w:pPr>
        <w:ind w:left="547" w:hanging="360"/>
        <w:divId w:val="562299027"/>
        <w:rPr>
          <w:rFonts w:eastAsia="Times New Roman"/>
          <w:sz w:val="20"/>
          <w:szCs w:val="20"/>
        </w:rPr>
      </w:pPr>
      <w:r>
        <w:rPr>
          <w:rFonts w:eastAsia="Times New Roman"/>
          <w:sz w:val="20"/>
          <w:szCs w:val="20"/>
        </w:rPr>
        <w:t>●</w:t>
      </w:r>
      <w:r>
        <w:rPr>
          <w:rFonts w:eastAsia="Times New Roman"/>
          <w:sz w:val="20"/>
          <w:szCs w:val="20"/>
        </w:rPr>
        <w:t>injury to our reputation;</w:t>
      </w:r>
    </w:p>
    <w:p w14:paraId="57ADBCCF" w14:textId="77777777" w:rsidR="00000000" w:rsidRDefault="003C5F40">
      <w:pPr>
        <w:ind w:left="547" w:hanging="360"/>
        <w:divId w:val="206911764"/>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14:paraId="3F312C2A" w14:textId="77777777" w:rsidR="00000000" w:rsidRDefault="003C5F40">
      <w:pPr>
        <w:ind w:left="547" w:hanging="360"/>
        <w:divId w:val="1132941718"/>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w:t>
      </w:r>
      <w:r>
        <w:rPr>
          <w:rFonts w:eastAsia="Times New Roman"/>
          <w:sz w:val="20"/>
          <w:szCs w:val="20"/>
        </w:rPr>
        <w:t>ation of product approvals;</w:t>
      </w:r>
    </w:p>
    <w:p w14:paraId="5C780E5D" w14:textId="77777777" w:rsidR="00000000" w:rsidRDefault="003C5F40">
      <w:pPr>
        <w:ind w:left="547" w:hanging="360"/>
        <w:divId w:val="99028317"/>
        <w:rPr>
          <w:rFonts w:eastAsia="Times New Roman"/>
          <w:sz w:val="20"/>
          <w:szCs w:val="20"/>
        </w:rPr>
      </w:pPr>
      <w:r>
        <w:rPr>
          <w:rFonts w:eastAsia="Times New Roman"/>
          <w:sz w:val="20"/>
          <w:szCs w:val="20"/>
        </w:rPr>
        <w:t>●</w:t>
      </w:r>
      <w:r>
        <w:rPr>
          <w:rFonts w:eastAsia="Times New Roman"/>
          <w:sz w:val="20"/>
          <w:szCs w:val="20"/>
        </w:rPr>
        <w:t>costs to defend the related litigation;</w:t>
      </w:r>
    </w:p>
    <w:p w14:paraId="04CBEE17" w14:textId="77777777" w:rsidR="00000000" w:rsidRDefault="003C5F40">
      <w:pPr>
        <w:ind w:left="547" w:hanging="360"/>
        <w:divId w:val="1205098465"/>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14:paraId="1E7995D7" w14:textId="77777777" w:rsidR="00000000" w:rsidRDefault="003C5F40">
      <w:pPr>
        <w:ind w:left="547" w:hanging="360"/>
        <w:divId w:val="2086105711"/>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14:paraId="39761666" w14:textId="77777777" w:rsidR="00000000" w:rsidRDefault="003C5F40">
      <w:pPr>
        <w:ind w:left="547" w:hanging="360"/>
        <w:divId w:val="1188835925"/>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w:t>
      </w:r>
      <w:r>
        <w:rPr>
          <w:rFonts w:eastAsia="Times New Roman"/>
          <w:sz w:val="20"/>
          <w:szCs w:val="20"/>
        </w:rPr>
        <w:t>strictions;</w:t>
      </w:r>
    </w:p>
    <w:p w14:paraId="024610DD" w14:textId="77777777" w:rsidR="00000000" w:rsidRDefault="003C5F40">
      <w:pPr>
        <w:ind w:left="547" w:hanging="360"/>
        <w:divId w:val="2096245414"/>
        <w:rPr>
          <w:rFonts w:eastAsia="Times New Roman"/>
          <w:sz w:val="20"/>
          <w:szCs w:val="20"/>
        </w:rPr>
      </w:pPr>
      <w:r>
        <w:rPr>
          <w:rFonts w:eastAsia="Times New Roman"/>
          <w:sz w:val="20"/>
          <w:szCs w:val="20"/>
        </w:rPr>
        <w:t>●</w:t>
      </w:r>
      <w:r>
        <w:rPr>
          <w:rFonts w:eastAsia="Times New Roman"/>
          <w:sz w:val="20"/>
          <w:szCs w:val="20"/>
        </w:rPr>
        <w:t>loss of revenue;</w:t>
      </w:r>
    </w:p>
    <w:p w14:paraId="55019E8A" w14:textId="77777777" w:rsidR="00000000" w:rsidRDefault="003C5F40">
      <w:pPr>
        <w:ind w:left="547" w:hanging="360"/>
        <w:divId w:val="1185486753"/>
        <w:rPr>
          <w:rFonts w:eastAsia="Times New Roman"/>
          <w:sz w:val="20"/>
          <w:szCs w:val="20"/>
        </w:rPr>
      </w:pPr>
      <w:r>
        <w:rPr>
          <w:rFonts w:eastAsia="Times New Roman"/>
          <w:sz w:val="20"/>
          <w:szCs w:val="20"/>
        </w:rPr>
        <w:t>●</w:t>
      </w:r>
      <w:r>
        <w:rPr>
          <w:rFonts w:eastAsia="Times New Roman"/>
          <w:sz w:val="20"/>
          <w:szCs w:val="20"/>
        </w:rPr>
        <w:t>significant negative media attention;</w:t>
      </w:r>
    </w:p>
    <w:p w14:paraId="3A2BED13" w14:textId="77777777" w:rsidR="00000000" w:rsidRDefault="003C5F40">
      <w:pPr>
        <w:pStyle w:val="a3"/>
        <w:spacing w:before="480" w:beforeAutospacing="0" w:after="0" w:afterAutospacing="0"/>
        <w:jc w:val="center"/>
        <w:divId w:val="395202466"/>
        <w:rPr>
          <w:sz w:val="20"/>
          <w:szCs w:val="20"/>
        </w:rPr>
      </w:pPr>
      <w:r>
        <w:rPr>
          <w:sz w:val="20"/>
          <w:szCs w:val="20"/>
        </w:rPr>
        <w:t>59</w:t>
      </w:r>
    </w:p>
    <w:p w14:paraId="4232D3AF" w14:textId="77777777" w:rsidR="00000000" w:rsidRDefault="003C5F40">
      <w:pPr>
        <w:pStyle w:val="a3"/>
        <w:spacing w:before="0" w:beforeAutospacing="0" w:after="600" w:afterAutospacing="0"/>
        <w:divId w:val="1207450278"/>
        <w:rPr>
          <w:sz w:val="20"/>
          <w:szCs w:val="20"/>
        </w:rPr>
      </w:pPr>
      <w:hyperlink w:anchor="TOC" w:history="1">
        <w:r>
          <w:rPr>
            <w:rStyle w:val="a4"/>
            <w:sz w:val="20"/>
            <w:szCs w:val="20"/>
          </w:rPr>
          <w:t>Table of Contents</w:t>
        </w:r>
      </w:hyperlink>
    </w:p>
    <w:p w14:paraId="32EFBBFD" w14:textId="77777777" w:rsidR="00000000" w:rsidRDefault="003C5F40">
      <w:pPr>
        <w:ind w:left="547" w:hanging="360"/>
        <w:divId w:val="326176557"/>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14:paraId="320BA377" w14:textId="77777777" w:rsidR="00000000" w:rsidRDefault="003C5F40">
      <w:pPr>
        <w:ind w:left="547" w:hanging="360"/>
        <w:divId w:val="1142774108"/>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w:t>
      </w:r>
      <w:r>
        <w:rPr>
          <w:rFonts w:eastAsia="Times New Roman"/>
          <w:sz w:val="20"/>
          <w:szCs w:val="20"/>
        </w:rPr>
        <w:t>ces; or</w:t>
      </w:r>
    </w:p>
    <w:p w14:paraId="038ADBCF" w14:textId="77777777" w:rsidR="00000000" w:rsidRDefault="003C5F40">
      <w:pPr>
        <w:ind w:left="547" w:hanging="360"/>
        <w:divId w:val="1340354903"/>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14:paraId="011F43EF" w14:textId="77777777" w:rsidR="00000000" w:rsidRDefault="003C5F40">
      <w:pPr>
        <w:pStyle w:val="a3"/>
        <w:spacing w:before="0" w:beforeAutospacing="0" w:after="200" w:afterAutospacing="0"/>
        <w:ind w:firstLine="547"/>
        <w:divId w:val="1401556633"/>
        <w:rPr>
          <w:sz w:val="20"/>
          <w:szCs w:val="20"/>
        </w:rPr>
      </w:pPr>
      <w:r>
        <w:rPr>
          <w:sz w:val="20"/>
          <w:szCs w:val="20"/>
        </w:rPr>
        <w:t>Our inability to obtain sufficient product liability insurance at an acceptable cost to protect against potential product liability claims could prevent or inhibit the commercialization of pro</w:t>
      </w:r>
      <w:r>
        <w:rPr>
          <w:sz w:val="20"/>
          <w:szCs w:val="20"/>
        </w:rPr>
        <w:t>ducts we develop, alone or with corporate collaborators. Our insurance policies may also have various exclusions, and we may be subject to a product liability claim for which we have no coverage. While we have obtained clinical trial insurance for our Phas</w:t>
      </w:r>
      <w:r>
        <w:rPr>
          <w:sz w:val="20"/>
          <w:szCs w:val="20"/>
        </w:rPr>
        <w:t>e 2 clinical trials, we may have to pay amounts awarded by a court or negotiated in a settlement that exceed our coverage limitations or that are not covered by our insurance, and we may not have, or be able to obtain, sufficient capital to pay such amount</w:t>
      </w:r>
      <w:r>
        <w:rPr>
          <w:sz w:val="20"/>
          <w:szCs w:val="20"/>
        </w:rPr>
        <w:t>s. Even if our agreements with any future corporate collaborators entitle us to indemnification against losses, such indemnification may not be available or adequate should any claim arise.</w:t>
      </w:r>
    </w:p>
    <w:p w14:paraId="277DCFFD" w14:textId="77777777" w:rsidR="00000000" w:rsidRDefault="003C5F40">
      <w:pPr>
        <w:pStyle w:val="a3"/>
        <w:spacing w:before="0" w:beforeAutospacing="0" w:after="200" w:afterAutospacing="0"/>
        <w:ind w:firstLine="547"/>
        <w:divId w:val="1401556633"/>
        <w:rPr>
          <w:sz w:val="20"/>
          <w:szCs w:val="20"/>
        </w:rPr>
      </w:pPr>
      <w:r>
        <w:rPr>
          <w:b/>
          <w:bCs/>
          <w:i/>
          <w:iCs/>
          <w:sz w:val="20"/>
          <w:szCs w:val="20"/>
        </w:rPr>
        <w:t>We face significant competition from other biotechnology and pharm</w:t>
      </w:r>
      <w:r>
        <w:rPr>
          <w:b/>
          <w:bCs/>
          <w:i/>
          <w:iCs/>
          <w:sz w:val="20"/>
          <w:szCs w:val="20"/>
        </w:rPr>
        <w:t>aceutical companies and from non-profit institutions.</w:t>
      </w:r>
    </w:p>
    <w:p w14:paraId="20A0DE2D" w14:textId="77777777" w:rsidR="00000000" w:rsidRDefault="003C5F40">
      <w:pPr>
        <w:pStyle w:val="a3"/>
        <w:spacing w:before="0" w:beforeAutospacing="0" w:after="200" w:afterAutospacing="0"/>
        <w:ind w:firstLine="547"/>
        <w:divId w:val="1401556633"/>
        <w:rPr>
          <w:sz w:val="20"/>
          <w:szCs w:val="20"/>
        </w:rPr>
      </w:pPr>
      <w:r>
        <w:rPr>
          <w:sz w:val="20"/>
          <w:szCs w:val="20"/>
        </w:rPr>
        <w:t>Competition in the field of cancer therapy is intense and is accentuated by the rapid pace of technological development. Research and discoveries by others may result in breakthroughs which may render o</w:t>
      </w:r>
      <w:r>
        <w:rPr>
          <w:sz w:val="20"/>
          <w:szCs w:val="20"/>
        </w:rPr>
        <w:t>ur products obsolete even before they generate any revenue. There are products that are approved and currently under development by others that could compete with the products that we are developing. Many of our potential competitors have substantially gre</w:t>
      </w:r>
      <w:r>
        <w:rPr>
          <w:sz w:val="20"/>
          <w:szCs w:val="20"/>
        </w:rPr>
        <w:t>ater research and development capabilities and approval, manufacturing, marketing, financial and managerial resources and experience than we do. Our competitors may:</w:t>
      </w:r>
    </w:p>
    <w:p w14:paraId="56782B57" w14:textId="77777777" w:rsidR="00000000" w:rsidRDefault="003C5F40">
      <w:pPr>
        <w:ind w:left="547" w:hanging="360"/>
        <w:divId w:val="1720543735"/>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w:t>
      </w:r>
      <w:r>
        <w:rPr>
          <w:rFonts w:eastAsia="Times New Roman"/>
          <w:sz w:val="20"/>
          <w:szCs w:val="20"/>
        </w:rPr>
        <w:t>oducts;</w:t>
      </w:r>
    </w:p>
    <w:p w14:paraId="5B2399A2" w14:textId="77777777" w:rsidR="00000000" w:rsidRDefault="003C5F40">
      <w:pPr>
        <w:ind w:left="547" w:hanging="360"/>
        <w:divId w:val="1180050880"/>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14:paraId="7FC9C918" w14:textId="77777777" w:rsidR="00000000" w:rsidRDefault="003C5F40">
      <w:pPr>
        <w:ind w:left="547" w:hanging="360"/>
        <w:divId w:val="1277057669"/>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14:paraId="7B349779" w14:textId="77777777" w:rsidR="00000000" w:rsidRDefault="003C5F40">
      <w:pPr>
        <w:ind w:left="547" w:hanging="360"/>
        <w:divId w:val="1424376956"/>
        <w:rPr>
          <w:rFonts w:eastAsia="Times New Roman"/>
          <w:sz w:val="20"/>
          <w:szCs w:val="20"/>
        </w:rPr>
      </w:pPr>
      <w:r>
        <w:rPr>
          <w:rFonts w:eastAsia="Times New Roman"/>
          <w:sz w:val="20"/>
          <w:szCs w:val="20"/>
        </w:rPr>
        <w:t>●</w:t>
      </w:r>
      <w:r>
        <w:rPr>
          <w:rFonts w:eastAsia="Times New Roman"/>
          <w:sz w:val="20"/>
          <w:szCs w:val="20"/>
        </w:rPr>
        <w:t>establish superior proprietary positions.</w:t>
      </w:r>
    </w:p>
    <w:p w14:paraId="2BA4039B" w14:textId="77777777" w:rsidR="00000000" w:rsidRDefault="003C5F40">
      <w:pPr>
        <w:pStyle w:val="a3"/>
        <w:spacing w:before="0" w:beforeAutospacing="0" w:after="200" w:afterAutospacing="0"/>
        <w:ind w:firstLine="540"/>
        <w:divId w:val="1401556633"/>
        <w:rPr>
          <w:sz w:val="20"/>
          <w:szCs w:val="20"/>
        </w:rPr>
      </w:pPr>
      <w:r>
        <w:rPr>
          <w:sz w:val="20"/>
          <w:szCs w:val="20"/>
        </w:rPr>
        <w:t xml:space="preserve">Due to the promising </w:t>
      </w:r>
      <w:r>
        <w:rPr>
          <w:sz w:val="20"/>
          <w:szCs w:val="20"/>
        </w:rPr>
        <w:t>clinical therapeutic effect of competitor therapies in clinical exploratory trials, we anticipate substantial direct competition from other organizations developing advanced T cell therapies targeting patients who have received prior anti-PD-1/PD-L1 therap</w:t>
      </w:r>
      <w:r>
        <w:rPr>
          <w:sz w:val="20"/>
          <w:szCs w:val="20"/>
        </w:rPr>
        <w:t>ies. In particular, we expect to compete with other new therapies for our lead indications developed by companies such as Agenus, BeyondSpring, Bristol-Myers Squibb, Merck, Nektar Therapeutics, Idera Pharmaceuticals, Checkmate Pharmaceuticals, Daiichi Sank</w:t>
      </w:r>
      <w:r>
        <w:rPr>
          <w:sz w:val="20"/>
          <w:szCs w:val="20"/>
        </w:rPr>
        <w:t>yo, Eisai, Exelixis, Mirati Therapeutics, OncoSec Medical, Replimune, Regeneron Pharmaceuticals, Seagen, and Genmab. We also may compete with other TIL therapies in development by companies such as Instil Bio, Achilles Therapeutics, KSQ Therapeutics, Obsid</w:t>
      </w:r>
      <w:r>
        <w:rPr>
          <w:sz w:val="20"/>
          <w:szCs w:val="20"/>
        </w:rPr>
        <w:t>ian Therapeutics, Immatics, TILT Biotherapeutics, WindMIL Therapeutics, GRIT Biotechnology, Lyell Immunopharma, Cellular Biomedicine Group, and others. We also may compete with therapies based on genetically engineered T cell receptors rendered reactive ag</w:t>
      </w:r>
      <w:r>
        <w:rPr>
          <w:sz w:val="20"/>
          <w:szCs w:val="20"/>
        </w:rPr>
        <w:t>ainst tumor-associated antigens prior to their administration to patients, as well as TIL therapies that are designed to be specific to neoantigens, including products developed by Adaptimmune Therapeutics, Alaunos Therapeutics, Marker Therapeutics, Turnst</w:t>
      </w:r>
      <w:r>
        <w:rPr>
          <w:sz w:val="20"/>
          <w:szCs w:val="20"/>
        </w:rPr>
        <w:t>one Biologics, Neogene, and others. To date, these technologies have been primarily applicable to hematologic malignancies, but their application in solid tumor indications may create competition with us. We may also face competition from immunotherapy tre</w:t>
      </w:r>
      <w:r>
        <w:rPr>
          <w:sz w:val="20"/>
          <w:szCs w:val="20"/>
        </w:rPr>
        <w:t>atments offered by companies such as Amgen, AstraZeneca, Bristol-Myers Squibb, Merck, Pfizer, Regeneron Pharmaceuticals, and Roche. We may also face competition from novel interleukin-2 (IL-2) treatments in development by Werewolf, Nektar Therapeutics, Mer</w:t>
      </w:r>
      <w:r>
        <w:rPr>
          <w:sz w:val="20"/>
          <w:szCs w:val="20"/>
        </w:rPr>
        <w:t xml:space="preserve">ck, Sanofi, Neoleukin Therapeutics and others. Many of these companies and our other current and potential competitors have substantially greater research and development capabilities and financial, scientific, regulatory, manufacturing, marketing, sales, </w:t>
      </w:r>
      <w:r>
        <w:rPr>
          <w:sz w:val="20"/>
          <w:szCs w:val="20"/>
        </w:rPr>
        <w:t>human resources, and experience than we do. Many of our competitors have several therapeutic products that have already been developed, approved and successfully commercialized, or are in the process of obtaining regulatory approval for their therapeutic p</w:t>
      </w:r>
      <w:r>
        <w:rPr>
          <w:sz w:val="20"/>
          <w:szCs w:val="20"/>
        </w:rPr>
        <w:t>roducts in the U.S. and internationally. Our competitors may obtain regulatory approval for their products more rapidly than we may obtain approval for ours, which could result in competitors establishing a strong market position before we are able to ente</w:t>
      </w:r>
      <w:r>
        <w:rPr>
          <w:sz w:val="20"/>
          <w:szCs w:val="20"/>
        </w:rPr>
        <w:t>r the market.</w:t>
      </w:r>
    </w:p>
    <w:p w14:paraId="4E2B1485" w14:textId="77777777" w:rsidR="00000000" w:rsidRDefault="003C5F40">
      <w:pPr>
        <w:pStyle w:val="a3"/>
        <w:spacing w:before="0" w:beforeAutospacing="0" w:after="200" w:afterAutospacing="0"/>
        <w:ind w:firstLine="540"/>
        <w:divId w:val="1401556633"/>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currently being conduct</w:t>
      </w:r>
      <w:r>
        <w:rPr>
          <w:sz w:val="20"/>
          <w:szCs w:val="20"/>
        </w:rPr>
        <w:t>ed in Europe by the Netherlands Cancer Institute, the Copenhagen County Herlev University Hospital, and the University of Manchester. While these universities and public and private research institutions primarily have educational objectives, they may deve</w:t>
      </w:r>
      <w:r>
        <w:rPr>
          <w:sz w:val="20"/>
          <w:szCs w:val="20"/>
        </w:rPr>
        <w:t>lop proprietary technologies that lead to other FDA approved therapies or that secure patent protection that we may need for the development of our technologies and products.</w:t>
      </w:r>
    </w:p>
    <w:p w14:paraId="65BF0988" w14:textId="77777777" w:rsidR="00000000" w:rsidRDefault="003C5F40">
      <w:pPr>
        <w:pStyle w:val="a3"/>
        <w:spacing w:before="480" w:beforeAutospacing="0" w:after="0" w:afterAutospacing="0"/>
        <w:jc w:val="center"/>
        <w:divId w:val="265311155"/>
        <w:rPr>
          <w:sz w:val="20"/>
          <w:szCs w:val="20"/>
        </w:rPr>
      </w:pPr>
      <w:r>
        <w:rPr>
          <w:sz w:val="20"/>
          <w:szCs w:val="20"/>
        </w:rPr>
        <w:t>60</w:t>
      </w:r>
    </w:p>
    <w:p w14:paraId="6CDD90BA" w14:textId="77777777" w:rsidR="00000000" w:rsidRDefault="003C5F40">
      <w:pPr>
        <w:pStyle w:val="a3"/>
        <w:spacing w:before="0" w:beforeAutospacing="0" w:after="600" w:afterAutospacing="0"/>
        <w:divId w:val="287318928"/>
        <w:rPr>
          <w:sz w:val="20"/>
          <w:szCs w:val="20"/>
        </w:rPr>
      </w:pPr>
      <w:hyperlink w:anchor="TOC" w:history="1">
        <w:r>
          <w:rPr>
            <w:rStyle w:val="a4"/>
            <w:sz w:val="20"/>
            <w:szCs w:val="20"/>
          </w:rPr>
          <w:t>Table of Contents</w:t>
        </w:r>
      </w:hyperlink>
    </w:p>
    <w:p w14:paraId="0B06261C" w14:textId="77777777" w:rsidR="00000000" w:rsidRDefault="003C5F40">
      <w:pPr>
        <w:pStyle w:val="a3"/>
        <w:spacing w:before="0" w:beforeAutospacing="0" w:after="200" w:afterAutospacing="0"/>
        <w:ind w:firstLine="547"/>
        <w:divId w:val="1665669443"/>
        <w:rPr>
          <w:sz w:val="20"/>
          <w:szCs w:val="20"/>
        </w:rPr>
      </w:pPr>
      <w:r>
        <w:rPr>
          <w:sz w:val="20"/>
          <w:szCs w:val="20"/>
        </w:rPr>
        <w:t>Our lead product candidate lifileucel is a therapy for the treatment of metastatic melanoma and metastatic cervical cancer. Currently, there are numerous companies that are developing various alternate treatments for melanoma and cervical cancer, including</w:t>
      </w:r>
      <w:r>
        <w:rPr>
          <w:sz w:val="20"/>
          <w:szCs w:val="20"/>
        </w:rPr>
        <w:t xml:space="preserve"> patients that have progressed after prior treatment with checkpoint inhibitors and chemotherapy. Accordingly, lifileucel faces significant competition in the melanoma and cervical cancer treatment space from multiple companies. Even if we obtain regulator</w:t>
      </w:r>
      <w:r>
        <w:rPr>
          <w:sz w:val="20"/>
          <w:szCs w:val="20"/>
        </w:rPr>
        <w:t>y approval for lifileucel, the availability and price of our competitors’ products could limit the demand and the price we are able to charge for our therapies. We may not be able to implement our business plan if the acceptance of our products is inhibite</w:t>
      </w:r>
      <w:r>
        <w:rPr>
          <w:sz w:val="20"/>
          <w:szCs w:val="20"/>
        </w:rPr>
        <w:t>d by price competition or the reluctance of physicians to switch from other methods of treatment to our product, or if physicians switch to other new therapies, drugs or biologic products or choose to reserve our product for use in limited circumstances.</w:t>
      </w:r>
    </w:p>
    <w:p w14:paraId="05F0C170" w14:textId="77777777" w:rsidR="00000000" w:rsidRDefault="003C5F40">
      <w:pPr>
        <w:pStyle w:val="a3"/>
        <w:spacing w:before="0" w:beforeAutospacing="0" w:after="200" w:afterAutospacing="0"/>
        <w:ind w:firstLine="547"/>
        <w:divId w:val="1665669443"/>
        <w:rPr>
          <w:sz w:val="20"/>
          <w:szCs w:val="20"/>
        </w:rPr>
      </w:pPr>
      <w:r>
        <w:rPr>
          <w:sz w:val="20"/>
          <w:szCs w:val="20"/>
        </w:rPr>
        <w:t>M</w:t>
      </w:r>
      <w:r>
        <w:rPr>
          <w:sz w:val="20"/>
          <w:szCs w:val="20"/>
        </w:rPr>
        <w:t>ergers and acquisitions in the pharmaceutical and biotechnology industries may result in even more resources being concentrated among a smaller number of our competitors. Early-stage companies may also prove to be significant competitors, particularly thro</w:t>
      </w:r>
      <w:r>
        <w:rPr>
          <w:sz w:val="20"/>
          <w:szCs w:val="20"/>
        </w:rPr>
        <w:t>ugh collaborative arrangements with large and established companies. These third parties compete with us in recruiting and retaining qualified scientific and management personnel and establishing clinical trial sites and patient registration for clinical t</w:t>
      </w:r>
      <w:r>
        <w:rPr>
          <w:sz w:val="20"/>
          <w:szCs w:val="20"/>
        </w:rPr>
        <w:t>rials, as well as in acquiring technologies complementary to, or necessary for, our programs.</w:t>
      </w:r>
    </w:p>
    <w:p w14:paraId="0039A12F" w14:textId="77777777" w:rsidR="00000000" w:rsidRDefault="003C5F40">
      <w:pPr>
        <w:pStyle w:val="a3"/>
        <w:spacing w:before="0" w:beforeAutospacing="0" w:after="200" w:afterAutospacing="0"/>
        <w:ind w:firstLine="547"/>
        <w:divId w:val="1665669443"/>
        <w:rPr>
          <w:sz w:val="20"/>
          <w:szCs w:val="20"/>
        </w:rPr>
      </w:pPr>
      <w:r>
        <w:rPr>
          <w:b/>
          <w:bCs/>
          <w:i/>
          <w:iCs/>
          <w:sz w:val="20"/>
          <w:szCs w:val="20"/>
        </w:rPr>
        <w:t>We are dependent on third parties to support our research, development and manufacturing activities and, therefore, are subject to the efforts of these parties an</w:t>
      </w:r>
      <w:r>
        <w:rPr>
          <w:b/>
          <w:bCs/>
          <w:i/>
          <w:iCs/>
          <w:sz w:val="20"/>
          <w:szCs w:val="20"/>
        </w:rPr>
        <w:t>d our ability to successfully collaborate with these third parties.</w:t>
      </w:r>
    </w:p>
    <w:p w14:paraId="3DE94418" w14:textId="77777777" w:rsidR="00000000" w:rsidRDefault="003C5F40">
      <w:pPr>
        <w:pStyle w:val="a3"/>
        <w:spacing w:before="0" w:beforeAutospacing="0" w:after="200" w:afterAutospacing="0"/>
        <w:ind w:firstLine="547"/>
        <w:divId w:val="1665669443"/>
        <w:rPr>
          <w:sz w:val="20"/>
          <w:szCs w:val="20"/>
        </w:rPr>
      </w:pPr>
      <w:r>
        <w:rPr>
          <w:sz w:val="20"/>
          <w:szCs w:val="20"/>
        </w:rPr>
        <w:t>As a result of our current strategy to outsource most of our manufacturing, we rely very heavily on third parties to perform for us the manufacturing of our products for our clinical trial</w:t>
      </w:r>
      <w:r>
        <w:rPr>
          <w:sz w:val="20"/>
          <w:szCs w:val="20"/>
        </w:rPr>
        <w:t>s. We also license a portion of our technology from others. We intend to rely upon our contract manufacturers to produce large quantities of materials needed for clinical trials and potentially product commercialization. Third party manufacturers may not b</w:t>
      </w:r>
      <w:r>
        <w:rPr>
          <w:sz w:val="20"/>
          <w:szCs w:val="20"/>
        </w:rPr>
        <w:t>e able to meet our needs with respect to timing, quantity or quality. If we are unable to contract for a sufficient supply of needed materials on acceptable terms, or if we should encounter delays or difficulties in our relationships with manufacturers, ou</w:t>
      </w:r>
      <w:r>
        <w:rPr>
          <w:sz w:val="20"/>
          <w:szCs w:val="20"/>
        </w:rPr>
        <w:t>r clinical testing may be delayed, thereby delaying the submission of products for regulatory approval or the market introduction and subsequent sales of our products. Any such delay may lower our revenues and potential profitability.</w:t>
      </w:r>
    </w:p>
    <w:p w14:paraId="38E61327" w14:textId="77777777" w:rsidR="00000000" w:rsidRDefault="003C5F40">
      <w:pPr>
        <w:pStyle w:val="a3"/>
        <w:spacing w:before="0" w:beforeAutospacing="0" w:after="200" w:afterAutospacing="0"/>
        <w:ind w:firstLine="547"/>
        <w:divId w:val="1665669443"/>
        <w:rPr>
          <w:sz w:val="20"/>
          <w:szCs w:val="20"/>
        </w:rPr>
      </w:pPr>
      <w:r>
        <w:rPr>
          <w:sz w:val="20"/>
          <w:szCs w:val="20"/>
        </w:rPr>
        <w:t>In addition, in order</w:t>
      </w:r>
      <w:r>
        <w:rPr>
          <w:sz w:val="20"/>
          <w:szCs w:val="20"/>
        </w:rPr>
        <w:t xml:space="preserve"> to supplement our own efforts to improve TIL manufacturing and develop TIL therapies in new indications in clinical trials, we currently work and collaborate with government and academic research institutions, medical institutions and corporate partners s</w:t>
      </w:r>
      <w:r>
        <w:rPr>
          <w:sz w:val="20"/>
          <w:szCs w:val="20"/>
        </w:rPr>
        <w:t>uch as the NCI, Moffitt, Cellectis, Yale University, and Novartis. We also intend to continue to enter into additional third-party collaborative agreements in the future. However, we may not be able to successfully negotiate any additional collaborative ar</w:t>
      </w:r>
      <w:r>
        <w:rPr>
          <w:sz w:val="20"/>
          <w:szCs w:val="20"/>
        </w:rPr>
        <w:t>rangements. If established, these relationships may not be scientifically or commercially successful, or may be unable to enroll patients, which has occurred in one of our prior collaborations. The success of these and future collaborations and joint devel</w:t>
      </w:r>
      <w:r>
        <w:rPr>
          <w:sz w:val="20"/>
          <w:szCs w:val="20"/>
        </w:rPr>
        <w:t>opment arrangements may be subject to numerous risks and uncertainties, including the inability or unwillingness of our partners to perform in the manner, or to the extent anticipated, and may also be subject to disagreements regarding the rights, interest</w:t>
      </w:r>
      <w:r>
        <w:rPr>
          <w:sz w:val="20"/>
          <w:szCs w:val="20"/>
        </w:rPr>
        <w:t xml:space="preserve">s, and performance of the counterparties under our licenses and development agreements. Disagreements between parties to a collaboration arrangement regarding clinical development and commercialization matters can lead to delays in the development process </w:t>
      </w:r>
      <w:r>
        <w:rPr>
          <w:sz w:val="20"/>
          <w:szCs w:val="20"/>
        </w:rPr>
        <w:t>or commercialization of the applicable product candidate and, in some cases, termination of the collaboration arrangement. These disagreements can be difficult to resolve if neither of the parties has final decision-making authority under the collaboration</w:t>
      </w:r>
      <w:r>
        <w:rPr>
          <w:sz w:val="20"/>
          <w:szCs w:val="20"/>
        </w:rPr>
        <w:t xml:space="preserve"> agreement.</w:t>
      </w:r>
    </w:p>
    <w:p w14:paraId="6D799D80" w14:textId="77777777" w:rsidR="00000000" w:rsidRDefault="003C5F40">
      <w:pPr>
        <w:pStyle w:val="a3"/>
        <w:spacing w:before="0" w:beforeAutospacing="0" w:after="200" w:afterAutospacing="0"/>
        <w:ind w:firstLine="547"/>
        <w:divId w:val="1665669443"/>
        <w:rPr>
          <w:sz w:val="20"/>
          <w:szCs w:val="20"/>
        </w:rPr>
      </w:pPr>
      <w:r>
        <w:rPr>
          <w:sz w:val="20"/>
          <w:szCs w:val="20"/>
        </w:rPr>
        <w:t>With regard to future collaboration efforts, we face significant competition in seeking appropriate collaborators. Our ability to reach a definitive agreement for collaboration will depend, among other things, upon our assessment of the collabo</w:t>
      </w:r>
      <w:r>
        <w:rPr>
          <w:sz w:val="20"/>
          <w:szCs w:val="20"/>
        </w:rPr>
        <w:t>rator’s resources and expertise, the terms and conditions of the proposed collaboration and, an evaluation by the proposed collaborator of a number of similar or unique factors.</w:t>
      </w:r>
    </w:p>
    <w:p w14:paraId="6D9C2BA3" w14:textId="77777777" w:rsidR="00000000" w:rsidRDefault="003C5F40">
      <w:pPr>
        <w:pStyle w:val="a3"/>
        <w:spacing w:before="0" w:beforeAutospacing="0" w:after="200" w:afterAutospacing="0"/>
        <w:ind w:firstLine="547"/>
        <w:divId w:val="1665669443"/>
        <w:rPr>
          <w:sz w:val="20"/>
          <w:szCs w:val="20"/>
        </w:rPr>
      </w:pPr>
      <w:r>
        <w:rPr>
          <w:sz w:val="20"/>
          <w:szCs w:val="20"/>
        </w:rPr>
        <w:t xml:space="preserve">Collaborations with biopharmaceutical companies and other third parties often </w:t>
      </w:r>
      <w:r>
        <w:rPr>
          <w:sz w:val="20"/>
          <w:szCs w:val="20"/>
        </w:rPr>
        <w:t>are terminated or allowed to expire by the other party. Any such termination or expiration would adversely affect us financially and could harm our business reputation. Any collaboration may pose a number of risks, including the following:</w:t>
      </w:r>
    </w:p>
    <w:p w14:paraId="1B42FB09" w14:textId="77777777" w:rsidR="00000000" w:rsidRDefault="003C5F40">
      <w:pPr>
        <w:ind w:left="547" w:hanging="360"/>
        <w:divId w:val="1432697764"/>
        <w:rPr>
          <w:rFonts w:eastAsia="Times New Roman"/>
          <w:sz w:val="20"/>
          <w:szCs w:val="20"/>
        </w:rPr>
      </w:pPr>
      <w:r>
        <w:rPr>
          <w:rFonts w:eastAsia="Times New Roman"/>
          <w:sz w:val="20"/>
          <w:szCs w:val="20"/>
        </w:rPr>
        <w:t>●</w:t>
      </w:r>
      <w:r>
        <w:rPr>
          <w:rFonts w:eastAsia="Times New Roman"/>
          <w:sz w:val="20"/>
          <w:szCs w:val="20"/>
        </w:rPr>
        <w:t>collaborators m</w:t>
      </w:r>
      <w:r>
        <w:rPr>
          <w:rFonts w:eastAsia="Times New Roman"/>
          <w:sz w:val="20"/>
          <w:szCs w:val="20"/>
        </w:rPr>
        <w:t>ay not perform their obligations as expected;</w:t>
      </w:r>
    </w:p>
    <w:p w14:paraId="73A5549E" w14:textId="77777777" w:rsidR="00000000" w:rsidRDefault="003C5F40">
      <w:pPr>
        <w:ind w:left="547" w:hanging="360"/>
        <w:divId w:val="279150573"/>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commercialization programs based o</w:t>
      </w:r>
      <w:r>
        <w:rPr>
          <w:rFonts w:eastAsia="Times New Roman"/>
          <w:sz w:val="20"/>
          <w:szCs w:val="20"/>
        </w:rPr>
        <w:t>n clinical trial results, changes in the collaborators’ strategic focus or available funding, or external factors, such as an acquisition, that divert resources or create competing priorities;</w:t>
      </w:r>
    </w:p>
    <w:p w14:paraId="28AC3520" w14:textId="77777777" w:rsidR="00000000" w:rsidRDefault="003C5F40">
      <w:pPr>
        <w:pStyle w:val="a3"/>
        <w:spacing w:before="480" w:beforeAutospacing="0" w:after="0" w:afterAutospacing="0"/>
        <w:jc w:val="center"/>
        <w:divId w:val="1043483327"/>
        <w:rPr>
          <w:sz w:val="20"/>
          <w:szCs w:val="20"/>
        </w:rPr>
      </w:pPr>
      <w:r>
        <w:rPr>
          <w:sz w:val="20"/>
          <w:szCs w:val="20"/>
        </w:rPr>
        <w:t>61</w:t>
      </w:r>
    </w:p>
    <w:p w14:paraId="717ECCB0" w14:textId="77777777" w:rsidR="00000000" w:rsidRDefault="003C5F40">
      <w:pPr>
        <w:pStyle w:val="a3"/>
        <w:spacing w:before="0" w:beforeAutospacing="0" w:after="600" w:afterAutospacing="0"/>
        <w:divId w:val="337276992"/>
        <w:rPr>
          <w:sz w:val="20"/>
          <w:szCs w:val="20"/>
        </w:rPr>
      </w:pPr>
      <w:hyperlink w:anchor="TOC" w:history="1">
        <w:r>
          <w:rPr>
            <w:rStyle w:val="a4"/>
            <w:sz w:val="20"/>
            <w:szCs w:val="20"/>
          </w:rPr>
          <w:t>Table of Contents</w:t>
        </w:r>
      </w:hyperlink>
    </w:p>
    <w:p w14:paraId="287F6164" w14:textId="77777777" w:rsidR="00000000" w:rsidRDefault="003C5F40">
      <w:pPr>
        <w:ind w:left="547" w:hanging="360"/>
        <w:divId w:val="1760327699"/>
        <w:rPr>
          <w:rFonts w:eastAsia="Times New Roman"/>
          <w:sz w:val="20"/>
          <w:szCs w:val="20"/>
        </w:rPr>
      </w:pPr>
      <w:r>
        <w:rPr>
          <w:rFonts w:eastAsia="Times New Roman"/>
          <w:sz w:val="20"/>
          <w:szCs w:val="20"/>
        </w:rPr>
        <w:t>●</w:t>
      </w:r>
      <w:r>
        <w:rPr>
          <w:rFonts w:eastAsia="Times New Roman"/>
          <w:sz w:val="20"/>
          <w:szCs w:val="20"/>
        </w:rPr>
        <w:t>collaborators m</w:t>
      </w:r>
      <w:r>
        <w:rPr>
          <w:rFonts w:eastAsia="Times New Roman"/>
          <w:sz w:val="20"/>
          <w:szCs w:val="20"/>
        </w:rPr>
        <w:t>ay delay clinical trials, provide insufficient funding for a clinical trial program, stop a clinical trial or abandon a product candidate, repeat or conduct new clinical trials or require a new formulation of a product candidate for clinical testing;</w:t>
      </w:r>
    </w:p>
    <w:p w14:paraId="39C81112" w14:textId="77777777" w:rsidR="00000000" w:rsidRDefault="003C5F40">
      <w:pPr>
        <w:ind w:left="547" w:hanging="360"/>
        <w:divId w:val="322054263"/>
        <w:rPr>
          <w:rFonts w:eastAsia="Times New Roman"/>
          <w:sz w:val="20"/>
          <w:szCs w:val="20"/>
        </w:rPr>
      </w:pPr>
      <w:r>
        <w:rPr>
          <w:rFonts w:eastAsia="Times New Roman"/>
          <w:sz w:val="20"/>
          <w:szCs w:val="20"/>
        </w:rPr>
        <w:t>●</w:t>
      </w:r>
      <w:r>
        <w:rPr>
          <w:rFonts w:eastAsia="Times New Roman"/>
          <w:sz w:val="20"/>
          <w:szCs w:val="20"/>
        </w:rPr>
        <w:t>coll</w:t>
      </w:r>
      <w:r>
        <w:rPr>
          <w:rFonts w:eastAsia="Times New Roman"/>
          <w:sz w:val="20"/>
          <w:szCs w:val="20"/>
        </w:rPr>
        <w:t>aborators could fail to make timely regulatory submissions for a product candidate;</w:t>
      </w:r>
    </w:p>
    <w:p w14:paraId="4B43ADEA" w14:textId="77777777" w:rsidR="00000000" w:rsidRDefault="003C5F40">
      <w:pPr>
        <w:ind w:left="547" w:hanging="360"/>
        <w:divId w:val="1974360183"/>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14:paraId="7E73C3B2" w14:textId="77777777" w:rsidR="00000000" w:rsidRDefault="003C5F40">
      <w:pPr>
        <w:ind w:left="547" w:hanging="360"/>
        <w:divId w:val="1683169804"/>
        <w:rPr>
          <w:rFonts w:eastAsia="Times New Roman"/>
          <w:sz w:val="20"/>
          <w:szCs w:val="20"/>
        </w:rPr>
      </w:pPr>
      <w:r>
        <w:rPr>
          <w:rFonts w:eastAsia="Times New Roman"/>
          <w:sz w:val="20"/>
          <w:szCs w:val="20"/>
        </w:rPr>
        <w:t>●</w:t>
      </w:r>
      <w:r>
        <w:rPr>
          <w:rFonts w:eastAsia="Times New Roman"/>
          <w:sz w:val="20"/>
          <w:szCs w:val="20"/>
        </w:rPr>
        <w:t>coll</w:t>
      </w:r>
      <w:r>
        <w:rPr>
          <w:rFonts w:eastAsia="Times New Roman"/>
          <w:sz w:val="20"/>
          <w:szCs w:val="20"/>
        </w:rPr>
        <w:t>aborators could independently develop, or develop with third parties, products that compete directly or indirectly with our products or product candidates if the collaborators believe that competitive products are more likely to be successfully developed o</w:t>
      </w:r>
      <w:r>
        <w:rPr>
          <w:rFonts w:eastAsia="Times New Roman"/>
          <w:sz w:val="20"/>
          <w:szCs w:val="20"/>
        </w:rPr>
        <w:t>r can be commercialized under terms that are more economically attractive than ours;</w:t>
      </w:r>
    </w:p>
    <w:p w14:paraId="3A276DC3" w14:textId="77777777" w:rsidR="00000000" w:rsidRDefault="003C5F40">
      <w:pPr>
        <w:ind w:left="547" w:hanging="360"/>
        <w:divId w:val="639724949"/>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w:t>
      </w:r>
      <w:r>
        <w:rPr>
          <w:rFonts w:eastAsia="Times New Roman"/>
          <w:sz w:val="20"/>
          <w:szCs w:val="20"/>
        </w:rPr>
        <w:t>llaborators to cease to devote resources to the commercialization of our product candidates;</w:t>
      </w:r>
    </w:p>
    <w:p w14:paraId="15AAB379" w14:textId="77777777" w:rsidR="00000000" w:rsidRDefault="003C5F40">
      <w:pPr>
        <w:ind w:left="547" w:hanging="360"/>
        <w:divId w:val="220795990"/>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w:t>
      </w:r>
      <w:r>
        <w:rPr>
          <w:rFonts w:eastAsia="Times New Roman"/>
          <w:sz w:val="20"/>
          <w:szCs w:val="20"/>
        </w:rPr>
        <w:t>s to the marketing and distribution of such product candidate or product;</w:t>
      </w:r>
    </w:p>
    <w:p w14:paraId="50B3F66F" w14:textId="77777777" w:rsidR="00000000" w:rsidRDefault="003C5F40">
      <w:pPr>
        <w:ind w:left="547" w:hanging="360"/>
        <w:divId w:val="781923426"/>
        <w:rPr>
          <w:rFonts w:eastAsia="Times New Roman"/>
          <w:sz w:val="20"/>
          <w:szCs w:val="20"/>
        </w:rPr>
      </w:pPr>
      <w:r>
        <w:rPr>
          <w:rFonts w:eastAsia="Times New Roman"/>
          <w:sz w:val="20"/>
          <w:szCs w:val="20"/>
        </w:rPr>
        <w:t>●</w:t>
      </w:r>
      <w:r>
        <w:rPr>
          <w:rFonts w:eastAsia="Times New Roman"/>
          <w:sz w:val="20"/>
          <w:szCs w:val="20"/>
        </w:rPr>
        <w:t xml:space="preserve">disagreements with collaborators, including disagreements over proprietary rights, contract interpretation or the preferred course of development, might cause delays or termination </w:t>
      </w:r>
      <w:r>
        <w:rPr>
          <w:rFonts w:eastAsia="Times New Roman"/>
          <w:sz w:val="20"/>
          <w:szCs w:val="20"/>
        </w:rPr>
        <w:t>of the research, development or commercialization of product candidates, might lead to additional responsibilities for us with respect to product candidates, or might result in litigation or arbitration, any of which would be time consuming and expensive;</w:t>
      </w:r>
    </w:p>
    <w:p w14:paraId="2301D31F" w14:textId="77777777" w:rsidR="00000000" w:rsidRDefault="003C5F40">
      <w:pPr>
        <w:ind w:left="547" w:hanging="360"/>
        <w:divId w:val="562986572"/>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or exp</w:t>
      </w:r>
      <w:r>
        <w:rPr>
          <w:rFonts w:eastAsia="Times New Roman"/>
          <w:sz w:val="20"/>
          <w:szCs w:val="20"/>
        </w:rPr>
        <w:t>ose us to potential litigation;</w:t>
      </w:r>
    </w:p>
    <w:p w14:paraId="180D1B17" w14:textId="77777777" w:rsidR="00000000" w:rsidRDefault="003C5F40">
      <w:pPr>
        <w:ind w:left="547" w:hanging="360"/>
        <w:divId w:val="1229608521"/>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14:paraId="49D4F821" w14:textId="77777777" w:rsidR="00000000" w:rsidRDefault="003C5F40">
      <w:pPr>
        <w:ind w:left="547" w:hanging="360"/>
        <w:divId w:val="1409881894"/>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w:t>
      </w:r>
      <w:r>
        <w:rPr>
          <w:rFonts w:eastAsia="Times New Roman"/>
          <w:sz w:val="20"/>
          <w:szCs w:val="20"/>
        </w:rPr>
        <w:t>mphasis or termination of development or commercialization of any product candidate subject to the collaboration agreement; and</w:t>
      </w:r>
    </w:p>
    <w:p w14:paraId="0A3FDB5D" w14:textId="77777777" w:rsidR="00000000" w:rsidRDefault="003C5F40">
      <w:pPr>
        <w:ind w:left="547" w:hanging="360"/>
        <w:divId w:val="288628604"/>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in the medical, business, and financial communities could be adversely affected.</w:t>
      </w:r>
    </w:p>
    <w:p w14:paraId="4ECF3C4D" w14:textId="77777777" w:rsidR="00000000" w:rsidRDefault="003C5F40">
      <w:pPr>
        <w:pStyle w:val="a3"/>
        <w:spacing w:before="0" w:beforeAutospacing="0" w:after="200" w:afterAutospacing="0"/>
        <w:ind w:firstLine="547"/>
        <w:divId w:val="1911887957"/>
        <w:rPr>
          <w:sz w:val="20"/>
          <w:szCs w:val="20"/>
        </w:rPr>
      </w:pPr>
      <w:r>
        <w:rPr>
          <w:sz w:val="20"/>
          <w:szCs w:val="20"/>
        </w:rPr>
        <w:t>If any third-party</w:t>
      </w:r>
      <w:r>
        <w:rPr>
          <w:sz w:val="20"/>
          <w:szCs w:val="20"/>
        </w:rPr>
        <w:t xml:space="preserve"> collaborator breaches or terminates its agreement with us or fails to conduct its activities in a timely manner, the commercialization of our products under development could be delayed or blocked completely. It is possible that our collaborators will cha</w:t>
      </w:r>
      <w:r>
        <w:rPr>
          <w:sz w:val="20"/>
          <w:szCs w:val="20"/>
        </w:rPr>
        <w:t>nge their strategic focus, pursue alternative technologies or develop alternative products, either on their own or in collaboration with others, as a means for developing treatments for the diseases targeted by our collaborative programs. The effectiveness</w:t>
      </w:r>
      <w:r>
        <w:rPr>
          <w:sz w:val="20"/>
          <w:szCs w:val="20"/>
        </w:rPr>
        <w:t xml:space="preserve"> of our collaborators in marketing our products will also affect our revenues and earnings.</w:t>
      </w:r>
    </w:p>
    <w:p w14:paraId="7F4934AE" w14:textId="77777777" w:rsidR="00000000" w:rsidRDefault="003C5F40">
      <w:pPr>
        <w:pStyle w:val="a3"/>
        <w:spacing w:before="0" w:beforeAutospacing="0" w:after="200" w:afterAutospacing="0"/>
        <w:ind w:firstLine="547"/>
        <w:divId w:val="1911887957"/>
        <w:rPr>
          <w:sz w:val="20"/>
          <w:szCs w:val="20"/>
        </w:rPr>
      </w:pPr>
      <w:r>
        <w:rPr>
          <w:sz w:val="20"/>
          <w:szCs w:val="20"/>
        </w:rPr>
        <w:t>Our collaborators will also be required to comply with the applicable regulatory requirements, and, as such, are subject to the same risks as we are. If they do not</w:t>
      </w:r>
      <w:r>
        <w:rPr>
          <w:sz w:val="20"/>
          <w:szCs w:val="20"/>
        </w:rPr>
        <w:t xml:space="preserve"> or are not able to comply with these requirements, we may not be able to use the data generated through their studies to support our future investigational or marketing applications. Collaborator noncompliance may also expose them and us to regulatory enf</w:t>
      </w:r>
      <w:r>
        <w:rPr>
          <w:sz w:val="20"/>
          <w:szCs w:val="20"/>
        </w:rPr>
        <w:t>orcement actions.</w:t>
      </w:r>
    </w:p>
    <w:p w14:paraId="3676E7D4" w14:textId="77777777" w:rsidR="00000000" w:rsidRDefault="003C5F40">
      <w:pPr>
        <w:pStyle w:val="a3"/>
        <w:spacing w:before="0" w:beforeAutospacing="0" w:after="200" w:afterAutospacing="0"/>
        <w:ind w:firstLine="547"/>
        <w:divId w:val="1911887957"/>
        <w:rPr>
          <w:sz w:val="20"/>
          <w:szCs w:val="20"/>
        </w:rPr>
      </w:pPr>
      <w:r>
        <w:rPr>
          <w:sz w:val="20"/>
          <w:szCs w:val="20"/>
        </w:rPr>
        <w:t>No assurance can be given that we will be able to successfully collaborate with our partners as anticipated and that our current or future collaborations and clinical trials will be completed as contemplated, support the regulatory approv</w:t>
      </w:r>
      <w:r>
        <w:rPr>
          <w:sz w:val="20"/>
          <w:szCs w:val="20"/>
        </w:rPr>
        <w:t>al of our current product candidates, or result in any viable additional product candidates. For instance, to the extent that these collaborators conduct their studies with manufacturing processes that are different than ours or product that is different t</w:t>
      </w:r>
      <w:r>
        <w:rPr>
          <w:sz w:val="20"/>
          <w:szCs w:val="20"/>
        </w:rPr>
        <w:t>han ours, the results generated from their studies may not be seen in our current or future studies that employ our manufacturing processes and the results generated from their studies may not support approval of our product candidates.</w:t>
      </w:r>
    </w:p>
    <w:p w14:paraId="0AA88A28" w14:textId="77777777" w:rsidR="00000000" w:rsidRDefault="003C5F40">
      <w:pPr>
        <w:pStyle w:val="a3"/>
        <w:spacing w:before="0" w:beforeAutospacing="0" w:after="200" w:afterAutospacing="0"/>
        <w:ind w:firstLine="547"/>
        <w:divId w:val="1911887957"/>
        <w:rPr>
          <w:sz w:val="20"/>
          <w:szCs w:val="20"/>
        </w:rPr>
      </w:pPr>
      <w:r>
        <w:rPr>
          <w:sz w:val="20"/>
          <w:szCs w:val="20"/>
        </w:rPr>
        <w:t>If we are unable to</w:t>
      </w:r>
      <w:r>
        <w:rPr>
          <w:sz w:val="20"/>
          <w:szCs w:val="20"/>
        </w:rPr>
        <w:t xml:space="preserve"> obtain or maintain suitable collaborators on a timely basis, on acceptable terms, or at all, we may have to curtail the development of a product candidate, reduce or delay its development program or one or more of our other development programs, delay its</w:t>
      </w:r>
      <w:r>
        <w:rPr>
          <w:sz w:val="20"/>
          <w:szCs w:val="20"/>
        </w:rPr>
        <w:t xml:space="preserve"> potential commercialization or reduce the scope of any sales or marketing activities, or increase our expenditures and undertake development or commercialization activities at our own expense.</w:t>
      </w:r>
    </w:p>
    <w:p w14:paraId="7EC8E7B6" w14:textId="77777777" w:rsidR="00000000" w:rsidRDefault="003C5F40">
      <w:pPr>
        <w:pStyle w:val="a3"/>
        <w:spacing w:before="480" w:beforeAutospacing="0" w:after="0" w:afterAutospacing="0"/>
        <w:jc w:val="center"/>
        <w:divId w:val="42992648"/>
        <w:rPr>
          <w:sz w:val="20"/>
          <w:szCs w:val="20"/>
        </w:rPr>
      </w:pPr>
      <w:r>
        <w:rPr>
          <w:sz w:val="20"/>
          <w:szCs w:val="20"/>
        </w:rPr>
        <w:t>62</w:t>
      </w:r>
    </w:p>
    <w:p w14:paraId="7C6E2062" w14:textId="77777777" w:rsidR="00000000" w:rsidRDefault="003C5F40">
      <w:pPr>
        <w:pStyle w:val="a3"/>
        <w:spacing w:before="0" w:beforeAutospacing="0" w:after="600" w:afterAutospacing="0"/>
        <w:divId w:val="1114515968"/>
        <w:rPr>
          <w:sz w:val="20"/>
          <w:szCs w:val="20"/>
        </w:rPr>
      </w:pPr>
      <w:hyperlink w:anchor="TOC" w:history="1">
        <w:r>
          <w:rPr>
            <w:rStyle w:val="a4"/>
            <w:sz w:val="20"/>
            <w:szCs w:val="20"/>
          </w:rPr>
          <w:t>Table of Contents</w:t>
        </w:r>
      </w:hyperlink>
    </w:p>
    <w:p w14:paraId="27DD45C4" w14:textId="77777777" w:rsidR="00000000" w:rsidRDefault="003C5F40">
      <w:pPr>
        <w:pStyle w:val="a3"/>
        <w:spacing w:before="0" w:beforeAutospacing="0" w:after="200" w:afterAutospacing="0"/>
        <w:ind w:firstLine="547"/>
        <w:divId w:val="1396470811"/>
        <w:rPr>
          <w:sz w:val="20"/>
          <w:szCs w:val="20"/>
        </w:rPr>
      </w:pPr>
      <w:r>
        <w:rPr>
          <w:b/>
          <w:bCs/>
          <w:i/>
          <w:iCs/>
          <w:sz w:val="20"/>
          <w:szCs w:val="20"/>
        </w:rPr>
        <w:t xml:space="preserve">Development of </w:t>
      </w:r>
      <w:r>
        <w:rPr>
          <w:b/>
          <w:bCs/>
          <w:i/>
          <w:iCs/>
          <w:sz w:val="20"/>
          <w:szCs w:val="20"/>
        </w:rPr>
        <w:t>a product candidate intended for use in combination with an already approved product may present more or different challenges than development of a product candidate for use as a single agent.</w:t>
      </w:r>
    </w:p>
    <w:p w14:paraId="6ECA34E9" w14:textId="77777777" w:rsidR="00000000" w:rsidRDefault="003C5F40">
      <w:pPr>
        <w:pStyle w:val="a3"/>
        <w:spacing w:before="0" w:beforeAutospacing="0" w:after="200" w:afterAutospacing="0"/>
        <w:ind w:firstLine="547"/>
        <w:divId w:val="1396470811"/>
        <w:rPr>
          <w:sz w:val="20"/>
          <w:szCs w:val="20"/>
        </w:rPr>
      </w:pPr>
      <w:r>
        <w:rPr>
          <w:sz w:val="20"/>
          <w:szCs w:val="20"/>
        </w:rPr>
        <w:t>We are currently developing lifileucel as part of a regimen whi</w:t>
      </w:r>
      <w:r>
        <w:rPr>
          <w:sz w:val="20"/>
          <w:szCs w:val="20"/>
        </w:rPr>
        <w:t>ch uses IL-2. We and our collaborators are also studying TIL therapy along with other products, such as pembrolizumab, ipilimumab and nivolumab. The development of product candidates for use in combination with another product may present challenges. For e</w:t>
      </w:r>
      <w:r>
        <w:rPr>
          <w:sz w:val="20"/>
          <w:szCs w:val="20"/>
        </w:rPr>
        <w:t>xample, the FDA may require us to use more complex clinical trial designs, in order to evaluate the contribution of each product and product candidate to any observed effects. It is possible that the results of these trials could show that any positive res</w:t>
      </w:r>
      <w:r>
        <w:rPr>
          <w:sz w:val="20"/>
          <w:szCs w:val="20"/>
        </w:rPr>
        <w:t>ults are attributable to the already approved product. Moreover, following product approval, the FDA may require that products used in conjunction with each other be cross labeled for combined use. Additionally, the FDA review process can be more complicat</w:t>
      </w:r>
      <w:r>
        <w:rPr>
          <w:sz w:val="20"/>
          <w:szCs w:val="20"/>
        </w:rPr>
        <w:t>ed for combination products, and may result in delays, particularly if complex therapeutics are involved. To the extent that we do not have rights to already approved products, this may require us to work with another company to satisfy such a requirement.</w:t>
      </w:r>
      <w:r>
        <w:rPr>
          <w:sz w:val="20"/>
          <w:szCs w:val="20"/>
        </w:rPr>
        <w:t xml:space="preserve"> Moreover, developments related to the already approved products may impact our clinical trials for the combination as well as our commercial prospects should we receive marketing approval. Such developments may include changes to the approved product’s sa</w:t>
      </w:r>
      <w:r>
        <w:rPr>
          <w:sz w:val="20"/>
          <w:szCs w:val="20"/>
        </w:rPr>
        <w:t>fety or efficacy profile, changes to the availability of the approved product, and changes to the standard of care.</w:t>
      </w:r>
    </w:p>
    <w:p w14:paraId="5E5CBE23" w14:textId="77777777" w:rsidR="00000000" w:rsidRDefault="003C5F40">
      <w:pPr>
        <w:pStyle w:val="a3"/>
        <w:spacing w:before="0" w:beforeAutospacing="0" w:after="200" w:afterAutospacing="0"/>
        <w:ind w:firstLine="547"/>
        <w:divId w:val="1396470811"/>
        <w:rPr>
          <w:sz w:val="20"/>
          <w:szCs w:val="20"/>
        </w:rPr>
      </w:pPr>
      <w:r>
        <w:rPr>
          <w:b/>
          <w:bCs/>
          <w:i/>
          <w:iCs/>
          <w:sz w:val="20"/>
          <w:szCs w:val="20"/>
        </w:rPr>
        <w:t xml:space="preserve">A Fast Track product designation, Breakthrough Therapy designation or other designation to facilitate product candidate development may not </w:t>
      </w:r>
      <w:r>
        <w:rPr>
          <w:b/>
          <w:bCs/>
          <w:i/>
          <w:iCs/>
          <w:sz w:val="20"/>
          <w:szCs w:val="20"/>
        </w:rPr>
        <w:t>lead to faster development or a faster regulatory review or approval process, and it does not increase the likelihood that our product candidates will receive marketing approval.</w:t>
      </w:r>
    </w:p>
    <w:p w14:paraId="26F72958" w14:textId="77777777" w:rsidR="00000000" w:rsidRDefault="003C5F40">
      <w:pPr>
        <w:pStyle w:val="a3"/>
        <w:spacing w:before="0" w:beforeAutospacing="0" w:after="200" w:afterAutospacing="0"/>
        <w:ind w:firstLine="547"/>
        <w:divId w:val="1396470811"/>
        <w:rPr>
          <w:sz w:val="20"/>
          <w:szCs w:val="20"/>
        </w:rPr>
      </w:pPr>
      <w:r>
        <w:rPr>
          <w:sz w:val="20"/>
          <w:szCs w:val="20"/>
        </w:rPr>
        <w:t>We were granted Fast Track designation by the FDA for lifileucel in metastati</w:t>
      </w:r>
      <w:r>
        <w:rPr>
          <w:sz w:val="20"/>
          <w:szCs w:val="20"/>
        </w:rPr>
        <w:t>c melanoma and metastatic cervical cancer. We were granted BTD, for lifileucel for metastatic cervical cancer and Regenerative Medicine Advanced Therapy, or RMAT, designation for lifileucel in advanced melanoma. We may seek Fast Track or Breakthrough desig</w:t>
      </w:r>
      <w:r>
        <w:rPr>
          <w:sz w:val="20"/>
          <w:szCs w:val="20"/>
        </w:rPr>
        <w:t>nation for other of our current or future product candidates. Receipt of a designation to facilitate product candidate development is within the discretion of the FDA. Accordingly, even if we believe one of our product candidates meets the criteria for a d</w:t>
      </w:r>
      <w:r>
        <w:rPr>
          <w:sz w:val="20"/>
          <w:szCs w:val="20"/>
        </w:rPr>
        <w:t xml:space="preserve">esignation, the FDA may disagree. In any event, the receipt of such a designation for a product candidate may not result in a faster development process, review, or approval compared to product candidates considered for approval under conventional the FDA </w:t>
      </w:r>
      <w:r>
        <w:rPr>
          <w:sz w:val="20"/>
          <w:szCs w:val="20"/>
        </w:rPr>
        <w:t>procedures and does not assure ultimate marketing approval by the FDA. In addition, the FDA may later decide that the products no longer meet the designation conditions.</w:t>
      </w:r>
    </w:p>
    <w:p w14:paraId="72F9ECA2" w14:textId="77777777" w:rsidR="00000000" w:rsidRDefault="003C5F40">
      <w:pPr>
        <w:pStyle w:val="a3"/>
        <w:spacing w:before="0" w:beforeAutospacing="0" w:after="200" w:afterAutospacing="0"/>
        <w:ind w:firstLine="547"/>
        <w:divId w:val="1396470811"/>
        <w:rPr>
          <w:sz w:val="20"/>
          <w:szCs w:val="20"/>
        </w:rPr>
      </w:pPr>
      <w:r>
        <w:rPr>
          <w:b/>
          <w:bCs/>
          <w:i/>
          <w:iCs/>
          <w:sz w:val="20"/>
          <w:szCs w:val="20"/>
        </w:rPr>
        <w:t>While lifileucel has received Orphan Drug Designation, or ODD, for melanoma stages IIB</w:t>
      </w:r>
      <w:r>
        <w:rPr>
          <w:b/>
          <w:bCs/>
          <w:i/>
          <w:iCs/>
          <w:sz w:val="20"/>
          <w:szCs w:val="20"/>
        </w:rPr>
        <w:t>-IV and for cervical cancer patients with tumors greater than 2 cm, there is no guarantee that we will be able to maintain this designation, receive these designations for any of our other product candidates, or receive or maintain any corresponding benefi</w:t>
      </w:r>
      <w:r>
        <w:rPr>
          <w:b/>
          <w:bCs/>
          <w:i/>
          <w:iCs/>
          <w:sz w:val="20"/>
          <w:szCs w:val="20"/>
        </w:rPr>
        <w:t>ts, including periods of exclusivity.</w:t>
      </w:r>
    </w:p>
    <w:p w14:paraId="78F7F09E" w14:textId="77777777" w:rsidR="00000000" w:rsidRDefault="003C5F40">
      <w:pPr>
        <w:pStyle w:val="a3"/>
        <w:spacing w:before="0" w:beforeAutospacing="0" w:after="200" w:afterAutospacing="0"/>
        <w:ind w:firstLine="547"/>
        <w:divId w:val="1396470811"/>
        <w:rPr>
          <w:sz w:val="20"/>
          <w:szCs w:val="20"/>
        </w:rPr>
      </w:pPr>
      <w:r>
        <w:rPr>
          <w:sz w:val="20"/>
          <w:szCs w:val="20"/>
        </w:rPr>
        <w:t>We received ODD in the U.S. for lifileucel to treat malignant melanoma stages IIB-IV and cervical cancer patients with tumors greater than 2 cm. We may also seek ODD for our other product candidates, as appropriate. OD</w:t>
      </w:r>
      <w:r>
        <w:rPr>
          <w:sz w:val="20"/>
          <w:szCs w:val="20"/>
        </w:rPr>
        <w:t>D, however, may be lost if the indication for which we develop our designated product candidates does not meet the orphan criteria. Moreover, following product approval, orphan exclusivity may be lost if the FDA determines, among other reasons, that the re</w:t>
      </w:r>
      <w:r>
        <w:rPr>
          <w:sz w:val="20"/>
          <w:szCs w:val="20"/>
        </w:rPr>
        <w:t>quest for designation was materially defective or if the manufacturer is unable to assure sufficient quantity of the product to meet the needs of patients with the rare disease or condition. Even if we obtain orphan exclusivity, that exclusivity may not ef</w:t>
      </w:r>
      <w:r>
        <w:rPr>
          <w:sz w:val="20"/>
          <w:szCs w:val="20"/>
        </w:rPr>
        <w:t>fectively protect the product from competition because different products can be approved for the same condition and the same product can be approved for different conditions. Even after an orphan product is approved, the FDA can subsequently approve a pro</w:t>
      </w:r>
      <w:r>
        <w:rPr>
          <w:sz w:val="20"/>
          <w:szCs w:val="20"/>
        </w:rPr>
        <w:t>duct containing the same principal molecular features for the same condition if the FDA concludes that the later product is clinically superior in that it is shown to be safer or more effective or makes a major contribution to patient care.</w:t>
      </w:r>
    </w:p>
    <w:p w14:paraId="5AD6E1A5" w14:textId="77777777" w:rsidR="00000000" w:rsidRDefault="003C5F40">
      <w:pPr>
        <w:pStyle w:val="a3"/>
        <w:spacing w:before="0" w:beforeAutospacing="0" w:after="200" w:afterAutospacing="0"/>
        <w:ind w:firstLine="547"/>
        <w:divId w:val="1396470811"/>
        <w:rPr>
          <w:sz w:val="20"/>
          <w:szCs w:val="20"/>
        </w:rPr>
      </w:pPr>
      <w:r>
        <w:rPr>
          <w:sz w:val="20"/>
          <w:szCs w:val="20"/>
        </w:rPr>
        <w:t>Moreover, the F</w:t>
      </w:r>
      <w:r>
        <w:rPr>
          <w:sz w:val="20"/>
          <w:szCs w:val="20"/>
        </w:rPr>
        <w:t>DA may grant ODDs to multiple of the same products for the same indication. If another sponsor receives FDA approval for an ODD-designated product that is the same as our product candidates and intended for the same indication before we do, we would be pre</w:t>
      </w:r>
      <w:r>
        <w:rPr>
          <w:sz w:val="20"/>
          <w:szCs w:val="20"/>
        </w:rPr>
        <w:t>vented from launching our product in the U.S. for this indication for a period of at least 7 years.</w:t>
      </w:r>
    </w:p>
    <w:p w14:paraId="009B67B6" w14:textId="77777777" w:rsidR="00000000" w:rsidRDefault="003C5F40">
      <w:pPr>
        <w:pStyle w:val="a3"/>
        <w:spacing w:before="0" w:beforeAutospacing="0" w:after="200" w:afterAutospacing="0"/>
        <w:ind w:firstLine="547"/>
        <w:divId w:val="1396470811"/>
        <w:rPr>
          <w:sz w:val="20"/>
          <w:szCs w:val="20"/>
        </w:rPr>
      </w:pPr>
      <w:r>
        <w:rPr>
          <w:sz w:val="20"/>
          <w:szCs w:val="20"/>
        </w:rPr>
        <w:t>In response to a court decision regarding the plain meaning of the exclusivity provision of the Orphan Drug Act, the FDA may undertake a reevaluation of asp</w:t>
      </w:r>
      <w:r>
        <w:rPr>
          <w:sz w:val="20"/>
          <w:szCs w:val="20"/>
        </w:rPr>
        <w:t xml:space="preserve">ects of its orphan drug regulations and policies. We do not know if, when, or how the FDA may change the orphan drug regulations and policies, and it is uncertain how any changes might affect our business. Depending on what changes the FDA may make to its </w:t>
      </w:r>
      <w:r>
        <w:rPr>
          <w:sz w:val="20"/>
          <w:szCs w:val="20"/>
        </w:rPr>
        <w:t>orphan drug regulations and policies, our business, financial condition, results of operations, and prospects could be harmed.</w:t>
      </w:r>
    </w:p>
    <w:p w14:paraId="64E672C1" w14:textId="77777777" w:rsidR="00000000" w:rsidRDefault="003C5F40">
      <w:pPr>
        <w:pStyle w:val="a3"/>
        <w:spacing w:before="480" w:beforeAutospacing="0" w:after="0" w:afterAutospacing="0"/>
        <w:jc w:val="center"/>
        <w:divId w:val="1779058349"/>
        <w:rPr>
          <w:sz w:val="20"/>
          <w:szCs w:val="20"/>
        </w:rPr>
      </w:pPr>
      <w:r>
        <w:rPr>
          <w:sz w:val="20"/>
          <w:szCs w:val="20"/>
        </w:rPr>
        <w:t>63</w:t>
      </w:r>
    </w:p>
    <w:p w14:paraId="77CD3472" w14:textId="77777777" w:rsidR="00000000" w:rsidRDefault="003C5F40">
      <w:pPr>
        <w:pStyle w:val="a3"/>
        <w:spacing w:before="0" w:beforeAutospacing="0" w:after="600" w:afterAutospacing="0"/>
        <w:divId w:val="508258066"/>
        <w:rPr>
          <w:sz w:val="20"/>
          <w:szCs w:val="20"/>
        </w:rPr>
      </w:pPr>
      <w:hyperlink w:anchor="TOC" w:history="1">
        <w:r>
          <w:rPr>
            <w:rStyle w:val="a4"/>
            <w:sz w:val="20"/>
            <w:szCs w:val="20"/>
          </w:rPr>
          <w:t>Table of Contents</w:t>
        </w:r>
      </w:hyperlink>
    </w:p>
    <w:p w14:paraId="1661F905" w14:textId="77777777" w:rsidR="00000000" w:rsidRDefault="003C5F40">
      <w:pPr>
        <w:pStyle w:val="a3"/>
        <w:spacing w:before="0" w:beforeAutospacing="0" w:after="200" w:afterAutospacing="0"/>
        <w:ind w:firstLine="547"/>
        <w:divId w:val="1762215534"/>
        <w:rPr>
          <w:sz w:val="20"/>
          <w:szCs w:val="20"/>
        </w:rPr>
      </w:pPr>
      <w:r>
        <w:rPr>
          <w:b/>
          <w:bCs/>
          <w:i/>
          <w:iCs/>
          <w:sz w:val="20"/>
          <w:szCs w:val="20"/>
        </w:rPr>
        <w:t>As a condition of approval, the FDA may require that we implement various post-mar</w:t>
      </w:r>
      <w:r>
        <w:rPr>
          <w:b/>
          <w:bCs/>
          <w:i/>
          <w:iCs/>
          <w:sz w:val="20"/>
          <w:szCs w:val="20"/>
        </w:rPr>
        <w:t>keting requirements and conduct post-marketing studies, any of which would require a substantial investment of time, effort, and money, and which may limit our commercial prospects.</w:t>
      </w:r>
    </w:p>
    <w:p w14:paraId="479AF52E" w14:textId="77777777" w:rsidR="00000000" w:rsidRDefault="003C5F40">
      <w:pPr>
        <w:pStyle w:val="a3"/>
        <w:spacing w:before="0" w:beforeAutospacing="0" w:after="200" w:afterAutospacing="0"/>
        <w:ind w:firstLine="547"/>
        <w:divId w:val="1762215534"/>
        <w:rPr>
          <w:sz w:val="20"/>
          <w:szCs w:val="20"/>
        </w:rPr>
      </w:pPr>
      <w:r>
        <w:rPr>
          <w:sz w:val="20"/>
          <w:szCs w:val="20"/>
        </w:rPr>
        <w:t>As a condition of biologic licensing, the FDA is authorized to require tha</w:t>
      </w:r>
      <w:r>
        <w:rPr>
          <w:sz w:val="20"/>
          <w:szCs w:val="20"/>
        </w:rPr>
        <w:t>t sponsors of approved BLAs implement various post-market requirements, including REMS and Phase 4 studies. For example, when the FDA approved Novartis’ Kymriah in August 2017, a CAR-T cell therapy for the treatment of patients up to 25 years of age with B</w:t>
      </w:r>
      <w:r>
        <w:rPr>
          <w:sz w:val="20"/>
          <w:szCs w:val="20"/>
        </w:rPr>
        <w:t>-cell precursor acute lymphoblastic leukemia, or ALL, that is refractory or in second or later relapse, the FDA required significant post-marketing commitments, including a Phase 4 trial, revalidation of a test method, and a substantial REMS program that i</w:t>
      </w:r>
      <w:r>
        <w:rPr>
          <w:sz w:val="20"/>
          <w:szCs w:val="20"/>
        </w:rPr>
        <w:t xml:space="preserve">ncluded, among other requirements, the certification of hospitals and their associated clinics that dispense Kymriah, which certification includes a number of requirements, the implementation of a Kymriah training program, and limited distribution only to </w:t>
      </w:r>
      <w:r>
        <w:rPr>
          <w:sz w:val="20"/>
          <w:szCs w:val="20"/>
        </w:rPr>
        <w:t xml:space="preserve">certified hospitals and their associated clinics. If we receive approval of our product candidates, the FDA may determine that similar or additional post-approval requirements are necessary to ensure that our product candidates are safe, pure, and potent. </w:t>
      </w:r>
      <w:r>
        <w:rPr>
          <w:sz w:val="20"/>
          <w:szCs w:val="20"/>
        </w:rPr>
        <w:t>To the extent that we are required to establish and implement any post-approval requirements, we will likely need to invest a significant amount of time, effort, and money. Such post-approval requirements may also limit the commercial prospects of our prod</w:t>
      </w:r>
      <w:r>
        <w:rPr>
          <w:sz w:val="20"/>
          <w:szCs w:val="20"/>
        </w:rPr>
        <w:t>uct candidates.</w:t>
      </w:r>
    </w:p>
    <w:p w14:paraId="1EBCC0AD" w14:textId="77777777" w:rsidR="00000000" w:rsidRDefault="003C5F40">
      <w:pPr>
        <w:pStyle w:val="a3"/>
        <w:spacing w:before="0" w:beforeAutospacing="0" w:after="200" w:afterAutospacing="0"/>
        <w:ind w:firstLine="547"/>
        <w:divId w:val="1762215534"/>
        <w:rPr>
          <w:sz w:val="20"/>
          <w:szCs w:val="20"/>
        </w:rPr>
      </w:pPr>
      <w:r>
        <w:rPr>
          <w:b/>
          <w:bCs/>
          <w:i/>
          <w:iCs/>
          <w:sz w:val="20"/>
          <w:szCs w:val="20"/>
        </w:rPr>
        <w:t>We may be unable to establish effective marketing and sales capabilities or enter into agreements with third parties to market and sell our product candidates, if they are approved, and as a result, we may be unable to generate product reve</w:t>
      </w:r>
      <w:r>
        <w:rPr>
          <w:b/>
          <w:bCs/>
          <w:i/>
          <w:iCs/>
          <w:sz w:val="20"/>
          <w:szCs w:val="20"/>
        </w:rPr>
        <w:t>nues.</w:t>
      </w:r>
    </w:p>
    <w:p w14:paraId="4A3873F4" w14:textId="77777777" w:rsidR="00000000" w:rsidRDefault="003C5F40">
      <w:pPr>
        <w:pStyle w:val="a3"/>
        <w:spacing w:before="0" w:beforeAutospacing="0" w:after="200" w:afterAutospacing="0"/>
        <w:ind w:firstLine="547"/>
        <w:divId w:val="1762215534"/>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commercialize our products,</w:t>
      </w:r>
      <w:r>
        <w:rPr>
          <w:sz w:val="20"/>
          <w:szCs w:val="20"/>
        </w:rPr>
        <w:t xml:space="preserve"> we must build our marketing, sales, and distribution capabilities or make arrangements with third parties to perform these services, which will take time and require significant financial expenditures and we may not be successful in doing so. Even if we a</w:t>
      </w:r>
      <w:r>
        <w:rPr>
          <w:sz w:val="20"/>
          <w:szCs w:val="20"/>
        </w:rPr>
        <w:t>re able to effectively establish a sales force and develop a marketing and sales infrastructure, our sales force and marketing teams may not be successful in commercializing our current or future product candidates. To the extent we rely on third parties t</w:t>
      </w:r>
      <w:r>
        <w:rPr>
          <w:sz w:val="20"/>
          <w:szCs w:val="20"/>
        </w:rPr>
        <w:t>o commercialize any products for which we obtain regulatory approval, we would have less control over their sales efforts, and could be held liable if they failed to comply with applicable legal or regulatory requirements.</w:t>
      </w:r>
    </w:p>
    <w:p w14:paraId="72C53FF0" w14:textId="77777777" w:rsidR="00000000" w:rsidRDefault="003C5F40">
      <w:pPr>
        <w:pStyle w:val="a3"/>
        <w:spacing w:before="0" w:beforeAutospacing="0" w:after="200" w:afterAutospacing="0"/>
        <w:ind w:firstLine="547"/>
        <w:divId w:val="1762215534"/>
        <w:rPr>
          <w:sz w:val="20"/>
          <w:szCs w:val="20"/>
        </w:rPr>
      </w:pPr>
      <w:r>
        <w:rPr>
          <w:sz w:val="20"/>
          <w:szCs w:val="20"/>
        </w:rPr>
        <w:t>We have no prior experience in th</w:t>
      </w:r>
      <w:r>
        <w:rPr>
          <w:sz w:val="20"/>
          <w:szCs w:val="20"/>
        </w:rPr>
        <w:t>e marketing, sale, and distribution of biopharmaceutical products, and there are significant risks involved in the building and managing of a commercial infrastructure. The establishment and development of commercial capabilities, including a comprehensive</w:t>
      </w:r>
      <w:r>
        <w:rPr>
          <w:sz w:val="20"/>
          <w:szCs w:val="20"/>
        </w:rPr>
        <w:t xml:space="preserve"> healthcare compliance program, to market any products we may develop will be expensive and time consuming and could delay any product launch, and we may not be able to successfully develop this capability. We, or our collaborators, will have to compete wi</w:t>
      </w:r>
      <w:r>
        <w:rPr>
          <w:sz w:val="20"/>
          <w:szCs w:val="20"/>
        </w:rPr>
        <w:t>th other pharmaceutical and biotechnology companies to recruit, hire, train, manage, and retain marketing, sales and commercial support personnel. In the event we are unable to develop a commercial infrastructure, we may not be able to commercialize our cu</w:t>
      </w:r>
      <w:r>
        <w:rPr>
          <w:sz w:val="20"/>
          <w:szCs w:val="20"/>
        </w:rPr>
        <w:t>rrent or future product candidates, which would limit our ability to generate product revenues. Factors that may inhibit our efforts to commercialize our current or future product candidates and generate product revenues include:</w:t>
      </w:r>
    </w:p>
    <w:p w14:paraId="1432D466" w14:textId="77777777" w:rsidR="00000000" w:rsidRDefault="003C5F40">
      <w:pPr>
        <w:ind w:left="547" w:hanging="360"/>
        <w:divId w:val="867261907"/>
        <w:rPr>
          <w:rFonts w:eastAsia="Times New Roman"/>
          <w:sz w:val="20"/>
          <w:szCs w:val="20"/>
        </w:rPr>
      </w:pPr>
      <w:r>
        <w:rPr>
          <w:rFonts w:eastAsia="Times New Roman"/>
          <w:sz w:val="20"/>
          <w:szCs w:val="20"/>
        </w:rPr>
        <w:t>●</w:t>
      </w:r>
      <w:r>
        <w:rPr>
          <w:rFonts w:eastAsia="Times New Roman"/>
          <w:sz w:val="20"/>
          <w:szCs w:val="20"/>
        </w:rPr>
        <w:t xml:space="preserve">if the COVID-19 pandemic </w:t>
      </w:r>
      <w:r>
        <w:rPr>
          <w:rFonts w:eastAsia="Times New Roman"/>
          <w:sz w:val="20"/>
          <w:szCs w:val="20"/>
        </w:rPr>
        <w:t>continues or reoccurs it may negatively impact our ability to establish commercial operations, educate and interact with healthcare professionals, and successfully launch our product on a timely basis;</w:t>
      </w:r>
    </w:p>
    <w:p w14:paraId="7D0B0A6B" w14:textId="77777777" w:rsidR="00000000" w:rsidRDefault="003C5F40">
      <w:pPr>
        <w:ind w:left="547" w:hanging="360"/>
        <w:divId w:val="515266698"/>
        <w:rPr>
          <w:rFonts w:eastAsia="Times New Roman"/>
          <w:sz w:val="20"/>
          <w:szCs w:val="20"/>
        </w:rPr>
      </w:pPr>
      <w:r>
        <w:rPr>
          <w:rFonts w:eastAsia="Times New Roman"/>
          <w:sz w:val="20"/>
          <w:szCs w:val="20"/>
        </w:rPr>
        <w:t>●</w:t>
      </w:r>
      <w:r>
        <w:rPr>
          <w:rFonts w:eastAsia="Times New Roman"/>
          <w:sz w:val="20"/>
          <w:szCs w:val="20"/>
        </w:rPr>
        <w:t xml:space="preserve">the inability of sales personnel to obtain access to </w:t>
      </w:r>
      <w:r>
        <w:rPr>
          <w:rFonts w:eastAsia="Times New Roman"/>
          <w:sz w:val="20"/>
          <w:szCs w:val="20"/>
        </w:rPr>
        <w:t>physicians or persuade adequate numbers of physicians to prescribe our current or future product candidates;</w:t>
      </w:r>
    </w:p>
    <w:p w14:paraId="2B9BA202" w14:textId="77777777" w:rsidR="00000000" w:rsidRDefault="003C5F40">
      <w:pPr>
        <w:ind w:left="547" w:hanging="360"/>
        <w:divId w:val="1299385257"/>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14:paraId="0CA2F960" w14:textId="77777777" w:rsidR="00000000" w:rsidRDefault="003C5F40">
      <w:pPr>
        <w:ind w:left="547" w:hanging="360"/>
        <w:divId w:val="1785076978"/>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sales and marketing personnel on legal and regulatory compliance matters and monitoring their actions;</w:t>
      </w:r>
    </w:p>
    <w:p w14:paraId="634598C3" w14:textId="77777777" w:rsidR="00000000" w:rsidRDefault="003C5F40">
      <w:pPr>
        <w:ind w:left="547" w:hanging="360"/>
        <w:divId w:val="53311654"/>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w:t>
      </w:r>
      <w:r>
        <w:rPr>
          <w:rFonts w:eastAsia="Times New Roman"/>
          <w:sz w:val="20"/>
          <w:szCs w:val="20"/>
        </w:rPr>
        <w:t>ate health plans;</w:t>
      </w:r>
    </w:p>
    <w:p w14:paraId="00025639" w14:textId="77777777" w:rsidR="00000000" w:rsidRDefault="003C5F40">
      <w:pPr>
        <w:ind w:hanging="360"/>
        <w:divId w:val="325594433"/>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14:paraId="74B272F7" w14:textId="77777777" w:rsidR="00000000" w:rsidRDefault="003C5F40">
      <w:pPr>
        <w:ind w:left="547" w:hanging="360"/>
        <w:divId w:val="946690540"/>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14:paraId="7CF158A7" w14:textId="77777777" w:rsidR="00000000" w:rsidRDefault="003C5F40">
      <w:pPr>
        <w:ind w:left="547" w:hanging="360"/>
        <w:divId w:val="1474133228"/>
        <w:rPr>
          <w:rFonts w:eastAsia="Times New Roman"/>
          <w:sz w:val="20"/>
          <w:szCs w:val="20"/>
        </w:rPr>
      </w:pPr>
      <w:r>
        <w:rPr>
          <w:rFonts w:eastAsia="Times New Roman"/>
          <w:sz w:val="20"/>
          <w:szCs w:val="20"/>
        </w:rPr>
        <w:t>●</w:t>
      </w:r>
      <w:r>
        <w:rPr>
          <w:rFonts w:eastAsia="Times New Roman"/>
          <w:sz w:val="20"/>
          <w:szCs w:val="20"/>
        </w:rPr>
        <w:t>any distr</w:t>
      </w:r>
      <w:r>
        <w:rPr>
          <w:rFonts w:eastAsia="Times New Roman"/>
          <w:sz w:val="20"/>
          <w:szCs w:val="20"/>
        </w:rPr>
        <w:t>ibution and use restrictions imposed by the FDA or to which we agree as part of a mandatory REMS or voluntary risk management plan;</w:t>
      </w:r>
    </w:p>
    <w:p w14:paraId="51E2EE16" w14:textId="77777777" w:rsidR="00000000" w:rsidRDefault="003C5F40">
      <w:pPr>
        <w:ind w:left="547" w:hanging="360"/>
        <w:divId w:val="462501830"/>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14:paraId="09D49FBB" w14:textId="77777777" w:rsidR="00000000" w:rsidRDefault="003C5F40">
      <w:pPr>
        <w:ind w:left="547" w:hanging="360"/>
        <w:divId w:val="1349411050"/>
        <w:rPr>
          <w:rFonts w:eastAsia="Times New Roman"/>
          <w:sz w:val="20"/>
          <w:szCs w:val="20"/>
        </w:rPr>
      </w:pPr>
      <w:r>
        <w:rPr>
          <w:rFonts w:eastAsia="Times New Roman"/>
          <w:sz w:val="20"/>
          <w:szCs w:val="20"/>
        </w:rPr>
        <w:t>●</w:t>
      </w:r>
      <w:r>
        <w:rPr>
          <w:rFonts w:eastAsia="Times New Roman"/>
          <w:sz w:val="20"/>
          <w:szCs w:val="20"/>
        </w:rPr>
        <w:t>the l</w:t>
      </w:r>
      <w:r>
        <w:rPr>
          <w:rFonts w:eastAsia="Times New Roman"/>
          <w:sz w:val="20"/>
          <w:szCs w:val="20"/>
        </w:rPr>
        <w:t>ack of complementary products to be offered by sales personnel, which may put us at a competitive disadvantage relative to companies with more extensive product lines; and</w:t>
      </w:r>
    </w:p>
    <w:p w14:paraId="3D008554" w14:textId="77777777" w:rsidR="00000000" w:rsidRDefault="003C5F40">
      <w:pPr>
        <w:ind w:left="547" w:hanging="360"/>
        <w:divId w:val="637347478"/>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w:t>
      </w:r>
      <w:r>
        <w:rPr>
          <w:rFonts w:eastAsia="Times New Roman"/>
          <w:sz w:val="20"/>
          <w:szCs w:val="20"/>
        </w:rPr>
        <w:t>keting organization or engaging a contract sales organization.</w:t>
      </w:r>
    </w:p>
    <w:p w14:paraId="5807AA6D" w14:textId="77777777" w:rsidR="00000000" w:rsidRDefault="003C5F40">
      <w:pPr>
        <w:pStyle w:val="a3"/>
        <w:spacing w:before="480" w:beforeAutospacing="0" w:after="0" w:afterAutospacing="0"/>
        <w:jc w:val="center"/>
        <w:divId w:val="379403748"/>
        <w:rPr>
          <w:sz w:val="20"/>
          <w:szCs w:val="20"/>
        </w:rPr>
      </w:pPr>
      <w:r>
        <w:rPr>
          <w:sz w:val="20"/>
          <w:szCs w:val="20"/>
        </w:rPr>
        <w:t>64</w:t>
      </w:r>
    </w:p>
    <w:p w14:paraId="3921F94E" w14:textId="77777777" w:rsidR="00000000" w:rsidRDefault="003C5F40">
      <w:pPr>
        <w:pStyle w:val="a3"/>
        <w:spacing w:before="0" w:beforeAutospacing="0" w:after="600" w:afterAutospacing="0"/>
        <w:divId w:val="788285066"/>
        <w:rPr>
          <w:sz w:val="20"/>
          <w:szCs w:val="20"/>
        </w:rPr>
      </w:pPr>
      <w:hyperlink w:anchor="TOC" w:history="1">
        <w:r>
          <w:rPr>
            <w:rStyle w:val="a4"/>
            <w:sz w:val="20"/>
            <w:szCs w:val="20"/>
          </w:rPr>
          <w:t>Table of Contents</w:t>
        </w:r>
      </w:hyperlink>
    </w:p>
    <w:p w14:paraId="6765F9C7" w14:textId="77777777" w:rsidR="00000000" w:rsidRDefault="003C5F40">
      <w:pPr>
        <w:pStyle w:val="a3"/>
        <w:spacing w:before="0" w:beforeAutospacing="0" w:after="200" w:afterAutospacing="0"/>
        <w:ind w:firstLine="547"/>
        <w:divId w:val="1326938005"/>
        <w:rPr>
          <w:sz w:val="20"/>
          <w:szCs w:val="20"/>
        </w:rPr>
      </w:pPr>
      <w:r>
        <w:rPr>
          <w:b/>
          <w:bCs/>
          <w:i/>
          <w:iCs/>
          <w:sz w:val="20"/>
          <w:szCs w:val="20"/>
        </w:rPr>
        <w:t>If our product candidates do not achieve broad market acceptance, the revenues that we generate from their sales will be limited.</w:t>
      </w:r>
    </w:p>
    <w:p w14:paraId="4E2C3C55" w14:textId="77777777" w:rsidR="00000000" w:rsidRDefault="003C5F40">
      <w:pPr>
        <w:pStyle w:val="a3"/>
        <w:spacing w:before="0" w:beforeAutospacing="0" w:after="200" w:afterAutospacing="0"/>
        <w:ind w:firstLine="547"/>
        <w:divId w:val="1326938005"/>
        <w:rPr>
          <w:sz w:val="20"/>
          <w:szCs w:val="20"/>
        </w:rPr>
      </w:pPr>
      <w:r>
        <w:rPr>
          <w:sz w:val="20"/>
          <w:szCs w:val="20"/>
        </w:rPr>
        <w:t>We have never co</w:t>
      </w:r>
      <w:r>
        <w:rPr>
          <w:sz w:val="20"/>
          <w:szCs w:val="20"/>
        </w:rPr>
        <w:t>mmercialized a product candidate for any indication. Even if our product candidates are approved by the appropriate regulatory authorities for marketing and sale, they may not gain acceptance among physicians, patients, third-party payors, and others in th</w:t>
      </w:r>
      <w:r>
        <w:rPr>
          <w:sz w:val="20"/>
          <w:szCs w:val="20"/>
        </w:rPr>
        <w:t>e medical community. If any product candidate for which we obtain regulatory approval does not gain an adequate level of market acceptance, we may not generate significant product revenues or become profitable. Market acceptance of our product candidates b</w:t>
      </w:r>
      <w:r>
        <w:rPr>
          <w:sz w:val="20"/>
          <w:szCs w:val="20"/>
        </w:rPr>
        <w:t>y the medical community, patients, and third-party payors will depend on a number of factors, some of which are beyond our control. For example, physicians are often reluctant to switch their patients and patients may be reluctant to switch from existing t</w:t>
      </w:r>
      <w:r>
        <w:rPr>
          <w:sz w:val="20"/>
          <w:szCs w:val="20"/>
        </w:rPr>
        <w:t>herapies even when new and potentially more effective or safer treatments enter the market.</w:t>
      </w:r>
    </w:p>
    <w:p w14:paraId="12135815" w14:textId="77777777" w:rsidR="00000000" w:rsidRDefault="003C5F40">
      <w:pPr>
        <w:pStyle w:val="a3"/>
        <w:spacing w:before="0" w:beforeAutospacing="0" w:after="200" w:afterAutospacing="0"/>
        <w:ind w:firstLine="547"/>
        <w:divId w:val="1326938005"/>
        <w:rPr>
          <w:sz w:val="20"/>
          <w:szCs w:val="20"/>
        </w:rPr>
      </w:pPr>
      <w:r>
        <w:rPr>
          <w:sz w:val="20"/>
          <w:szCs w:val="20"/>
        </w:rPr>
        <w:t>Efforts to educate the medical community and third-party payors on the benefits of our product candidates may require significant resources and may not be successfu</w:t>
      </w:r>
      <w:r>
        <w:rPr>
          <w:sz w:val="20"/>
          <w:szCs w:val="20"/>
        </w:rPr>
        <w:t>l. If any of our product candidates is approved but does not achieve an adequate level of market acceptance, we may not generate significant revenues and we may not become profitable. The degree of market acceptance of any of our product candidates will de</w:t>
      </w:r>
      <w:r>
        <w:rPr>
          <w:sz w:val="20"/>
          <w:szCs w:val="20"/>
        </w:rPr>
        <w:t>pend on a number of factors, including:</w:t>
      </w:r>
    </w:p>
    <w:p w14:paraId="0B26D0E2" w14:textId="77777777" w:rsidR="00000000" w:rsidRDefault="003C5F40">
      <w:pPr>
        <w:ind w:left="547" w:hanging="360"/>
        <w:divId w:val="705252736"/>
        <w:rPr>
          <w:rFonts w:eastAsia="Times New Roman"/>
          <w:sz w:val="20"/>
          <w:szCs w:val="20"/>
        </w:rPr>
      </w:pPr>
      <w:r>
        <w:rPr>
          <w:rFonts w:eastAsia="Times New Roman"/>
          <w:sz w:val="20"/>
          <w:szCs w:val="20"/>
        </w:rPr>
        <w:t>●</w:t>
      </w:r>
      <w:r>
        <w:rPr>
          <w:rFonts w:eastAsia="Times New Roman"/>
          <w:sz w:val="20"/>
          <w:szCs w:val="20"/>
        </w:rPr>
        <w:t>the efficacy of our product candidates;</w:t>
      </w:r>
    </w:p>
    <w:p w14:paraId="6B282ADE" w14:textId="77777777" w:rsidR="00000000" w:rsidRDefault="003C5F40">
      <w:pPr>
        <w:ind w:left="547" w:hanging="360"/>
        <w:divId w:val="1209955341"/>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14:paraId="7F016C66" w14:textId="77777777" w:rsidR="00000000" w:rsidRDefault="003C5F40">
      <w:pPr>
        <w:ind w:left="547" w:hanging="360"/>
        <w:divId w:val="1118450859"/>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w:t>
      </w:r>
      <w:r>
        <w:rPr>
          <w:rFonts w:eastAsia="Times New Roman"/>
          <w:sz w:val="20"/>
          <w:szCs w:val="20"/>
        </w:rPr>
        <w:t>hat we may make for the products;</w:t>
      </w:r>
    </w:p>
    <w:p w14:paraId="74A878AB" w14:textId="77777777" w:rsidR="00000000" w:rsidRDefault="003C5F40">
      <w:pPr>
        <w:ind w:left="547" w:hanging="360"/>
        <w:divId w:val="574972970"/>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 products that may be more restrictive than other competitive products;</w:t>
      </w:r>
    </w:p>
    <w:p w14:paraId="7E2A1C72" w14:textId="77777777" w:rsidR="00000000" w:rsidRDefault="003C5F40">
      <w:pPr>
        <w:ind w:left="547" w:hanging="360"/>
        <w:divId w:val="940720598"/>
        <w:rPr>
          <w:rFonts w:eastAsia="Times New Roman"/>
          <w:sz w:val="20"/>
          <w:szCs w:val="20"/>
        </w:rPr>
      </w:pPr>
      <w:r>
        <w:rPr>
          <w:rFonts w:eastAsia="Times New Roman"/>
          <w:sz w:val="20"/>
          <w:szCs w:val="20"/>
        </w:rPr>
        <w:t>●</w:t>
      </w:r>
      <w:r>
        <w:rPr>
          <w:rFonts w:eastAsia="Times New Roman"/>
          <w:sz w:val="20"/>
          <w:szCs w:val="20"/>
        </w:rPr>
        <w:t>changes in th</w:t>
      </w:r>
      <w:r>
        <w:rPr>
          <w:rFonts w:eastAsia="Times New Roman"/>
          <w:sz w:val="20"/>
          <w:szCs w:val="20"/>
        </w:rPr>
        <w:t>e standard of care for the targeted indications for such product candidates;</w:t>
      </w:r>
    </w:p>
    <w:p w14:paraId="30924A02" w14:textId="77777777" w:rsidR="00000000" w:rsidRDefault="003C5F40">
      <w:pPr>
        <w:ind w:left="547" w:hanging="360"/>
        <w:divId w:val="1374623045"/>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14:paraId="772E0DA8" w14:textId="77777777" w:rsidR="00000000" w:rsidRDefault="003C5F40">
      <w:pPr>
        <w:ind w:left="547" w:hanging="360"/>
        <w:divId w:val="28843854"/>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14:paraId="3CCEEB8E" w14:textId="77777777" w:rsidR="00000000" w:rsidRDefault="003C5F40">
      <w:pPr>
        <w:ind w:left="547" w:hanging="360"/>
        <w:divId w:val="17896207"/>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Medicare and Medicaid;</w:t>
      </w:r>
    </w:p>
    <w:p w14:paraId="692F746F" w14:textId="77777777" w:rsidR="00000000" w:rsidRDefault="003C5F40">
      <w:pPr>
        <w:ind w:left="547" w:hanging="360"/>
        <w:divId w:val="973026696"/>
        <w:rPr>
          <w:rFonts w:eastAsia="Times New Roman"/>
          <w:sz w:val="20"/>
          <w:szCs w:val="20"/>
        </w:rPr>
      </w:pPr>
      <w:r>
        <w:rPr>
          <w:rFonts w:eastAsia="Times New Roman"/>
          <w:sz w:val="20"/>
          <w:szCs w:val="20"/>
        </w:rPr>
        <w:t>●</w:t>
      </w:r>
      <w:r>
        <w:rPr>
          <w:rFonts w:eastAsia="Times New Roman"/>
          <w:sz w:val="20"/>
          <w:szCs w:val="20"/>
        </w:rPr>
        <w:t>the extent and strength of our marketing and distrib</w:t>
      </w:r>
      <w:r>
        <w:rPr>
          <w:rFonts w:eastAsia="Times New Roman"/>
          <w:sz w:val="20"/>
          <w:szCs w:val="20"/>
        </w:rPr>
        <w:t>ution of such product candidates;</w:t>
      </w:r>
    </w:p>
    <w:p w14:paraId="5C92BBF6" w14:textId="77777777" w:rsidR="00000000" w:rsidRDefault="003C5F40">
      <w:pPr>
        <w:ind w:left="547" w:hanging="360"/>
        <w:divId w:val="1151559200"/>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14:paraId="0441ACF4" w14:textId="77777777" w:rsidR="00000000" w:rsidRDefault="003C5F40">
      <w:pPr>
        <w:ind w:left="547" w:hanging="360"/>
        <w:divId w:val="276648062"/>
        <w:rPr>
          <w:rFonts w:eastAsia="Times New Roman"/>
          <w:sz w:val="20"/>
          <w:szCs w:val="20"/>
        </w:rPr>
      </w:pPr>
      <w:r>
        <w:rPr>
          <w:rFonts w:eastAsia="Times New Roman"/>
          <w:sz w:val="20"/>
          <w:szCs w:val="20"/>
        </w:rPr>
        <w:t>●</w:t>
      </w:r>
      <w:r>
        <w:rPr>
          <w:rFonts w:eastAsia="Times New Roman"/>
          <w:sz w:val="20"/>
          <w:szCs w:val="20"/>
        </w:rPr>
        <w:t>distribution and use restrictions imp</w:t>
      </w:r>
      <w:r>
        <w:rPr>
          <w:rFonts w:eastAsia="Times New Roman"/>
          <w:sz w:val="20"/>
          <w:szCs w:val="20"/>
        </w:rPr>
        <w:t>osed by the FDA with respect to such product candidates or to which we agree as part of a mandatory risk evaluation and mitigation strategy or voluntary risk management plan;</w:t>
      </w:r>
    </w:p>
    <w:p w14:paraId="6694C549" w14:textId="77777777" w:rsidR="00000000" w:rsidRDefault="003C5F40">
      <w:pPr>
        <w:ind w:left="547" w:hanging="360"/>
        <w:divId w:val="60834286"/>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w:t>
      </w:r>
      <w:r>
        <w:rPr>
          <w:rFonts w:eastAsia="Times New Roman"/>
          <w:sz w:val="20"/>
          <w:szCs w:val="20"/>
        </w:rPr>
        <w:t>tive products;</w:t>
      </w:r>
    </w:p>
    <w:p w14:paraId="746167A5" w14:textId="77777777" w:rsidR="00000000" w:rsidRDefault="003C5F40">
      <w:pPr>
        <w:ind w:left="547" w:hanging="360"/>
        <w:divId w:val="1799490098"/>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14:paraId="57D214E2" w14:textId="77777777" w:rsidR="00000000" w:rsidRDefault="003C5F40">
      <w:pPr>
        <w:ind w:left="547" w:hanging="360"/>
        <w:divId w:val="830756155"/>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14:paraId="31780A54" w14:textId="77777777" w:rsidR="00000000" w:rsidRDefault="003C5F40">
      <w:pPr>
        <w:ind w:left="547" w:hanging="360"/>
        <w:divId w:val="1294020063"/>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14:paraId="65310564" w14:textId="77777777" w:rsidR="00000000" w:rsidRDefault="003C5F40">
      <w:pPr>
        <w:ind w:left="547" w:hanging="360"/>
        <w:divId w:val="1604608282"/>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w:t>
      </w:r>
      <w:r>
        <w:rPr>
          <w:rFonts w:eastAsia="Times New Roman"/>
          <w:sz w:val="20"/>
          <w:szCs w:val="20"/>
        </w:rPr>
        <w:t>s;</w:t>
      </w:r>
    </w:p>
    <w:p w14:paraId="24A8B51B" w14:textId="77777777" w:rsidR="00000000" w:rsidRDefault="003C5F40">
      <w:pPr>
        <w:ind w:left="547" w:hanging="360"/>
        <w:divId w:val="889927096"/>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14:paraId="7738963C" w14:textId="77777777" w:rsidR="00000000" w:rsidRDefault="003C5F40">
      <w:pPr>
        <w:ind w:left="547" w:hanging="360"/>
        <w:divId w:val="1758749521"/>
        <w:rPr>
          <w:rFonts w:eastAsia="Times New Roman"/>
          <w:sz w:val="20"/>
          <w:szCs w:val="20"/>
        </w:rPr>
      </w:pPr>
      <w:r>
        <w:rPr>
          <w:rFonts w:eastAsia="Times New Roman"/>
          <w:sz w:val="20"/>
          <w:szCs w:val="20"/>
        </w:rPr>
        <w:t>●</w:t>
      </w:r>
      <w:r>
        <w:rPr>
          <w:rFonts w:eastAsia="Times New Roman"/>
          <w:sz w:val="20"/>
          <w:szCs w:val="20"/>
        </w:rPr>
        <w:t>potential product liability claims.</w:t>
      </w:r>
    </w:p>
    <w:p w14:paraId="50E87C4C" w14:textId="77777777" w:rsidR="00000000" w:rsidRDefault="003C5F40">
      <w:pPr>
        <w:pStyle w:val="a3"/>
        <w:spacing w:before="0" w:beforeAutospacing="0" w:after="200" w:afterAutospacing="0"/>
        <w:ind w:firstLine="540"/>
        <w:divId w:val="1326938005"/>
        <w:rPr>
          <w:sz w:val="20"/>
          <w:szCs w:val="20"/>
        </w:rPr>
      </w:pPr>
      <w:r>
        <w:rPr>
          <w:sz w:val="20"/>
          <w:szCs w:val="20"/>
        </w:rPr>
        <w:t>Our efforts to educate the medical community and third-party payors on the benefits of our product candidates may require si</w:t>
      </w:r>
      <w:r>
        <w:rPr>
          <w:sz w:val="20"/>
          <w:szCs w:val="20"/>
        </w:rPr>
        <w:t>gnificant resources and may never be successful. Even if the medical community accepts that our product candidates are safe and effective for their approved indications, physicians and patients may not immediately be receptive to such product candidates an</w:t>
      </w:r>
      <w:r>
        <w:rPr>
          <w:sz w:val="20"/>
          <w:szCs w:val="20"/>
        </w:rPr>
        <w:t>d may be slow to adopt them as an accepted treatment of the approved indications. If our current or future product candidates are approved but do not achieve an adequate level of acceptance among physicians, patients, and third-party payors, we may not gen</w:t>
      </w:r>
      <w:r>
        <w:rPr>
          <w:sz w:val="20"/>
          <w:szCs w:val="20"/>
        </w:rPr>
        <w:t>erate meaningful revenues from our product candidates, and we may not become profitable.</w:t>
      </w:r>
    </w:p>
    <w:p w14:paraId="01F55D3C" w14:textId="77777777" w:rsidR="00000000" w:rsidRDefault="003C5F40">
      <w:pPr>
        <w:pStyle w:val="a3"/>
        <w:spacing w:before="0" w:beforeAutospacing="0" w:after="200" w:afterAutospacing="0"/>
        <w:ind w:firstLine="540"/>
        <w:divId w:val="1326938005"/>
        <w:rPr>
          <w:sz w:val="20"/>
          <w:szCs w:val="20"/>
        </w:rPr>
      </w:pPr>
      <w:r>
        <w:rPr>
          <w:b/>
          <w:bCs/>
          <w:i/>
          <w:iCs/>
          <w:sz w:val="20"/>
          <w:szCs w:val="20"/>
        </w:rPr>
        <w:t>Our product candidates may face competition sooner than anticipated.</w:t>
      </w:r>
    </w:p>
    <w:p w14:paraId="3D06704F" w14:textId="77777777" w:rsidR="00000000" w:rsidRDefault="003C5F40">
      <w:pPr>
        <w:pStyle w:val="a3"/>
        <w:spacing w:before="0" w:beforeAutospacing="0" w:after="200" w:afterAutospacing="0"/>
        <w:ind w:firstLine="540"/>
        <w:divId w:val="1326938005"/>
        <w:rPr>
          <w:sz w:val="20"/>
          <w:szCs w:val="20"/>
        </w:rPr>
      </w:pPr>
      <w:r>
        <w:rPr>
          <w:sz w:val="20"/>
          <w:szCs w:val="20"/>
        </w:rPr>
        <w:t>The enactment of the BPCIA created an abbreviated pathway for the approval of biosimilar and inter</w:t>
      </w:r>
      <w:r>
        <w:rPr>
          <w:sz w:val="20"/>
          <w:szCs w:val="20"/>
        </w:rPr>
        <w:t>changeable biological products. The abbreviated regulatory pathway establishes legal authority for the FDA to review and approve biosimilar biologics, including the possible designation of a biosimilar as “interchangeable” based on its similarity to an exi</w:t>
      </w:r>
      <w:r>
        <w:rPr>
          <w:sz w:val="20"/>
          <w:szCs w:val="20"/>
        </w:rPr>
        <w:t xml:space="preserve">sting brand product. Under the BPCIA, the FDA cannot make an approval of an application for a biosimilar product effective until 12 years after the original branded product was approved under a BLA. Certain changes, however, and supplements to an approved </w:t>
      </w:r>
      <w:r>
        <w:rPr>
          <w:sz w:val="20"/>
          <w:szCs w:val="20"/>
        </w:rPr>
        <w:t>BLA, and subsequent applications filed by the same sponsor, manufacturer, licensor, predecessor in interest, or other related entity do not qualify for the 12-year exclusivity period.</w:t>
      </w:r>
    </w:p>
    <w:p w14:paraId="3B0F524E" w14:textId="77777777" w:rsidR="00000000" w:rsidRDefault="003C5F40">
      <w:pPr>
        <w:pStyle w:val="a3"/>
        <w:spacing w:before="480" w:beforeAutospacing="0" w:after="0" w:afterAutospacing="0"/>
        <w:jc w:val="center"/>
        <w:divId w:val="1209030466"/>
        <w:rPr>
          <w:sz w:val="20"/>
          <w:szCs w:val="20"/>
        </w:rPr>
      </w:pPr>
      <w:r>
        <w:rPr>
          <w:sz w:val="20"/>
          <w:szCs w:val="20"/>
        </w:rPr>
        <w:t>65</w:t>
      </w:r>
    </w:p>
    <w:p w14:paraId="55D54F61" w14:textId="77777777" w:rsidR="00000000" w:rsidRDefault="003C5F40">
      <w:pPr>
        <w:pStyle w:val="a3"/>
        <w:spacing w:before="0" w:beforeAutospacing="0" w:after="600" w:afterAutospacing="0"/>
        <w:divId w:val="1305236257"/>
        <w:rPr>
          <w:sz w:val="20"/>
          <w:szCs w:val="20"/>
        </w:rPr>
      </w:pPr>
      <w:hyperlink w:anchor="TOC" w:history="1">
        <w:r>
          <w:rPr>
            <w:rStyle w:val="a4"/>
            <w:sz w:val="20"/>
            <w:szCs w:val="20"/>
          </w:rPr>
          <w:t>Table of Contents</w:t>
        </w:r>
      </w:hyperlink>
    </w:p>
    <w:p w14:paraId="73531C4B" w14:textId="77777777" w:rsidR="00000000" w:rsidRDefault="003C5F40">
      <w:pPr>
        <w:pStyle w:val="a3"/>
        <w:spacing w:before="0" w:beforeAutospacing="0" w:after="200" w:afterAutospacing="0"/>
        <w:ind w:firstLine="540"/>
        <w:divId w:val="1039821597"/>
        <w:rPr>
          <w:sz w:val="20"/>
          <w:szCs w:val="20"/>
        </w:rPr>
      </w:pPr>
      <w:r>
        <w:rPr>
          <w:sz w:val="20"/>
          <w:szCs w:val="20"/>
        </w:rPr>
        <w:t>Our product candidates may qualify for the BPCIA’s 12-year period of exclusivity. However, there is a risk that the FDA will not consider our product candidates to be reference products for competing products, potentially creating the opportunity for biosi</w:t>
      </w:r>
      <w:r>
        <w:rPr>
          <w:sz w:val="20"/>
          <w:szCs w:val="20"/>
        </w:rPr>
        <w:t>milar competition sooner than anticipated. Additionally, this period of regulatory exclusivity does not block companies pursuing regulatory approval via their own traditional BLA, rather than via the abbreviated pathway. Changes may also be made to this ex</w:t>
      </w:r>
      <w:r>
        <w:rPr>
          <w:sz w:val="20"/>
          <w:szCs w:val="20"/>
        </w:rPr>
        <w:t xml:space="preserve">clusivity period as a result of future legislation as there has been ongoing efforts to reduce the period of exclusivity. Even if we receive a period of BPCIA exclusivity for our first licensed product, if subsequent products do not include a modification </w:t>
      </w:r>
      <w:r>
        <w:rPr>
          <w:sz w:val="20"/>
          <w:szCs w:val="20"/>
        </w:rPr>
        <w:t>to the structure of the product that impacts safety, purity, or potency, we may not receive additional periods of exclusivity for those products. Moreover, the extent to which a biosimilar, once approved, will be substituted for any one of our reference pr</w:t>
      </w:r>
      <w:r>
        <w:rPr>
          <w:sz w:val="20"/>
          <w:szCs w:val="20"/>
        </w:rPr>
        <w:t xml:space="preserve">oducts in a way that is similar to traditional generic substitution for non-biological products is not yet clear, and will depend on a number of marketplace and regulatory factors that are still developing. Medicare Part B encourages use of biosimilars by </w:t>
      </w:r>
      <w:r>
        <w:rPr>
          <w:sz w:val="20"/>
          <w:szCs w:val="20"/>
        </w:rPr>
        <w:t>paying the provider the same percentage of the reference product, average sale price, or ASP as a mark-up, regardless of which product is reimbursed. It is also possible that payors will give reimbursement preference to biosimilars even over reference biol</w:t>
      </w:r>
      <w:r>
        <w:rPr>
          <w:sz w:val="20"/>
          <w:szCs w:val="20"/>
        </w:rPr>
        <w:t>ogics absent a determination of interchangeability.</w:t>
      </w:r>
    </w:p>
    <w:p w14:paraId="56716434" w14:textId="77777777" w:rsidR="00000000" w:rsidRDefault="003C5F40">
      <w:pPr>
        <w:pStyle w:val="a3"/>
        <w:spacing w:before="0" w:beforeAutospacing="0" w:after="200" w:afterAutospacing="0"/>
        <w:ind w:firstLine="540"/>
        <w:divId w:val="1039821597"/>
        <w:rPr>
          <w:sz w:val="20"/>
          <w:szCs w:val="20"/>
        </w:rPr>
      </w:pPr>
      <w:r>
        <w:rPr>
          <w:b/>
          <w:bCs/>
          <w:i/>
          <w:iCs/>
          <w:sz w:val="20"/>
          <w:szCs w:val="20"/>
        </w:rPr>
        <w:t>We will need to obtain FDA approval of any proposed branded product names, and any failure or delay associated with such approval may adversely affect our business.</w:t>
      </w:r>
    </w:p>
    <w:p w14:paraId="571DFB93" w14:textId="77777777" w:rsidR="00000000" w:rsidRDefault="003C5F40">
      <w:pPr>
        <w:pStyle w:val="a3"/>
        <w:spacing w:before="0" w:beforeAutospacing="0" w:after="200" w:afterAutospacing="0"/>
        <w:ind w:firstLine="540"/>
        <w:divId w:val="1039821597"/>
        <w:rPr>
          <w:sz w:val="20"/>
          <w:szCs w:val="20"/>
        </w:rPr>
      </w:pPr>
      <w:r>
        <w:rPr>
          <w:sz w:val="20"/>
          <w:szCs w:val="20"/>
        </w:rPr>
        <w:t>Any name we intend to use for our produ</w:t>
      </w:r>
      <w:r>
        <w:rPr>
          <w:sz w:val="20"/>
          <w:szCs w:val="20"/>
        </w:rPr>
        <w:t>ct candidates will require approval from the FDA regardless of whether we have secured a formal trademark registration from the U.S. Patent and Trademark Office, or USPTO. The FDA typically conducts a review of proposed product names, including an evaluati</w:t>
      </w:r>
      <w:r>
        <w:rPr>
          <w:sz w:val="20"/>
          <w:szCs w:val="20"/>
        </w:rPr>
        <w:t>on of the potential for confusion with other product names. The FDA may also object to a product name if it believes the name inappropriately implies medical claims or contributes to an overstatement of efficacy. If the FDA objects to any of our proposed p</w:t>
      </w:r>
      <w:r>
        <w:rPr>
          <w:sz w:val="20"/>
          <w:szCs w:val="20"/>
        </w:rPr>
        <w:t>roduct names, we may be required to adopt alternative names for our product candidates. If we adopt alternative names, we would lose the benefit of any existing trademark applications for such product candidate and may be required to expend significant add</w:t>
      </w:r>
      <w:r>
        <w:rPr>
          <w:sz w:val="20"/>
          <w:szCs w:val="20"/>
        </w:rPr>
        <w:t>itional resources in an effort to identify a suitable product name that would qualify under applicable trademark laws, not infringe the existing rights of third parties, and be acceptable to the FDA. We may be unable to build a successful brand identity fo</w:t>
      </w:r>
      <w:r>
        <w:rPr>
          <w:sz w:val="20"/>
          <w:szCs w:val="20"/>
        </w:rPr>
        <w:t>r a new trademark in a timely manner or at all, which would limit our ability to commercialize our product candidates.</w:t>
      </w:r>
    </w:p>
    <w:p w14:paraId="34492AB1" w14:textId="77777777" w:rsidR="00000000" w:rsidRDefault="003C5F40">
      <w:pPr>
        <w:pStyle w:val="a3"/>
        <w:spacing w:before="0" w:beforeAutospacing="0" w:after="200" w:afterAutospacing="0"/>
        <w:ind w:firstLine="540"/>
        <w:divId w:val="1039821597"/>
        <w:rPr>
          <w:sz w:val="20"/>
          <w:szCs w:val="20"/>
        </w:rPr>
      </w:pPr>
      <w:r>
        <w:rPr>
          <w:b/>
          <w:bCs/>
          <w:i/>
          <w:iCs/>
          <w:sz w:val="20"/>
          <w:szCs w:val="20"/>
        </w:rPr>
        <w:t>Our internal computer systems, or those used by our contract research organizations or other contractors or consultants, may fail or suff</w:t>
      </w:r>
      <w:r>
        <w:rPr>
          <w:b/>
          <w:bCs/>
          <w:i/>
          <w:iCs/>
          <w:sz w:val="20"/>
          <w:szCs w:val="20"/>
        </w:rPr>
        <w:t>er security breaches.</w:t>
      </w:r>
    </w:p>
    <w:p w14:paraId="75F79E8A" w14:textId="77777777" w:rsidR="00000000" w:rsidRDefault="003C5F40">
      <w:pPr>
        <w:pStyle w:val="a3"/>
        <w:spacing w:before="0" w:beforeAutospacing="0" w:after="200" w:afterAutospacing="0"/>
        <w:ind w:firstLine="540"/>
        <w:divId w:val="1039821597"/>
        <w:rPr>
          <w:sz w:val="20"/>
          <w:szCs w:val="20"/>
        </w:rPr>
      </w:pPr>
      <w:r>
        <w:rPr>
          <w:sz w:val="20"/>
          <w:szCs w:val="20"/>
        </w:rPr>
        <w:t>Despite the implementation of security measures, our internal computer systems and those of our contract research organizations and other contractors and consultants are vulnerable to damage from computer viruses, unauthorized and aut</w:t>
      </w:r>
      <w:r>
        <w:rPr>
          <w:sz w:val="20"/>
          <w:szCs w:val="20"/>
        </w:rPr>
        <w:t>horized access, natural disasters, terrorism, war and telecommunication and electrical failures. If such an event was to occur and cause interruptions in our operations, it could result in a disruption of our drug development programs. For example, the los</w:t>
      </w:r>
      <w:r>
        <w:rPr>
          <w:sz w:val="20"/>
          <w:szCs w:val="20"/>
        </w:rPr>
        <w:t>s of clinical trial data from completed or ongoing clinical trials for a product candidate could result in delays in our regulatory approval efforts and significantly increase our costs to recover or reproduce the data. To the extent that any disruption or</w:t>
      </w:r>
      <w:r>
        <w:rPr>
          <w:sz w:val="20"/>
          <w:szCs w:val="20"/>
        </w:rPr>
        <w:t xml:space="preserve"> security breach were to result in a loss of or damage to our data or applications, or inappropriate disclosure of confidential or proprietary information, we could incur liability and the further development of any product candidates could be delayed.</w:t>
      </w:r>
    </w:p>
    <w:p w14:paraId="378A16F5" w14:textId="77777777" w:rsidR="00000000" w:rsidRDefault="003C5F40">
      <w:pPr>
        <w:pStyle w:val="a3"/>
        <w:spacing w:before="0" w:beforeAutospacing="0" w:after="200" w:afterAutospacing="0"/>
        <w:ind w:firstLine="540"/>
        <w:jc w:val="both"/>
        <w:divId w:val="1039821597"/>
        <w:rPr>
          <w:sz w:val="20"/>
          <w:szCs w:val="20"/>
        </w:rPr>
      </w:pPr>
      <w:r>
        <w:rPr>
          <w:b/>
          <w:bCs/>
          <w:i/>
          <w:iCs/>
          <w:sz w:val="20"/>
          <w:szCs w:val="20"/>
        </w:rPr>
        <w:t xml:space="preserve">We </w:t>
      </w:r>
      <w:r>
        <w:rPr>
          <w:b/>
          <w:bCs/>
          <w:i/>
          <w:iCs/>
          <w:sz w:val="20"/>
          <w:szCs w:val="20"/>
        </w:rPr>
        <w:t>are dependent on information technology, systems, infrastructure and data.</w:t>
      </w:r>
    </w:p>
    <w:p w14:paraId="479F948A" w14:textId="77777777" w:rsidR="00000000" w:rsidRDefault="003C5F40">
      <w:pPr>
        <w:pStyle w:val="a3"/>
        <w:spacing w:before="0" w:beforeAutospacing="0" w:after="200" w:afterAutospacing="0"/>
        <w:ind w:firstLine="540"/>
        <w:divId w:val="1039821597"/>
        <w:rPr>
          <w:sz w:val="20"/>
          <w:szCs w:val="20"/>
        </w:rPr>
      </w:pPr>
      <w:r>
        <w:rPr>
          <w:sz w:val="20"/>
          <w:szCs w:val="20"/>
        </w:rPr>
        <w:t>We are dependent upon information technology systems, infrastructure and data. The multitude and complexity of our computer systems make them inherently vulnerable to service interr</w:t>
      </w:r>
      <w:r>
        <w:rPr>
          <w:sz w:val="20"/>
          <w:szCs w:val="20"/>
        </w:rPr>
        <w:t>uption or destruction, malicious intrusion and random attack. Likewise, data privacy or cybersecurity breaches by third parties, employees, contractors or others may pose a risk that sensitive data, including our intellectual property, trade secrets or per</w:t>
      </w:r>
      <w:r>
        <w:rPr>
          <w:sz w:val="20"/>
          <w:szCs w:val="20"/>
        </w:rPr>
        <w:t>sonal information of our employees, patients, or other business partners may be exposed to unauthorized persons or to the public. Cyberattacks are increasing in their frequency, sophistication and intensity. The Russia-Ukraine conflict may also increase cy</w:t>
      </w:r>
      <w:r>
        <w:rPr>
          <w:sz w:val="20"/>
          <w:szCs w:val="20"/>
        </w:rPr>
        <w:t>bersecurity risks on a global basis. Cyberattacks could include the deployment of harmful malware, denial-of-service, ransomware, social engineering and other means to affect service reliability and threaten data confidentiality, privacy, integrity and ava</w:t>
      </w:r>
      <w:r>
        <w:rPr>
          <w:sz w:val="20"/>
          <w:szCs w:val="20"/>
        </w:rPr>
        <w:t>ilability. Our business and technology partners face similar risks and any security breach of their systems could adversely affect our security posture. While we have invested, and continue to invest, in the protection of our data and information technolog</w:t>
      </w:r>
      <w:r>
        <w:rPr>
          <w:sz w:val="20"/>
          <w:szCs w:val="20"/>
        </w:rPr>
        <w:t xml:space="preserve">y infrastructure, there can be no assurance that our efforts, or the efforts of our partners and vendors, will prevent service interruptions, or identify breaches in our systems, that could adversely affect our business and operations and/or result in the </w:t>
      </w:r>
      <w:r>
        <w:rPr>
          <w:sz w:val="20"/>
          <w:szCs w:val="20"/>
        </w:rPr>
        <w:t>loss of critical or sensitive information, which could result in financial, legal, business or reputational harm to us. In addition, our liability insurance may not be sufficient in type or amount to cover us against claims related to security breaches, cy</w:t>
      </w:r>
      <w:r>
        <w:rPr>
          <w:sz w:val="20"/>
          <w:szCs w:val="20"/>
        </w:rPr>
        <w:t>berattacks and other cybersecurity related breaches.</w:t>
      </w:r>
    </w:p>
    <w:p w14:paraId="50123C50" w14:textId="77777777" w:rsidR="00000000" w:rsidRDefault="003C5F40">
      <w:pPr>
        <w:pStyle w:val="a3"/>
        <w:spacing w:before="480" w:beforeAutospacing="0" w:after="0" w:afterAutospacing="0"/>
        <w:jc w:val="center"/>
        <w:divId w:val="1311714507"/>
        <w:rPr>
          <w:sz w:val="20"/>
          <w:szCs w:val="20"/>
        </w:rPr>
      </w:pPr>
      <w:r>
        <w:rPr>
          <w:sz w:val="20"/>
          <w:szCs w:val="20"/>
        </w:rPr>
        <w:t>66</w:t>
      </w:r>
    </w:p>
    <w:p w14:paraId="66A09C28" w14:textId="77777777" w:rsidR="00000000" w:rsidRDefault="003C5F40">
      <w:pPr>
        <w:pStyle w:val="a3"/>
        <w:spacing w:before="0" w:beforeAutospacing="0" w:after="600" w:afterAutospacing="0"/>
        <w:divId w:val="868487996"/>
        <w:rPr>
          <w:sz w:val="20"/>
          <w:szCs w:val="20"/>
        </w:rPr>
      </w:pPr>
      <w:hyperlink w:anchor="TOC" w:history="1">
        <w:r>
          <w:rPr>
            <w:rStyle w:val="a4"/>
            <w:sz w:val="20"/>
            <w:szCs w:val="20"/>
          </w:rPr>
          <w:t>Table of Contents</w:t>
        </w:r>
      </w:hyperlink>
    </w:p>
    <w:p w14:paraId="3A93953B" w14:textId="77777777" w:rsidR="00000000" w:rsidRDefault="003C5F40">
      <w:pPr>
        <w:pStyle w:val="a3"/>
        <w:spacing w:before="0" w:beforeAutospacing="0" w:after="200" w:afterAutospacing="0"/>
        <w:ind w:firstLine="547"/>
        <w:divId w:val="2080059474"/>
        <w:rPr>
          <w:sz w:val="20"/>
          <w:szCs w:val="20"/>
        </w:rPr>
      </w:pPr>
      <w:r>
        <w:rPr>
          <w:b/>
          <w:bCs/>
          <w:i/>
          <w:iCs/>
          <w:sz w:val="20"/>
          <w:szCs w:val="20"/>
        </w:rPr>
        <w:t>Our business could be adversely affected by the effects of health epidemics, including the recent spread of the COVID-19 pandemic, in regions where we or th</w:t>
      </w:r>
      <w:r>
        <w:rPr>
          <w:b/>
          <w:bCs/>
          <w:i/>
          <w:iCs/>
          <w:sz w:val="20"/>
          <w:szCs w:val="20"/>
        </w:rPr>
        <w:t>ird parties on which we rely have significant manufacturing facilities, concentrations of clinical trial sites or other business operations. The COVID-19 pandemic could materially affect our operations, including at our headquarters in San Carlos, Californ</w:t>
      </w:r>
      <w:r>
        <w:rPr>
          <w:b/>
          <w:bCs/>
          <w:i/>
          <w:iCs/>
          <w:sz w:val="20"/>
          <w:szCs w:val="20"/>
        </w:rPr>
        <w:t>ia, at our manufacturing facility in Philadelphia, Pennsylvania, and at our clinical trial sites, as well as the business or operations of our other manufacturers, CROs or other third parties with whom we conduct business.</w:t>
      </w:r>
    </w:p>
    <w:p w14:paraId="4AD0C516" w14:textId="77777777" w:rsidR="00000000" w:rsidRDefault="003C5F40">
      <w:pPr>
        <w:pStyle w:val="a3"/>
        <w:spacing w:before="0" w:beforeAutospacing="0" w:after="200" w:afterAutospacing="0"/>
        <w:ind w:firstLine="547"/>
        <w:divId w:val="2080059474"/>
        <w:rPr>
          <w:sz w:val="20"/>
          <w:szCs w:val="20"/>
        </w:rPr>
      </w:pPr>
      <w:r>
        <w:rPr>
          <w:sz w:val="20"/>
          <w:szCs w:val="20"/>
        </w:rPr>
        <w:t>Our business could be adversely affected by health epidemics in regions where we have offices, manufacturing facilities, concentrations of clinical trial sites or other business operations, and could cause significant disruption in the operations of clinic</w:t>
      </w:r>
      <w:r>
        <w:rPr>
          <w:sz w:val="20"/>
          <w:szCs w:val="20"/>
        </w:rPr>
        <w:t xml:space="preserve">al trial sites, third party manufacturers and CROs upon whom we rely. For example, starting in December 2019, a novel strain of coronavirus (“COVID-19”) was reported to have surfaced in Wuhan, China and has spread to multiple countries, including the U.S. </w:t>
      </w:r>
      <w:r>
        <w:rPr>
          <w:sz w:val="20"/>
          <w:szCs w:val="20"/>
        </w:rPr>
        <w:t>and several European countries. In March 2020, the World Health Organization declared COVID-19 a global pandemic and the U.S. declared the COVID-19 pandemic a national emergency. Similarly, during that time, the State of California declared a state of emer</w:t>
      </w:r>
      <w:r>
        <w:rPr>
          <w:sz w:val="20"/>
          <w:szCs w:val="20"/>
        </w:rPr>
        <w:t>gency related to the spread of the COVID-19 pandemic and the health officers of six San Francisco Bay Area counties, including San Mateo County where our headquarters in San Carlos is located, issued shelter-in-place orders. In addition, on March 19, 2020,</w:t>
      </w:r>
      <w:r>
        <w:rPr>
          <w:sz w:val="20"/>
          <w:szCs w:val="20"/>
        </w:rPr>
        <w:t xml:space="preserve"> the Governor of California and the State Public Health Officer and Director of the California Department of Public Health ordered all individuals living in the State of California to stay at their place of residence for an indefinite period of time (subje</w:t>
      </w:r>
      <w:r>
        <w:rPr>
          <w:sz w:val="20"/>
          <w:szCs w:val="20"/>
        </w:rPr>
        <w:t>ct to certain exceptions to facilitate authorized necessary activities) to mitigate the impact of the COVID-19 pandemic. Similar executive orders have been issued by state and local governments in Pennsylvania, Florida, and elsewhere, and states of emergen</w:t>
      </w:r>
      <w:r>
        <w:rPr>
          <w:sz w:val="20"/>
          <w:szCs w:val="20"/>
        </w:rPr>
        <w:t>cy have been declared at the state and local level in most jurisdictions throughout the U.S. As recently as April 2022, ports and airports in Shanghai, China have been closed due to another outbreak of COVID-19, resulting in a lockdown of the city and disr</w:t>
      </w:r>
      <w:r>
        <w:rPr>
          <w:sz w:val="20"/>
          <w:szCs w:val="20"/>
        </w:rPr>
        <w:t>uption to export and import activities. In the U.S., many of these executive orders in the U.S. have been rescinded, however the Company remains vigilant and continues to monitor the situation closely to determine if additional actions are required.</w:t>
      </w:r>
    </w:p>
    <w:p w14:paraId="4625AFDD" w14:textId="77777777" w:rsidR="00000000" w:rsidRDefault="003C5F40">
      <w:pPr>
        <w:pStyle w:val="a3"/>
        <w:spacing w:before="0" w:beforeAutospacing="0" w:after="200" w:afterAutospacing="0"/>
        <w:ind w:firstLine="547"/>
        <w:divId w:val="2080059474"/>
        <w:rPr>
          <w:sz w:val="20"/>
          <w:szCs w:val="20"/>
        </w:rPr>
      </w:pPr>
      <w:r>
        <w:rPr>
          <w:sz w:val="20"/>
          <w:szCs w:val="20"/>
        </w:rPr>
        <w:t>Quaran</w:t>
      </w:r>
      <w:r>
        <w:rPr>
          <w:sz w:val="20"/>
          <w:szCs w:val="20"/>
        </w:rPr>
        <w:t>tines, shelter-in-place and similar government orders, or the perception that such orders, shutdowns or other restrictions on the conduct of business operations could occur, related to the COVID-19 pandemic or other infectious diseases could impact personn</w:t>
      </w:r>
      <w:r>
        <w:rPr>
          <w:sz w:val="20"/>
          <w:szCs w:val="20"/>
        </w:rPr>
        <w:t>el at third-party manufacturing facilities in the U.S. and other countries, or the availability or cost of materials, which would disrupt our supply chain. In addition, our clinical trials may be affected by the COVID-19 pandemic. Clinical site initiation,</w:t>
      </w:r>
      <w:r>
        <w:rPr>
          <w:sz w:val="20"/>
          <w:szCs w:val="20"/>
        </w:rPr>
        <w:t xml:space="preserve"> patient enrollment and patient monitoring may be delayed due to prioritization of hospital resources toward the COVID-19 pandemic. Some sites may no longer be available to see patients for clinical trials. Some patients may not be able to comply with clin</w:t>
      </w:r>
      <w:r>
        <w:rPr>
          <w:sz w:val="20"/>
          <w:szCs w:val="20"/>
        </w:rPr>
        <w:t>ical trial protocols if quarantines impede patient movement or interrupt healthcare services. Patients may also miss follow-up visits after receiving our therapies during our clinical trials, which may or may not be rectified by future patient visits and w</w:t>
      </w:r>
      <w:r>
        <w:rPr>
          <w:sz w:val="20"/>
          <w:szCs w:val="20"/>
        </w:rPr>
        <w:t>hich may result in the exclusion of data from such patients from the clinical trial data. Similarly, our ability to recruit and retain patients and principal investigators and site staff who, as healthcare providers, may have heightened exposure to the vir</w:t>
      </w:r>
      <w:r>
        <w:rPr>
          <w:sz w:val="20"/>
          <w:szCs w:val="20"/>
        </w:rPr>
        <w:t>us that causes the COVID-19 pandemic and adversely impact our clinical trial operations. The COVID-19 pandemic may also affect our ability to recruit treatment-naïve patients into our clinical trials, because those patients may be more likely to seek stand</w:t>
      </w:r>
      <w:r>
        <w:rPr>
          <w:sz w:val="20"/>
          <w:szCs w:val="20"/>
        </w:rPr>
        <w:t>ard of care therapies available at local treatment centers rather than enroll in a clinical trial at a larger hospital</w:t>
      </w:r>
      <w:r>
        <w:rPr>
          <w:sz w:val="20"/>
          <w:szCs w:val="20"/>
        </w:rPr>
        <w:t>.</w:t>
      </w:r>
    </w:p>
    <w:p w14:paraId="2ED88714" w14:textId="77777777" w:rsidR="00000000" w:rsidRDefault="003C5F40">
      <w:pPr>
        <w:pStyle w:val="a3"/>
        <w:spacing w:before="0" w:beforeAutospacing="0" w:after="200" w:afterAutospacing="0"/>
        <w:ind w:firstLine="547"/>
        <w:divId w:val="2080059474"/>
        <w:rPr>
          <w:sz w:val="20"/>
          <w:szCs w:val="20"/>
        </w:rPr>
      </w:pPr>
      <w:r>
        <w:rPr>
          <w:sz w:val="20"/>
          <w:szCs w:val="20"/>
        </w:rPr>
        <w:t>We continue to monitor the impact, if any, of the COVID-19 pandemic on our current and future operations, including our regulatory filin</w:t>
      </w:r>
      <w:r>
        <w:rPr>
          <w:sz w:val="20"/>
          <w:szCs w:val="20"/>
        </w:rPr>
        <w:t>g timelines and strategy as well as our preparation for commercial launch. It is unclear the extent to which the COVID-19 pandemic (including future variants) will impact our business, results of operations, financial condition and our future strategic pla</w:t>
      </w:r>
      <w:r>
        <w:rPr>
          <w:sz w:val="20"/>
          <w:szCs w:val="20"/>
        </w:rPr>
        <w:t>ns as future developments of the outbreak are highly uncertain and cannot be predicted. New information is constantly emerging concerning the severity of COVID-19 and the actions to contain COVID-19 or treat its impact, among others. As the COVID-19 pandem</w:t>
      </w:r>
      <w:r>
        <w:rPr>
          <w:sz w:val="20"/>
          <w:szCs w:val="20"/>
        </w:rPr>
        <w:t>ic continues for an extended period of time, and with travel, face to face interactions, and resources are not allowed or are severely limited, either by us or our contractors, including our CMOs, our regulatory strategy, BLA filing timelines, or commercia</w:t>
      </w:r>
      <w:r>
        <w:rPr>
          <w:sz w:val="20"/>
          <w:szCs w:val="20"/>
        </w:rPr>
        <w:t xml:space="preserve">l launch preparations may be negatively impacted. The COVID-19 pandemic may also impact the FDA and their ability to timely review our regulatory filings and conduct the pre-approval inspections necessary for ultimate approval of BLA. We cannot predict at </w:t>
      </w:r>
      <w:r>
        <w:rPr>
          <w:sz w:val="20"/>
          <w:szCs w:val="20"/>
        </w:rPr>
        <w:t>this time whether and how FDA operations may be impacted at relevant times for our planned regulatory submissions.</w:t>
      </w:r>
    </w:p>
    <w:p w14:paraId="43C2E348" w14:textId="77777777" w:rsidR="00000000" w:rsidRDefault="003C5F40">
      <w:pPr>
        <w:pStyle w:val="a3"/>
        <w:spacing w:before="480" w:beforeAutospacing="0" w:after="0" w:afterAutospacing="0"/>
        <w:jc w:val="center"/>
        <w:divId w:val="1461991521"/>
        <w:rPr>
          <w:sz w:val="20"/>
          <w:szCs w:val="20"/>
        </w:rPr>
      </w:pPr>
      <w:r>
        <w:rPr>
          <w:sz w:val="20"/>
          <w:szCs w:val="20"/>
        </w:rPr>
        <w:t>67</w:t>
      </w:r>
    </w:p>
    <w:p w14:paraId="269612E8" w14:textId="77777777" w:rsidR="00000000" w:rsidRDefault="003C5F40">
      <w:pPr>
        <w:pStyle w:val="a3"/>
        <w:spacing w:before="0" w:beforeAutospacing="0" w:after="600" w:afterAutospacing="0"/>
        <w:divId w:val="1035233435"/>
        <w:rPr>
          <w:sz w:val="20"/>
          <w:szCs w:val="20"/>
        </w:rPr>
      </w:pPr>
      <w:hyperlink w:anchor="TOC" w:history="1">
        <w:r>
          <w:rPr>
            <w:rStyle w:val="a4"/>
            <w:sz w:val="20"/>
            <w:szCs w:val="20"/>
          </w:rPr>
          <w:t>Table of Contents</w:t>
        </w:r>
      </w:hyperlink>
    </w:p>
    <w:p w14:paraId="66600846" w14:textId="77777777" w:rsidR="00000000" w:rsidRDefault="003C5F40">
      <w:pPr>
        <w:pStyle w:val="a3"/>
        <w:spacing w:before="0" w:beforeAutospacing="0" w:after="200" w:afterAutospacing="0"/>
        <w:ind w:firstLine="547"/>
        <w:divId w:val="475342558"/>
        <w:rPr>
          <w:sz w:val="20"/>
          <w:szCs w:val="20"/>
        </w:rPr>
      </w:pPr>
      <w:r>
        <w:rPr>
          <w:b/>
          <w:bCs/>
          <w:i/>
          <w:iCs/>
          <w:sz w:val="20"/>
          <w:szCs w:val="20"/>
        </w:rPr>
        <w:t>Our failure to comply with international data protection laws and regulations could lead to go</w:t>
      </w:r>
      <w:r>
        <w:rPr>
          <w:b/>
          <w:bCs/>
          <w:i/>
          <w:iCs/>
          <w:sz w:val="20"/>
          <w:szCs w:val="20"/>
        </w:rPr>
        <w:t>vernment enforcement actions and significant penalties against us, and adversely impact our operating results.</w:t>
      </w:r>
    </w:p>
    <w:p w14:paraId="0D2A55E7" w14:textId="77777777" w:rsidR="00000000" w:rsidRDefault="003C5F40">
      <w:pPr>
        <w:pStyle w:val="a3"/>
        <w:spacing w:before="0" w:beforeAutospacing="0" w:after="200" w:afterAutospacing="0"/>
        <w:ind w:firstLine="547"/>
        <w:divId w:val="475342558"/>
        <w:rPr>
          <w:sz w:val="20"/>
          <w:szCs w:val="20"/>
        </w:rPr>
      </w:pPr>
      <w:r>
        <w:rPr>
          <w:sz w:val="20"/>
          <w:szCs w:val="20"/>
        </w:rPr>
        <w:t>European Union, or EU, member states and other foreign jurisdictions, including Switzerland, the United Kingdom and Canada, have adopted data pro</w:t>
      </w:r>
      <w:r>
        <w:rPr>
          <w:sz w:val="20"/>
          <w:szCs w:val="20"/>
        </w:rPr>
        <w:t>tection laws and regulations which impose significant compliance obligations on us. Moreover, the collection and use of personal health data in the EU, which was formerly governed by the provisions of the EU Data Protection Directive, was replaced with the</w:t>
      </w:r>
      <w:r>
        <w:rPr>
          <w:sz w:val="20"/>
          <w:szCs w:val="20"/>
        </w:rPr>
        <w:t xml:space="preserve"> EU General Data Protection Regulation, or the GDPR, in May 2018. The GDPR, which is wide-ranging in scope, imposes several requirements relating to the consent of the individuals to whom the personal data relates, the information provided to the individua</w:t>
      </w:r>
      <w:r>
        <w:rPr>
          <w:sz w:val="20"/>
          <w:szCs w:val="20"/>
        </w:rPr>
        <w:t xml:space="preserve">ls, the security and confidentiality of the personal data, data breach notification and the use of third-party processors in connection with the processing of personal data. </w:t>
      </w:r>
    </w:p>
    <w:p w14:paraId="2C2E24AF" w14:textId="77777777" w:rsidR="00000000" w:rsidRDefault="003C5F40">
      <w:pPr>
        <w:pStyle w:val="a3"/>
        <w:spacing w:before="0" w:beforeAutospacing="0" w:after="200" w:afterAutospacing="0"/>
        <w:ind w:firstLine="547"/>
        <w:divId w:val="475342558"/>
        <w:rPr>
          <w:sz w:val="20"/>
          <w:szCs w:val="20"/>
        </w:rPr>
      </w:pPr>
      <w:r>
        <w:rPr>
          <w:sz w:val="20"/>
          <w:szCs w:val="20"/>
        </w:rPr>
        <w:t>The GDPR also imposes strict rules on the transfer of personal data out of the EU</w:t>
      </w:r>
      <w:r>
        <w:rPr>
          <w:sz w:val="20"/>
          <w:szCs w:val="20"/>
        </w:rPr>
        <w:t xml:space="preserve"> to the U.S., provides an enforcement authority and imposes large penalties for noncompliance, including the potential for fines of up to €20 million or 4% of the annual global revenues of the noncompliant company, whichever is greater. The GDPR requiremen</w:t>
      </w:r>
      <w:r>
        <w:rPr>
          <w:sz w:val="20"/>
          <w:szCs w:val="20"/>
        </w:rPr>
        <w:t>ts apply not only to third-party transactions, but also to transfers of information between us and our subsidiaries. The implementation of the GDPR has increased our responsibility and liability in relation to personal data that we process, including in cl</w:t>
      </w:r>
      <w:r>
        <w:rPr>
          <w:sz w:val="20"/>
          <w:szCs w:val="20"/>
        </w:rPr>
        <w:t>inical trials, and we may in the future be required to put in place additional mechanisms to ensure compliance with the GDPR, which could divert management’s attention and increase our cost of doing business. In addition, new regulation or legislative acti</w:t>
      </w:r>
      <w:r>
        <w:rPr>
          <w:sz w:val="20"/>
          <w:szCs w:val="20"/>
        </w:rPr>
        <w:t>ons regarding data privacy and security (together with applicable industry standards) may increase our costs of doing business. If we fail to comply with the data protection laws in any EU member country or other jurisdiction, the data protection authority</w:t>
      </w:r>
      <w:r>
        <w:rPr>
          <w:sz w:val="20"/>
          <w:szCs w:val="20"/>
        </w:rPr>
        <w:t xml:space="preserve"> of such country or other jurisdiction may, in addition to fines, impose sanctions on us, which may include a prohibition that prevents us from transferring and/or processing personal data of data subjects from such country or other jurisdiction for a dura</w:t>
      </w:r>
      <w:r>
        <w:rPr>
          <w:sz w:val="20"/>
          <w:szCs w:val="20"/>
        </w:rPr>
        <w:t>tion determined by the sanctioning authority. Our inability to transfer and/or process personal data of data subjects could preclude us from conducting clinical trials of our products in the EU member country or other jurisdiction for the duration of the s</w:t>
      </w:r>
      <w:r>
        <w:rPr>
          <w:sz w:val="20"/>
          <w:szCs w:val="20"/>
        </w:rPr>
        <w:t>anction. Our inability to conduct clinical trials in the EU member country or other jurisdiction for the duration of the sanction may delay and increase the cost of development of our products, with a material adverse effect on our business. In this regard</w:t>
      </w:r>
      <w:r>
        <w:rPr>
          <w:sz w:val="20"/>
          <w:szCs w:val="20"/>
        </w:rPr>
        <w:t>, we expect that there will continue to be new proposed laws, regulations and industry standards relating to privacy and data protection in the U.S., the EU and other jurisdictions, and we cannot determine the impact such future laws, regulations and stand</w:t>
      </w:r>
      <w:r>
        <w:rPr>
          <w:sz w:val="20"/>
          <w:szCs w:val="20"/>
        </w:rPr>
        <w:t>ards may have on our business.</w:t>
      </w:r>
    </w:p>
    <w:p w14:paraId="01421609" w14:textId="77777777" w:rsidR="00000000" w:rsidRDefault="003C5F40">
      <w:pPr>
        <w:pStyle w:val="a3"/>
        <w:spacing w:before="0" w:beforeAutospacing="0" w:after="200" w:afterAutospacing="0"/>
        <w:ind w:firstLine="547"/>
        <w:jc w:val="both"/>
        <w:divId w:val="475342558"/>
        <w:rPr>
          <w:sz w:val="20"/>
          <w:szCs w:val="20"/>
        </w:rPr>
      </w:pPr>
      <w:r>
        <w:rPr>
          <w:b/>
          <w:bCs/>
          <w:i/>
          <w:iCs/>
          <w:sz w:val="20"/>
          <w:szCs w:val="20"/>
        </w:rPr>
        <w:t>Our failure to comply with state and/or national data protection laws and regulations could lead to government enforcement actions and significant penalties against us, and adversely impact our operating results.</w:t>
      </w:r>
    </w:p>
    <w:p w14:paraId="5F53FD2F" w14:textId="77777777" w:rsidR="00000000" w:rsidRDefault="003C5F40">
      <w:pPr>
        <w:pStyle w:val="a3"/>
        <w:spacing w:before="0" w:beforeAutospacing="0" w:after="200" w:afterAutospacing="0"/>
        <w:ind w:firstLine="547"/>
        <w:divId w:val="475342558"/>
        <w:rPr>
          <w:sz w:val="20"/>
          <w:szCs w:val="20"/>
        </w:rPr>
      </w:pPr>
      <w:r>
        <w:rPr>
          <w:sz w:val="20"/>
          <w:szCs w:val="20"/>
        </w:rPr>
        <w:t>There are nu</w:t>
      </w:r>
      <w:r>
        <w:rPr>
          <w:sz w:val="20"/>
          <w:szCs w:val="20"/>
        </w:rPr>
        <w:t>merous other laws and legislative and regulatory initiatives at the federal and state levels addressing privacy and security concerns, and some state privacy laws apply more broadly than the Health Insurance Portability and Accountability Act, or HIPAA, an</w:t>
      </w:r>
      <w:r>
        <w:rPr>
          <w:sz w:val="20"/>
          <w:szCs w:val="20"/>
        </w:rPr>
        <w:t xml:space="preserve">d associated regulations. For example, California recently enacted legislation, the California Consumer Privacy Act, or CCPA, which went into effect January 1, 2020 and was recently amended and expanded by the California Privacy Rights Act, or CPRA, which </w:t>
      </w:r>
      <w:r>
        <w:rPr>
          <w:sz w:val="20"/>
          <w:szCs w:val="20"/>
        </w:rPr>
        <w:t>will take effect on January 1, 2023. The CCPA and CPRA, among other things, create new data privacy obligations for covered companies and provides new privacy rights to California residents, including the right to opt out of certain disclosures of their in</w:t>
      </w:r>
      <w:r>
        <w:rPr>
          <w:sz w:val="20"/>
          <w:szCs w:val="20"/>
        </w:rPr>
        <w:t xml:space="preserve">formation. The CCPA also created a private right of action with statutory damages for certain data breaches, thereby potentially increasing risks associated with a data breach. </w:t>
      </w:r>
    </w:p>
    <w:p w14:paraId="3424CA78" w14:textId="77777777" w:rsidR="00000000" w:rsidRDefault="003C5F40">
      <w:pPr>
        <w:pStyle w:val="a3"/>
        <w:spacing w:before="0" w:beforeAutospacing="0" w:after="200" w:afterAutospacing="0"/>
        <w:ind w:firstLine="547"/>
        <w:divId w:val="475342558"/>
        <w:rPr>
          <w:sz w:val="20"/>
          <w:szCs w:val="20"/>
        </w:rPr>
      </w:pPr>
      <w:r>
        <w:rPr>
          <w:sz w:val="20"/>
          <w:szCs w:val="20"/>
        </w:rPr>
        <w:t>Although the law includes limited exceptions, including for certain informatio</w:t>
      </w:r>
      <w:r>
        <w:rPr>
          <w:sz w:val="20"/>
          <w:szCs w:val="20"/>
        </w:rPr>
        <w:t xml:space="preserve">n collected as part of clinical trials as specified in the law, it may regulate or impact our processing of personal information depending on the context. It remains unclear what, if any, additional modifications will be made to the CPRA by the California </w:t>
      </w:r>
      <w:r>
        <w:rPr>
          <w:sz w:val="20"/>
          <w:szCs w:val="20"/>
        </w:rPr>
        <w:t>legislature or how it will be interpreted. Therefore, the effects of the CCPA and CPRA are significant and will likely require us to modify our data processing practices, and may cause us to incur substantial costs and expenses to comply</w:t>
      </w:r>
      <w:r>
        <w:rPr>
          <w:sz w:val="20"/>
          <w:szCs w:val="20"/>
        </w:rPr>
        <w:t>.</w:t>
      </w:r>
      <w:r>
        <w:rPr>
          <w:sz w:val="20"/>
          <w:szCs w:val="20"/>
        </w:rPr>
        <w:t xml:space="preserve"> </w:t>
      </w:r>
    </w:p>
    <w:p w14:paraId="02782D19" w14:textId="77777777" w:rsidR="00000000" w:rsidRDefault="003C5F40">
      <w:pPr>
        <w:pStyle w:val="a3"/>
        <w:spacing w:before="0" w:beforeAutospacing="0" w:after="200" w:afterAutospacing="0"/>
        <w:ind w:firstLine="547"/>
        <w:divId w:val="475342558"/>
        <w:rPr>
          <w:sz w:val="20"/>
          <w:szCs w:val="20"/>
        </w:rPr>
      </w:pPr>
      <w:r>
        <w:rPr>
          <w:b/>
          <w:bCs/>
          <w:i/>
          <w:iCs/>
          <w:sz w:val="20"/>
          <w:szCs w:val="20"/>
        </w:rPr>
        <w:t xml:space="preserve">We will need to </w:t>
      </w:r>
      <w:r>
        <w:rPr>
          <w:b/>
          <w:bCs/>
          <w:i/>
          <w:iCs/>
          <w:sz w:val="20"/>
          <w:szCs w:val="20"/>
        </w:rPr>
        <w:t>grow the size and capabilities of our organization, and we may experience difficulties in managing this growth.</w:t>
      </w:r>
    </w:p>
    <w:p w14:paraId="5766C0D8" w14:textId="77777777" w:rsidR="00000000" w:rsidRDefault="003C5F40">
      <w:pPr>
        <w:pStyle w:val="a3"/>
        <w:spacing w:before="0" w:beforeAutospacing="0" w:after="200" w:afterAutospacing="0"/>
        <w:ind w:firstLine="547"/>
        <w:divId w:val="475342558"/>
        <w:rPr>
          <w:sz w:val="20"/>
          <w:szCs w:val="20"/>
        </w:rPr>
      </w:pPr>
      <w:r>
        <w:rPr>
          <w:sz w:val="20"/>
          <w:szCs w:val="20"/>
        </w:rPr>
        <w:t xml:space="preserve">Our operations are dependent upon the services of our executives and our employees who are engaged in research and development. The loss of the </w:t>
      </w:r>
      <w:r>
        <w:rPr>
          <w:sz w:val="20"/>
          <w:szCs w:val="20"/>
        </w:rPr>
        <w:t>services of our executive officers or senior research personnel could delay our product development programs and our research and development efforts. In order to develop our business in accordance with our business plan, we will have to hire additional qu</w:t>
      </w:r>
      <w:r>
        <w:rPr>
          <w:sz w:val="20"/>
          <w:szCs w:val="20"/>
        </w:rPr>
        <w:t>alified personnel, including in the areas of research, manufacturing, clinical trials management, regulatory affairs, and sales and marketing. We are continuing our efforts to recruit and hire the necessary employees to support our planned operations in th</w:t>
      </w:r>
      <w:r>
        <w:rPr>
          <w:sz w:val="20"/>
          <w:szCs w:val="20"/>
        </w:rPr>
        <w:t xml:space="preserve">e near term. </w:t>
      </w:r>
    </w:p>
    <w:p w14:paraId="1C00F11F" w14:textId="77777777" w:rsidR="00000000" w:rsidRDefault="003C5F40">
      <w:pPr>
        <w:pStyle w:val="a3"/>
        <w:spacing w:before="480" w:beforeAutospacing="0" w:after="0" w:afterAutospacing="0"/>
        <w:jc w:val="center"/>
        <w:divId w:val="832768599"/>
        <w:rPr>
          <w:sz w:val="20"/>
          <w:szCs w:val="20"/>
        </w:rPr>
      </w:pPr>
      <w:r>
        <w:rPr>
          <w:sz w:val="20"/>
          <w:szCs w:val="20"/>
        </w:rPr>
        <w:t>68</w:t>
      </w:r>
    </w:p>
    <w:p w14:paraId="6B2EE3C9" w14:textId="77777777" w:rsidR="00000000" w:rsidRDefault="003C5F40">
      <w:pPr>
        <w:pStyle w:val="a3"/>
        <w:spacing w:before="0" w:beforeAutospacing="0" w:after="600" w:afterAutospacing="0"/>
        <w:divId w:val="853768861"/>
        <w:rPr>
          <w:sz w:val="20"/>
          <w:szCs w:val="20"/>
        </w:rPr>
      </w:pPr>
      <w:hyperlink w:anchor="TOC" w:history="1">
        <w:r>
          <w:rPr>
            <w:rStyle w:val="a4"/>
            <w:sz w:val="20"/>
            <w:szCs w:val="20"/>
          </w:rPr>
          <w:t>Table of Contents</w:t>
        </w:r>
      </w:hyperlink>
    </w:p>
    <w:p w14:paraId="00E598B3" w14:textId="77777777" w:rsidR="00000000" w:rsidRDefault="003C5F40">
      <w:pPr>
        <w:pStyle w:val="a3"/>
        <w:spacing w:before="0" w:beforeAutospacing="0" w:after="200" w:afterAutospacing="0"/>
        <w:ind w:firstLine="547"/>
        <w:divId w:val="1079525148"/>
        <w:rPr>
          <w:sz w:val="20"/>
          <w:szCs w:val="20"/>
        </w:rPr>
      </w:pPr>
      <w:r>
        <w:rPr>
          <w:sz w:val="20"/>
          <w:szCs w:val="20"/>
        </w:rPr>
        <w:t>For example, we continue to recruit for a new Chief Executive Officer. However, competition for qualified employees among companies in the biotechnology and biopharmaceutical industry is intense,</w:t>
      </w:r>
      <w:r>
        <w:rPr>
          <w:sz w:val="20"/>
          <w:szCs w:val="20"/>
        </w:rPr>
        <w:t xml:space="preserve"> and no assurance can be given that we will be able attract, hire, retain and motivate the highly skilled employees that we need. Future growth will impose significant added responsibilities on members of management, including:</w:t>
      </w:r>
    </w:p>
    <w:p w14:paraId="031FB61D" w14:textId="77777777" w:rsidR="00000000" w:rsidRDefault="003C5F40">
      <w:pPr>
        <w:ind w:left="547" w:hanging="360"/>
        <w:divId w:val="2053923084"/>
        <w:rPr>
          <w:rFonts w:eastAsia="Times New Roman"/>
          <w:sz w:val="20"/>
          <w:szCs w:val="20"/>
        </w:rPr>
      </w:pPr>
      <w:r>
        <w:rPr>
          <w:rFonts w:eastAsia="Times New Roman"/>
          <w:sz w:val="20"/>
          <w:szCs w:val="20"/>
        </w:rPr>
        <w:t>●</w:t>
      </w:r>
      <w:r>
        <w:rPr>
          <w:rFonts w:eastAsia="Times New Roman"/>
          <w:sz w:val="20"/>
          <w:szCs w:val="20"/>
        </w:rPr>
        <w:t>identifying, recruiting, in</w:t>
      </w:r>
      <w:r>
        <w:rPr>
          <w:rFonts w:eastAsia="Times New Roman"/>
          <w:sz w:val="20"/>
          <w:szCs w:val="20"/>
        </w:rPr>
        <w:t>tegrating, maintaining, and motivating additional employees;</w:t>
      </w:r>
    </w:p>
    <w:p w14:paraId="729A3B05" w14:textId="77777777" w:rsidR="00000000" w:rsidRDefault="003C5F40">
      <w:pPr>
        <w:ind w:left="547" w:hanging="360"/>
        <w:divId w:val="662586804"/>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obligations to contractors a</w:t>
      </w:r>
      <w:r>
        <w:rPr>
          <w:rFonts w:eastAsia="Times New Roman"/>
          <w:sz w:val="20"/>
          <w:szCs w:val="20"/>
        </w:rPr>
        <w:t>nd other third parties; and</w:t>
      </w:r>
    </w:p>
    <w:p w14:paraId="21D714E8" w14:textId="77777777" w:rsidR="00000000" w:rsidRDefault="003C5F40">
      <w:pPr>
        <w:ind w:left="547" w:hanging="360"/>
        <w:divId w:val="601301997"/>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14:paraId="5349CA98" w14:textId="77777777" w:rsidR="00000000" w:rsidRDefault="003C5F40">
      <w:pPr>
        <w:pStyle w:val="a3"/>
        <w:spacing w:before="0" w:beforeAutospacing="0" w:after="200" w:afterAutospacing="0"/>
        <w:ind w:firstLine="547"/>
        <w:divId w:val="1079525148"/>
        <w:rPr>
          <w:sz w:val="20"/>
          <w:szCs w:val="20"/>
        </w:rPr>
      </w:pPr>
      <w:r>
        <w:rPr>
          <w:sz w:val="20"/>
          <w:szCs w:val="20"/>
        </w:rPr>
        <w:t>Our future financial performance and our ability to commercialize our product candidates will depend, in part, on our ability to e</w:t>
      </w:r>
      <w:r>
        <w:rPr>
          <w:sz w:val="20"/>
          <w:szCs w:val="20"/>
        </w:rPr>
        <w:t>ffectively manage any future growth, and our management may also have to divert a disproportionate amount of its attention away from day-to-day activities in order to devote a substantial amount of time to managing these growth activities.</w:t>
      </w:r>
    </w:p>
    <w:p w14:paraId="50EDF98B" w14:textId="77777777" w:rsidR="00000000" w:rsidRDefault="003C5F40">
      <w:pPr>
        <w:pStyle w:val="a3"/>
        <w:spacing w:before="0" w:beforeAutospacing="0" w:after="200" w:afterAutospacing="0"/>
        <w:ind w:firstLine="547"/>
        <w:divId w:val="1079525148"/>
        <w:rPr>
          <w:sz w:val="20"/>
          <w:szCs w:val="20"/>
        </w:rPr>
      </w:pPr>
      <w:r>
        <w:rPr>
          <w:sz w:val="20"/>
          <w:szCs w:val="20"/>
        </w:rPr>
        <w:t>We currently rel</w:t>
      </w:r>
      <w:r>
        <w:rPr>
          <w:sz w:val="20"/>
          <w:szCs w:val="20"/>
        </w:rPr>
        <w:t>y, and for the foreseeable future will continue to rely, in substantial part on certain independent organizations, advisors and consultants to provide certain services. There can be no assurance that the services of these independent organizations, advisor</w:t>
      </w:r>
      <w:r>
        <w:rPr>
          <w:sz w:val="20"/>
          <w:szCs w:val="20"/>
        </w:rPr>
        <w:t xml:space="preserve">s and consultants will continue to be available to us on a timely basis when needed, or that we can find qualified replacements. In addition, if we are unable to effectively manage our outsourced activities or if the quality, compliance or accuracy of the </w:t>
      </w:r>
      <w:r>
        <w:rPr>
          <w:sz w:val="20"/>
          <w:szCs w:val="20"/>
        </w:rPr>
        <w:t>services provided by consultants is compromised for any reason, our clinical trials may be extended, delayed, or terminated, and we may not be able to obtain regulatory approval of our product candidates or otherwise advance our business. There can be no a</w:t>
      </w:r>
      <w:r>
        <w:rPr>
          <w:sz w:val="20"/>
          <w:szCs w:val="20"/>
        </w:rPr>
        <w:t>ssurance that we will be able to manage our existing consultants or find other competent outside contractors and consultants on economically reasonable terms, if at all.</w:t>
      </w:r>
    </w:p>
    <w:p w14:paraId="548B188B" w14:textId="77777777" w:rsidR="00000000" w:rsidRDefault="003C5F40">
      <w:pPr>
        <w:pStyle w:val="a3"/>
        <w:spacing w:before="0" w:beforeAutospacing="0" w:after="200" w:afterAutospacing="0"/>
        <w:ind w:firstLine="547"/>
        <w:divId w:val="1079525148"/>
        <w:rPr>
          <w:sz w:val="20"/>
          <w:szCs w:val="20"/>
        </w:rPr>
      </w:pPr>
      <w:r>
        <w:rPr>
          <w:sz w:val="20"/>
          <w:szCs w:val="20"/>
        </w:rPr>
        <w:t xml:space="preserve">If we are not able to effectively expand our organization by hiring new employees and </w:t>
      </w:r>
      <w:r>
        <w:rPr>
          <w:sz w:val="20"/>
          <w:szCs w:val="20"/>
        </w:rPr>
        <w:t>expanding our groups of consultants and contractors, we may not be able to successfully implement the tasks necessary to further develop and commercialize our product candidates and, accordingly, may not achieve our research, development, and commercializa</w:t>
      </w:r>
      <w:r>
        <w:rPr>
          <w:sz w:val="20"/>
          <w:szCs w:val="20"/>
        </w:rPr>
        <w:t>tion goals on a timely basis, or at all.</w:t>
      </w:r>
    </w:p>
    <w:p w14:paraId="77397E89" w14:textId="77777777" w:rsidR="00000000" w:rsidRDefault="003C5F40">
      <w:pPr>
        <w:pStyle w:val="a3"/>
        <w:spacing w:before="0" w:beforeAutospacing="0" w:after="200" w:afterAutospacing="0"/>
        <w:ind w:firstLine="547"/>
        <w:divId w:val="1079525148"/>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subject us to other ri</w:t>
      </w:r>
      <w:r>
        <w:rPr>
          <w:b/>
          <w:bCs/>
          <w:i/>
          <w:iCs/>
          <w:sz w:val="20"/>
          <w:szCs w:val="20"/>
        </w:rPr>
        <w:t>sks.</w:t>
      </w:r>
    </w:p>
    <w:p w14:paraId="73B83924" w14:textId="77777777" w:rsidR="00000000" w:rsidRDefault="003C5F40">
      <w:pPr>
        <w:pStyle w:val="a3"/>
        <w:spacing w:before="0" w:beforeAutospacing="0" w:after="200" w:afterAutospacing="0"/>
        <w:ind w:firstLine="547"/>
        <w:divId w:val="1079525148"/>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partnership may entail numerous risk</w:t>
      </w:r>
      <w:r>
        <w:rPr>
          <w:sz w:val="20"/>
          <w:szCs w:val="20"/>
        </w:rPr>
        <w:t>s, including:</w:t>
      </w:r>
    </w:p>
    <w:p w14:paraId="7D74FF27" w14:textId="77777777" w:rsidR="00000000" w:rsidRDefault="003C5F40">
      <w:pPr>
        <w:ind w:left="547" w:hanging="360"/>
        <w:divId w:val="1034428176"/>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14:paraId="0C6D7CB9" w14:textId="77777777" w:rsidR="00000000" w:rsidRDefault="003C5F40">
      <w:pPr>
        <w:ind w:left="547" w:hanging="360"/>
        <w:divId w:val="839127625"/>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14:paraId="5F567AEE" w14:textId="77777777" w:rsidR="00000000" w:rsidRDefault="003C5F40">
      <w:pPr>
        <w:ind w:left="547" w:hanging="360"/>
        <w:divId w:val="429936890"/>
        <w:rPr>
          <w:rFonts w:eastAsia="Times New Roman"/>
          <w:sz w:val="20"/>
          <w:szCs w:val="20"/>
        </w:rPr>
      </w:pPr>
      <w:r>
        <w:rPr>
          <w:rFonts w:eastAsia="Times New Roman"/>
          <w:sz w:val="20"/>
          <w:szCs w:val="20"/>
        </w:rPr>
        <w:t>●</w:t>
      </w:r>
      <w:r>
        <w:rPr>
          <w:rFonts w:eastAsia="Times New Roman"/>
          <w:sz w:val="20"/>
          <w:szCs w:val="20"/>
        </w:rPr>
        <w:t>the issuance of our equity securities;</w:t>
      </w:r>
    </w:p>
    <w:p w14:paraId="13B6DF5F" w14:textId="77777777" w:rsidR="00000000" w:rsidRDefault="003C5F40">
      <w:pPr>
        <w:ind w:left="547" w:hanging="360"/>
        <w:divId w:val="429279538"/>
        <w:rPr>
          <w:rFonts w:eastAsia="Times New Roman"/>
          <w:sz w:val="20"/>
          <w:szCs w:val="20"/>
        </w:rPr>
      </w:pPr>
      <w:r>
        <w:rPr>
          <w:rFonts w:eastAsia="Times New Roman"/>
          <w:sz w:val="20"/>
          <w:szCs w:val="20"/>
        </w:rPr>
        <w:t>●</w:t>
      </w:r>
      <w:r>
        <w:rPr>
          <w:rFonts w:eastAsia="Times New Roman"/>
          <w:sz w:val="20"/>
          <w:szCs w:val="20"/>
        </w:rPr>
        <w:t xml:space="preserve">assimilation of operations, intellectual property and products of an acquired </w:t>
      </w:r>
      <w:r>
        <w:rPr>
          <w:rFonts w:eastAsia="Times New Roman"/>
          <w:sz w:val="20"/>
          <w:szCs w:val="20"/>
        </w:rPr>
        <w:t>company or product, including difficulties associated with integrating new personnel;</w:t>
      </w:r>
    </w:p>
    <w:p w14:paraId="69A3E9FE" w14:textId="77777777" w:rsidR="00000000" w:rsidRDefault="003C5F40">
      <w:pPr>
        <w:ind w:left="547" w:hanging="360"/>
        <w:divId w:val="712733706"/>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acquisition;</w:t>
      </w:r>
    </w:p>
    <w:p w14:paraId="5054B51A" w14:textId="77777777" w:rsidR="00000000" w:rsidRDefault="003C5F40">
      <w:pPr>
        <w:ind w:left="547" w:hanging="360"/>
        <w:divId w:val="1163740853"/>
        <w:rPr>
          <w:rFonts w:eastAsia="Times New Roman"/>
          <w:sz w:val="20"/>
          <w:szCs w:val="20"/>
        </w:rPr>
      </w:pPr>
      <w:r>
        <w:rPr>
          <w:rFonts w:eastAsia="Times New Roman"/>
          <w:sz w:val="20"/>
          <w:szCs w:val="20"/>
        </w:rPr>
        <w:t>●</w:t>
      </w:r>
      <w:r>
        <w:rPr>
          <w:rFonts w:eastAsia="Times New Roman"/>
          <w:sz w:val="20"/>
          <w:szCs w:val="20"/>
        </w:rPr>
        <w:t>retention of key empl</w:t>
      </w:r>
      <w:r>
        <w:rPr>
          <w:rFonts w:eastAsia="Times New Roman"/>
          <w:sz w:val="20"/>
          <w:szCs w:val="20"/>
        </w:rPr>
        <w:t>oyees, the loss of key personnel, and uncertainties in our ability to maintain key business relationships;</w:t>
      </w:r>
    </w:p>
    <w:p w14:paraId="5CB47BA3" w14:textId="77777777" w:rsidR="00000000" w:rsidRDefault="003C5F40">
      <w:pPr>
        <w:ind w:left="547" w:hanging="360"/>
        <w:divId w:val="673192108"/>
        <w:rPr>
          <w:rFonts w:eastAsia="Times New Roman"/>
          <w:sz w:val="20"/>
          <w:szCs w:val="20"/>
        </w:rPr>
      </w:pPr>
      <w:r>
        <w:rPr>
          <w:rFonts w:eastAsia="Times New Roman"/>
          <w:sz w:val="20"/>
          <w:szCs w:val="20"/>
        </w:rPr>
        <w:t>●</w:t>
      </w:r>
      <w:r>
        <w:rPr>
          <w:rFonts w:eastAsia="Times New Roman"/>
          <w:sz w:val="20"/>
          <w:szCs w:val="20"/>
        </w:rPr>
        <w:t xml:space="preserve">risks and uncertainties associated with the other party to such a transaction, including the prospects of that party and their existing products or </w:t>
      </w:r>
      <w:r>
        <w:rPr>
          <w:rFonts w:eastAsia="Times New Roman"/>
          <w:sz w:val="20"/>
          <w:szCs w:val="20"/>
        </w:rPr>
        <w:t>product candidates and regulatory approvals; and</w:t>
      </w:r>
    </w:p>
    <w:p w14:paraId="12F80A36" w14:textId="77777777" w:rsidR="00000000" w:rsidRDefault="003C5F40">
      <w:pPr>
        <w:ind w:left="547" w:hanging="360"/>
        <w:divId w:val="377973262"/>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acquisition and maintenance costs</w:t>
      </w:r>
      <w:r>
        <w:rPr>
          <w:rFonts w:eastAsia="Times New Roman"/>
          <w:sz w:val="20"/>
          <w:szCs w:val="20"/>
        </w:rPr>
        <w:t>.</w:t>
      </w:r>
    </w:p>
    <w:p w14:paraId="50AC85F8" w14:textId="77777777" w:rsidR="00000000" w:rsidRDefault="003C5F40">
      <w:pPr>
        <w:pStyle w:val="a3"/>
        <w:spacing w:before="0" w:beforeAutospacing="0" w:after="200" w:afterAutospacing="0"/>
        <w:ind w:firstLine="540"/>
        <w:divId w:val="1079525148"/>
        <w:rPr>
          <w:sz w:val="20"/>
          <w:szCs w:val="20"/>
        </w:rPr>
      </w:pPr>
      <w:r>
        <w:rPr>
          <w:sz w:val="20"/>
          <w:szCs w:val="20"/>
        </w:rPr>
        <w:t>Depending on the size and nature of future strategic acquisitions, we may acquire assets or businesses that require us to raise additional capital or to operate or manage businesses in which we have limited experience. Making larger acquisitions that req</w:t>
      </w:r>
      <w:r>
        <w:rPr>
          <w:sz w:val="20"/>
          <w:szCs w:val="20"/>
        </w:rPr>
        <w:t>uire us to raise additional capital to fund the acquisition will expose us to the risks associated with capital raising activities. Acquiring and thereafter operating larger new businesses will also increase our management, operating and reporting costs an</w:t>
      </w:r>
      <w:r>
        <w:rPr>
          <w:sz w:val="20"/>
          <w:szCs w:val="20"/>
        </w:rPr>
        <w:t>d burdens. In addition, if we undertake acquisitions, we may issue dilutive securities, assume or incur debt obligations, incur large one-time expenses and acquire intangible assets that could result in significant future amortization expense. Moreover, we</w:t>
      </w:r>
      <w:r>
        <w:rPr>
          <w:sz w:val="20"/>
          <w:szCs w:val="20"/>
        </w:rPr>
        <w:t xml:space="preserve"> may not be able to locate suitable acquisition opportunities and this inability could impair our ability to grow or obtain access to technology or products that may be important to the development of our business.</w:t>
      </w:r>
    </w:p>
    <w:p w14:paraId="059C5875" w14:textId="77777777" w:rsidR="00000000" w:rsidRDefault="003C5F40">
      <w:pPr>
        <w:pStyle w:val="a3"/>
        <w:spacing w:before="480" w:beforeAutospacing="0" w:after="0" w:afterAutospacing="0"/>
        <w:jc w:val="center"/>
        <w:divId w:val="563564756"/>
        <w:rPr>
          <w:sz w:val="20"/>
          <w:szCs w:val="20"/>
        </w:rPr>
      </w:pPr>
      <w:r>
        <w:rPr>
          <w:sz w:val="20"/>
          <w:szCs w:val="20"/>
        </w:rPr>
        <w:t>69</w:t>
      </w:r>
    </w:p>
    <w:p w14:paraId="59FA406B" w14:textId="77777777" w:rsidR="00000000" w:rsidRDefault="003C5F40">
      <w:pPr>
        <w:pStyle w:val="a3"/>
        <w:spacing w:before="0" w:beforeAutospacing="0" w:after="600" w:afterAutospacing="0"/>
        <w:divId w:val="1513376064"/>
        <w:rPr>
          <w:sz w:val="20"/>
          <w:szCs w:val="20"/>
        </w:rPr>
      </w:pPr>
      <w:hyperlink w:anchor="TOC" w:history="1">
        <w:r>
          <w:rPr>
            <w:rStyle w:val="a4"/>
            <w:sz w:val="20"/>
            <w:szCs w:val="20"/>
          </w:rPr>
          <w:t>Table of Con</w:t>
        </w:r>
        <w:r>
          <w:rPr>
            <w:rStyle w:val="a4"/>
            <w:sz w:val="20"/>
            <w:szCs w:val="20"/>
          </w:rPr>
          <w:t>tents</w:t>
        </w:r>
      </w:hyperlink>
    </w:p>
    <w:p w14:paraId="70862062" w14:textId="77777777" w:rsidR="00000000" w:rsidRDefault="003C5F40">
      <w:pPr>
        <w:pStyle w:val="a3"/>
        <w:spacing w:before="0" w:beforeAutospacing="0" w:after="200" w:afterAutospacing="0"/>
        <w:ind w:firstLine="547"/>
        <w:divId w:val="1021054689"/>
        <w:rPr>
          <w:sz w:val="20"/>
          <w:szCs w:val="20"/>
        </w:rPr>
      </w:pPr>
      <w:r>
        <w:rPr>
          <w:b/>
          <w:bCs/>
          <w:i/>
          <w:iCs/>
          <w:sz w:val="20"/>
          <w:szCs w:val="20"/>
        </w:rPr>
        <w:t xml:space="preserve">We are currently operating in a period of economic uncertainty and capital markets disruption, which has been significantly impacted by geopolitical instability due to the ongoing military conflict between Russia and Ukraine. Our business, financial </w:t>
      </w:r>
      <w:r>
        <w:rPr>
          <w:b/>
          <w:bCs/>
          <w:i/>
          <w:iCs/>
          <w:sz w:val="20"/>
          <w:szCs w:val="20"/>
        </w:rPr>
        <w:t>condition and results of operations could be materially adversely affected by any negative impact on the global economy and capital markets resulting from the conflict in Ukraine or any other geopolitical tensions.*</w:t>
      </w:r>
    </w:p>
    <w:p w14:paraId="649555CC" w14:textId="77777777" w:rsidR="00000000" w:rsidRDefault="003C5F40">
      <w:pPr>
        <w:pStyle w:val="a3"/>
        <w:spacing w:before="0" w:beforeAutospacing="0" w:after="200" w:afterAutospacing="0"/>
        <w:ind w:firstLine="547"/>
        <w:divId w:val="1021054689"/>
        <w:rPr>
          <w:sz w:val="20"/>
          <w:szCs w:val="20"/>
        </w:rPr>
      </w:pPr>
      <w:r>
        <w:rPr>
          <w:sz w:val="20"/>
          <w:szCs w:val="20"/>
        </w:rPr>
        <w:t>U.S. and global markets are experiencing</w:t>
      </w:r>
      <w:r>
        <w:rPr>
          <w:sz w:val="20"/>
          <w:szCs w:val="20"/>
        </w:rPr>
        <w:t xml:space="preserve"> volatility and disruption following the escalation of geopolitical tensions and the start of the military conflict between Russia and Ukraine. On February 24, 2022, a full-scale military invasion of Ukraine by Russian troops was reported. Although the len</w:t>
      </w:r>
      <w:r>
        <w:rPr>
          <w:sz w:val="20"/>
          <w:szCs w:val="20"/>
        </w:rPr>
        <w:t>gth and impact of the ongoing military conflict is highly unpredictable, the conflict in Ukraine could lead to market disruptions, including significant volatility in commodity prices, credit and capital markets, as well as supply chain interruptions. We a</w:t>
      </w:r>
      <w:r>
        <w:rPr>
          <w:sz w:val="20"/>
          <w:szCs w:val="20"/>
        </w:rPr>
        <w:t>re continuing to monitor the situation in Ukraine and globally and assessing its potential impact on our business.</w:t>
      </w:r>
    </w:p>
    <w:p w14:paraId="5009593C" w14:textId="77777777" w:rsidR="00000000" w:rsidRDefault="003C5F40">
      <w:pPr>
        <w:pStyle w:val="a3"/>
        <w:spacing w:before="0" w:beforeAutospacing="0" w:after="200" w:afterAutospacing="0"/>
        <w:ind w:firstLine="540"/>
        <w:divId w:val="1021054689"/>
        <w:rPr>
          <w:sz w:val="20"/>
          <w:szCs w:val="20"/>
        </w:rPr>
      </w:pPr>
      <w:r>
        <w:rPr>
          <w:sz w:val="20"/>
          <w:szCs w:val="20"/>
        </w:rPr>
        <w:t>Additionally, the recent military conflict in Ukraine has led to sanctions and other penalties being levied by the United States, European Un</w:t>
      </w:r>
      <w:r>
        <w:rPr>
          <w:sz w:val="20"/>
          <w:szCs w:val="20"/>
        </w:rPr>
        <w:t>ion and other countries against Russia. Additional potential sanctions and penalties have also been proposed and/or threatened. Russian military actions and the resulting sanctions could adversely affect the global economy and financial markets and lead to</w:t>
      </w:r>
      <w:r>
        <w:rPr>
          <w:sz w:val="20"/>
          <w:szCs w:val="20"/>
        </w:rPr>
        <w:t xml:space="preserve"> instability and lack of liquidity in capital markets, potentially making it more difficult for us to obtain additional funds.</w:t>
      </w:r>
    </w:p>
    <w:p w14:paraId="11B142BE" w14:textId="77777777" w:rsidR="00000000" w:rsidRDefault="003C5F40">
      <w:pPr>
        <w:pStyle w:val="a3"/>
        <w:spacing w:before="0" w:beforeAutospacing="0" w:after="200" w:afterAutospacing="0"/>
        <w:ind w:firstLine="540"/>
        <w:divId w:val="1021054689"/>
        <w:rPr>
          <w:sz w:val="20"/>
          <w:szCs w:val="20"/>
        </w:rPr>
      </w:pPr>
      <w:r>
        <w:rPr>
          <w:sz w:val="20"/>
          <w:szCs w:val="20"/>
        </w:rPr>
        <w:t>Although our business has not been materially impacted by the ongoing military conflict between Russian and Ukraine to date, it i</w:t>
      </w:r>
      <w:r>
        <w:rPr>
          <w:sz w:val="20"/>
          <w:szCs w:val="20"/>
        </w:rPr>
        <w:t>s impossible to predict the extent to which our operations, or those of our suppliers and manufacturers, will be impacted in the short and long term, or the ways in which the conflict may impact our business. The extent and duration of the military action,</w:t>
      </w:r>
      <w:r>
        <w:rPr>
          <w:sz w:val="20"/>
          <w:szCs w:val="20"/>
        </w:rPr>
        <w:t xml:space="preserve"> sanctions and resulting market disruptions are impossible to predict, but could be substantial. Any such disruptions may also magnify the impact of other risks described herein.</w:t>
      </w:r>
    </w:p>
    <w:p w14:paraId="585A34BC" w14:textId="77777777" w:rsidR="00000000" w:rsidRDefault="003C5F40">
      <w:pPr>
        <w:pStyle w:val="a3"/>
        <w:spacing w:before="0" w:beforeAutospacing="0" w:after="200" w:afterAutospacing="0"/>
        <w:ind w:firstLine="540"/>
        <w:divId w:val="1021054689"/>
        <w:rPr>
          <w:sz w:val="20"/>
          <w:szCs w:val="20"/>
        </w:rPr>
      </w:pPr>
      <w:r>
        <w:rPr>
          <w:b/>
          <w:bCs/>
          <w:i/>
          <w:iCs/>
          <w:sz w:val="20"/>
          <w:szCs w:val="20"/>
        </w:rPr>
        <w:t>We may rely on third parties to perform many essential services for any produ</w:t>
      </w:r>
      <w:r>
        <w:rPr>
          <w:b/>
          <w:bCs/>
          <w:i/>
          <w:iCs/>
          <w:sz w:val="20"/>
          <w:szCs w:val="20"/>
        </w:rPr>
        <w:t>cts that we commercialize, including services related to distribution, government price reporting, customer service, accounts receivable management, cash collection, and adverse event reporting. If these third parties fail to perform as expected or to comp</w:t>
      </w:r>
      <w:r>
        <w:rPr>
          <w:b/>
          <w:bCs/>
          <w:i/>
          <w:iCs/>
          <w:sz w:val="20"/>
          <w:szCs w:val="20"/>
        </w:rPr>
        <w:t>ly with legal and regulatory requirements, our ability to commercialize our current or future product candidates will be significantly impacted and we may be subject to regulatory sanctions.</w:t>
      </w:r>
    </w:p>
    <w:p w14:paraId="17A5F59A" w14:textId="77777777" w:rsidR="00000000" w:rsidRDefault="003C5F40">
      <w:pPr>
        <w:pStyle w:val="a3"/>
        <w:spacing w:before="0" w:beforeAutospacing="0" w:after="200" w:afterAutospacing="0"/>
        <w:ind w:firstLine="540"/>
        <w:divId w:val="1021054689"/>
        <w:rPr>
          <w:sz w:val="20"/>
          <w:szCs w:val="20"/>
        </w:rPr>
      </w:pPr>
      <w:r>
        <w:rPr>
          <w:sz w:val="20"/>
          <w:szCs w:val="20"/>
        </w:rPr>
        <w:t xml:space="preserve">We may retain third-party service providers to perform a variety </w:t>
      </w:r>
      <w:r>
        <w:rPr>
          <w:sz w:val="20"/>
          <w:szCs w:val="20"/>
        </w:rPr>
        <w:t>of functions related to the sale and distribution of our current or future product candidates, key aspects of which will be out of our direct control. These service providers may provide key services related to distribution, customer service, accounts rece</w:t>
      </w:r>
      <w:r>
        <w:rPr>
          <w:sz w:val="20"/>
          <w:szCs w:val="20"/>
        </w:rPr>
        <w:t xml:space="preserve">ivable management, and cash collection. If we retain a service provider, we would substantially rely on it as well as other third-party providers that perform services for us, including entrusting our inventories of products to their care and handling. If </w:t>
      </w:r>
      <w:r>
        <w:rPr>
          <w:sz w:val="20"/>
          <w:szCs w:val="20"/>
        </w:rPr>
        <w:t>these third-party service providers fail to comply with applicable laws and regulations, fail to meet expected deadlines, or otherwise do not carry out their contractual duties to us, or encounter physical or natural damage at their facilities, our ability</w:t>
      </w:r>
      <w:r>
        <w:rPr>
          <w:sz w:val="20"/>
          <w:szCs w:val="20"/>
        </w:rPr>
        <w:t xml:space="preserve"> to deliver product to meet commercial demand would be significantly impaired and we may be subject to regulatory enforcement action.</w:t>
      </w:r>
    </w:p>
    <w:p w14:paraId="54CBDE99" w14:textId="77777777" w:rsidR="00000000" w:rsidRDefault="003C5F40">
      <w:pPr>
        <w:pStyle w:val="a3"/>
        <w:spacing w:before="0" w:beforeAutospacing="0" w:after="200" w:afterAutospacing="0"/>
        <w:ind w:firstLine="540"/>
        <w:divId w:val="1021054689"/>
        <w:rPr>
          <w:sz w:val="20"/>
          <w:szCs w:val="20"/>
        </w:rPr>
      </w:pPr>
      <w:r>
        <w:rPr>
          <w:sz w:val="20"/>
          <w:szCs w:val="20"/>
        </w:rPr>
        <w:t>In addition, we may engage third parties to perform various other services for us relating to adverse event reporting, saf</w:t>
      </w:r>
      <w:r>
        <w:rPr>
          <w:sz w:val="20"/>
          <w:szCs w:val="20"/>
        </w:rPr>
        <w:t>ety database management, fulfillment of requests for medical information regarding our product candidates and related services. If the quality or accuracy of the data maintained by these service providers is insufficient, or these third parties otherwise f</w:t>
      </w:r>
      <w:r>
        <w:rPr>
          <w:sz w:val="20"/>
          <w:szCs w:val="20"/>
        </w:rPr>
        <w:t>ail to comply with regulatory requirements related to adverse event reporting, we could be subject to regulatory sanctions.</w:t>
      </w:r>
    </w:p>
    <w:p w14:paraId="2C2782A1" w14:textId="77777777" w:rsidR="00000000" w:rsidRDefault="003C5F40">
      <w:pPr>
        <w:pStyle w:val="a3"/>
        <w:spacing w:before="0" w:beforeAutospacing="0" w:after="200" w:afterAutospacing="0"/>
        <w:ind w:firstLine="540"/>
        <w:divId w:val="1021054689"/>
        <w:rPr>
          <w:sz w:val="20"/>
          <w:szCs w:val="20"/>
        </w:rPr>
      </w:pPr>
      <w:r>
        <w:rPr>
          <w:sz w:val="20"/>
          <w:szCs w:val="20"/>
        </w:rPr>
        <w:t>Additionally, we may contract with a third-party to calculate and report pricing information mandated by various government programs</w:t>
      </w:r>
      <w:r>
        <w:rPr>
          <w:sz w:val="20"/>
          <w:szCs w:val="20"/>
        </w:rPr>
        <w:t xml:space="preserve">. If a third party fails to timely report or adjust prices as required or errs in calculating government pricing information from transactional data in our financial records, it could impact our discount and rebate liability, and potentially subject us to </w:t>
      </w:r>
      <w:r>
        <w:rPr>
          <w:sz w:val="20"/>
          <w:szCs w:val="20"/>
        </w:rPr>
        <w:t>regulatory sanctions or False Claims Act lawsuits.</w:t>
      </w:r>
    </w:p>
    <w:p w14:paraId="02CB1550" w14:textId="77777777" w:rsidR="00000000" w:rsidRDefault="003C5F40">
      <w:pPr>
        <w:pStyle w:val="a3"/>
        <w:spacing w:before="0" w:beforeAutospacing="0" w:after="200" w:afterAutospacing="0"/>
        <w:ind w:firstLine="540"/>
        <w:jc w:val="both"/>
        <w:divId w:val="1021054689"/>
        <w:rPr>
          <w:sz w:val="20"/>
          <w:szCs w:val="20"/>
        </w:rPr>
      </w:pPr>
      <w:r>
        <w:rPr>
          <w:b/>
          <w:bCs/>
          <w:i/>
          <w:iCs/>
          <w:sz w:val="20"/>
          <w:szCs w:val="20"/>
        </w:rPr>
        <w:t>Climate change or legal, regulatory or market measures to address climate change may negatively affect our business, results of operations, cash flows and prospects.*</w:t>
      </w:r>
    </w:p>
    <w:p w14:paraId="43FD41BA" w14:textId="77777777" w:rsidR="00000000" w:rsidRDefault="003C5F40">
      <w:pPr>
        <w:pStyle w:val="a3"/>
        <w:spacing w:before="0" w:beforeAutospacing="0" w:after="200" w:afterAutospacing="0"/>
        <w:ind w:firstLine="540"/>
        <w:jc w:val="both"/>
        <w:divId w:val="1021054689"/>
        <w:rPr>
          <w:sz w:val="20"/>
          <w:szCs w:val="20"/>
        </w:rPr>
      </w:pPr>
      <w:r>
        <w:rPr>
          <w:sz w:val="20"/>
          <w:szCs w:val="20"/>
        </w:rPr>
        <w:t xml:space="preserve">We believe that climate change has the potential to negatively affect our business and results of operations, cash flows and prospects. We are exposed to physical risks (such as extreme weather conditions or rising sea levels), risks in transitioning to a </w:t>
      </w:r>
      <w:r>
        <w:rPr>
          <w:sz w:val="20"/>
          <w:szCs w:val="20"/>
        </w:rPr>
        <w:t>low-carbon economy (such as additional legal or regulatory requirements, changes in technology, market risk and reputational risk) and social and human effects (such as population dislocations and harm to health and well-being) associated with climate chan</w:t>
      </w:r>
      <w:r>
        <w:rPr>
          <w:sz w:val="20"/>
          <w:szCs w:val="20"/>
        </w:rPr>
        <w:t>ge. These risks can be either acute (short-term) or chronic (long-term).</w:t>
      </w:r>
    </w:p>
    <w:p w14:paraId="65CF6818" w14:textId="77777777" w:rsidR="00000000" w:rsidRDefault="003C5F40">
      <w:pPr>
        <w:pStyle w:val="a3"/>
        <w:spacing w:before="480" w:beforeAutospacing="0" w:after="0" w:afterAutospacing="0"/>
        <w:jc w:val="center"/>
        <w:divId w:val="1511026197"/>
        <w:rPr>
          <w:sz w:val="20"/>
          <w:szCs w:val="20"/>
        </w:rPr>
      </w:pPr>
      <w:r>
        <w:rPr>
          <w:sz w:val="20"/>
          <w:szCs w:val="20"/>
        </w:rPr>
        <w:t>70</w:t>
      </w:r>
    </w:p>
    <w:p w14:paraId="60D9444C" w14:textId="77777777" w:rsidR="00000000" w:rsidRDefault="003C5F40">
      <w:pPr>
        <w:pStyle w:val="a3"/>
        <w:spacing w:before="0" w:beforeAutospacing="0" w:after="600" w:afterAutospacing="0"/>
        <w:divId w:val="773131894"/>
        <w:rPr>
          <w:sz w:val="20"/>
          <w:szCs w:val="20"/>
        </w:rPr>
      </w:pPr>
      <w:hyperlink w:anchor="TOC" w:history="1">
        <w:r>
          <w:rPr>
            <w:rStyle w:val="a4"/>
            <w:sz w:val="20"/>
            <w:szCs w:val="20"/>
          </w:rPr>
          <w:t>Table of Contents</w:t>
        </w:r>
      </w:hyperlink>
    </w:p>
    <w:p w14:paraId="0A1E00D0" w14:textId="77777777" w:rsidR="00000000" w:rsidRDefault="003C5F40">
      <w:pPr>
        <w:pStyle w:val="a3"/>
        <w:spacing w:before="0" w:beforeAutospacing="0" w:after="200" w:afterAutospacing="0"/>
        <w:ind w:firstLine="540"/>
        <w:jc w:val="both"/>
        <w:divId w:val="1397361569"/>
        <w:rPr>
          <w:sz w:val="20"/>
          <w:szCs w:val="20"/>
        </w:rPr>
      </w:pPr>
      <w:r>
        <w:rPr>
          <w:sz w:val="20"/>
          <w:szCs w:val="20"/>
        </w:rPr>
        <w:t>The adverse impacts of climate change include increased frequency and severity of natural disasters and extreme weather events such as h</w:t>
      </w:r>
      <w:r>
        <w:rPr>
          <w:sz w:val="20"/>
          <w:szCs w:val="20"/>
        </w:rPr>
        <w:t>urricanes, tornados, wildfires (exacerbated by drought), flooding, and extreme heat. Extreme weather and sea-level rise pose physical risks to our facilities as well as those of our suppliers. Such risks include losses incurred as a result of physical dama</w:t>
      </w:r>
      <w:r>
        <w:rPr>
          <w:sz w:val="20"/>
          <w:szCs w:val="20"/>
        </w:rPr>
        <w:t>ge to facilities, loss or spoilage of inventory, and business interruption caused by such natural disasters and extreme weather events. Other potential physical impacts due to climate change include reduced access to high-quality water in certain regions a</w:t>
      </w:r>
      <w:r>
        <w:rPr>
          <w:sz w:val="20"/>
          <w:szCs w:val="20"/>
        </w:rPr>
        <w:t>nd the loss of biodiversity, which could impact future product development. These risks could disrupt our operations and its supply chain, which may result in increased costs.</w:t>
      </w:r>
    </w:p>
    <w:p w14:paraId="3C11DFF0" w14:textId="77777777" w:rsidR="00000000" w:rsidRDefault="003C5F40">
      <w:pPr>
        <w:pStyle w:val="a3"/>
        <w:spacing w:before="0" w:beforeAutospacing="0" w:after="200" w:afterAutospacing="0"/>
        <w:ind w:firstLine="540"/>
        <w:jc w:val="both"/>
        <w:divId w:val="1397361569"/>
        <w:rPr>
          <w:sz w:val="20"/>
          <w:szCs w:val="20"/>
        </w:rPr>
      </w:pPr>
      <w:r>
        <w:rPr>
          <w:sz w:val="20"/>
          <w:szCs w:val="20"/>
        </w:rPr>
        <w:t>New legal or regulatory requirements may be enacted to prevent, mitigate, or ada</w:t>
      </w:r>
      <w:r>
        <w:rPr>
          <w:sz w:val="20"/>
          <w:szCs w:val="20"/>
        </w:rPr>
        <w:t>pt to the implications of a changing climate and its effects on the environment. These regulations, which may differ across jurisdictions, could result in us being subject to new or expanded carbon pricing or taxes, increased compliance costs, restrictions</w:t>
      </w:r>
      <w:r>
        <w:rPr>
          <w:sz w:val="20"/>
          <w:szCs w:val="20"/>
        </w:rPr>
        <w:t xml:space="preserve"> on greenhouse gas emissions, investment in new technologies, increased carbon disclosure and transparency, upgrade of facilities to meet new building codes, and the redesign of utility systems, which could increase our operating costs, including the cost </w:t>
      </w:r>
      <w:r>
        <w:rPr>
          <w:sz w:val="20"/>
          <w:szCs w:val="20"/>
        </w:rPr>
        <w:t>of electricity and energy used by us. Our supply chain would likely be subject to these same transitional risks and would likely pass along any increased costs to us.</w:t>
      </w:r>
    </w:p>
    <w:p w14:paraId="14C8D2C1" w14:textId="77777777" w:rsidR="00000000" w:rsidRDefault="003C5F40">
      <w:pPr>
        <w:pStyle w:val="a3"/>
        <w:spacing w:before="0" w:beforeAutospacing="0" w:after="200" w:afterAutospacing="0"/>
        <w:ind w:firstLine="540"/>
        <w:jc w:val="both"/>
        <w:divId w:val="1397361569"/>
        <w:rPr>
          <w:sz w:val="20"/>
          <w:szCs w:val="20"/>
        </w:rPr>
      </w:pPr>
      <w:r>
        <w:rPr>
          <w:b/>
          <w:bCs/>
          <w:i/>
          <w:iCs/>
          <w:sz w:val="20"/>
          <w:szCs w:val="20"/>
        </w:rPr>
        <w:t>Environmental, social and governance matters may impact our business and reputation.*</w:t>
      </w:r>
    </w:p>
    <w:p w14:paraId="774A0469" w14:textId="77777777" w:rsidR="00000000" w:rsidRDefault="003C5F40">
      <w:pPr>
        <w:pStyle w:val="a3"/>
        <w:spacing w:before="0" w:beforeAutospacing="0" w:after="200" w:afterAutospacing="0"/>
        <w:ind w:firstLine="540"/>
        <w:jc w:val="both"/>
        <w:divId w:val="1397361569"/>
        <w:rPr>
          <w:sz w:val="20"/>
          <w:szCs w:val="20"/>
        </w:rPr>
      </w:pPr>
      <w:r>
        <w:rPr>
          <w:sz w:val="20"/>
          <w:szCs w:val="20"/>
        </w:rPr>
        <w:t>Gov</w:t>
      </w:r>
      <w:r>
        <w:rPr>
          <w:sz w:val="20"/>
          <w:szCs w:val="20"/>
        </w:rPr>
        <w:t>ernmental authorities, non-governmental organizations, customers, investors, external stakeholders and employees are increasingly sensitive to environmental, social and governance, or ESG, concerns, such as diversity and inclusion, climate change, water us</w:t>
      </w:r>
      <w:r>
        <w:rPr>
          <w:sz w:val="20"/>
          <w:szCs w:val="20"/>
        </w:rPr>
        <w:t>e, recyclability or recoverability of packaging, and plastic waste. This focus on ESG concerns may lead to new requirements that could result in increased costs associated with developing, manufacturing and distributing our products. Our ability to compete</w:t>
      </w:r>
      <w:r>
        <w:rPr>
          <w:sz w:val="20"/>
          <w:szCs w:val="20"/>
        </w:rPr>
        <w:t xml:space="preserve"> could also be affected by changing customer preferences and requirements, such as growing demand for more environmentally friendly products, packaging or supplier practices, or by failure to meet such customer expectations or demand. While we strive to im</w:t>
      </w:r>
      <w:r>
        <w:rPr>
          <w:sz w:val="20"/>
          <w:szCs w:val="20"/>
        </w:rPr>
        <w:t>prove its ESG performance, we risk negative stockholder reaction, including from proxy advisory services, as well as damage to its brand and reputation, if we do not act responsibly, or if we are perceived to not be acting responsibly in key ESG areas, inc</w:t>
      </w:r>
      <w:r>
        <w:rPr>
          <w:sz w:val="20"/>
          <w:szCs w:val="20"/>
        </w:rPr>
        <w:t>luding equitable access to medicines and vaccines, product quality and safety, diversity and inclusion, environmental stewardship, support for local communities, corporate governance and transparency, and addressing human capital factors in our operations.</w:t>
      </w:r>
      <w:r>
        <w:rPr>
          <w:sz w:val="20"/>
          <w:szCs w:val="20"/>
        </w:rPr>
        <w:t xml:space="preserve"> If we do not meet the ESG expectations of its investors, customers and other stakeholders, we could experience reduced demand for its products, loss of customers, and other negative impacts on our business and results of operations.</w:t>
      </w:r>
    </w:p>
    <w:p w14:paraId="6D98293A" w14:textId="77777777" w:rsidR="00000000" w:rsidRDefault="003C5F40">
      <w:pPr>
        <w:pStyle w:val="a3"/>
        <w:spacing w:before="0" w:beforeAutospacing="0" w:after="200" w:afterAutospacing="0"/>
        <w:jc w:val="both"/>
        <w:divId w:val="1397361569"/>
        <w:rPr>
          <w:sz w:val="20"/>
          <w:szCs w:val="20"/>
        </w:rPr>
      </w:pPr>
      <w:r>
        <w:rPr>
          <w:b/>
          <w:bCs/>
          <w:sz w:val="20"/>
          <w:szCs w:val="20"/>
        </w:rPr>
        <w:t>Risks Related to Gover</w:t>
      </w:r>
      <w:r>
        <w:rPr>
          <w:b/>
          <w:bCs/>
          <w:sz w:val="20"/>
          <w:szCs w:val="20"/>
        </w:rPr>
        <w:t>nment Regulation</w:t>
      </w:r>
    </w:p>
    <w:p w14:paraId="0172844B" w14:textId="77777777" w:rsidR="00000000" w:rsidRDefault="003C5F40">
      <w:pPr>
        <w:pStyle w:val="a3"/>
        <w:spacing w:before="0" w:beforeAutospacing="0" w:after="200" w:afterAutospacing="0"/>
        <w:ind w:firstLine="547"/>
        <w:divId w:val="1397361569"/>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14:paraId="2149EC38" w14:textId="77777777" w:rsidR="00000000" w:rsidRDefault="003C5F40">
      <w:pPr>
        <w:pStyle w:val="a3"/>
        <w:spacing w:before="0" w:beforeAutospacing="0" w:after="200" w:afterAutospacing="0"/>
        <w:ind w:firstLine="547"/>
        <w:divId w:val="1397361569"/>
        <w:rPr>
          <w:sz w:val="20"/>
          <w:szCs w:val="20"/>
        </w:rPr>
      </w:pPr>
      <w:r>
        <w:rPr>
          <w:sz w:val="20"/>
          <w:szCs w:val="20"/>
        </w:rPr>
        <w:t>We have not previously submitted a BLA to the FDA, o</w:t>
      </w:r>
      <w:r>
        <w:rPr>
          <w:sz w:val="20"/>
          <w:szCs w:val="20"/>
        </w:rPr>
        <w:t>r similar approval filings to comparable foreign authorities. A BLA must include extensive preclinical and clinical data and supporting information to establish the product candidate’s safety and effectiveness for each desired indication. For example, foll</w:t>
      </w:r>
      <w:r>
        <w:rPr>
          <w:sz w:val="20"/>
          <w:szCs w:val="20"/>
        </w:rPr>
        <w:t>owing our End of Phase 2 meeting with the FDA, we increased enrollment in Cohort 1 of our ongoing C-145-04 clinical trial of TIL therapy lifileucel to at least 75 patients of the appropriate population to address the expected sample size in anticipation of</w:t>
      </w:r>
      <w:r>
        <w:rPr>
          <w:sz w:val="20"/>
          <w:szCs w:val="20"/>
        </w:rPr>
        <w:t xml:space="preserve"> a BLA submission in 2021. Additionally, the patient population is defined per the discussion with FDA as patients who have progressed following initial systemic therapy for recurrent or metastatic disease which include many of the more advanced patients e</w:t>
      </w:r>
      <w:r>
        <w:rPr>
          <w:sz w:val="20"/>
          <w:szCs w:val="20"/>
        </w:rPr>
        <w:t>nrolled to date. Our current beliefs regarding the registration pathway for the lifileucel product candidate in metastatic cervical cancer are based on our interpretation of communications with the FDA to date and our efforts to address such communications</w:t>
      </w:r>
      <w:r>
        <w:rPr>
          <w:sz w:val="20"/>
          <w:szCs w:val="20"/>
        </w:rPr>
        <w:t>, which may be incorrect. Our statements that the study may support a BLA submission also assume that our as-adjusted study has addressed the additional requests by the FDA that were raised at our End of Phase 2 meeting. Further, enrollment in this study m</w:t>
      </w:r>
      <w:r>
        <w:rPr>
          <w:sz w:val="20"/>
          <w:szCs w:val="20"/>
        </w:rPr>
        <w:t>ay need to be further adjusted based on future feedback from the FDA, changes in the competitive environment, or other regulatory agency input. The revised protocol which further defines the patient population to include more advanced patients in the study</w:t>
      </w:r>
      <w:r>
        <w:rPr>
          <w:sz w:val="20"/>
          <w:szCs w:val="20"/>
        </w:rPr>
        <w:t>, may have an adverse effect on the results reported to date, changes to implement an independent review committee and assay validation and implementation, and the data within this study may not ultimately be supportive of product approval, all of which co</w:t>
      </w:r>
      <w:r>
        <w:rPr>
          <w:sz w:val="20"/>
          <w:szCs w:val="20"/>
        </w:rPr>
        <w:t>uld result in significant delays to our currently anticipated timeline for development and approval of our product candidate or prevent its approval entirely. Similarly, our current beliefs for our lifileucel product candidate for the treatment of melanoma</w:t>
      </w:r>
      <w:r>
        <w:rPr>
          <w:sz w:val="20"/>
          <w:szCs w:val="20"/>
        </w:rPr>
        <w:t xml:space="preserve"> are based on our interpretation of communications received from the FDA to date regarding this product candidate and our ongoing C-144-01 clinical trial, and may also be incorrect.</w:t>
      </w:r>
    </w:p>
    <w:p w14:paraId="2BF7D1F3" w14:textId="77777777" w:rsidR="00000000" w:rsidRDefault="003C5F40">
      <w:pPr>
        <w:pStyle w:val="a3"/>
        <w:spacing w:before="0" w:beforeAutospacing="0" w:after="0" w:afterAutospacing="0"/>
        <w:ind w:firstLine="547"/>
        <w:divId w:val="1397361569"/>
        <w:rPr>
          <w:sz w:val="20"/>
          <w:szCs w:val="20"/>
        </w:rPr>
      </w:pPr>
      <w:r>
        <w:rPr>
          <w:sz w:val="20"/>
          <w:szCs w:val="20"/>
        </w:rPr>
        <w:t>A BLA must also include significant information regarding the chemistry, m</w:t>
      </w:r>
      <w:r>
        <w:rPr>
          <w:sz w:val="20"/>
          <w:szCs w:val="20"/>
        </w:rPr>
        <w:t xml:space="preserve">anufacturing and controls for the product. Additionally, we expect the novel nature of our product candidates to create further challenges in obtaining regulatory approval. For </w:t>
      </w:r>
    </w:p>
    <w:p w14:paraId="5D3E1FB2" w14:textId="77777777" w:rsidR="00000000" w:rsidRDefault="003C5F40">
      <w:pPr>
        <w:pStyle w:val="a3"/>
        <w:spacing w:before="480" w:beforeAutospacing="0" w:after="0" w:afterAutospacing="0"/>
        <w:jc w:val="center"/>
        <w:divId w:val="402877067"/>
        <w:rPr>
          <w:sz w:val="20"/>
          <w:szCs w:val="20"/>
        </w:rPr>
      </w:pPr>
      <w:r>
        <w:rPr>
          <w:sz w:val="20"/>
          <w:szCs w:val="20"/>
        </w:rPr>
        <w:t>71</w:t>
      </w:r>
    </w:p>
    <w:p w14:paraId="3352CBA4" w14:textId="77777777" w:rsidR="00000000" w:rsidRDefault="003C5F40">
      <w:pPr>
        <w:pStyle w:val="a3"/>
        <w:spacing w:before="0" w:beforeAutospacing="0" w:after="600" w:afterAutospacing="0"/>
        <w:divId w:val="36709395"/>
        <w:rPr>
          <w:sz w:val="20"/>
          <w:szCs w:val="20"/>
        </w:rPr>
      </w:pPr>
      <w:hyperlink w:anchor="TOC" w:history="1">
        <w:r>
          <w:rPr>
            <w:rStyle w:val="a4"/>
            <w:sz w:val="20"/>
            <w:szCs w:val="20"/>
          </w:rPr>
          <w:t>Table of Contents</w:t>
        </w:r>
      </w:hyperlink>
    </w:p>
    <w:p w14:paraId="0A5B17D1" w14:textId="77777777" w:rsidR="00000000" w:rsidRDefault="003C5F40">
      <w:pPr>
        <w:pStyle w:val="a3"/>
        <w:spacing w:before="0" w:beforeAutospacing="0" w:after="200" w:afterAutospacing="0"/>
        <w:divId w:val="2141651140"/>
        <w:rPr>
          <w:sz w:val="20"/>
          <w:szCs w:val="20"/>
        </w:rPr>
      </w:pPr>
      <w:r>
        <w:rPr>
          <w:sz w:val="20"/>
          <w:szCs w:val="20"/>
        </w:rPr>
        <w:t>example, the FDA has limited ex</w:t>
      </w:r>
      <w:r>
        <w:rPr>
          <w:sz w:val="20"/>
          <w:szCs w:val="20"/>
        </w:rPr>
        <w:t>perience with commercial development of cell therapies for cancer. We may also not be able to successfully utilize the BTD or RMAT designations we have received for metastatic cervical cancer and advanced melanoma, respectively, to successfully complete th</w:t>
      </w:r>
      <w:r>
        <w:rPr>
          <w:sz w:val="20"/>
          <w:szCs w:val="20"/>
        </w:rPr>
        <w:t>e development and commercialization of lifileucel. We may not be able to reach agreement with FDA on an interpretation of outcomes from our meetings, including meetings we have held with FDA in relation to our C-145-04 and C-144-01 clinical trials and futu</w:t>
      </w:r>
      <w:r>
        <w:rPr>
          <w:sz w:val="20"/>
          <w:szCs w:val="20"/>
        </w:rPr>
        <w:t>re meetings. For example, on October 5, 2020, we announced that we and the FDA have not been able to agree on the required potency assays to fully define our TIL therapy, which is required as part of a BLA submission, and that as a result of these developm</w:t>
      </w:r>
      <w:r>
        <w:rPr>
          <w:sz w:val="20"/>
          <w:szCs w:val="20"/>
        </w:rPr>
        <w:t>ents, our BLA submission was not expected by the end of 2020 and was anticipated to occur in 2021. Previously, we reported the submission of assay data to the FDA, and on May 18, 2021, we announced that we had received regulatory feedback from the FDA rega</w:t>
      </w:r>
      <w:r>
        <w:rPr>
          <w:sz w:val="20"/>
          <w:szCs w:val="20"/>
        </w:rPr>
        <w:t xml:space="preserve">rding our potency assays for lifileucel. Following FDA feedback regarding the potency assays for lifileucel, we have continued ongoing work developing and validating our potency assays and have engaged in discussions with the FDA during the second half of </w:t>
      </w:r>
      <w:r>
        <w:rPr>
          <w:sz w:val="20"/>
          <w:szCs w:val="20"/>
        </w:rPr>
        <w:t>2021 and first quarter of 2022. We expect to request a pre-BLA meeting in July 2022 and to complete a BLA submission for lifileucel by August 2022. Accordingly, the regulatory approval pathway for our product candidates may be uncertain, complex, expensive</w:t>
      </w:r>
      <w:r>
        <w:rPr>
          <w:sz w:val="20"/>
          <w:szCs w:val="20"/>
        </w:rPr>
        <w:t xml:space="preserve"> and lengthy, and approval may not be obtained.</w:t>
      </w:r>
    </w:p>
    <w:p w14:paraId="63AD5A1B" w14:textId="77777777" w:rsidR="00000000" w:rsidRDefault="003C5F40">
      <w:pPr>
        <w:pStyle w:val="a3"/>
        <w:spacing w:before="0" w:beforeAutospacing="0" w:after="200" w:afterAutospacing="0"/>
        <w:ind w:firstLine="547"/>
        <w:divId w:val="2141651140"/>
        <w:rPr>
          <w:sz w:val="20"/>
          <w:szCs w:val="20"/>
        </w:rPr>
      </w:pPr>
      <w:r>
        <w:rPr>
          <w:sz w:val="20"/>
          <w:szCs w:val="20"/>
        </w:rPr>
        <w:t>We may also experience delays, including delays arising from the need to increase enrollment, in completing planned clinical trials for a variety of reasons, including delays related to:</w:t>
      </w:r>
    </w:p>
    <w:p w14:paraId="0C66ABF5" w14:textId="77777777" w:rsidR="00000000" w:rsidRDefault="003C5F40">
      <w:pPr>
        <w:ind w:left="547" w:hanging="360"/>
        <w:divId w:val="51007292"/>
        <w:rPr>
          <w:rFonts w:eastAsia="Times New Roman"/>
          <w:sz w:val="20"/>
          <w:szCs w:val="20"/>
        </w:rPr>
      </w:pPr>
      <w:r>
        <w:rPr>
          <w:rFonts w:eastAsia="Times New Roman"/>
          <w:sz w:val="20"/>
          <w:szCs w:val="20"/>
        </w:rPr>
        <w:t>●</w:t>
      </w:r>
      <w:r>
        <w:rPr>
          <w:rFonts w:eastAsia="Times New Roman"/>
          <w:sz w:val="20"/>
          <w:szCs w:val="20"/>
        </w:rPr>
        <w:t xml:space="preserve">the availability of </w:t>
      </w:r>
      <w:r>
        <w:rPr>
          <w:rFonts w:eastAsia="Times New Roman"/>
          <w:sz w:val="20"/>
          <w:szCs w:val="20"/>
        </w:rPr>
        <w:t>financial resources to commence and complete the planned trials;</w:t>
      </w:r>
    </w:p>
    <w:p w14:paraId="59DF89EE" w14:textId="77777777" w:rsidR="00000000" w:rsidRDefault="003C5F40">
      <w:pPr>
        <w:ind w:left="547" w:hanging="360"/>
        <w:divId w:val="1546209211"/>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vary significantly among di</w:t>
      </w:r>
      <w:r>
        <w:rPr>
          <w:rFonts w:eastAsia="Times New Roman"/>
          <w:sz w:val="20"/>
          <w:szCs w:val="20"/>
        </w:rPr>
        <w:t>fferent CROs and trial sites;</w:t>
      </w:r>
    </w:p>
    <w:p w14:paraId="6FBB4494" w14:textId="77777777" w:rsidR="00000000" w:rsidRDefault="003C5F40">
      <w:pPr>
        <w:ind w:left="547" w:hanging="360"/>
        <w:divId w:val="2018341846"/>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14:paraId="7E42C8CA" w14:textId="77777777" w:rsidR="00000000" w:rsidRDefault="003C5F40">
      <w:pPr>
        <w:ind w:left="547" w:hanging="360"/>
        <w:divId w:val="170725652"/>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14:paraId="631DE44B" w14:textId="77777777" w:rsidR="00000000" w:rsidRDefault="003C5F40">
      <w:pPr>
        <w:ind w:left="547" w:hanging="360"/>
        <w:divId w:val="993492247"/>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14:paraId="0CCBF547" w14:textId="77777777" w:rsidR="00000000" w:rsidRDefault="003C5F40">
      <w:pPr>
        <w:ind w:left="547" w:hanging="360"/>
        <w:divId w:val="150608339"/>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14:paraId="078D6B14" w14:textId="77777777" w:rsidR="00000000" w:rsidRDefault="003C5F40">
      <w:pPr>
        <w:ind w:left="547" w:hanging="360"/>
        <w:divId w:val="1107113676"/>
        <w:rPr>
          <w:rFonts w:eastAsia="Times New Roman"/>
          <w:sz w:val="20"/>
          <w:szCs w:val="20"/>
        </w:rPr>
      </w:pPr>
      <w:r>
        <w:rPr>
          <w:rFonts w:eastAsia="Times New Roman"/>
          <w:sz w:val="20"/>
          <w:szCs w:val="20"/>
        </w:rPr>
        <w:t>●</w:t>
      </w:r>
      <w:r>
        <w:rPr>
          <w:rFonts w:eastAsia="Times New Roman"/>
          <w:sz w:val="20"/>
          <w:szCs w:val="20"/>
        </w:rPr>
        <w:t>adding new clinical trial sites;</w:t>
      </w:r>
    </w:p>
    <w:p w14:paraId="5751A047" w14:textId="77777777" w:rsidR="00000000" w:rsidRDefault="003C5F40">
      <w:pPr>
        <w:ind w:left="547" w:hanging="360"/>
        <w:divId w:val="1528134970"/>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w:t>
      </w:r>
      <w:r>
        <w:rPr>
          <w:rFonts w:eastAsia="Times New Roman"/>
          <w:sz w:val="20"/>
          <w:szCs w:val="20"/>
        </w:rPr>
        <w:t>Ps and applying them on a subject-by-subject basis for use in clinical trials; or</w:t>
      </w:r>
    </w:p>
    <w:p w14:paraId="717E9E9A" w14:textId="77777777" w:rsidR="00000000" w:rsidRDefault="003C5F40">
      <w:pPr>
        <w:ind w:left="547" w:hanging="360"/>
        <w:divId w:val="1394304798"/>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address FDA feedback.</w:t>
      </w:r>
    </w:p>
    <w:p w14:paraId="21977FD8" w14:textId="77777777" w:rsidR="00000000" w:rsidRDefault="003C5F40">
      <w:pPr>
        <w:pStyle w:val="a3"/>
        <w:spacing w:before="0" w:beforeAutospacing="0" w:after="200" w:afterAutospacing="0"/>
        <w:ind w:firstLine="547"/>
        <w:divId w:val="2141651140"/>
        <w:rPr>
          <w:sz w:val="20"/>
          <w:szCs w:val="20"/>
        </w:rPr>
      </w:pPr>
      <w:r>
        <w:rPr>
          <w:sz w:val="20"/>
          <w:szCs w:val="20"/>
        </w:rPr>
        <w:t>We could also encounter delays if the</w:t>
      </w:r>
      <w:r>
        <w:rPr>
          <w:sz w:val="20"/>
          <w:szCs w:val="20"/>
        </w:rPr>
        <w:t>re are unresolved ethical issues associated with physicians enrolling patients in clinical trials of our product candidates in lieu of prescribing existing treatments that have established safety and efficacy profiles. Further, a clinical trial may be susp</w:t>
      </w:r>
      <w:r>
        <w:rPr>
          <w:sz w:val="20"/>
          <w:szCs w:val="20"/>
        </w:rPr>
        <w:t>ended or terminated by us, the IRBs for the institutions in which such trials are being conducted by the FDA or other regulatory authorities, or recommended for suspension or termination by DSMBs due to a number of factors, including failure to conduct the</w:t>
      </w:r>
      <w:r>
        <w:rPr>
          <w:sz w:val="20"/>
          <w:szCs w:val="20"/>
        </w:rPr>
        <w:t xml:space="preserve"> clinical trial in accordance with regulatory requirements or our clinical protocols, inspection of the clinical trial operations or trial site by the FDA or other regulatory authorities resulting in the imposition of a clinical hold, including as a result</w:t>
      </w:r>
      <w:r>
        <w:rPr>
          <w:sz w:val="20"/>
          <w:szCs w:val="20"/>
        </w:rPr>
        <w:t xml:space="preserve"> of genetic editing methods, unforeseen safety issues or adverse side effects, failure to demonstrate a benefit from using a product candidate, changes in governmental regulations or administrative actions or lack of adequate funding to continue the clinic</w:t>
      </w:r>
      <w:r>
        <w:rPr>
          <w:sz w:val="20"/>
          <w:szCs w:val="20"/>
        </w:rPr>
        <w:t>al trial. If we experience termination of, or delays in the completion of, any clinical trial of our product candidates, the commercial prospects for our product candidates will be harmed, and our ability to generate product revenue will be delayed. In add</w:t>
      </w:r>
      <w:r>
        <w:rPr>
          <w:sz w:val="20"/>
          <w:szCs w:val="20"/>
        </w:rPr>
        <w:t>ition, any delays in completing our clinical trials will increase our costs, slow down our product development and approval process and jeopardize our ability to commence product sales and generate revenue.</w:t>
      </w:r>
    </w:p>
    <w:p w14:paraId="4C104BB9" w14:textId="77777777" w:rsidR="00000000" w:rsidRDefault="003C5F40">
      <w:pPr>
        <w:pStyle w:val="a3"/>
        <w:spacing w:before="0" w:beforeAutospacing="0" w:after="200" w:afterAutospacing="0"/>
        <w:ind w:firstLine="547"/>
        <w:divId w:val="2141651140"/>
        <w:rPr>
          <w:sz w:val="20"/>
          <w:szCs w:val="20"/>
        </w:rPr>
      </w:pPr>
      <w:r>
        <w:rPr>
          <w:b/>
          <w:bCs/>
          <w:i/>
          <w:iCs/>
          <w:sz w:val="20"/>
          <w:szCs w:val="20"/>
        </w:rPr>
        <w:t xml:space="preserve">Obtaining and maintaining regulatory approval of </w:t>
      </w:r>
      <w:r>
        <w:rPr>
          <w:b/>
          <w:bCs/>
          <w:i/>
          <w:iCs/>
          <w:sz w:val="20"/>
          <w:szCs w:val="20"/>
        </w:rPr>
        <w:t>our product candidates in one jurisdiction does not mean that we will be successful in obtaining regulatory approval of our product candidates in other jurisdictions.</w:t>
      </w:r>
    </w:p>
    <w:p w14:paraId="2835D246" w14:textId="77777777" w:rsidR="00000000" w:rsidRDefault="003C5F40">
      <w:pPr>
        <w:pStyle w:val="a3"/>
        <w:spacing w:before="0" w:beforeAutospacing="0" w:after="0" w:afterAutospacing="0"/>
        <w:ind w:firstLine="547"/>
        <w:divId w:val="2141651140"/>
        <w:rPr>
          <w:sz w:val="20"/>
          <w:szCs w:val="20"/>
        </w:rPr>
      </w:pPr>
      <w:r>
        <w:rPr>
          <w:sz w:val="20"/>
          <w:szCs w:val="20"/>
        </w:rPr>
        <w:t>In order to market and sell our products outside the U.S., we or our third-party collabor</w:t>
      </w:r>
      <w:r>
        <w:rPr>
          <w:sz w:val="20"/>
          <w:szCs w:val="20"/>
        </w:rPr>
        <w:t>ators may be required to obtain separate marketing approvals and comply with numerous and varying regulatory requirements. Obtaining and maintaining regulatory approval of our product candidates in one jurisdiction does not guarantee that we will be able t</w:t>
      </w:r>
      <w:r>
        <w:rPr>
          <w:sz w:val="20"/>
          <w:szCs w:val="20"/>
        </w:rPr>
        <w:t>o obtain or maintain regulatory approval in any other jurisdiction, while a failure or delay in obtaining regulatory approval in one jurisdiction may have a negative effect on the regulatory approval process in others. Approval policies and requirements ma</w:t>
      </w:r>
      <w:r>
        <w:rPr>
          <w:sz w:val="20"/>
          <w:szCs w:val="20"/>
        </w:rPr>
        <w:t>y vary among jurisdictions. For example, even if the FDA grants marketing approval of a product candidate, comparable regulatory authorities in foreign jurisdictions must also approve the manufacturing, marketing and promotion of the product candidate in t</w:t>
      </w:r>
      <w:r>
        <w:rPr>
          <w:sz w:val="20"/>
          <w:szCs w:val="20"/>
        </w:rPr>
        <w:t>hose countries. Approval procedures vary among jurisdictions and can involve requirements and administrative review periods different from, and greater than, those in the U.S., including additional preclinical studies or clinical trials as clinical studies</w:t>
      </w:r>
      <w:r>
        <w:rPr>
          <w:sz w:val="20"/>
          <w:szCs w:val="20"/>
        </w:rPr>
        <w:t xml:space="preserve"> conducted in one jurisdiction may not be accepted by regulatory authorities in other jurisdictions. In many jurisdictions outside the U.S., a product candidate must be approved for </w:t>
      </w:r>
    </w:p>
    <w:p w14:paraId="33D087A5" w14:textId="77777777" w:rsidR="00000000" w:rsidRDefault="003C5F40">
      <w:pPr>
        <w:pStyle w:val="a3"/>
        <w:spacing w:before="480" w:beforeAutospacing="0" w:after="0" w:afterAutospacing="0"/>
        <w:jc w:val="center"/>
        <w:divId w:val="2041973605"/>
        <w:rPr>
          <w:sz w:val="20"/>
          <w:szCs w:val="20"/>
        </w:rPr>
      </w:pPr>
      <w:r>
        <w:rPr>
          <w:sz w:val="20"/>
          <w:szCs w:val="20"/>
        </w:rPr>
        <w:t>72</w:t>
      </w:r>
    </w:p>
    <w:p w14:paraId="61F091F7" w14:textId="77777777" w:rsidR="00000000" w:rsidRDefault="003C5F40">
      <w:pPr>
        <w:pStyle w:val="a3"/>
        <w:spacing w:before="0" w:beforeAutospacing="0" w:after="600" w:afterAutospacing="0"/>
        <w:divId w:val="1744446867"/>
        <w:rPr>
          <w:sz w:val="20"/>
          <w:szCs w:val="20"/>
        </w:rPr>
      </w:pPr>
      <w:hyperlink w:anchor="TOC" w:history="1">
        <w:r>
          <w:rPr>
            <w:rStyle w:val="a4"/>
            <w:sz w:val="20"/>
            <w:szCs w:val="20"/>
          </w:rPr>
          <w:t>Table of Contents</w:t>
        </w:r>
      </w:hyperlink>
    </w:p>
    <w:p w14:paraId="651CA671" w14:textId="77777777" w:rsidR="00000000" w:rsidRDefault="003C5F40">
      <w:pPr>
        <w:pStyle w:val="a3"/>
        <w:spacing w:before="0" w:beforeAutospacing="0" w:after="200" w:afterAutospacing="0"/>
        <w:divId w:val="1784107661"/>
        <w:rPr>
          <w:sz w:val="20"/>
          <w:szCs w:val="20"/>
        </w:rPr>
      </w:pPr>
      <w:r>
        <w:rPr>
          <w:sz w:val="20"/>
          <w:szCs w:val="20"/>
        </w:rPr>
        <w:t>reimbursement before it ca</w:t>
      </w:r>
      <w:r>
        <w:rPr>
          <w:sz w:val="20"/>
          <w:szCs w:val="20"/>
        </w:rPr>
        <w:t xml:space="preserve">n be approved for sale in that jurisdiction. In some cases, the price that we intend to charge for our products is also subject to approval. We or our collaborators may not be able to file for regulatory approval of our product candidates in international </w:t>
      </w:r>
      <w:r>
        <w:rPr>
          <w:sz w:val="20"/>
          <w:szCs w:val="20"/>
        </w:rPr>
        <w:t>jurisdictions or obtain approvals from regulatory authorities outside the U.S. on a timely basis, if at all.</w:t>
      </w:r>
    </w:p>
    <w:p w14:paraId="172A249B" w14:textId="77777777" w:rsidR="00000000" w:rsidRDefault="003C5F40">
      <w:pPr>
        <w:pStyle w:val="a3"/>
        <w:spacing w:before="0" w:beforeAutospacing="0" w:after="200" w:afterAutospacing="0"/>
        <w:ind w:firstLine="547"/>
        <w:divId w:val="1784107661"/>
        <w:rPr>
          <w:sz w:val="20"/>
          <w:szCs w:val="20"/>
        </w:rPr>
      </w:pPr>
      <w:r>
        <w:rPr>
          <w:sz w:val="20"/>
          <w:szCs w:val="20"/>
        </w:rPr>
        <w:t>We may also submit marketing applications in other countries. Regulatory authorities in jurisdictions outside of the U.S. have requirements for app</w:t>
      </w:r>
      <w:r>
        <w:rPr>
          <w:sz w:val="20"/>
          <w:szCs w:val="20"/>
        </w:rPr>
        <w:t>roval of product candidates with which we must comply prior to marketing in those jurisdictions. Obtaining foreign regulatory approvals and compliance with foreign regulatory requirements could result in significant delays, difficulties and costs for us an</w:t>
      </w:r>
      <w:r>
        <w:rPr>
          <w:sz w:val="20"/>
          <w:szCs w:val="20"/>
        </w:rPr>
        <w:t xml:space="preserve">d could delay or prevent the introduction of our products in certain countries. If we fail to comply with the regulatory requirements in international markets and/or receive applicable marketing approvals, our target market will be reduced and our ability </w:t>
      </w:r>
      <w:r>
        <w:rPr>
          <w:sz w:val="20"/>
          <w:szCs w:val="20"/>
        </w:rPr>
        <w:t>to realize the full market potential of our product candidates will be harmed.</w:t>
      </w:r>
    </w:p>
    <w:p w14:paraId="46CB02D5" w14:textId="77777777" w:rsidR="00000000" w:rsidRDefault="003C5F40">
      <w:pPr>
        <w:pStyle w:val="a3"/>
        <w:spacing w:before="0" w:beforeAutospacing="0" w:after="200" w:afterAutospacing="0"/>
        <w:ind w:firstLine="547"/>
        <w:divId w:val="1784107661"/>
        <w:rPr>
          <w:sz w:val="20"/>
          <w:szCs w:val="20"/>
        </w:rPr>
      </w:pPr>
      <w:r>
        <w:rPr>
          <w:b/>
          <w:bCs/>
          <w:i/>
          <w:iCs/>
          <w:sz w:val="20"/>
          <w:szCs w:val="20"/>
        </w:rPr>
        <w:t>We are, and if we receive regulatory approval of our product candidates, will continue to be subject to ongoing regulatory obligations and continued regulatory review, which may</w:t>
      </w:r>
      <w:r>
        <w:rPr>
          <w:b/>
          <w:bCs/>
          <w:i/>
          <w:iCs/>
          <w:sz w:val="20"/>
          <w:szCs w:val="20"/>
        </w:rPr>
        <w:t xml:space="preserve"> result in significant additional expense and we may be subject to penalties if we fail to comply with regulatory requirements or experience unanticipated problems with our product candidates.</w:t>
      </w:r>
    </w:p>
    <w:p w14:paraId="75388BE1" w14:textId="77777777" w:rsidR="00000000" w:rsidRDefault="003C5F40">
      <w:pPr>
        <w:pStyle w:val="a3"/>
        <w:spacing w:before="0" w:beforeAutospacing="0" w:after="200" w:afterAutospacing="0"/>
        <w:ind w:firstLine="547"/>
        <w:divId w:val="1784107661"/>
        <w:rPr>
          <w:sz w:val="20"/>
          <w:szCs w:val="20"/>
        </w:rPr>
      </w:pPr>
      <w:r>
        <w:rPr>
          <w:sz w:val="20"/>
          <w:szCs w:val="20"/>
        </w:rPr>
        <w:t>Any regulatory approvals that we receive for our product candid</w:t>
      </w:r>
      <w:r>
        <w:rPr>
          <w:sz w:val="20"/>
          <w:szCs w:val="20"/>
        </w:rPr>
        <w:t xml:space="preserve">ates will require ongoing surveillance to monitor the safety and efficacy of the product candidate. The FDA may also require a REMS to approve our product candidates, which could entail requirements for a medication guide, physician communication plans or </w:t>
      </w:r>
      <w:r>
        <w:rPr>
          <w:sz w:val="20"/>
          <w:szCs w:val="20"/>
        </w:rPr>
        <w:t>additional elements to ensure safe use, such as restricted distribution methods, patient registries and other risk minimization tools. The FDA may also require post-approval Phase 4 studies. Moreover, the FDA and comparable foreign regulatory authorities w</w:t>
      </w:r>
      <w:r>
        <w:rPr>
          <w:sz w:val="20"/>
          <w:szCs w:val="20"/>
        </w:rPr>
        <w:t>ill continue to closely monitor the safety profile of any product even after approval. If the FDA or comparable foreign regulatory authorities become aware of new safety information after approval of any of our product candidates, they may withdraw approva</w:t>
      </w:r>
      <w:r>
        <w:rPr>
          <w:sz w:val="20"/>
          <w:szCs w:val="20"/>
        </w:rPr>
        <w:t>l, require labeling changes or establishment of a REMS or similar strategy, impose significant restrictions on a product’s indicated uses or marketing, or impose ongoing requirements for potentially costly post-approval studies or post-market surveillance.</w:t>
      </w:r>
      <w:r>
        <w:rPr>
          <w:sz w:val="20"/>
          <w:szCs w:val="20"/>
        </w:rPr>
        <w:t xml:space="preserve"> Any such restrictions could limit sales of the product.</w:t>
      </w:r>
    </w:p>
    <w:p w14:paraId="155B232A" w14:textId="77777777" w:rsidR="00000000" w:rsidRDefault="003C5F40">
      <w:pPr>
        <w:pStyle w:val="a3"/>
        <w:spacing w:before="0" w:beforeAutospacing="0" w:after="200" w:afterAutospacing="0"/>
        <w:ind w:firstLine="547"/>
        <w:divId w:val="1784107661"/>
        <w:rPr>
          <w:sz w:val="20"/>
          <w:szCs w:val="20"/>
        </w:rPr>
      </w:pPr>
      <w:r>
        <w:rPr>
          <w:sz w:val="20"/>
          <w:szCs w:val="20"/>
        </w:rPr>
        <w:t>In addition, we, our contractors, and our collaborators are and will remain responsible for FDA compliance, including requirements related to product design, testing, clinical and pre-clinical trials</w:t>
      </w:r>
      <w:r>
        <w:rPr>
          <w:sz w:val="20"/>
          <w:szCs w:val="20"/>
        </w:rPr>
        <w:t xml:space="preserve"> approval, manufacturing processes and quality, labeling, packaging, distribution, adverse event and deviation reporting, storage, advertising, marketing, promotion, sale, import, export, submissions of safety and other post-marketing information and repor</w:t>
      </w:r>
      <w:r>
        <w:rPr>
          <w:sz w:val="20"/>
          <w:szCs w:val="20"/>
        </w:rPr>
        <w:t xml:space="preserve">ts such as deviation reports, establishment registration, product listing, annual user fees, and recordkeeping for our product candidates. </w:t>
      </w:r>
    </w:p>
    <w:p w14:paraId="6460AF70" w14:textId="77777777" w:rsidR="00000000" w:rsidRDefault="003C5F40">
      <w:pPr>
        <w:pStyle w:val="a3"/>
        <w:spacing w:before="0" w:beforeAutospacing="0" w:after="200" w:afterAutospacing="0"/>
        <w:ind w:firstLine="547"/>
        <w:divId w:val="1784107661"/>
        <w:rPr>
          <w:sz w:val="20"/>
          <w:szCs w:val="20"/>
        </w:rPr>
      </w:pPr>
      <w:r>
        <w:rPr>
          <w:sz w:val="20"/>
          <w:szCs w:val="20"/>
        </w:rPr>
        <w:t>We and any of our collaborators, including our contract manufacturers, could be subject to periodic unannounced insp</w:t>
      </w:r>
      <w:r>
        <w:rPr>
          <w:sz w:val="20"/>
          <w:szCs w:val="20"/>
        </w:rPr>
        <w:t>ections by the FDA to monitor and ensure compliance with regulatory requirements. Application holders must further notify the FDA, and depending on the nature of the change, obtain FDA pre-approval for product and manufacturing changes. The cost of complia</w:t>
      </w:r>
      <w:r>
        <w:rPr>
          <w:sz w:val="20"/>
          <w:szCs w:val="20"/>
        </w:rPr>
        <w:t>nce with post-approval regulations may have a negative effect on our operating results and financial condition.</w:t>
      </w:r>
    </w:p>
    <w:p w14:paraId="6C3749D4" w14:textId="77777777" w:rsidR="00000000" w:rsidRDefault="003C5F40">
      <w:pPr>
        <w:pStyle w:val="a3"/>
        <w:spacing w:before="0" w:beforeAutospacing="0" w:after="200" w:afterAutospacing="0"/>
        <w:ind w:firstLine="547"/>
        <w:divId w:val="1784107661"/>
        <w:rPr>
          <w:sz w:val="20"/>
          <w:szCs w:val="20"/>
        </w:rPr>
      </w:pPr>
      <w:r>
        <w:rPr>
          <w:sz w:val="20"/>
          <w:szCs w:val="20"/>
        </w:rPr>
        <w:t>Later discovery of previously unknown problems with our product candidates, including adverse events of unanticipated severity or frequency, tha</w:t>
      </w:r>
      <w:r>
        <w:rPr>
          <w:sz w:val="20"/>
          <w:szCs w:val="20"/>
        </w:rPr>
        <w:t>t the product is less effective than previously thought, problems with our third-party manufacturers or manufacturing processes, or failure to comply with regulatory requirements, may result in, among other things:</w:t>
      </w:r>
    </w:p>
    <w:p w14:paraId="20184AAB" w14:textId="77777777" w:rsidR="00000000" w:rsidRDefault="003C5F40">
      <w:pPr>
        <w:ind w:left="547" w:hanging="360"/>
        <w:divId w:val="394549308"/>
        <w:rPr>
          <w:rFonts w:eastAsia="Times New Roman"/>
          <w:sz w:val="20"/>
          <w:szCs w:val="20"/>
        </w:rPr>
      </w:pPr>
      <w:r>
        <w:rPr>
          <w:rFonts w:eastAsia="Times New Roman"/>
          <w:sz w:val="20"/>
          <w:szCs w:val="20"/>
        </w:rPr>
        <w:t>●</w:t>
      </w:r>
      <w:r>
        <w:rPr>
          <w:rFonts w:eastAsia="Times New Roman"/>
          <w:sz w:val="20"/>
          <w:szCs w:val="20"/>
        </w:rPr>
        <w:t>restrictions on the marketing, distribut</w:t>
      </w:r>
      <w:r>
        <w:rPr>
          <w:rFonts w:eastAsia="Times New Roman"/>
          <w:sz w:val="20"/>
          <w:szCs w:val="20"/>
        </w:rPr>
        <w:t>ion, or manufacturing of our product candidates, withdrawal of the product from the market, or voluntary or mandatory product recalls;</w:t>
      </w:r>
    </w:p>
    <w:p w14:paraId="5EF55750" w14:textId="77777777" w:rsidR="00000000" w:rsidRDefault="003C5F40">
      <w:pPr>
        <w:ind w:left="547" w:hanging="360"/>
        <w:divId w:val="699362290"/>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box warnin</w:t>
      </w:r>
      <w:r>
        <w:rPr>
          <w:rFonts w:eastAsia="Times New Roman"/>
          <w:sz w:val="20"/>
          <w:szCs w:val="20"/>
        </w:rPr>
        <w:t>gs, contraindications, precautions, and restrictions on the approved indication or use;</w:t>
      </w:r>
    </w:p>
    <w:p w14:paraId="05238610" w14:textId="77777777" w:rsidR="00000000" w:rsidRDefault="003C5F40">
      <w:pPr>
        <w:ind w:left="547" w:hanging="360"/>
        <w:divId w:val="1342468293"/>
        <w:rPr>
          <w:rFonts w:eastAsia="Times New Roman"/>
          <w:sz w:val="20"/>
          <w:szCs w:val="20"/>
        </w:rPr>
      </w:pPr>
      <w:r>
        <w:rPr>
          <w:rFonts w:eastAsia="Times New Roman"/>
          <w:sz w:val="20"/>
          <w:szCs w:val="20"/>
        </w:rPr>
        <w:t>●</w:t>
      </w:r>
      <w:r>
        <w:rPr>
          <w:rFonts w:eastAsia="Times New Roman"/>
          <w:sz w:val="20"/>
          <w:szCs w:val="20"/>
        </w:rPr>
        <w:t>modifications to promotional pieces;</w:t>
      </w:r>
    </w:p>
    <w:p w14:paraId="3EDAB9CD" w14:textId="77777777" w:rsidR="00000000" w:rsidRDefault="003C5F40">
      <w:pPr>
        <w:ind w:left="547" w:hanging="360"/>
        <w:divId w:val="1704667751"/>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14:paraId="6816CAD5" w14:textId="77777777" w:rsidR="00000000" w:rsidRDefault="003C5F40">
      <w:pPr>
        <w:ind w:left="547" w:hanging="360"/>
        <w:divId w:val="1343043674"/>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14:paraId="4D7033A8" w14:textId="77777777" w:rsidR="00000000" w:rsidRDefault="003C5F40">
      <w:pPr>
        <w:ind w:left="547" w:hanging="360"/>
        <w:divId w:val="2070642593"/>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14:paraId="647A8B8C" w14:textId="77777777" w:rsidR="00000000" w:rsidRDefault="003C5F40">
      <w:pPr>
        <w:ind w:left="547" w:hanging="360"/>
        <w:divId w:val="2038046891"/>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applications filed by us or suspension or revocation of licen</w:t>
      </w:r>
      <w:r>
        <w:rPr>
          <w:rFonts w:eastAsia="Times New Roman"/>
          <w:sz w:val="20"/>
          <w:szCs w:val="20"/>
        </w:rPr>
        <w:t>se approvals;</w:t>
      </w:r>
    </w:p>
    <w:p w14:paraId="4C4859B1" w14:textId="77777777" w:rsidR="00000000" w:rsidRDefault="003C5F40">
      <w:pPr>
        <w:ind w:left="547" w:hanging="360"/>
        <w:divId w:val="1463116681"/>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14:paraId="0EA5C15B" w14:textId="77777777" w:rsidR="00000000" w:rsidRDefault="003C5F40">
      <w:pPr>
        <w:ind w:left="547" w:hanging="360"/>
        <w:divId w:val="296955276"/>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14:paraId="07F782AC" w14:textId="77777777" w:rsidR="00000000" w:rsidRDefault="003C5F40">
      <w:pPr>
        <w:ind w:left="547" w:hanging="360"/>
        <w:divId w:val="1781030049"/>
        <w:rPr>
          <w:rFonts w:eastAsia="Times New Roman"/>
          <w:sz w:val="20"/>
          <w:szCs w:val="20"/>
        </w:rPr>
      </w:pPr>
      <w:r>
        <w:rPr>
          <w:rFonts w:eastAsia="Times New Roman"/>
          <w:sz w:val="20"/>
          <w:szCs w:val="20"/>
        </w:rPr>
        <w:t>●</w:t>
      </w:r>
      <w:r>
        <w:rPr>
          <w:rFonts w:eastAsia="Times New Roman"/>
          <w:sz w:val="20"/>
          <w:szCs w:val="20"/>
        </w:rPr>
        <w:t>FDA debarment, debarment from government contracts, an</w:t>
      </w:r>
      <w:r>
        <w:rPr>
          <w:rFonts w:eastAsia="Times New Roman"/>
          <w:sz w:val="20"/>
          <w:szCs w:val="20"/>
        </w:rPr>
        <w:t>d refusal of future orders under existing contracts, exclusion from federal healthcare programs, consent decrees, or corporate integrity agreements;</w:t>
      </w:r>
    </w:p>
    <w:p w14:paraId="3D5CC651" w14:textId="77777777" w:rsidR="00000000" w:rsidRDefault="003C5F40">
      <w:pPr>
        <w:ind w:left="547" w:hanging="360"/>
        <w:divId w:val="1128357464"/>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letters, press releases, or other</w:t>
      </w:r>
      <w:r>
        <w:rPr>
          <w:rFonts w:eastAsia="Times New Roman"/>
          <w:sz w:val="20"/>
          <w:szCs w:val="20"/>
        </w:rPr>
        <w:t xml:space="preserve"> communications containing warnings or other safety information about the biologic;</w:t>
      </w:r>
    </w:p>
    <w:p w14:paraId="2B30F65B" w14:textId="77777777" w:rsidR="00000000" w:rsidRDefault="003C5F40">
      <w:pPr>
        <w:pStyle w:val="a3"/>
        <w:spacing w:before="480" w:beforeAutospacing="0" w:after="0" w:afterAutospacing="0"/>
        <w:jc w:val="center"/>
        <w:divId w:val="163136109"/>
        <w:rPr>
          <w:sz w:val="20"/>
          <w:szCs w:val="20"/>
        </w:rPr>
      </w:pPr>
      <w:r>
        <w:rPr>
          <w:sz w:val="20"/>
          <w:szCs w:val="20"/>
        </w:rPr>
        <w:t>73</w:t>
      </w:r>
    </w:p>
    <w:p w14:paraId="1067CE3D" w14:textId="77777777" w:rsidR="00000000" w:rsidRDefault="003C5F40">
      <w:pPr>
        <w:pStyle w:val="a3"/>
        <w:spacing w:before="0" w:beforeAutospacing="0" w:after="600" w:afterAutospacing="0"/>
        <w:divId w:val="2123262105"/>
        <w:rPr>
          <w:sz w:val="20"/>
          <w:szCs w:val="20"/>
        </w:rPr>
      </w:pPr>
      <w:hyperlink w:anchor="TOC" w:history="1">
        <w:r>
          <w:rPr>
            <w:rStyle w:val="a4"/>
            <w:sz w:val="20"/>
            <w:szCs w:val="20"/>
          </w:rPr>
          <w:t>Table of Contents</w:t>
        </w:r>
      </w:hyperlink>
    </w:p>
    <w:p w14:paraId="795FB114" w14:textId="77777777" w:rsidR="00000000" w:rsidRDefault="003C5F40">
      <w:pPr>
        <w:ind w:left="547" w:hanging="360"/>
        <w:divId w:val="1626960899"/>
        <w:rPr>
          <w:rFonts w:eastAsia="Times New Roman"/>
          <w:sz w:val="20"/>
          <w:szCs w:val="20"/>
        </w:rPr>
      </w:pPr>
      <w:r>
        <w:rPr>
          <w:rFonts w:eastAsia="Times New Roman"/>
          <w:sz w:val="20"/>
          <w:szCs w:val="20"/>
        </w:rPr>
        <w:t>●</w:t>
      </w:r>
      <w:r>
        <w:rPr>
          <w:rFonts w:eastAsia="Times New Roman"/>
          <w:sz w:val="20"/>
          <w:szCs w:val="20"/>
        </w:rPr>
        <w:t>reputational harm; or</w:t>
      </w:r>
    </w:p>
    <w:p w14:paraId="671951F0" w14:textId="77777777" w:rsidR="00000000" w:rsidRDefault="003C5F40">
      <w:pPr>
        <w:ind w:left="547" w:hanging="360"/>
        <w:divId w:val="1132137319"/>
        <w:rPr>
          <w:rFonts w:eastAsia="Times New Roman"/>
          <w:sz w:val="20"/>
          <w:szCs w:val="20"/>
        </w:rPr>
      </w:pPr>
      <w:r>
        <w:rPr>
          <w:rFonts w:eastAsia="Times New Roman"/>
          <w:sz w:val="20"/>
          <w:szCs w:val="20"/>
        </w:rPr>
        <w:t>●</w:t>
      </w:r>
      <w:r>
        <w:rPr>
          <w:rFonts w:eastAsia="Times New Roman"/>
          <w:sz w:val="20"/>
          <w:szCs w:val="20"/>
        </w:rPr>
        <w:t>the product becoming less competitive.</w:t>
      </w:r>
    </w:p>
    <w:p w14:paraId="51693FD3" w14:textId="77777777" w:rsidR="00000000" w:rsidRDefault="003C5F40">
      <w:pPr>
        <w:pStyle w:val="a3"/>
        <w:spacing w:before="0" w:beforeAutospacing="0" w:after="200" w:afterAutospacing="0"/>
        <w:ind w:firstLine="547"/>
        <w:divId w:val="1823814800"/>
        <w:rPr>
          <w:sz w:val="20"/>
          <w:szCs w:val="20"/>
        </w:rPr>
      </w:pPr>
      <w:r>
        <w:rPr>
          <w:sz w:val="20"/>
          <w:szCs w:val="20"/>
        </w:rPr>
        <w:t>Any of these events could further have other material and adverse effects on our operations and business and could adversely impact our stock price and could significantly harm our business, financial condition, results of operations, and prospects.</w:t>
      </w:r>
    </w:p>
    <w:p w14:paraId="4DC2611C" w14:textId="77777777" w:rsidR="00000000" w:rsidRDefault="003C5F40">
      <w:pPr>
        <w:pStyle w:val="a3"/>
        <w:spacing w:before="0" w:beforeAutospacing="0" w:after="200" w:afterAutospacing="0"/>
        <w:ind w:firstLine="547"/>
        <w:divId w:val="1823814800"/>
        <w:rPr>
          <w:sz w:val="20"/>
          <w:szCs w:val="20"/>
        </w:rPr>
      </w:pPr>
      <w:r>
        <w:rPr>
          <w:sz w:val="20"/>
          <w:szCs w:val="20"/>
        </w:rPr>
        <w:t>The FD</w:t>
      </w:r>
      <w:r>
        <w:rPr>
          <w:sz w:val="20"/>
          <w:szCs w:val="20"/>
        </w:rPr>
        <w:t>A’s and other regulatory authorities’ policies may change, and additional government regulations may be enacted that could prevent, limit or delay regulatory approval of our product candidates. We cannot predict the likelihood, nature or extent of governme</w:t>
      </w:r>
      <w:r>
        <w:rPr>
          <w:sz w:val="20"/>
          <w:szCs w:val="20"/>
        </w:rPr>
        <w:t>nt regulation that may arise from future legislation or administrative action, either in the U.S. or abroad. If we are slow or unable to adapt to changes in existing requirements or the adoption of new requirements or policies, or if we are not able to mai</w:t>
      </w:r>
      <w:r>
        <w:rPr>
          <w:sz w:val="20"/>
          <w:szCs w:val="20"/>
        </w:rPr>
        <w:t>ntain regulatory compliance, we may lose any marketing approval that we may have obtained, be subject to other regulatory enforcement action, and we may not achieve or sustain profitability.</w:t>
      </w:r>
    </w:p>
    <w:p w14:paraId="351458BF" w14:textId="77777777" w:rsidR="00000000" w:rsidRDefault="003C5F40">
      <w:pPr>
        <w:pStyle w:val="a3"/>
        <w:spacing w:before="0" w:beforeAutospacing="0" w:after="200" w:afterAutospacing="0"/>
        <w:ind w:firstLine="547"/>
        <w:divId w:val="1823814800"/>
        <w:rPr>
          <w:sz w:val="20"/>
          <w:szCs w:val="20"/>
        </w:rPr>
      </w:pPr>
      <w:r>
        <w:rPr>
          <w:b/>
          <w:bCs/>
          <w:i/>
          <w:iCs/>
          <w:sz w:val="20"/>
          <w:szCs w:val="20"/>
        </w:rPr>
        <w:t>If we fail to comply with federal and state healthcare and promot</w:t>
      </w:r>
      <w:r>
        <w:rPr>
          <w:b/>
          <w:bCs/>
          <w:i/>
          <w:iCs/>
          <w:sz w:val="20"/>
          <w:szCs w:val="20"/>
        </w:rPr>
        <w:t>ional laws, including fraud and abuse and information privacy and security laws, we could face substantial penalties and our business, financial condition, results of operations, and prospects could be adversely affected.</w:t>
      </w:r>
    </w:p>
    <w:p w14:paraId="689D6E9A" w14:textId="77777777" w:rsidR="00000000" w:rsidRDefault="003C5F40">
      <w:pPr>
        <w:pStyle w:val="a3"/>
        <w:spacing w:before="0" w:beforeAutospacing="0" w:after="200" w:afterAutospacing="0"/>
        <w:ind w:firstLine="547"/>
        <w:divId w:val="1823814800"/>
        <w:rPr>
          <w:sz w:val="20"/>
          <w:szCs w:val="20"/>
        </w:rPr>
      </w:pPr>
      <w:r>
        <w:rPr>
          <w:sz w:val="20"/>
          <w:szCs w:val="20"/>
        </w:rPr>
        <w:t>As a biopharmaceutical company, we</w:t>
      </w:r>
      <w:r>
        <w:rPr>
          <w:sz w:val="20"/>
          <w:szCs w:val="20"/>
        </w:rPr>
        <w:t xml:space="preserve"> are subject to many federal and state healthcare laws, including the federal AKS, the federal civil and criminal FCA, the civil monetary penalties statute, the Medicaid Drug Rebate statute and other price reporting requirements, the Veterans Health Care A</w:t>
      </w:r>
      <w:r>
        <w:rPr>
          <w:sz w:val="20"/>
          <w:szCs w:val="20"/>
        </w:rPr>
        <w:t>ct of 1992, the federal Health Insurance Portability and Accountability Act of 1996 (as amended by the Health Information Technology for Economics and Clinical Health Act), the Foreign Corrupt Practices Act of 1977, the Patient Protection and Affordable Ca</w:t>
      </w:r>
      <w:r>
        <w:rPr>
          <w:sz w:val="20"/>
          <w:szCs w:val="20"/>
        </w:rPr>
        <w:t>re Act of 2010, and similar state laws. Even though we do not and will not control referrals of healthcare services or bill directly to Medicare, Medicaid, or other third-party payors, certain federal and state healthcare laws and regulations pertaining to</w:t>
      </w:r>
      <w:r>
        <w:rPr>
          <w:sz w:val="20"/>
          <w:szCs w:val="20"/>
        </w:rPr>
        <w:t xml:space="preserve"> fraud and abuse and patients’ rights are and will be applicable to our business. If we do not comply with all applicable fraud and abuse laws, we may be subject to enforcement by both the federal government and the states in which we conduct our business.</w:t>
      </w:r>
    </w:p>
    <w:p w14:paraId="7AA8F444" w14:textId="77777777" w:rsidR="00000000" w:rsidRDefault="003C5F40">
      <w:pPr>
        <w:pStyle w:val="a3"/>
        <w:spacing w:before="0" w:beforeAutospacing="0" w:after="200" w:afterAutospacing="0"/>
        <w:ind w:firstLine="547"/>
        <w:divId w:val="1823814800"/>
        <w:rPr>
          <w:sz w:val="20"/>
          <w:szCs w:val="20"/>
        </w:rPr>
      </w:pPr>
      <w:r>
        <w:rPr>
          <w:sz w:val="20"/>
          <w:szCs w:val="20"/>
        </w:rPr>
        <w:t>Laws and regulations require calculation and reporting of complex pricing information for prescription drugs, and compliance will require us to invest in significant resources and develop a price reporting infrastructure, or depend on third parties to com</w:t>
      </w:r>
      <w:r>
        <w:rPr>
          <w:sz w:val="20"/>
          <w:szCs w:val="20"/>
        </w:rPr>
        <w:t>pute and report our drug pricing. Pricing reported to CMS must be certified. Non-compliant activities expose us to FCA risk if they result in overcharging agencies, underpaying rebates to agencies, or causing agencies to overpay providers.</w:t>
      </w:r>
    </w:p>
    <w:p w14:paraId="3EAFCB3D" w14:textId="77777777" w:rsidR="00000000" w:rsidRDefault="003C5F40">
      <w:pPr>
        <w:pStyle w:val="a3"/>
        <w:spacing w:before="0" w:beforeAutospacing="0" w:after="200" w:afterAutospacing="0"/>
        <w:ind w:firstLine="547"/>
        <w:divId w:val="1823814800"/>
        <w:rPr>
          <w:sz w:val="20"/>
          <w:szCs w:val="20"/>
        </w:rPr>
      </w:pPr>
      <w:r>
        <w:rPr>
          <w:sz w:val="20"/>
          <w:szCs w:val="20"/>
        </w:rPr>
        <w:t>If we or our ope</w:t>
      </w:r>
      <w:r>
        <w:rPr>
          <w:sz w:val="20"/>
          <w:szCs w:val="20"/>
        </w:rPr>
        <w:t>rations are found to be in violation of any federal or state healthcare law, or any other governmental regulations that apply to us, we may be subject to penalties, including civil, criminal, and administrative penalties, damages, fines, disgorgement, deba</w:t>
      </w:r>
      <w:r>
        <w:rPr>
          <w:sz w:val="20"/>
          <w:szCs w:val="20"/>
        </w:rPr>
        <w:t>rment from government contracts, refusal of orders under existing contracts, exclusion from participation in U.S. federal or state health care programs, corporate integrity agreements, and the curtailment or restructuring of our operations, any of which co</w:t>
      </w:r>
      <w:r>
        <w:rPr>
          <w:sz w:val="20"/>
          <w:szCs w:val="20"/>
        </w:rPr>
        <w:t>uld materially adversely affect our ability to operate our business and our financial results. If any of the physicians or other healthcare providers or entities with whom we expect to do business, including our collaborators, is found not to be in complia</w:t>
      </w:r>
      <w:r>
        <w:rPr>
          <w:sz w:val="20"/>
          <w:szCs w:val="20"/>
        </w:rPr>
        <w:t>nce with applicable laws, they may be subject to criminal, civil, or administrative sanctions, including but not limited to, exclusions from participation in government healthcare programs, which could also materially affect our business.</w:t>
      </w:r>
    </w:p>
    <w:p w14:paraId="7914CAC8" w14:textId="77777777" w:rsidR="00000000" w:rsidRDefault="003C5F40">
      <w:pPr>
        <w:pStyle w:val="a3"/>
        <w:spacing w:before="0" w:beforeAutospacing="0" w:after="200" w:afterAutospacing="0"/>
        <w:ind w:firstLine="547"/>
        <w:divId w:val="1823814800"/>
        <w:rPr>
          <w:sz w:val="20"/>
          <w:szCs w:val="20"/>
        </w:rPr>
      </w:pPr>
      <w:r>
        <w:rPr>
          <w:sz w:val="20"/>
          <w:szCs w:val="20"/>
        </w:rPr>
        <w:t>In particular, if</w:t>
      </w:r>
      <w:r>
        <w:rPr>
          <w:sz w:val="20"/>
          <w:szCs w:val="20"/>
        </w:rPr>
        <w:t xml:space="preserve"> we are found to have impermissibly promoted any of our product candidates, we may become subject to significant liability and government fines. We, and any of our collaborators, must comply with requirements concerning advertising and promotion for any of</w:t>
      </w:r>
      <w:r>
        <w:rPr>
          <w:sz w:val="20"/>
          <w:szCs w:val="20"/>
        </w:rPr>
        <w:t xml:space="preserve"> our product candidates for which we or they obtain marketing approval. Promotional communications with respect to therapeutics are subject to a variety of legal and regulatory restrictions and continuing review by the FDA, Department of Justice, Departmen</w:t>
      </w:r>
      <w:r>
        <w:rPr>
          <w:sz w:val="20"/>
          <w:szCs w:val="20"/>
        </w:rPr>
        <w:t xml:space="preserve">t of Health and Human Services’ Office of Inspector General, state attorneys general, members of Congress, and the public. When the FDA or comparable foreign regulatory authorities issue regulatory approval for a product candidate, the regulatory approval </w:t>
      </w:r>
      <w:r>
        <w:rPr>
          <w:sz w:val="20"/>
          <w:szCs w:val="20"/>
        </w:rPr>
        <w:t>is limited to those specific uses and indications for which a product is approved. If we are not able to obtain FDA approval for desired uses or indications for our products and product candidates, we may not market or promote our products for those indica</w:t>
      </w:r>
      <w:r>
        <w:rPr>
          <w:sz w:val="20"/>
          <w:szCs w:val="20"/>
        </w:rPr>
        <w:t>tions and uses, referred to as off-label uses, and our business may be adversely affected. We further must be able to sufficiently substantiate any claims that we make for our products including claims comparing our products to other companies’ products an</w:t>
      </w:r>
      <w:r>
        <w:rPr>
          <w:sz w:val="20"/>
          <w:szCs w:val="20"/>
        </w:rPr>
        <w:t>d must abide by the FDA’s strict requirements regarding the content of promotion and advertising.</w:t>
      </w:r>
    </w:p>
    <w:p w14:paraId="2DB462E1" w14:textId="77777777" w:rsidR="00000000" w:rsidRDefault="003C5F40">
      <w:pPr>
        <w:pStyle w:val="a3"/>
        <w:spacing w:before="0" w:beforeAutospacing="0" w:after="0" w:afterAutospacing="0"/>
        <w:ind w:firstLine="547"/>
        <w:divId w:val="1823814800"/>
        <w:rPr>
          <w:sz w:val="20"/>
          <w:szCs w:val="20"/>
        </w:rPr>
      </w:pPr>
      <w:r>
        <w:rPr>
          <w:sz w:val="20"/>
          <w:szCs w:val="20"/>
        </w:rPr>
        <w:t>While physicians may choose to prescribe products for uses that are not described in the product’s labeling and for uses that differ from those tested in clin</w:t>
      </w:r>
      <w:r>
        <w:rPr>
          <w:sz w:val="20"/>
          <w:szCs w:val="20"/>
        </w:rPr>
        <w:t xml:space="preserve">ical studies and approved by the regulatory authorities, we are prohibited from marketing and promoting the products for indications and uses that are not specifically approved by the FDA. These off-label uses are common across medical </w:t>
      </w:r>
    </w:p>
    <w:p w14:paraId="7C420DE7" w14:textId="77777777" w:rsidR="00000000" w:rsidRDefault="003C5F40">
      <w:pPr>
        <w:pStyle w:val="a3"/>
        <w:spacing w:before="480" w:beforeAutospacing="0" w:after="0" w:afterAutospacing="0"/>
        <w:jc w:val="center"/>
        <w:divId w:val="140079429"/>
        <w:rPr>
          <w:sz w:val="20"/>
          <w:szCs w:val="20"/>
        </w:rPr>
      </w:pPr>
      <w:r>
        <w:rPr>
          <w:sz w:val="20"/>
          <w:szCs w:val="20"/>
        </w:rPr>
        <w:t>74</w:t>
      </w:r>
    </w:p>
    <w:p w14:paraId="0D1C51A7" w14:textId="77777777" w:rsidR="00000000" w:rsidRDefault="003C5F40">
      <w:pPr>
        <w:pStyle w:val="a3"/>
        <w:spacing w:before="0" w:beforeAutospacing="0" w:after="600" w:afterAutospacing="0"/>
        <w:divId w:val="1161505275"/>
        <w:rPr>
          <w:sz w:val="20"/>
          <w:szCs w:val="20"/>
        </w:rPr>
      </w:pPr>
      <w:hyperlink w:anchor="TOC" w:history="1">
        <w:r>
          <w:rPr>
            <w:rStyle w:val="a4"/>
            <w:sz w:val="20"/>
            <w:szCs w:val="20"/>
          </w:rPr>
          <w:t>Table of Contents</w:t>
        </w:r>
      </w:hyperlink>
    </w:p>
    <w:p w14:paraId="12753B87" w14:textId="77777777" w:rsidR="00000000" w:rsidRDefault="003C5F40">
      <w:pPr>
        <w:pStyle w:val="a3"/>
        <w:spacing w:before="0" w:beforeAutospacing="0" w:after="200" w:afterAutospacing="0"/>
        <w:divId w:val="556400682"/>
        <w:rPr>
          <w:sz w:val="20"/>
          <w:szCs w:val="20"/>
        </w:rPr>
      </w:pPr>
      <w:r>
        <w:rPr>
          <w:sz w:val="20"/>
          <w:szCs w:val="20"/>
        </w:rPr>
        <w:t xml:space="preserve">specialties and may constitute an appropriate treatment for some patients in varied circumstances. Regulatory authorities in the U.S. generally do not restrict or regulate the behavior of physicians in their choice of treatment </w:t>
      </w:r>
      <w:r>
        <w:rPr>
          <w:sz w:val="20"/>
          <w:szCs w:val="20"/>
        </w:rPr>
        <w:t>within the practice of medicine. Regulatory authorities do, however, restrict communications by biopharmaceutical companies concerning off-label use.</w:t>
      </w:r>
    </w:p>
    <w:p w14:paraId="367964F0" w14:textId="77777777" w:rsidR="00000000" w:rsidRDefault="003C5F40">
      <w:pPr>
        <w:pStyle w:val="a3"/>
        <w:spacing w:before="0" w:beforeAutospacing="0" w:after="200" w:afterAutospacing="0"/>
        <w:ind w:firstLine="547"/>
        <w:divId w:val="556400682"/>
        <w:rPr>
          <w:sz w:val="20"/>
          <w:szCs w:val="20"/>
        </w:rPr>
      </w:pPr>
      <w:r>
        <w:rPr>
          <w:sz w:val="20"/>
          <w:szCs w:val="20"/>
        </w:rPr>
        <w:t>The FDA and other agencies actively enforce the laws and regulations regarding product promotion, particul</w:t>
      </w:r>
      <w:r>
        <w:rPr>
          <w:sz w:val="20"/>
          <w:szCs w:val="20"/>
        </w:rPr>
        <w:t>arly those prohibiting the promotion of off-label uses, and a company that is found to have improperly promoted a product may be subject to significant sanctions. The federal government has levied large civil and criminal fines against companies for allege</w:t>
      </w:r>
      <w:r>
        <w:rPr>
          <w:sz w:val="20"/>
          <w:szCs w:val="20"/>
        </w:rPr>
        <w:t>d improper promotion and has enjoined several companies from engaging in off-label promotion. The FDA has also requested that companies enter into consent decrees of permanent injunctions under which specified promotional conduct is changed or curtailed. T</w:t>
      </w:r>
      <w:r>
        <w:rPr>
          <w:sz w:val="20"/>
          <w:szCs w:val="20"/>
        </w:rPr>
        <w:t>hus, we and any of our collaborators will not be able to promote any products we develop for indications or uses for which they are not approved.</w:t>
      </w:r>
    </w:p>
    <w:p w14:paraId="6A221C2F" w14:textId="77777777" w:rsidR="00000000" w:rsidRDefault="003C5F40">
      <w:pPr>
        <w:pStyle w:val="a3"/>
        <w:spacing w:before="0" w:beforeAutospacing="0" w:after="200" w:afterAutospacing="0"/>
        <w:ind w:firstLine="547"/>
        <w:divId w:val="556400682"/>
        <w:rPr>
          <w:sz w:val="20"/>
          <w:szCs w:val="20"/>
        </w:rPr>
      </w:pPr>
      <w:r>
        <w:rPr>
          <w:sz w:val="20"/>
          <w:szCs w:val="20"/>
        </w:rPr>
        <w:t xml:space="preserve">In the U.S., engaging in the impermissible promotion of our products, following approval, for off-label uses can also subject us to false claims and other litigation under federal and state statutes, including fraud and abuse and consumer protection laws, </w:t>
      </w:r>
      <w:r>
        <w:rPr>
          <w:sz w:val="20"/>
          <w:szCs w:val="20"/>
        </w:rPr>
        <w:t>which can lead to civil and criminal penalties and fines, agreements with governmental authorities that materially restrict the manner in which we promote or distribute therapeutic products and do business through, for example, corporate integrity agreemen</w:t>
      </w:r>
      <w:r>
        <w:rPr>
          <w:sz w:val="20"/>
          <w:szCs w:val="20"/>
        </w:rPr>
        <w:t xml:space="preserve">ts, suspension or exclusion from participation in federal and state healthcare programs, and debarment from government contracts and refusal of future orders under existing contracts. These false claims statutes include the federal civil False Claims Act, </w:t>
      </w:r>
      <w:r>
        <w:rPr>
          <w:sz w:val="20"/>
          <w:szCs w:val="20"/>
        </w:rPr>
        <w:t xml:space="preserve">which allows any individual to bring a lawsuit against a biopharmaceutical company on behalf of the federal government alleging submission of false or fraudulent claims or causing others to present such false or fraudulent claims, for payment by a federal </w:t>
      </w:r>
      <w:r>
        <w:rPr>
          <w:sz w:val="20"/>
          <w:szCs w:val="20"/>
        </w:rPr>
        <w:t>program such as Medicare or Medicaid. If the government decides to intervene and prevails in the lawsuit, the individual will share in the proceeds from any fines or settlement funds. If the government declines to intervene, the individual may pursue the c</w:t>
      </w:r>
      <w:r>
        <w:rPr>
          <w:sz w:val="20"/>
          <w:szCs w:val="20"/>
        </w:rPr>
        <w:t>ase alone. These False Claims Act lawsuits against manufacturers of drugs and biologics have increased significantly in volume and breadth, leading to several substantial civil and criminal settlements, up to $3.0 billion, pertaining to certain sales pract</w:t>
      </w:r>
      <w:r>
        <w:rPr>
          <w:sz w:val="20"/>
          <w:szCs w:val="20"/>
        </w:rPr>
        <w:t>ices and promoting off-label uses. In addition, False Claims Act lawsuits may expose manufacturers to follow-on claims by private payors based on fraudulent marketing practices. This growth in litigation has increased the risk that a biopharmaceutical comp</w:t>
      </w:r>
      <w:r>
        <w:rPr>
          <w:sz w:val="20"/>
          <w:szCs w:val="20"/>
        </w:rPr>
        <w:t xml:space="preserve">any will have to defend a false claim action, pay settlement fines or restitution, as well as criminal and civil penalties, agree to comply with burdensome reporting and compliance obligations, and be excluded from Medicare, Medicaid, or other federal and </w:t>
      </w:r>
      <w:r>
        <w:rPr>
          <w:sz w:val="20"/>
          <w:szCs w:val="20"/>
        </w:rPr>
        <w:t>state healthcare programs. If we or our future collaborators do not lawfully promote our approved products, if any, we may become subject to such litigation and, if we do not successfully defend against such actions, those actions may have a material adver</w:t>
      </w:r>
      <w:r>
        <w:rPr>
          <w:sz w:val="20"/>
          <w:szCs w:val="20"/>
        </w:rPr>
        <w:t>se effect on our business, financial condition, results of operations and prospects.</w:t>
      </w:r>
    </w:p>
    <w:p w14:paraId="39A01E7A" w14:textId="77777777" w:rsidR="00000000" w:rsidRDefault="003C5F40">
      <w:pPr>
        <w:pStyle w:val="a3"/>
        <w:spacing w:before="0" w:beforeAutospacing="0" w:after="200" w:afterAutospacing="0"/>
        <w:ind w:firstLine="547"/>
        <w:divId w:val="556400682"/>
        <w:rPr>
          <w:sz w:val="20"/>
          <w:szCs w:val="20"/>
        </w:rPr>
      </w:pPr>
      <w:r>
        <w:rPr>
          <w:sz w:val="20"/>
          <w:szCs w:val="20"/>
        </w:rPr>
        <w:t>Although an effective compliance program can mitigate the risk of investigation and prosecution for violations of these laws, the risks cannot be entirely eliminated. More</w:t>
      </w:r>
      <w:r>
        <w:rPr>
          <w:sz w:val="20"/>
          <w:szCs w:val="20"/>
        </w:rPr>
        <w:t>over, achieving and sustaining compliance with applicable federal and state fraud laws may prove costly. Any action against us for violation of these laws, even if we successfully defend against it, could cause us to incur significant legal expenses and di</w:t>
      </w:r>
      <w:r>
        <w:rPr>
          <w:sz w:val="20"/>
          <w:szCs w:val="20"/>
        </w:rPr>
        <w:t>vert our management’s attention from the operation of our business.</w:t>
      </w:r>
    </w:p>
    <w:p w14:paraId="4EBDFB45" w14:textId="77777777" w:rsidR="00000000" w:rsidRDefault="003C5F40">
      <w:pPr>
        <w:pStyle w:val="a3"/>
        <w:spacing w:before="0" w:beforeAutospacing="0" w:after="200" w:afterAutospacing="0"/>
        <w:ind w:firstLine="547"/>
        <w:divId w:val="556400682"/>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w:t>
      </w:r>
      <w:r>
        <w:rPr>
          <w:b/>
          <w:bCs/>
          <w:i/>
          <w:iCs/>
          <w:sz w:val="20"/>
          <w:szCs w:val="20"/>
        </w:rPr>
        <w:t>ly.</w:t>
      </w:r>
    </w:p>
    <w:p w14:paraId="695D74CF" w14:textId="77777777" w:rsidR="00000000" w:rsidRDefault="003C5F40">
      <w:pPr>
        <w:pStyle w:val="a3"/>
        <w:spacing w:before="0" w:beforeAutospacing="0" w:after="200" w:afterAutospacing="0"/>
        <w:ind w:firstLine="547"/>
        <w:divId w:val="556400682"/>
        <w:rPr>
          <w:sz w:val="20"/>
          <w:szCs w:val="20"/>
        </w:rPr>
      </w:pPr>
      <w:r>
        <w:rPr>
          <w:sz w:val="20"/>
          <w:szCs w:val="20"/>
        </w:rPr>
        <w:t>In both domestic and foreign markets, sales of our product candidates, if approved, depend on the availability of coverage and adequate reimbursement from third-party payors. Such third-party payors include government health programs such as Medicare a</w:t>
      </w:r>
      <w:r>
        <w:rPr>
          <w:sz w:val="20"/>
          <w:szCs w:val="20"/>
        </w:rPr>
        <w:t>nd Medicaid, managed care providers, private health insurers, and other organizations. In addition, because our product candidates represent new approaches to the treatment of cancer, we cannot accurately estimate the potential revenue from our product can</w:t>
      </w:r>
      <w:r>
        <w:rPr>
          <w:sz w:val="20"/>
          <w:szCs w:val="20"/>
        </w:rPr>
        <w:t>didates.</w:t>
      </w:r>
    </w:p>
    <w:p w14:paraId="415714DF" w14:textId="77777777" w:rsidR="00000000" w:rsidRDefault="003C5F40">
      <w:pPr>
        <w:pStyle w:val="a3"/>
        <w:spacing w:before="0" w:beforeAutospacing="0" w:after="200" w:afterAutospacing="0"/>
        <w:ind w:firstLine="547"/>
        <w:divId w:val="556400682"/>
        <w:rPr>
          <w:sz w:val="20"/>
          <w:szCs w:val="20"/>
        </w:rPr>
      </w:pPr>
      <w:r>
        <w:rPr>
          <w:sz w:val="20"/>
          <w:szCs w:val="20"/>
        </w:rPr>
        <w:t>Patients who are provided medical treatment for their conditions generally rely on third-party payors to reimburse all or part of the costs associated with their treatment. Obtaining coverage and adequate reimbursement from governmental healthcare</w:t>
      </w:r>
      <w:r>
        <w:rPr>
          <w:sz w:val="20"/>
          <w:szCs w:val="20"/>
        </w:rPr>
        <w:t xml:space="preserve"> programs, such as Medicare and Medicaid, and commercial payors is critical to new product acceptance.</w:t>
      </w:r>
    </w:p>
    <w:p w14:paraId="44C88986" w14:textId="77777777" w:rsidR="00000000" w:rsidRDefault="003C5F40">
      <w:pPr>
        <w:pStyle w:val="a3"/>
        <w:spacing w:before="0" w:beforeAutospacing="0" w:after="200" w:afterAutospacing="0"/>
        <w:ind w:firstLine="547"/>
        <w:divId w:val="556400682"/>
        <w:rPr>
          <w:sz w:val="20"/>
          <w:szCs w:val="20"/>
        </w:rPr>
      </w:pPr>
      <w:r>
        <w:rPr>
          <w:sz w:val="20"/>
          <w:szCs w:val="20"/>
        </w:rPr>
        <w:t>Government authorities and third-party payors decide which drugs and treatments they will cover and the amount of reimbursement. Coverage decisions may d</w:t>
      </w:r>
      <w:r>
        <w:rPr>
          <w:sz w:val="20"/>
          <w:szCs w:val="20"/>
        </w:rPr>
        <w:t>epend upon clinical and economic standards that disfavor new drug products when more established or lower cost therapeutic alternatives are already available or subsequently become available. If reimbursement is not available, or is available only to limit</w:t>
      </w:r>
      <w:r>
        <w:rPr>
          <w:sz w:val="20"/>
          <w:szCs w:val="20"/>
        </w:rPr>
        <w:t>ed levels, our product candidates may be competitively disadvantaged, and we, or our collaborators, may not be able to successfully commercialize our product candidates. Even if coverage is provided, the approved reimbursement amount may not be high enough</w:t>
      </w:r>
      <w:r>
        <w:rPr>
          <w:sz w:val="20"/>
          <w:szCs w:val="20"/>
        </w:rPr>
        <w:t xml:space="preserve"> to allow us, or our collaborators, to establish or maintain a market share sufficient to realize a sufficient return on our or their investments. Alternatively, securing favorable reimbursement terms may require us to compromise pricing and prevent us fro</w:t>
      </w:r>
      <w:r>
        <w:rPr>
          <w:sz w:val="20"/>
          <w:szCs w:val="20"/>
        </w:rPr>
        <w:t>m realizing an adequate margin over cost. Reimbursement by a third-party payor may depend upon a number of factors, including, but not limited to, the third-party payor’s determination that use of a product is:</w:t>
      </w:r>
    </w:p>
    <w:p w14:paraId="5C50C3B4" w14:textId="77777777" w:rsidR="00000000" w:rsidRDefault="003C5F40">
      <w:pPr>
        <w:pStyle w:val="a3"/>
        <w:spacing w:before="480" w:beforeAutospacing="0" w:after="0" w:afterAutospacing="0"/>
        <w:jc w:val="center"/>
        <w:divId w:val="1451511030"/>
        <w:rPr>
          <w:sz w:val="20"/>
          <w:szCs w:val="20"/>
        </w:rPr>
      </w:pPr>
      <w:r>
        <w:rPr>
          <w:sz w:val="20"/>
          <w:szCs w:val="20"/>
        </w:rPr>
        <w:t>75</w:t>
      </w:r>
    </w:p>
    <w:p w14:paraId="2170AB0E" w14:textId="77777777" w:rsidR="00000000" w:rsidRDefault="003C5F40">
      <w:pPr>
        <w:pStyle w:val="a3"/>
        <w:spacing w:before="0" w:beforeAutospacing="0" w:after="600" w:afterAutospacing="0"/>
        <w:divId w:val="552228618"/>
        <w:rPr>
          <w:sz w:val="20"/>
          <w:szCs w:val="20"/>
        </w:rPr>
      </w:pPr>
      <w:hyperlink w:anchor="TOC" w:history="1">
        <w:r>
          <w:rPr>
            <w:rStyle w:val="a4"/>
            <w:sz w:val="20"/>
            <w:szCs w:val="20"/>
          </w:rPr>
          <w:t>Table of Content</w:t>
        </w:r>
        <w:r>
          <w:rPr>
            <w:rStyle w:val="a4"/>
            <w:sz w:val="20"/>
            <w:szCs w:val="20"/>
          </w:rPr>
          <w:t>s</w:t>
        </w:r>
      </w:hyperlink>
    </w:p>
    <w:p w14:paraId="7A5F09AE" w14:textId="77777777" w:rsidR="00000000" w:rsidRDefault="003C5F40">
      <w:pPr>
        <w:ind w:left="547" w:hanging="360"/>
        <w:divId w:val="1324696325"/>
        <w:rPr>
          <w:rFonts w:eastAsia="Times New Roman"/>
          <w:sz w:val="20"/>
          <w:szCs w:val="20"/>
        </w:rPr>
      </w:pPr>
      <w:r>
        <w:rPr>
          <w:rFonts w:eastAsia="Times New Roman"/>
          <w:sz w:val="20"/>
          <w:szCs w:val="20"/>
        </w:rPr>
        <w:t>●</w:t>
      </w:r>
      <w:r>
        <w:rPr>
          <w:rFonts w:eastAsia="Times New Roman"/>
          <w:sz w:val="20"/>
          <w:szCs w:val="20"/>
        </w:rPr>
        <w:t>a covered benefit under its health plan;</w:t>
      </w:r>
    </w:p>
    <w:p w14:paraId="2B0350FF" w14:textId="77777777" w:rsidR="00000000" w:rsidRDefault="003C5F40">
      <w:pPr>
        <w:ind w:left="547" w:hanging="360"/>
        <w:divId w:val="730426392"/>
        <w:rPr>
          <w:rFonts w:eastAsia="Times New Roman"/>
          <w:sz w:val="20"/>
          <w:szCs w:val="20"/>
        </w:rPr>
      </w:pPr>
      <w:r>
        <w:rPr>
          <w:rFonts w:eastAsia="Times New Roman"/>
          <w:sz w:val="20"/>
          <w:szCs w:val="20"/>
        </w:rPr>
        <w:t>●</w:t>
      </w:r>
      <w:r>
        <w:rPr>
          <w:rFonts w:eastAsia="Times New Roman"/>
          <w:sz w:val="20"/>
          <w:szCs w:val="20"/>
        </w:rPr>
        <w:t>safe, effective and medically necessary;</w:t>
      </w:r>
    </w:p>
    <w:p w14:paraId="394718FC" w14:textId="77777777" w:rsidR="00000000" w:rsidRDefault="003C5F40">
      <w:pPr>
        <w:ind w:left="547" w:hanging="360"/>
        <w:divId w:val="1826435002"/>
        <w:rPr>
          <w:rFonts w:eastAsia="Times New Roman"/>
          <w:sz w:val="20"/>
          <w:szCs w:val="20"/>
        </w:rPr>
      </w:pPr>
      <w:r>
        <w:rPr>
          <w:rFonts w:eastAsia="Times New Roman"/>
          <w:sz w:val="20"/>
          <w:szCs w:val="20"/>
        </w:rPr>
        <w:t>●</w:t>
      </w:r>
      <w:r>
        <w:rPr>
          <w:rFonts w:eastAsia="Times New Roman"/>
          <w:sz w:val="20"/>
          <w:szCs w:val="20"/>
        </w:rPr>
        <w:t>appropriate for the specific patient;</w:t>
      </w:r>
    </w:p>
    <w:p w14:paraId="779646EC" w14:textId="77777777" w:rsidR="00000000" w:rsidRDefault="003C5F40">
      <w:pPr>
        <w:ind w:left="547" w:hanging="360"/>
        <w:divId w:val="390620822"/>
        <w:rPr>
          <w:rFonts w:eastAsia="Times New Roman"/>
          <w:sz w:val="20"/>
          <w:szCs w:val="20"/>
        </w:rPr>
      </w:pPr>
      <w:r>
        <w:rPr>
          <w:rFonts w:eastAsia="Times New Roman"/>
          <w:sz w:val="20"/>
          <w:szCs w:val="20"/>
        </w:rPr>
        <w:t>●</w:t>
      </w:r>
      <w:r>
        <w:rPr>
          <w:rFonts w:eastAsia="Times New Roman"/>
          <w:sz w:val="20"/>
          <w:szCs w:val="20"/>
        </w:rPr>
        <w:t>cost-effective; and</w:t>
      </w:r>
    </w:p>
    <w:p w14:paraId="5B2BC198" w14:textId="77777777" w:rsidR="00000000" w:rsidRDefault="003C5F40">
      <w:pPr>
        <w:ind w:left="547" w:hanging="360"/>
        <w:divId w:val="596136822"/>
        <w:rPr>
          <w:rFonts w:eastAsia="Times New Roman"/>
          <w:sz w:val="20"/>
          <w:szCs w:val="20"/>
        </w:rPr>
      </w:pPr>
      <w:r>
        <w:rPr>
          <w:rFonts w:eastAsia="Times New Roman"/>
          <w:sz w:val="20"/>
          <w:szCs w:val="20"/>
        </w:rPr>
        <w:t>●</w:t>
      </w:r>
      <w:r>
        <w:rPr>
          <w:rFonts w:eastAsia="Times New Roman"/>
          <w:sz w:val="20"/>
          <w:szCs w:val="20"/>
        </w:rPr>
        <w:t>neither experimental nor investigational.</w:t>
      </w:r>
    </w:p>
    <w:p w14:paraId="38AED9C8" w14:textId="77777777" w:rsidR="00000000" w:rsidRDefault="003C5F40">
      <w:pPr>
        <w:pStyle w:val="a3"/>
        <w:spacing w:before="0" w:beforeAutospacing="0" w:after="200" w:afterAutospacing="0"/>
        <w:ind w:firstLine="547"/>
        <w:divId w:val="133717602"/>
        <w:rPr>
          <w:sz w:val="20"/>
          <w:szCs w:val="20"/>
        </w:rPr>
      </w:pPr>
      <w:r>
        <w:rPr>
          <w:sz w:val="20"/>
          <w:szCs w:val="20"/>
        </w:rPr>
        <w:t>Obtaining coverage and reimbursement approval of a product from a g</w:t>
      </w:r>
      <w:r>
        <w:rPr>
          <w:sz w:val="20"/>
          <w:szCs w:val="20"/>
        </w:rPr>
        <w:t>overnment or other third-party payor is a time-consuming and costly process that could require us to provide to the payor supporting scientific, clinical and cost-effectiveness data for the use of our products. Even if we obtain coverage for a given produc</w:t>
      </w:r>
      <w:r>
        <w:rPr>
          <w:sz w:val="20"/>
          <w:szCs w:val="20"/>
        </w:rPr>
        <w:t>t, the resulting reimbursement payment rates might not be adequate for us to achieve or sustain profitability or may require co-payments that patients find unacceptably high. Moreover, the factors noted above have continued to be the focus of policy and re</w:t>
      </w:r>
      <w:r>
        <w:rPr>
          <w:sz w:val="20"/>
          <w:szCs w:val="20"/>
        </w:rPr>
        <w:t>gulatory debate that has, thus far, shown the potential for movement towards permanent policy changes; this trend is apt to continue, and may result in more or less favorable impacts on pricing. Patients are unlikely to use our product candidates unless co</w:t>
      </w:r>
      <w:r>
        <w:rPr>
          <w:sz w:val="20"/>
          <w:szCs w:val="20"/>
        </w:rPr>
        <w:t>verage is provided, and reimbursement is adequate to cover a significant portion of the cost of our product candidates.</w:t>
      </w:r>
    </w:p>
    <w:p w14:paraId="26E5A746" w14:textId="77777777" w:rsidR="00000000" w:rsidRDefault="003C5F40">
      <w:pPr>
        <w:pStyle w:val="a3"/>
        <w:spacing w:before="0" w:beforeAutospacing="0" w:after="200" w:afterAutospacing="0"/>
        <w:ind w:firstLine="547"/>
        <w:divId w:val="133717602"/>
        <w:rPr>
          <w:sz w:val="20"/>
          <w:szCs w:val="20"/>
        </w:rPr>
      </w:pPr>
      <w:r>
        <w:rPr>
          <w:sz w:val="20"/>
          <w:szCs w:val="20"/>
        </w:rPr>
        <w:t>In the U.S., no uniform policy of coverage and reimbursement for products exists among third-party payors. Therefore, coverage and reimb</w:t>
      </w:r>
      <w:r>
        <w:rPr>
          <w:sz w:val="20"/>
          <w:szCs w:val="20"/>
        </w:rPr>
        <w:t>ursement for products can differ significantly from payor to payor. As a result, the coverage determination process is often a time-consuming and costly process that will require us to provide scientific and clinical support for the use of our product cand</w:t>
      </w:r>
      <w:r>
        <w:rPr>
          <w:sz w:val="20"/>
          <w:szCs w:val="20"/>
        </w:rPr>
        <w:t>idates to each payor separately, with no assurance that coverage and adequate reimbursement will be obtained.</w:t>
      </w:r>
    </w:p>
    <w:p w14:paraId="534EE532" w14:textId="77777777" w:rsidR="00000000" w:rsidRDefault="003C5F40">
      <w:pPr>
        <w:pStyle w:val="a3"/>
        <w:spacing w:before="0" w:beforeAutospacing="0" w:after="200" w:afterAutospacing="0"/>
        <w:ind w:firstLine="547"/>
        <w:divId w:val="133717602"/>
        <w:rPr>
          <w:sz w:val="20"/>
          <w:szCs w:val="20"/>
        </w:rPr>
      </w:pPr>
      <w:r>
        <w:rPr>
          <w:sz w:val="20"/>
          <w:szCs w:val="20"/>
        </w:rPr>
        <w:t xml:space="preserve">Prices paid for a drug also vary depending on the class of trade. Prices charged to government customers are subject to price controls, including </w:t>
      </w:r>
      <w:r>
        <w:rPr>
          <w:sz w:val="20"/>
          <w:szCs w:val="20"/>
        </w:rPr>
        <w:t xml:space="preserve">ceilings, and private institutions obtain discounts through group purchasing organizations. Net prices for drugs may be further reduced by mandatory discounts or rebates required by government healthcare programs and demanded by private payors. It is also </w:t>
      </w:r>
      <w:r>
        <w:rPr>
          <w:sz w:val="20"/>
          <w:szCs w:val="20"/>
        </w:rPr>
        <w:t>not uncommon for market conditions to warrant multiple discounts to different customers on the same unit, such as purchase discounts to institutional care providers and rebates to the health plans that pay them, which reduces the net realization on the ori</w:t>
      </w:r>
      <w:r>
        <w:rPr>
          <w:sz w:val="20"/>
          <w:szCs w:val="20"/>
        </w:rPr>
        <w:t>ginal sale.</w:t>
      </w:r>
    </w:p>
    <w:p w14:paraId="14BB94EB" w14:textId="77777777" w:rsidR="00000000" w:rsidRDefault="003C5F40">
      <w:pPr>
        <w:pStyle w:val="a3"/>
        <w:spacing w:before="0" w:beforeAutospacing="0" w:after="200" w:afterAutospacing="0"/>
        <w:ind w:firstLine="547"/>
        <w:divId w:val="133717602"/>
        <w:rPr>
          <w:sz w:val="20"/>
          <w:szCs w:val="20"/>
        </w:rPr>
      </w:pPr>
      <w:r>
        <w:rPr>
          <w:sz w:val="20"/>
          <w:szCs w:val="20"/>
        </w:rPr>
        <w:t>In addition, federal programs impose penalties on manufacturers of drugs marketed under an NDA or BLA, in the form of mandatory additional rebates and/or discounts if commercial prices increase at a rate greater than the Consumer Price Index-Ur</w:t>
      </w:r>
      <w:r>
        <w:rPr>
          <w:sz w:val="20"/>
          <w:szCs w:val="20"/>
        </w:rPr>
        <w:t>ban, and these rebates and/or discounts, which can be substantial, may impact our ability to raise commercial prices. Regulatory authorities and third-party payors have attempted to control costs by limiting coverage and the amount of reimbursement for par</w:t>
      </w:r>
      <w:r>
        <w:rPr>
          <w:sz w:val="20"/>
          <w:szCs w:val="20"/>
        </w:rPr>
        <w:t>ticular medications, which could affect our ability or that of our collaborators to sell our product candidates profitably. These payors may not view our products, if any, as cost-effective, and coverage and reimbursement may not be available to our custom</w:t>
      </w:r>
      <w:r>
        <w:rPr>
          <w:sz w:val="20"/>
          <w:szCs w:val="20"/>
        </w:rPr>
        <w:t>ers, or those of our collaborators, or may not be sufficient to allow our products, if any, to be marketed on a competitive basis. Cost control initiatives could cause us, or our collaborators, to decrease, discount, or rebate a portion of the price we, or</w:t>
      </w:r>
      <w:r>
        <w:rPr>
          <w:sz w:val="20"/>
          <w:szCs w:val="20"/>
        </w:rPr>
        <w:t xml:space="preserve"> they, might establish for products, which could result in lower than anticipated product revenues. If the realized prices for our products, if any, decrease or if governmental and other third-party payors do not provide adequate coverage or reimbursement,</w:t>
      </w:r>
      <w:r>
        <w:rPr>
          <w:sz w:val="20"/>
          <w:szCs w:val="20"/>
        </w:rPr>
        <w:t xml:space="preserve"> our prospects for revenue and profitability will suffer. Moreover, the recent and ongoing series of congressional hearings relating to drug pricing has presented heightened attention to the biopharmaceutical industry, creating the potential for political </w:t>
      </w:r>
      <w:r>
        <w:rPr>
          <w:sz w:val="20"/>
          <w:szCs w:val="20"/>
        </w:rPr>
        <w:t>and public pressure, while the potential for resulting legislative or policy changes presents uncertainty.</w:t>
      </w:r>
    </w:p>
    <w:p w14:paraId="7B4CC878" w14:textId="77777777" w:rsidR="00000000" w:rsidRDefault="003C5F40">
      <w:pPr>
        <w:pStyle w:val="a3"/>
        <w:spacing w:before="0" w:beforeAutospacing="0" w:after="200" w:afterAutospacing="0"/>
        <w:ind w:firstLine="547"/>
        <w:divId w:val="133717602"/>
        <w:rPr>
          <w:sz w:val="20"/>
          <w:szCs w:val="20"/>
        </w:rPr>
      </w:pPr>
      <w:r>
        <w:rPr>
          <w:sz w:val="20"/>
          <w:szCs w:val="20"/>
        </w:rPr>
        <w:t>Assuming coverage is approved, the resulting reimbursement payment rates might not be adequate. If payors subject our product candidates to maximum p</w:t>
      </w:r>
      <w:r>
        <w:rPr>
          <w:sz w:val="20"/>
          <w:szCs w:val="20"/>
        </w:rPr>
        <w:t xml:space="preserve">ayment amounts or impose limitations that make it difficult to obtain reimbursement, providers may choose to use therapies which are less expensive when compared to our product candidates. Additionally, if payors require high copayments, beneficiaries may </w:t>
      </w:r>
      <w:r>
        <w:rPr>
          <w:sz w:val="20"/>
          <w:szCs w:val="20"/>
        </w:rPr>
        <w:t>decline prescriptions and seek alternative therapies. We may need to conduct post-marketing studies in order to demonstrate the cost-effectiveness of any future products to the satisfaction of hospitals and other target customers and their third-party payo</w:t>
      </w:r>
      <w:r>
        <w:rPr>
          <w:sz w:val="20"/>
          <w:szCs w:val="20"/>
        </w:rPr>
        <w:t>rs. Such studies might require us to commit a significant amount of management time and financial and other resources. Our future products might not ultimately be considered cost-effective. Adequate third-party coverage and reimbursement might not be avail</w:t>
      </w:r>
      <w:r>
        <w:rPr>
          <w:sz w:val="20"/>
          <w:szCs w:val="20"/>
        </w:rPr>
        <w:t>able to enable us to maintain price levels sufficient to realize an appropriate return on investment in product development.</w:t>
      </w:r>
    </w:p>
    <w:p w14:paraId="4BB3A046" w14:textId="77777777" w:rsidR="00000000" w:rsidRDefault="003C5F40">
      <w:pPr>
        <w:pStyle w:val="a3"/>
        <w:spacing w:before="0" w:beforeAutospacing="0" w:after="0" w:afterAutospacing="0"/>
        <w:ind w:firstLine="547"/>
        <w:divId w:val="133717602"/>
        <w:rPr>
          <w:sz w:val="20"/>
          <w:szCs w:val="20"/>
        </w:rPr>
      </w:pPr>
      <w:r>
        <w:rPr>
          <w:sz w:val="20"/>
          <w:szCs w:val="20"/>
        </w:rPr>
        <w:t>Third-party payors, whether domestic or foreign, or governmental or commercial, are developing increasingly sophisticated methods o</w:t>
      </w:r>
      <w:r>
        <w:rPr>
          <w:sz w:val="20"/>
          <w:szCs w:val="20"/>
        </w:rPr>
        <w:t>f controlling healthcare costs. In addition, third-party payors are requiring higher levels of evidence of the benefits and clinical outcomes of new technologies and are challenging the prices charged. We, and our collaborators, cannot be sure that coverag</w:t>
      </w:r>
      <w:r>
        <w:rPr>
          <w:sz w:val="20"/>
          <w:szCs w:val="20"/>
        </w:rPr>
        <w:t>e will be available for any product candidate that we, or they, commercialize and, if available, that the reimbursement rates will be adequate. Further, the net reimbursement for drug products may be subject to additional reductions if there are changes to</w:t>
      </w:r>
      <w:r>
        <w:rPr>
          <w:sz w:val="20"/>
          <w:szCs w:val="20"/>
        </w:rPr>
        <w:t xml:space="preserve"> laws that </w:t>
      </w:r>
    </w:p>
    <w:p w14:paraId="451880DC" w14:textId="77777777" w:rsidR="00000000" w:rsidRDefault="003C5F40">
      <w:pPr>
        <w:pStyle w:val="a3"/>
        <w:spacing w:before="480" w:beforeAutospacing="0" w:after="0" w:afterAutospacing="0"/>
        <w:jc w:val="center"/>
        <w:divId w:val="1808815039"/>
        <w:rPr>
          <w:sz w:val="20"/>
          <w:szCs w:val="20"/>
        </w:rPr>
      </w:pPr>
      <w:r>
        <w:rPr>
          <w:sz w:val="20"/>
          <w:szCs w:val="20"/>
        </w:rPr>
        <w:t>76</w:t>
      </w:r>
    </w:p>
    <w:p w14:paraId="5814532F" w14:textId="77777777" w:rsidR="00000000" w:rsidRDefault="003C5F40">
      <w:pPr>
        <w:pStyle w:val="a3"/>
        <w:spacing w:before="0" w:beforeAutospacing="0" w:after="600" w:afterAutospacing="0"/>
        <w:divId w:val="11107602"/>
        <w:rPr>
          <w:sz w:val="20"/>
          <w:szCs w:val="20"/>
        </w:rPr>
      </w:pPr>
      <w:hyperlink w:anchor="TOC" w:history="1">
        <w:r>
          <w:rPr>
            <w:rStyle w:val="a4"/>
            <w:sz w:val="20"/>
            <w:szCs w:val="20"/>
          </w:rPr>
          <w:t>Table of Contents</w:t>
        </w:r>
      </w:hyperlink>
    </w:p>
    <w:p w14:paraId="1EC8150F" w14:textId="77777777" w:rsidR="00000000" w:rsidRDefault="003C5F40">
      <w:pPr>
        <w:pStyle w:val="a3"/>
        <w:spacing w:before="0" w:beforeAutospacing="0" w:after="200" w:afterAutospacing="0"/>
        <w:divId w:val="2100757507"/>
        <w:rPr>
          <w:sz w:val="20"/>
          <w:szCs w:val="20"/>
        </w:rPr>
      </w:pPr>
      <w:r>
        <w:rPr>
          <w:sz w:val="20"/>
          <w:szCs w:val="20"/>
        </w:rPr>
        <w:t>presently restrict imports of drugs from countries where they may be sold at lower prices than in the U.S. An inability to promptly obtain coverage and adequate payment rates from both government-f</w:t>
      </w:r>
      <w:r>
        <w:rPr>
          <w:sz w:val="20"/>
          <w:szCs w:val="20"/>
        </w:rPr>
        <w:t>unded and private payors for any our product candidates for which we obtain marketing approval could have a material adverse effect on our operating results, our ability to raise capital needed to commercialize products, and our overall financial condition</w:t>
      </w:r>
      <w:r>
        <w:rPr>
          <w:sz w:val="20"/>
          <w:szCs w:val="20"/>
        </w:rPr>
        <w:t>.</w:t>
      </w:r>
    </w:p>
    <w:p w14:paraId="7CDC91E6" w14:textId="77777777" w:rsidR="00000000" w:rsidRDefault="003C5F40">
      <w:pPr>
        <w:pStyle w:val="a3"/>
        <w:spacing w:before="0" w:beforeAutospacing="0" w:after="200" w:afterAutospacing="0"/>
        <w:ind w:firstLine="547"/>
        <w:divId w:val="2100757507"/>
        <w:rPr>
          <w:sz w:val="20"/>
          <w:szCs w:val="20"/>
        </w:rPr>
      </w:pPr>
      <w:r>
        <w:rPr>
          <w:sz w:val="20"/>
          <w:szCs w:val="20"/>
        </w:rPr>
        <w:t>There have been, and likely will continue to be, legislative and regulatory proposals at the federal and state levels directed at broadening the availability of healthcare and containing or lowering the cost of healthcare. We cannot predict the initiatives</w:t>
      </w:r>
      <w:r>
        <w:rPr>
          <w:sz w:val="20"/>
          <w:szCs w:val="20"/>
        </w:rPr>
        <w:t xml:space="preserve"> that may be adopted in the future. The continuing efforts of the government, insurance companies, managed care organizations and other payors of healthcare services to contain or reduce costs of healthcare and/or impose price controls may adversely affect</w:t>
      </w:r>
      <w:r>
        <w:rPr>
          <w:sz w:val="20"/>
          <w:szCs w:val="20"/>
        </w:rPr>
        <w:t>:</w:t>
      </w:r>
    </w:p>
    <w:p w14:paraId="34D62043" w14:textId="77777777" w:rsidR="00000000" w:rsidRDefault="003C5F40">
      <w:pPr>
        <w:ind w:left="547" w:hanging="360"/>
        <w:divId w:val="973799759"/>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14:paraId="15A07FFC" w14:textId="77777777" w:rsidR="00000000" w:rsidRDefault="003C5F40">
      <w:pPr>
        <w:ind w:left="547" w:hanging="360"/>
        <w:divId w:val="1190532709"/>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14:paraId="495AB1A0" w14:textId="77777777" w:rsidR="00000000" w:rsidRDefault="003C5F40">
      <w:pPr>
        <w:ind w:left="547" w:hanging="360"/>
        <w:divId w:val="979115667"/>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14:paraId="375D211D" w14:textId="77777777" w:rsidR="00000000" w:rsidRDefault="003C5F40">
      <w:pPr>
        <w:ind w:left="547" w:hanging="360"/>
        <w:divId w:val="1845827631"/>
        <w:rPr>
          <w:rFonts w:eastAsia="Times New Roman"/>
          <w:sz w:val="20"/>
          <w:szCs w:val="20"/>
        </w:rPr>
      </w:pPr>
      <w:r>
        <w:rPr>
          <w:rFonts w:eastAsia="Times New Roman"/>
          <w:sz w:val="20"/>
          <w:szCs w:val="20"/>
        </w:rPr>
        <w:t>●</w:t>
      </w:r>
      <w:r>
        <w:rPr>
          <w:rFonts w:eastAsia="Times New Roman"/>
          <w:sz w:val="20"/>
          <w:szCs w:val="20"/>
        </w:rPr>
        <w:t>the level of taxes that we are require</w:t>
      </w:r>
      <w:r>
        <w:rPr>
          <w:rFonts w:eastAsia="Times New Roman"/>
          <w:sz w:val="20"/>
          <w:szCs w:val="20"/>
        </w:rPr>
        <w:t>d to pay; and</w:t>
      </w:r>
    </w:p>
    <w:p w14:paraId="0ACC3526" w14:textId="77777777" w:rsidR="00000000" w:rsidRDefault="003C5F40">
      <w:pPr>
        <w:ind w:left="547" w:hanging="360"/>
        <w:divId w:val="1234582952"/>
        <w:rPr>
          <w:rFonts w:eastAsia="Times New Roman"/>
          <w:sz w:val="20"/>
          <w:szCs w:val="20"/>
        </w:rPr>
      </w:pPr>
      <w:r>
        <w:rPr>
          <w:rFonts w:eastAsia="Times New Roman"/>
          <w:sz w:val="20"/>
          <w:szCs w:val="20"/>
        </w:rPr>
        <w:t>●</w:t>
      </w:r>
      <w:r>
        <w:rPr>
          <w:rFonts w:eastAsia="Times New Roman"/>
          <w:sz w:val="20"/>
          <w:szCs w:val="20"/>
        </w:rPr>
        <w:t>the availability of capital.</w:t>
      </w:r>
    </w:p>
    <w:p w14:paraId="571F9D96" w14:textId="77777777" w:rsidR="00000000" w:rsidRDefault="003C5F40">
      <w:pPr>
        <w:pStyle w:val="a3"/>
        <w:spacing w:before="0" w:beforeAutospacing="0" w:after="200" w:afterAutospacing="0"/>
        <w:ind w:firstLine="547"/>
        <w:divId w:val="2100757507"/>
        <w:rPr>
          <w:sz w:val="20"/>
          <w:szCs w:val="20"/>
        </w:rPr>
      </w:pPr>
      <w:r>
        <w:rPr>
          <w:sz w:val="20"/>
          <w:szCs w:val="20"/>
        </w:rPr>
        <w:t>Any reduction in reimbursement from Medicare or other government programs may result in a similar reduction in payments from private payors, which may adversely affect our future profitability. A particular chall</w:t>
      </w:r>
      <w:r>
        <w:rPr>
          <w:sz w:val="20"/>
          <w:szCs w:val="20"/>
        </w:rPr>
        <w:t>enge for our product candidates arises from the fact that they will primarily be used in an inpatient setting. Inpatient reimbursement generally relies on stringent packaging rules that may mean that there is no separate payment for our product candidates.</w:t>
      </w:r>
      <w:r>
        <w:rPr>
          <w:sz w:val="20"/>
          <w:szCs w:val="20"/>
        </w:rPr>
        <w:t xml:space="preserve"> Additionally, data used to set the payment rates for inpatient admissions is usually several years old and would not take into account all of the additional therapy costs associated with the administration of our product candidates. If special rules are n</w:t>
      </w:r>
      <w:r>
        <w:rPr>
          <w:sz w:val="20"/>
          <w:szCs w:val="20"/>
        </w:rPr>
        <w:t>ot created for reimbursement for immunotherapy treatments such as our product candidates, hospitals might not receive enough reimbursement to cover their costs of treatment, which will have a negative effect on their adoption of our product candidates.</w:t>
      </w:r>
    </w:p>
    <w:p w14:paraId="72ED78D4" w14:textId="77777777" w:rsidR="00000000" w:rsidRDefault="003C5F40">
      <w:pPr>
        <w:pStyle w:val="a3"/>
        <w:spacing w:before="0" w:beforeAutospacing="0" w:after="200" w:afterAutospacing="0"/>
        <w:ind w:firstLine="540"/>
        <w:divId w:val="2100757507"/>
        <w:rPr>
          <w:sz w:val="20"/>
          <w:szCs w:val="20"/>
        </w:rPr>
      </w:pPr>
      <w:r>
        <w:rPr>
          <w:b/>
          <w:bCs/>
          <w:i/>
          <w:iCs/>
          <w:sz w:val="20"/>
          <w:szCs w:val="20"/>
        </w:rPr>
        <w:t xml:space="preserve">We </w:t>
      </w:r>
      <w:r>
        <w:rPr>
          <w:b/>
          <w:bCs/>
          <w:i/>
          <w:iCs/>
          <w:sz w:val="20"/>
          <w:szCs w:val="20"/>
        </w:rPr>
        <w:t>are subject to new legislation, regulatory proposals, and healthcare payor initiatives that may increase our costs of compliance, and adversely affect our ability to market our products, obtain collaborators, and raise capital.</w:t>
      </w:r>
    </w:p>
    <w:p w14:paraId="1B414817" w14:textId="77777777" w:rsidR="00000000" w:rsidRDefault="003C5F40">
      <w:pPr>
        <w:pStyle w:val="a3"/>
        <w:spacing w:before="0" w:beforeAutospacing="0" w:after="200" w:afterAutospacing="0"/>
        <w:ind w:firstLine="540"/>
        <w:divId w:val="2100757507"/>
        <w:rPr>
          <w:sz w:val="20"/>
          <w:szCs w:val="20"/>
        </w:rPr>
      </w:pPr>
      <w:r>
        <w:rPr>
          <w:sz w:val="20"/>
          <w:szCs w:val="20"/>
        </w:rPr>
        <w:t>In the U.S. and some foreign</w:t>
      </w:r>
      <w:r>
        <w:rPr>
          <w:sz w:val="20"/>
          <w:szCs w:val="20"/>
        </w:rPr>
        <w:t xml:space="preserve"> jurisdictions, there have been a number of legislative and regulatory changes and proposed changes regarding the healthcare system that could prevent or delay marketing approval of our product candidates, restrict or regulate post-approval activities, and</w:t>
      </w:r>
      <w:r>
        <w:rPr>
          <w:sz w:val="20"/>
          <w:szCs w:val="20"/>
        </w:rPr>
        <w:t xml:space="preserve"> affect our ability, or the ability of our collaborators, to profitably sell any products for which we obtain marketing approval. We expect that current laws, as well as other healthcare reform measures that may be adopted in the future, may result in more</w:t>
      </w:r>
      <w:r>
        <w:rPr>
          <w:sz w:val="20"/>
          <w:szCs w:val="20"/>
        </w:rPr>
        <w:t xml:space="preserve"> rigorous coverage criteria and in additional downward pressure on the price that we, or our collaborators, may receive for any approved products.</w:t>
      </w:r>
    </w:p>
    <w:p w14:paraId="32776390" w14:textId="77777777" w:rsidR="00000000" w:rsidRDefault="003C5F40">
      <w:pPr>
        <w:pStyle w:val="a3"/>
        <w:spacing w:before="0" w:beforeAutospacing="0" w:after="200" w:afterAutospacing="0"/>
        <w:ind w:firstLine="540"/>
        <w:divId w:val="2100757507"/>
        <w:rPr>
          <w:sz w:val="20"/>
          <w:szCs w:val="20"/>
        </w:rPr>
      </w:pPr>
      <w:r>
        <w:rPr>
          <w:sz w:val="20"/>
          <w:szCs w:val="20"/>
        </w:rPr>
        <w:t>Since enactment of the Patient Protection and Affordable Care Act, as amended (the “ACA”) in 2010, in both th</w:t>
      </w:r>
      <w:r>
        <w:rPr>
          <w:sz w:val="20"/>
          <w:szCs w:val="20"/>
        </w:rPr>
        <w:t>e U.S. and certain foreign jurisdictions, there have been a number of legislative and regulatory changes to the health care system that could impact our ability to sell our products profitably. In August 2011, the Budget Control Act of 2011, among other th</w:t>
      </w:r>
      <w:r>
        <w:rPr>
          <w:sz w:val="20"/>
          <w:szCs w:val="20"/>
        </w:rPr>
        <w:t xml:space="preserve">ings, created measures for spending reductions by Congress. A Joint Select Committee on Deficit Reduction, tasked with recommending a targeted deficit reduction of at least $1.2 trillion for the years 2013 through 2021, was unable to reach required goals, </w:t>
      </w:r>
      <w:r>
        <w:rPr>
          <w:sz w:val="20"/>
          <w:szCs w:val="20"/>
        </w:rPr>
        <w:t>thereby triggering the legislation’s automatic reduction to several government programs. This includes aggregate reductions of Medicare payments to providers up to 2% per fiscal year, which went into effect on April 1, 2013 and were to remain in effect unt</w:t>
      </w:r>
      <w:r>
        <w:rPr>
          <w:sz w:val="20"/>
          <w:szCs w:val="20"/>
        </w:rPr>
        <w:t>il 2024. The Bipartisan Budget Act of 2015 extended the 2% sequestration to 2025. In January 2013, the American Taxpayer Relief Act of 2012, or ATRA, was approved which, among other things, reduced Medicare payments to several providers, with primary focus</w:t>
      </w:r>
      <w:r>
        <w:rPr>
          <w:sz w:val="20"/>
          <w:szCs w:val="20"/>
        </w:rPr>
        <w:t xml:space="preserve"> on the hospital outpatient setting and ancillary services, including hospitals, imaging centers and cancer treatment centers, and increased the statute of limitations period for the government to recover overpayments to providers from three to five years.</w:t>
      </w:r>
      <w:r>
        <w:rPr>
          <w:sz w:val="20"/>
          <w:szCs w:val="20"/>
        </w:rPr>
        <w:t xml:space="preserve"> On January 20, 2017, the new administration signed an Executive Order directing federal agencies with authorities and responsibilities under the ACA to waive, defer, grant exemptions from, or delay the implementation of any provision of the ACA that would</w:t>
      </w:r>
      <w:r>
        <w:rPr>
          <w:sz w:val="20"/>
          <w:szCs w:val="20"/>
        </w:rPr>
        <w:t xml:space="preserve"> impose a fiscal or regulatory burden on states, individuals, healthcare providers, health insurers, or manufacturers of pharmaceuticals or medical devices, and, for that reason, some final regulations have yet to take effect. In December 2017, Congress re</w:t>
      </w:r>
      <w:r>
        <w:rPr>
          <w:sz w:val="20"/>
          <w:szCs w:val="20"/>
        </w:rPr>
        <w:t>pealed the individual mandate for health insurance required by the ACA and could consider further legislation to repeal other elements of the ACA. At the end of 2017, CMS promulgated regulations that reduce the amount paid to hospitals for outpatient drugs</w:t>
      </w:r>
      <w:r>
        <w:rPr>
          <w:sz w:val="20"/>
          <w:szCs w:val="20"/>
        </w:rPr>
        <w:t xml:space="preserve"> purchased under the 340B program, and some states have enacted transparency laws requiring manufacturers to report information on drug prices and price increases. In June 2021, the Supreme Court issued its opinion in California v. Texas, upholding the con</w:t>
      </w:r>
      <w:r>
        <w:rPr>
          <w:sz w:val="20"/>
          <w:szCs w:val="20"/>
        </w:rPr>
        <w:t xml:space="preserve">stitutionality of the ACA. </w:t>
      </w:r>
    </w:p>
    <w:p w14:paraId="2933508C" w14:textId="77777777" w:rsidR="00000000" w:rsidRDefault="003C5F40">
      <w:pPr>
        <w:pStyle w:val="a3"/>
        <w:spacing w:before="480" w:beforeAutospacing="0" w:after="0" w:afterAutospacing="0"/>
        <w:jc w:val="center"/>
        <w:divId w:val="1831286822"/>
        <w:rPr>
          <w:sz w:val="20"/>
          <w:szCs w:val="20"/>
        </w:rPr>
      </w:pPr>
      <w:r>
        <w:rPr>
          <w:sz w:val="20"/>
          <w:szCs w:val="20"/>
        </w:rPr>
        <w:t>77</w:t>
      </w:r>
    </w:p>
    <w:p w14:paraId="30A5DE68" w14:textId="77777777" w:rsidR="00000000" w:rsidRDefault="003C5F40">
      <w:pPr>
        <w:pStyle w:val="a3"/>
        <w:spacing w:before="0" w:beforeAutospacing="0" w:after="600" w:afterAutospacing="0"/>
        <w:divId w:val="114837816"/>
        <w:rPr>
          <w:sz w:val="20"/>
          <w:szCs w:val="20"/>
        </w:rPr>
      </w:pPr>
      <w:hyperlink w:anchor="TOC" w:history="1">
        <w:r>
          <w:rPr>
            <w:rStyle w:val="a4"/>
            <w:sz w:val="20"/>
            <w:szCs w:val="20"/>
          </w:rPr>
          <w:t>Table of Contents</w:t>
        </w:r>
      </w:hyperlink>
    </w:p>
    <w:p w14:paraId="6652038F" w14:textId="77777777" w:rsidR="00000000" w:rsidRDefault="003C5F40">
      <w:pPr>
        <w:pStyle w:val="a3"/>
        <w:spacing w:before="0" w:beforeAutospacing="0" w:after="200" w:afterAutospacing="0"/>
        <w:ind w:firstLine="540"/>
        <w:divId w:val="1989896921"/>
        <w:rPr>
          <w:sz w:val="20"/>
          <w:szCs w:val="20"/>
        </w:rPr>
      </w:pPr>
      <w:r>
        <w:rPr>
          <w:sz w:val="20"/>
          <w:szCs w:val="20"/>
        </w:rPr>
        <w:t>Additional federal and state healthcare reform measures may be adopted in the future that may result in more rigorous coverage criteria, increased regulatory burdens and operating c</w:t>
      </w:r>
      <w:r>
        <w:rPr>
          <w:sz w:val="20"/>
          <w:szCs w:val="20"/>
        </w:rPr>
        <w:t>osts, decreased net revenue from our pharmaceutical products, decreased potential returns from our development efforts, and additional downward pressure on the price that we receive for any approved drug. Any reduction in reimbursement from Medicare or oth</w:t>
      </w:r>
      <w:r>
        <w:rPr>
          <w:sz w:val="20"/>
          <w:szCs w:val="20"/>
        </w:rPr>
        <w:t>er government healthcare programs may result in a similar reduction in payments from private payors. The implementation of cost containment measures or other healthcare reforms may prevent us from being able to generate revenue, attain profitability or com</w:t>
      </w:r>
      <w:r>
        <w:rPr>
          <w:sz w:val="20"/>
          <w:szCs w:val="20"/>
        </w:rPr>
        <w:t>mercialize our products.</w:t>
      </w:r>
    </w:p>
    <w:p w14:paraId="735F8599" w14:textId="77777777" w:rsidR="00000000" w:rsidRDefault="003C5F40">
      <w:pPr>
        <w:pStyle w:val="a3"/>
        <w:spacing w:before="0" w:beforeAutospacing="0" w:after="200" w:afterAutospacing="0"/>
        <w:ind w:firstLine="540"/>
        <w:divId w:val="1989896921"/>
        <w:rPr>
          <w:sz w:val="20"/>
          <w:szCs w:val="20"/>
        </w:rPr>
      </w:pPr>
      <w:r>
        <w:rPr>
          <w:sz w:val="20"/>
          <w:szCs w:val="20"/>
        </w:rPr>
        <w:t>Legislative and regulatory proposals may also be made to expand post-approval requirements and restrict sales and promotional activities for drugs. We cannot be sure whether additional legislative changes will be enacted, or whethe</w:t>
      </w:r>
      <w:r>
        <w:rPr>
          <w:sz w:val="20"/>
          <w:szCs w:val="20"/>
        </w:rPr>
        <w:t>r the FDA regulations, guidance, or interpretations will be changed, or what the impact of such changes on the marketing approvals of our product candidates, if any, may be. In addition, increased scrutiny by Congress of the FDA’s approval process may sign</w:t>
      </w:r>
      <w:r>
        <w:rPr>
          <w:sz w:val="20"/>
          <w:szCs w:val="20"/>
        </w:rPr>
        <w:t>ificantly delay or prevent marketing approval, as well as subject us to more stringent product labeling and post-marketing testing and other requirements.</w:t>
      </w:r>
    </w:p>
    <w:p w14:paraId="32953A11" w14:textId="77777777" w:rsidR="00000000" w:rsidRDefault="003C5F40">
      <w:pPr>
        <w:pStyle w:val="a3"/>
        <w:spacing w:before="0" w:beforeAutospacing="0" w:after="200" w:afterAutospacing="0"/>
        <w:ind w:firstLine="540"/>
        <w:divId w:val="1989896921"/>
        <w:rPr>
          <w:sz w:val="20"/>
          <w:szCs w:val="20"/>
        </w:rPr>
      </w:pPr>
      <w:r>
        <w:rPr>
          <w:sz w:val="20"/>
          <w:szCs w:val="20"/>
        </w:rPr>
        <w:t xml:space="preserve">In addition, there have been a number of other policy, legislative and regulatory proposals aimed at </w:t>
      </w:r>
      <w:r>
        <w:rPr>
          <w:sz w:val="20"/>
          <w:szCs w:val="20"/>
        </w:rPr>
        <w:t>changing the pharmaceutical industry. The U.S. government, state legislatures and foreign governmental entities have shown significant interest in implementing cost containment programs to limit the growth of government-paid healthcare costs, including pri</w:t>
      </w:r>
      <w:r>
        <w:rPr>
          <w:sz w:val="20"/>
          <w:szCs w:val="20"/>
        </w:rPr>
        <w:t>ce controls, restrictions on reimbursement and coverage and requirements for substitution of generic products for branded prescription drugs. Adoption of government controls and measures, and tightening of restrictive policies in jurisdictions with existin</w:t>
      </w:r>
      <w:r>
        <w:rPr>
          <w:sz w:val="20"/>
          <w:szCs w:val="20"/>
        </w:rPr>
        <w:t>g controls and measures, could exclude or limit our product candidates from coverage and limit payments for pharmaceutical</w:t>
      </w:r>
      <w:r>
        <w:rPr>
          <w:sz w:val="20"/>
          <w:szCs w:val="20"/>
        </w:rPr>
        <w:t>s</w:t>
      </w:r>
      <w:r>
        <w:rPr>
          <w:sz w:val="20"/>
          <w:szCs w:val="20"/>
        </w:rPr>
        <w:t>. Under the Biden Administration’s Build Back Better Agenda, for example, Medicare negotiation of prescription drug costs with biopha</w:t>
      </w:r>
      <w:r>
        <w:rPr>
          <w:sz w:val="20"/>
          <w:szCs w:val="20"/>
        </w:rPr>
        <w:t>rmaceutical companies is proposed to lower prescription drug costs We continue to monitor the potential impact of these and other proposals to lower prescription drug costs at the federal and state level</w:t>
      </w:r>
      <w:r>
        <w:rPr>
          <w:sz w:val="20"/>
          <w:szCs w:val="20"/>
        </w:rPr>
        <w:t>.</w:t>
      </w:r>
    </w:p>
    <w:p w14:paraId="21E15ED7" w14:textId="77777777" w:rsidR="00000000" w:rsidRDefault="003C5F40">
      <w:pPr>
        <w:pStyle w:val="a3"/>
        <w:spacing w:before="0" w:beforeAutospacing="0" w:after="200" w:afterAutospacing="0"/>
        <w:ind w:firstLine="547"/>
        <w:divId w:val="1989896921"/>
        <w:rPr>
          <w:sz w:val="20"/>
          <w:szCs w:val="20"/>
        </w:rPr>
      </w:pPr>
      <w:r>
        <w:rPr>
          <w:sz w:val="20"/>
          <w:szCs w:val="20"/>
        </w:rPr>
        <w:t xml:space="preserve">At the state level, legislatures have increasingly </w:t>
      </w:r>
      <w:r>
        <w:rPr>
          <w:sz w:val="20"/>
          <w:szCs w:val="20"/>
        </w:rPr>
        <w:t>passed legislation and implemented regulations designed to control pharmaceutical and biological product pricing, including price or patient reimbursement constraints, discounts, restrictions on certain product access and marketing cost disclosure and tran</w:t>
      </w:r>
      <w:r>
        <w:rPr>
          <w:sz w:val="20"/>
          <w:szCs w:val="20"/>
        </w:rPr>
        <w:t>sparency measures, and, in some cases, designed to encourage importation from other countries and bulk purchasing.</w:t>
      </w:r>
    </w:p>
    <w:p w14:paraId="5E002E94" w14:textId="77777777" w:rsidR="00000000" w:rsidRDefault="003C5F40">
      <w:pPr>
        <w:pStyle w:val="a3"/>
        <w:spacing w:before="0" w:beforeAutospacing="0" w:after="200" w:afterAutospacing="0"/>
        <w:ind w:firstLine="540"/>
        <w:divId w:val="1989896921"/>
        <w:rPr>
          <w:sz w:val="20"/>
          <w:szCs w:val="20"/>
        </w:rPr>
      </w:pPr>
      <w:r>
        <w:rPr>
          <w:sz w:val="20"/>
          <w:szCs w:val="20"/>
        </w:rPr>
        <w:t xml:space="preserve">We are unable to predict the future course of federal or state healthcare legislation in the U.S. directed at broadening the availability of </w:t>
      </w:r>
      <w:r>
        <w:rPr>
          <w:sz w:val="20"/>
          <w:szCs w:val="20"/>
        </w:rPr>
        <w:t>healthcare and containing or lowering the cost of healthcare. The ACA and any further changes in the law or regulatory framework that reduce our revenue or increase our costs could also have a material and adverse effect on our business, financial conditio</w:t>
      </w:r>
      <w:r>
        <w:rPr>
          <w:sz w:val="20"/>
          <w:szCs w:val="20"/>
        </w:rPr>
        <w:t>n and results of operations.</w:t>
      </w:r>
    </w:p>
    <w:p w14:paraId="4807C0C0" w14:textId="77777777" w:rsidR="00000000" w:rsidRDefault="003C5F40">
      <w:pPr>
        <w:pStyle w:val="a3"/>
        <w:spacing w:before="0" w:beforeAutospacing="0" w:after="200" w:afterAutospacing="0"/>
        <w:ind w:firstLine="547"/>
        <w:divId w:val="1989896921"/>
        <w:rPr>
          <w:sz w:val="20"/>
          <w:szCs w:val="20"/>
        </w:rPr>
      </w:pPr>
      <w:r>
        <w:rPr>
          <w:b/>
          <w:bCs/>
          <w:i/>
          <w:iCs/>
          <w:sz w:val="20"/>
          <w:szCs w:val="20"/>
        </w:rPr>
        <w:t>Governments outside the U.S. tend to impose strict price controls, which may adversely affect our revenues, if any.</w:t>
      </w:r>
    </w:p>
    <w:p w14:paraId="6C7A6F8C" w14:textId="77777777" w:rsidR="00000000" w:rsidRDefault="003C5F40">
      <w:pPr>
        <w:pStyle w:val="a3"/>
        <w:spacing w:before="0" w:beforeAutospacing="0" w:after="200" w:afterAutospacing="0"/>
        <w:ind w:firstLine="540"/>
        <w:divId w:val="1989896921"/>
        <w:rPr>
          <w:sz w:val="20"/>
          <w:szCs w:val="20"/>
        </w:rPr>
      </w:pPr>
      <w:r>
        <w:rPr>
          <w:sz w:val="20"/>
          <w:szCs w:val="20"/>
        </w:rPr>
        <w:t>In international markets, reimbursement and health care payment systems vary significantly by country, and many</w:t>
      </w:r>
      <w:r>
        <w:rPr>
          <w:sz w:val="20"/>
          <w:szCs w:val="20"/>
        </w:rPr>
        <w:t xml:space="preserve"> countries have instituted price ceilings on specific products and therapies. In some countries, particularly the countries of the EU and the United Kingdom, the pricing of prescription pharmaceuticals is subject to governmental control. In these countries</w:t>
      </w:r>
      <w:r>
        <w:rPr>
          <w:sz w:val="20"/>
          <w:szCs w:val="20"/>
        </w:rPr>
        <w:t>, pricing negotiations with governmental authorities can take considerable time after the receipt of marketing approval for a product. To obtain coverage and reimbursement or pricing approval in some countries, we may be required to conduct a clinical tria</w:t>
      </w:r>
      <w:r>
        <w:rPr>
          <w:sz w:val="20"/>
          <w:szCs w:val="20"/>
        </w:rPr>
        <w:t>l that compares the cost-effectiveness of our product candidate to other available therapies. There can be no assurance that our products will be considered cost-effective by third-party payors, that an adequate level of reimbursement will be available, or</w:t>
      </w:r>
      <w:r>
        <w:rPr>
          <w:sz w:val="20"/>
          <w:szCs w:val="20"/>
        </w:rPr>
        <w:t xml:space="preserve"> that the third-party payors’ reimbursement policies will not adversely affect our ability to sell our products profitably. If reimbursement of our products is unavailable or limited in scope or amount, or if pricing is set at unsatisfactory levels, our bu</w:t>
      </w:r>
      <w:r>
        <w:rPr>
          <w:sz w:val="20"/>
          <w:szCs w:val="20"/>
        </w:rPr>
        <w:t>siness could be harmed, possibly materially.</w:t>
      </w:r>
    </w:p>
    <w:p w14:paraId="301639FB" w14:textId="77777777" w:rsidR="00000000" w:rsidRDefault="003C5F40">
      <w:pPr>
        <w:pStyle w:val="a3"/>
        <w:spacing w:before="0" w:beforeAutospacing="0" w:after="200" w:afterAutospacing="0"/>
        <w:ind w:firstLine="547"/>
        <w:divId w:val="1989896921"/>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14:paraId="5FBB3038" w14:textId="77777777" w:rsidR="00000000" w:rsidRDefault="003C5F40">
      <w:pPr>
        <w:pStyle w:val="a3"/>
        <w:spacing w:before="0" w:beforeAutospacing="0" w:after="0" w:afterAutospacing="0"/>
        <w:ind w:firstLine="540"/>
        <w:divId w:val="1989896921"/>
        <w:rPr>
          <w:sz w:val="20"/>
          <w:szCs w:val="20"/>
        </w:rPr>
      </w:pPr>
      <w:r>
        <w:rPr>
          <w:sz w:val="20"/>
          <w:szCs w:val="20"/>
        </w:rPr>
        <w:t xml:space="preserve">We </w:t>
      </w:r>
      <w:r>
        <w:rPr>
          <w:sz w:val="20"/>
          <w:szCs w:val="20"/>
        </w:rPr>
        <w:t>are exposed to the risk of employee fraud or other illegal activity by our employees, independent contractors, consultants, commercial partners and vendors. Misconduct by these parties could include intentional, reckless and/or negligent conduct that fails</w:t>
      </w:r>
      <w:r>
        <w:rPr>
          <w:sz w:val="20"/>
          <w:szCs w:val="20"/>
        </w:rPr>
        <w:t xml:space="preserve"> to: comply with the laws of the FDA and other similar foreign regulatory bodies, provide true, complete and accurate information to the FDA and other similar foreign regulatory bodies, comply with manufacturing standards we have established, comply with h</w:t>
      </w:r>
      <w:r>
        <w:rPr>
          <w:sz w:val="20"/>
          <w:szCs w:val="20"/>
        </w:rPr>
        <w:t>ealthcare fraud and abuse laws in the U.S. and similar foreign fraudulent misconduct laws, or report financial information or data accurately or to disclose unauthorized activities to us. If we obtain FDA approval of any of our product candidates and begin</w:t>
      </w:r>
      <w:r>
        <w:rPr>
          <w:sz w:val="20"/>
          <w:szCs w:val="20"/>
        </w:rPr>
        <w:t xml:space="preserve"> </w:t>
      </w:r>
    </w:p>
    <w:p w14:paraId="2B35AC9C" w14:textId="77777777" w:rsidR="00000000" w:rsidRDefault="003C5F40">
      <w:pPr>
        <w:pStyle w:val="a3"/>
        <w:spacing w:before="480" w:beforeAutospacing="0" w:after="0" w:afterAutospacing="0"/>
        <w:jc w:val="center"/>
        <w:divId w:val="812874098"/>
        <w:rPr>
          <w:sz w:val="20"/>
          <w:szCs w:val="20"/>
        </w:rPr>
      </w:pPr>
      <w:r>
        <w:rPr>
          <w:sz w:val="20"/>
          <w:szCs w:val="20"/>
        </w:rPr>
        <w:t>78</w:t>
      </w:r>
    </w:p>
    <w:p w14:paraId="452BB576" w14:textId="77777777" w:rsidR="00000000" w:rsidRDefault="003C5F40">
      <w:pPr>
        <w:pStyle w:val="a3"/>
        <w:spacing w:before="0" w:beforeAutospacing="0" w:after="600" w:afterAutospacing="0"/>
        <w:divId w:val="893782760"/>
        <w:rPr>
          <w:sz w:val="20"/>
          <w:szCs w:val="20"/>
        </w:rPr>
      </w:pPr>
      <w:hyperlink w:anchor="TOC" w:history="1">
        <w:r>
          <w:rPr>
            <w:rStyle w:val="a4"/>
            <w:sz w:val="20"/>
            <w:szCs w:val="20"/>
          </w:rPr>
          <w:t>Table of Contents</w:t>
        </w:r>
      </w:hyperlink>
    </w:p>
    <w:p w14:paraId="38DD5313" w14:textId="77777777" w:rsidR="00000000" w:rsidRDefault="003C5F40">
      <w:pPr>
        <w:pStyle w:val="a3"/>
        <w:spacing w:before="0" w:beforeAutospacing="0" w:after="200" w:afterAutospacing="0"/>
        <w:divId w:val="1975409826"/>
        <w:rPr>
          <w:sz w:val="20"/>
          <w:szCs w:val="20"/>
        </w:rPr>
      </w:pPr>
      <w:r>
        <w:rPr>
          <w:sz w:val="20"/>
          <w:szCs w:val="20"/>
        </w:rPr>
        <w:t>commercializing those products in the U.S., our potential exposure under such laws will increase significantly, and our costs associated with compliance with such laws are also likely to increase. These laws may impact, among other things, our current acti</w:t>
      </w:r>
      <w:r>
        <w:rPr>
          <w:sz w:val="20"/>
          <w:szCs w:val="20"/>
        </w:rPr>
        <w:t xml:space="preserve">vities with principal investigators and research patients, as well as proposed and future sales, marketing and education programs. In particular, the promotion, sales and marketing of healthcare items and services, as well as certain business arrangements </w:t>
      </w:r>
      <w:r>
        <w:rPr>
          <w:sz w:val="20"/>
          <w:szCs w:val="20"/>
        </w:rPr>
        <w:t>in the healthcare industry, are subject to extensive laws designed to prevent fraud, kickbacks, self-dealing and other abusive practices. These laws and regulations may restrict or prohibit a wide range of pricing, discounting, marketing and promotion, str</w:t>
      </w:r>
      <w:r>
        <w:rPr>
          <w:sz w:val="20"/>
          <w:szCs w:val="20"/>
        </w:rPr>
        <w:t>ucturing and commission(s), certain customer incentive programs and other business arrangements generally. Activities subject to these laws also involve the improper use of information obtained in the course of patient recruitment for clinical trials.</w:t>
      </w:r>
    </w:p>
    <w:p w14:paraId="1DC8C643" w14:textId="77777777" w:rsidR="00000000" w:rsidRDefault="003C5F40">
      <w:pPr>
        <w:pStyle w:val="a3"/>
        <w:spacing w:before="0" w:beforeAutospacing="0" w:after="200" w:afterAutospacing="0"/>
        <w:ind w:firstLine="540"/>
        <w:divId w:val="1975409826"/>
        <w:rPr>
          <w:sz w:val="20"/>
          <w:szCs w:val="20"/>
        </w:rPr>
      </w:pPr>
      <w:r>
        <w:rPr>
          <w:sz w:val="20"/>
          <w:szCs w:val="20"/>
        </w:rPr>
        <w:t>We h</w:t>
      </w:r>
      <w:r>
        <w:rPr>
          <w:sz w:val="20"/>
          <w:szCs w:val="20"/>
        </w:rPr>
        <w:t>ave adopted a Code of Conduct and Ethics, but it is not always possible to identify and deter employee misconduct, and the precautions we take to detect and prevent inappropriate conduct may not be effective in controlling unknown or unmanaged risks or los</w:t>
      </w:r>
      <w:r>
        <w:rPr>
          <w:sz w:val="20"/>
          <w:szCs w:val="20"/>
        </w:rPr>
        <w:t xml:space="preserve">ses or in protecting us from governmental investigations or other actions or lawsuits stemming from a failure to comply with such laws or regulations. Efforts to ensure that our business arrangements will comply with applicable healthcare laws may involve </w:t>
      </w:r>
      <w:r>
        <w:rPr>
          <w:sz w:val="20"/>
          <w:szCs w:val="20"/>
        </w:rPr>
        <w:t>substantial costs. It is possible that governmental and enforcement authorities will conclude that our, or our employees’, consultants’, collaborators’, contractors’, or vendors’ business practices may not comply with current or future statutes, regulation</w:t>
      </w:r>
      <w:r>
        <w:rPr>
          <w:sz w:val="20"/>
          <w:szCs w:val="20"/>
        </w:rPr>
        <w:t xml:space="preserve">s or case law interpreting applicable fraud and abuse or other healthcare laws and regulations. If any such actions are instituted against us, and we are not successful in defending ourselves or asserting our rights, those actions could have a significant </w:t>
      </w:r>
      <w:r>
        <w:rPr>
          <w:sz w:val="20"/>
          <w:szCs w:val="20"/>
        </w:rPr>
        <w:t>impact on our business, including the imposition of civil, criminal and administrative penalties, damages, disgorgement, monetary fines, possible exclusion from participation in Medicare, Medicaid and other federal healthcare programs, contractual damages,</w:t>
      </w:r>
      <w:r>
        <w:rPr>
          <w:sz w:val="20"/>
          <w:szCs w:val="20"/>
        </w:rPr>
        <w:t xml:space="preserve"> reputational harm, diminished profits and future earnings, compliance agreements, withdrawal of product approvals, and curtailment of our operations, among other things, any of which could adversely affect our ability to operate our business and our resul</w:t>
      </w:r>
      <w:r>
        <w:rPr>
          <w:sz w:val="20"/>
          <w:szCs w:val="20"/>
        </w:rPr>
        <w:t>ts of operations. In addition, the approval and commercialization of any of our product candidates outside the U.S. will also likely subject us to foreign equivalents of the healthcare laws mentioned above, among other foreign laws.</w:t>
      </w:r>
    </w:p>
    <w:p w14:paraId="3A6AC152" w14:textId="77777777" w:rsidR="00000000" w:rsidRDefault="003C5F40">
      <w:pPr>
        <w:pStyle w:val="a3"/>
        <w:spacing w:before="0" w:beforeAutospacing="0" w:after="200" w:afterAutospacing="0"/>
        <w:jc w:val="both"/>
        <w:divId w:val="1975409826"/>
        <w:rPr>
          <w:sz w:val="20"/>
          <w:szCs w:val="20"/>
        </w:rPr>
      </w:pPr>
      <w:r>
        <w:rPr>
          <w:b/>
          <w:bCs/>
          <w:sz w:val="20"/>
          <w:szCs w:val="20"/>
        </w:rPr>
        <w:t>Risks Related to Our In</w:t>
      </w:r>
      <w:r>
        <w:rPr>
          <w:b/>
          <w:bCs/>
          <w:sz w:val="20"/>
          <w:szCs w:val="20"/>
        </w:rPr>
        <w:t>tellectual Property</w:t>
      </w:r>
    </w:p>
    <w:p w14:paraId="2C873D7C" w14:textId="77777777" w:rsidR="00000000" w:rsidRDefault="003C5F40">
      <w:pPr>
        <w:pStyle w:val="a3"/>
        <w:spacing w:before="0" w:beforeAutospacing="0" w:after="200" w:afterAutospacing="0"/>
        <w:ind w:firstLine="540"/>
        <w:divId w:val="1975409826"/>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14:paraId="5B4E7797" w14:textId="77777777" w:rsidR="00000000" w:rsidRDefault="003C5F40">
      <w:pPr>
        <w:pStyle w:val="a3"/>
        <w:spacing w:before="0" w:beforeAutospacing="0" w:after="200" w:afterAutospacing="0"/>
        <w:ind w:firstLine="540"/>
        <w:divId w:val="1975409826"/>
        <w:rPr>
          <w:sz w:val="20"/>
          <w:szCs w:val="20"/>
        </w:rPr>
      </w:pPr>
      <w:r>
        <w:rPr>
          <w:sz w:val="20"/>
          <w:szCs w:val="20"/>
        </w:rPr>
        <w:t>Competitors may infri</w:t>
      </w:r>
      <w:r>
        <w:rPr>
          <w:sz w:val="20"/>
          <w:szCs w:val="20"/>
        </w:rPr>
        <w:t>nge the patents of our licensors. To counter infringement or unauthorized use, we may be required to file infringement claims, which can be expensive and time-consuming. In addition, in an infringement proceeding, a court may decide that one or more of our</w:t>
      </w:r>
      <w:r>
        <w:rPr>
          <w:sz w:val="20"/>
          <w:szCs w:val="20"/>
        </w:rPr>
        <w:t xml:space="preserve"> patents is not valid or is unenforceable or may refuse to stop the other party from using the technology at issue on the grounds that our patents do not cover the technology in question. An adverse result in any litigation or defense proceedings could put</w:t>
      </w:r>
      <w:r>
        <w:rPr>
          <w:sz w:val="20"/>
          <w:szCs w:val="20"/>
        </w:rPr>
        <w:t xml:space="preserve"> one or more of our patents at risk of being invalidated, held unenforceable, or interpreted narrowly and could put our patent applications at risk of not issuing. Defense of these claims, regardless of their merit, would involve substantial litigation exp</w:t>
      </w:r>
      <w:r>
        <w:rPr>
          <w:sz w:val="20"/>
          <w:szCs w:val="20"/>
        </w:rPr>
        <w:t>ense and would be a substantial diversion of employee resources from our business. In the event of a successful claim of infringement against us, we may be enjoined from manufacturing, use, and marketing our products, or may have to pay substantial damages</w:t>
      </w:r>
      <w:r>
        <w:rPr>
          <w:sz w:val="20"/>
          <w:szCs w:val="20"/>
        </w:rPr>
        <w:t>, including treble damages and attorneys’ fees for willful infringement, obtain one or more licenses from third parties, pay royalties or redesign our infringing products, which may be impossible or require substantial time and monetary expenditure.</w:t>
      </w:r>
    </w:p>
    <w:p w14:paraId="6C4EC8E0" w14:textId="77777777" w:rsidR="00000000" w:rsidRDefault="003C5F40">
      <w:pPr>
        <w:pStyle w:val="a3"/>
        <w:spacing w:before="0" w:beforeAutospacing="0" w:after="200" w:afterAutospacing="0"/>
        <w:ind w:firstLine="540"/>
        <w:divId w:val="1975409826"/>
        <w:rPr>
          <w:sz w:val="20"/>
          <w:szCs w:val="20"/>
        </w:rPr>
      </w:pPr>
      <w:r>
        <w:rPr>
          <w:sz w:val="20"/>
          <w:szCs w:val="20"/>
        </w:rPr>
        <w:t>Period</w:t>
      </w:r>
      <w:r>
        <w:rPr>
          <w:sz w:val="20"/>
          <w:szCs w:val="20"/>
        </w:rPr>
        <w:t>ic maintenance fees on any issued patent are due to be paid to the U.S. Patent and Trademark Office, or USPTO, and foreign patent agencies in several stages over the lifetime of the patent. The USPTO and various foreign governmental patent agencies require</w:t>
      </w:r>
      <w:r>
        <w:rPr>
          <w:sz w:val="20"/>
          <w:szCs w:val="20"/>
        </w:rPr>
        <w:t xml:space="preserve"> compliance with several procedural, documentary, fee payment and other similar provisions during the patent application process. While an inadvertent lapse can in many cases be cured by payment of a late fee or by other means in accordance with the applic</w:t>
      </w:r>
      <w:r>
        <w:rPr>
          <w:sz w:val="20"/>
          <w:szCs w:val="20"/>
        </w:rPr>
        <w:t>able rules, there are situations in which noncompliance can result in abandonment or lapse of the patent or patent application, resulting in partial or complete loss of patent rights in the relevant jurisdiction. Noncompliance events that could result in a</w:t>
      </w:r>
      <w:r>
        <w:rPr>
          <w:sz w:val="20"/>
          <w:szCs w:val="20"/>
        </w:rPr>
        <w:t>bandonment or lapse of a patent or patent application include, but are not limited to, failure to respond to official actions within prescribed time limits, non-payment of fees and failure to properly legalize and submit formal documents. In such an event,</w:t>
      </w:r>
      <w:r>
        <w:rPr>
          <w:sz w:val="20"/>
          <w:szCs w:val="20"/>
        </w:rPr>
        <w:t xml:space="preserve"> our competitors might be able to enter the market, which would have a material adverse effect on our business.</w:t>
      </w:r>
    </w:p>
    <w:p w14:paraId="257D1E3B" w14:textId="77777777" w:rsidR="00000000" w:rsidRDefault="003C5F40">
      <w:pPr>
        <w:pStyle w:val="a3"/>
        <w:spacing w:before="0" w:beforeAutospacing="0" w:after="200" w:afterAutospacing="0"/>
        <w:ind w:firstLine="540"/>
        <w:divId w:val="1975409826"/>
        <w:rPr>
          <w:sz w:val="20"/>
          <w:szCs w:val="20"/>
        </w:rPr>
      </w:pPr>
      <w:r>
        <w:rPr>
          <w:b/>
          <w:bCs/>
          <w:i/>
          <w:iCs/>
          <w:sz w:val="20"/>
          <w:szCs w:val="20"/>
        </w:rPr>
        <w:t>We may incur substantial costs as a result of litigation or other proceedings relating to patent and other intellectual property rights.</w:t>
      </w:r>
    </w:p>
    <w:p w14:paraId="4BFD83CA" w14:textId="77777777" w:rsidR="00000000" w:rsidRDefault="003C5F40">
      <w:pPr>
        <w:pStyle w:val="a3"/>
        <w:spacing w:before="0" w:beforeAutospacing="0" w:after="200" w:afterAutospacing="0"/>
        <w:ind w:firstLine="540"/>
        <w:divId w:val="1975409826"/>
        <w:rPr>
          <w:sz w:val="20"/>
          <w:szCs w:val="20"/>
        </w:rPr>
      </w:pPr>
      <w:r>
        <w:rPr>
          <w:sz w:val="20"/>
          <w:szCs w:val="20"/>
        </w:rPr>
        <w:t>The cos</w:t>
      </w:r>
      <w:r>
        <w:rPr>
          <w:sz w:val="20"/>
          <w:szCs w:val="20"/>
        </w:rPr>
        <w:t>t to us of any litigation or other proceeding relating to intellectual property rights, even if resolved in our favor, could be substantial. Some of our competitors may be better able to sustain the costs of complex patent litigation because they have subs</w:t>
      </w:r>
      <w:r>
        <w:rPr>
          <w:sz w:val="20"/>
          <w:szCs w:val="20"/>
        </w:rPr>
        <w:t>tantially greater resources. If there is litigation against us, we may not be able to continue our operations.</w:t>
      </w:r>
    </w:p>
    <w:p w14:paraId="57B5CBBA" w14:textId="77777777" w:rsidR="00000000" w:rsidRDefault="003C5F40">
      <w:pPr>
        <w:pStyle w:val="a3"/>
        <w:spacing w:before="480" w:beforeAutospacing="0" w:after="0" w:afterAutospacing="0"/>
        <w:jc w:val="center"/>
        <w:divId w:val="1175996019"/>
        <w:rPr>
          <w:sz w:val="20"/>
          <w:szCs w:val="20"/>
        </w:rPr>
      </w:pPr>
      <w:r>
        <w:rPr>
          <w:sz w:val="20"/>
          <w:szCs w:val="20"/>
        </w:rPr>
        <w:t>79</w:t>
      </w:r>
    </w:p>
    <w:p w14:paraId="74557542" w14:textId="77777777" w:rsidR="00000000" w:rsidRDefault="003C5F40">
      <w:pPr>
        <w:pStyle w:val="a3"/>
        <w:spacing w:before="0" w:beforeAutospacing="0" w:after="600" w:afterAutospacing="0"/>
        <w:divId w:val="716585184"/>
        <w:rPr>
          <w:sz w:val="20"/>
          <w:szCs w:val="20"/>
        </w:rPr>
      </w:pPr>
      <w:hyperlink w:anchor="TOC" w:history="1">
        <w:r>
          <w:rPr>
            <w:rStyle w:val="a4"/>
            <w:sz w:val="20"/>
            <w:szCs w:val="20"/>
          </w:rPr>
          <w:t>Table of Contents</w:t>
        </w:r>
      </w:hyperlink>
    </w:p>
    <w:p w14:paraId="0D806B40" w14:textId="77777777" w:rsidR="00000000" w:rsidRDefault="003C5F40">
      <w:pPr>
        <w:pStyle w:val="a3"/>
        <w:spacing w:before="0" w:beforeAutospacing="0" w:after="200" w:afterAutospacing="0"/>
        <w:ind w:firstLine="540"/>
        <w:divId w:val="17242396"/>
        <w:rPr>
          <w:sz w:val="20"/>
          <w:szCs w:val="20"/>
        </w:rPr>
      </w:pPr>
      <w:r>
        <w:rPr>
          <w:sz w:val="20"/>
          <w:szCs w:val="20"/>
        </w:rPr>
        <w:t>Should third parties file patent applications or be issued patents claiming technology also used o</w:t>
      </w:r>
      <w:r>
        <w:rPr>
          <w:sz w:val="20"/>
          <w:szCs w:val="20"/>
        </w:rPr>
        <w:t>r claimed by us, we may be required to participate in interference proceedings in the USPTO to determine priority of invention. We may be required to participate in interference proceedings involving our issued patents and pending applications. We may be r</w:t>
      </w:r>
      <w:r>
        <w:rPr>
          <w:sz w:val="20"/>
          <w:szCs w:val="20"/>
        </w:rPr>
        <w:t>equired to cease using the technology or to license rights from prevailing third parties as a result of an unfavorable outcome in an interference proceeding. A prevailing party in that case may not offer us a license on commercially acceptable terms.</w:t>
      </w:r>
    </w:p>
    <w:p w14:paraId="129F3CE9" w14:textId="77777777" w:rsidR="00000000" w:rsidRDefault="003C5F40">
      <w:pPr>
        <w:pStyle w:val="a3"/>
        <w:spacing w:before="0" w:beforeAutospacing="0" w:after="200" w:afterAutospacing="0"/>
        <w:ind w:firstLine="540"/>
        <w:divId w:val="17242396"/>
        <w:rPr>
          <w:sz w:val="20"/>
          <w:szCs w:val="20"/>
        </w:rPr>
      </w:pPr>
      <w:r>
        <w:rPr>
          <w:b/>
          <w:bCs/>
          <w:i/>
          <w:iCs/>
          <w:sz w:val="20"/>
          <w:szCs w:val="20"/>
        </w:rPr>
        <w:t>Issue</w:t>
      </w:r>
      <w:r>
        <w:rPr>
          <w:b/>
          <w:bCs/>
          <w:i/>
          <w:iCs/>
          <w:sz w:val="20"/>
          <w:szCs w:val="20"/>
        </w:rPr>
        <w:t>d patents covering our product candidates could be found invalid or unenforceable if challenged in court or the USPTO.</w:t>
      </w:r>
    </w:p>
    <w:p w14:paraId="01F07524" w14:textId="77777777" w:rsidR="00000000" w:rsidRDefault="003C5F40">
      <w:pPr>
        <w:pStyle w:val="a3"/>
        <w:spacing w:before="0" w:beforeAutospacing="0" w:after="200" w:afterAutospacing="0"/>
        <w:ind w:firstLine="540"/>
        <w:divId w:val="17242396"/>
        <w:rPr>
          <w:sz w:val="20"/>
          <w:szCs w:val="20"/>
        </w:rPr>
      </w:pPr>
      <w:r>
        <w:rPr>
          <w:sz w:val="20"/>
          <w:szCs w:val="20"/>
        </w:rPr>
        <w:t>If we or one of our licensing partners initiate legal proceedings against a third party to enforce a patent covering one of our product c</w:t>
      </w:r>
      <w:r>
        <w:rPr>
          <w:sz w:val="20"/>
          <w:szCs w:val="20"/>
        </w:rPr>
        <w:t>andidates, the defendant could counterclaim that the patent covering our product candidate, as applicable, is invalid and/or unenforceable. In patent litigation in the U.S., defendant counterclaims alleging invalidity and/or unenforceability are commonplac</w:t>
      </w:r>
      <w:r>
        <w:rPr>
          <w:sz w:val="20"/>
          <w:szCs w:val="20"/>
        </w:rPr>
        <w:t>e, and there are numerous grounds upon which a third party can assert invalidity or unenforceability of a patent. Third parties may also raise similar claims before administrative bodies in the U.S. or abroad, even outside the context of litigation. Such m</w:t>
      </w:r>
      <w:r>
        <w:rPr>
          <w:sz w:val="20"/>
          <w:szCs w:val="20"/>
        </w:rPr>
        <w:t>echanisms include re-examination, post grant review, and equivalent proceedings in foreign jurisdictions (e.g., opposition proceedings). For example, on November 24, 2021 an opposition proceeding was initiated in the European Patent Office against our Euro</w:t>
      </w:r>
      <w:r>
        <w:rPr>
          <w:sz w:val="20"/>
          <w:szCs w:val="20"/>
        </w:rPr>
        <w:t>pean Patent No. 3601533 B1. This opposition proceeding, or any similar proceedings that may arise in the U.S. or foreign jurisdictions, could result in revocation or amendment to our patents in such a way that they no longer cover our product candidates. T</w:t>
      </w:r>
      <w:r>
        <w:rPr>
          <w:sz w:val="20"/>
          <w:szCs w:val="20"/>
        </w:rPr>
        <w:t>he outcome following legal assertions of invalidity and unenforceability is unpredictable. With respect to the validity question, for example, we cannot be certain that there is no invalidating prior art, of which we, our patent counsel and the patent exam</w:t>
      </w:r>
      <w:r>
        <w:rPr>
          <w:sz w:val="20"/>
          <w:szCs w:val="20"/>
        </w:rPr>
        <w:t>iner were unaware during prosecution. If a defendant or third party were to prevail on a legal assertion of invalidity and/or unenforceability, we would lose at least part, and perhaps all, of the patent protection on our product candidates. Such a loss of</w:t>
      </w:r>
      <w:r>
        <w:rPr>
          <w:sz w:val="20"/>
          <w:szCs w:val="20"/>
        </w:rPr>
        <w:t xml:space="preserve"> patent protection could have a material adverse impact on our business.</w:t>
      </w:r>
    </w:p>
    <w:p w14:paraId="00CA85ED" w14:textId="77777777" w:rsidR="00000000" w:rsidRDefault="003C5F40">
      <w:pPr>
        <w:pStyle w:val="a3"/>
        <w:spacing w:before="0" w:beforeAutospacing="0" w:after="200" w:afterAutospacing="0"/>
        <w:ind w:firstLine="540"/>
        <w:divId w:val="17242396"/>
        <w:rPr>
          <w:sz w:val="20"/>
          <w:szCs w:val="20"/>
        </w:rPr>
      </w:pPr>
      <w:r>
        <w:rPr>
          <w:b/>
          <w:bCs/>
          <w:i/>
          <w:iCs/>
          <w:sz w:val="20"/>
          <w:szCs w:val="20"/>
        </w:rPr>
        <w:t>If we are unable to protect our proprietary rights, we may not be able to compete effectively or operate profitably.</w:t>
      </w:r>
    </w:p>
    <w:p w14:paraId="74809024" w14:textId="77777777" w:rsidR="00000000" w:rsidRDefault="003C5F40">
      <w:pPr>
        <w:pStyle w:val="a3"/>
        <w:spacing w:before="0" w:beforeAutospacing="0" w:after="200" w:afterAutospacing="0"/>
        <w:ind w:firstLine="540"/>
        <w:divId w:val="17242396"/>
        <w:rPr>
          <w:sz w:val="20"/>
          <w:szCs w:val="20"/>
        </w:rPr>
      </w:pPr>
      <w:r>
        <w:rPr>
          <w:sz w:val="20"/>
          <w:szCs w:val="20"/>
        </w:rPr>
        <w:t xml:space="preserve">Our success is dependent in part on maintaining and enforcing the </w:t>
      </w:r>
      <w:r>
        <w:rPr>
          <w:sz w:val="20"/>
          <w:szCs w:val="20"/>
        </w:rPr>
        <w:t>patents and other proprietary rights that we have licensed and may develop, and on our ability to avoid infringing the proprietary rights of others. Certain of our intellectual property rights are licensed from another entity, and as such the preparation a</w:t>
      </w:r>
      <w:r>
        <w:rPr>
          <w:sz w:val="20"/>
          <w:szCs w:val="20"/>
        </w:rPr>
        <w:t>nd prosecution of these patents and patent applications was not performed by us or under our control. Furthermore, patent law relating to the scope of claims in the biotechnology field in which we operate is still evolving and, consequently, patent positio</w:t>
      </w:r>
      <w:r>
        <w:rPr>
          <w:sz w:val="20"/>
          <w:szCs w:val="20"/>
        </w:rPr>
        <w:t>ns in our industry may not be as strong as in other more well-established fields. The patent positions of biotechnology companies can be highly uncertain and involve complex legal and factual questions for which important legal principles remain unresolved</w:t>
      </w:r>
      <w:r>
        <w:rPr>
          <w:sz w:val="20"/>
          <w:szCs w:val="20"/>
        </w:rPr>
        <w:t>. No consistent policy regarding the breadth of claims allowed in biotechnology patents has emerged to date.</w:t>
      </w:r>
    </w:p>
    <w:p w14:paraId="0326AB03" w14:textId="77777777" w:rsidR="00000000" w:rsidRDefault="003C5F40">
      <w:pPr>
        <w:pStyle w:val="a3"/>
        <w:spacing w:before="0" w:beforeAutospacing="0" w:after="200" w:afterAutospacing="0"/>
        <w:ind w:firstLine="540"/>
        <w:divId w:val="17242396"/>
        <w:rPr>
          <w:sz w:val="20"/>
          <w:szCs w:val="20"/>
        </w:rPr>
      </w:pPr>
      <w:r>
        <w:rPr>
          <w:sz w:val="20"/>
          <w:szCs w:val="20"/>
        </w:rPr>
        <w:t>The issuance of a patent is not conclusive as to its validity or enforceability and it is uncertain how much protection, if any, will be given to t</w:t>
      </w:r>
      <w:r>
        <w:rPr>
          <w:sz w:val="20"/>
          <w:szCs w:val="20"/>
        </w:rPr>
        <w:t>he patents we have licensed from the NIH, Moffitt, or MDACC if any of these parties, or we, attempt to enforce the patents and/or if they are challenged in court or in other proceedings, such as oppositions, which may be brought in foreign jurisdictions to</w:t>
      </w:r>
      <w:r>
        <w:rPr>
          <w:sz w:val="20"/>
          <w:szCs w:val="20"/>
        </w:rPr>
        <w:t xml:space="preserve"> challenge the validity of a patent. A third party may challenge the validity or enforceability of a patent after its issuance by the Patent Office. It is possible that a competitor may successfully challenge our patents or that a challenge will result in </w:t>
      </w:r>
      <w:r>
        <w:rPr>
          <w:sz w:val="20"/>
          <w:szCs w:val="20"/>
        </w:rPr>
        <w:t>limiting their coverage. Moreover, the cost of litigation to uphold the validity of patents and to prevent infringement can be substantial. If the outcome of litigation is adverse to us, third parties may be able to use our patented invention without payme</w:t>
      </w:r>
      <w:r>
        <w:rPr>
          <w:sz w:val="20"/>
          <w:szCs w:val="20"/>
        </w:rPr>
        <w:t>nt to us. Moreover, it is possible that competitors may infringe our patents or successfully avoid the patented technology through design innovation. To stop these activities, we may need to file a lawsuit. These lawsuits are expensive and would consume ti</w:t>
      </w:r>
      <w:r>
        <w:rPr>
          <w:sz w:val="20"/>
          <w:szCs w:val="20"/>
        </w:rPr>
        <w:t>me and other resources, even if we were successful in stopping the violation of our patent rights. In addition, there is a risk that a court would decide that our patents are not valid and that we do not have the right to stop the other party from using th</w:t>
      </w:r>
      <w:r>
        <w:rPr>
          <w:sz w:val="20"/>
          <w:szCs w:val="20"/>
        </w:rPr>
        <w:t>e inventions. There is also the risk that, even if the validity of our patents were upheld, a court would refuse to stop the other party on the grounds that its activities are not covered by, that is, do not infringe, our patents.</w:t>
      </w:r>
    </w:p>
    <w:p w14:paraId="7D7B5526" w14:textId="77777777" w:rsidR="00000000" w:rsidRDefault="003C5F40">
      <w:pPr>
        <w:pStyle w:val="a3"/>
        <w:spacing w:before="0" w:beforeAutospacing="0" w:after="0" w:afterAutospacing="0"/>
        <w:ind w:firstLine="540"/>
        <w:divId w:val="17242396"/>
        <w:rPr>
          <w:sz w:val="20"/>
          <w:szCs w:val="20"/>
        </w:rPr>
      </w:pPr>
      <w:r>
        <w:rPr>
          <w:sz w:val="20"/>
          <w:szCs w:val="20"/>
        </w:rPr>
        <w:t>Should third parties file</w:t>
      </w:r>
      <w:r>
        <w:rPr>
          <w:sz w:val="20"/>
          <w:szCs w:val="20"/>
        </w:rPr>
        <w:t xml:space="preserve"> patent applications, or be issued patents claiming technology also used or claimed by our licensor(s) or by us in any future patent application, we may be required to participate in interference proceedings in the USPTO to determine priority of invention </w:t>
      </w:r>
      <w:r>
        <w:rPr>
          <w:sz w:val="20"/>
          <w:szCs w:val="20"/>
        </w:rPr>
        <w:t>for those patents or patent applications that are subject to the first-to-invent law in the U.S., or may be required to participate in derivation proceedings in the USPTO for those patents or patent applications that are subject to the first-inventor-to-fi</w:t>
      </w:r>
      <w:r>
        <w:rPr>
          <w:sz w:val="20"/>
          <w:szCs w:val="20"/>
        </w:rPr>
        <w:t>le law in the U.S. We may be required to participate in such interference or derivation proceedings involving our issued patents and pending applications. We may be required to cease using the technology or to license rights from prevailing third parties a</w:t>
      </w:r>
      <w:r>
        <w:rPr>
          <w:sz w:val="20"/>
          <w:szCs w:val="20"/>
        </w:rPr>
        <w:t xml:space="preserve">s a result of </w:t>
      </w:r>
    </w:p>
    <w:p w14:paraId="7F7E8272" w14:textId="77777777" w:rsidR="00000000" w:rsidRDefault="003C5F40">
      <w:pPr>
        <w:pStyle w:val="a3"/>
        <w:spacing w:before="480" w:beforeAutospacing="0" w:after="0" w:afterAutospacing="0"/>
        <w:jc w:val="center"/>
        <w:divId w:val="1361977260"/>
        <w:rPr>
          <w:sz w:val="20"/>
          <w:szCs w:val="20"/>
        </w:rPr>
      </w:pPr>
      <w:r>
        <w:rPr>
          <w:sz w:val="20"/>
          <w:szCs w:val="20"/>
        </w:rPr>
        <w:t>80</w:t>
      </w:r>
    </w:p>
    <w:p w14:paraId="335F590F" w14:textId="77777777" w:rsidR="00000000" w:rsidRDefault="003C5F40">
      <w:pPr>
        <w:pStyle w:val="a3"/>
        <w:spacing w:before="0" w:beforeAutospacing="0" w:after="600" w:afterAutospacing="0"/>
        <w:divId w:val="88160211"/>
        <w:rPr>
          <w:sz w:val="20"/>
          <w:szCs w:val="20"/>
        </w:rPr>
      </w:pPr>
      <w:hyperlink w:anchor="TOC" w:history="1">
        <w:r>
          <w:rPr>
            <w:rStyle w:val="a4"/>
            <w:sz w:val="20"/>
            <w:szCs w:val="20"/>
          </w:rPr>
          <w:t>Table of Contents</w:t>
        </w:r>
      </w:hyperlink>
    </w:p>
    <w:p w14:paraId="6BE861D9" w14:textId="77777777" w:rsidR="00000000" w:rsidRDefault="003C5F40">
      <w:pPr>
        <w:pStyle w:val="a3"/>
        <w:spacing w:before="0" w:beforeAutospacing="0" w:after="200" w:afterAutospacing="0"/>
        <w:divId w:val="615988251"/>
        <w:rPr>
          <w:sz w:val="20"/>
          <w:szCs w:val="20"/>
        </w:rPr>
      </w:pPr>
      <w:r>
        <w:rPr>
          <w:sz w:val="20"/>
          <w:szCs w:val="20"/>
        </w:rPr>
        <w:t>an unfavorable outcome in an interference proceeding or derivation proceeding. A prevailing party in that case may not offer us a license on commercially acceptable terms.</w:t>
      </w:r>
    </w:p>
    <w:p w14:paraId="4CFEB406" w14:textId="77777777" w:rsidR="00000000" w:rsidRDefault="003C5F40">
      <w:pPr>
        <w:pStyle w:val="a3"/>
        <w:spacing w:before="0" w:beforeAutospacing="0" w:after="200" w:afterAutospacing="0"/>
        <w:ind w:firstLine="540"/>
        <w:divId w:val="615988251"/>
        <w:rPr>
          <w:sz w:val="20"/>
          <w:szCs w:val="20"/>
        </w:rPr>
      </w:pPr>
      <w:r>
        <w:rPr>
          <w:b/>
          <w:bCs/>
          <w:i/>
          <w:iCs/>
          <w:sz w:val="20"/>
          <w:szCs w:val="20"/>
        </w:rPr>
        <w:t>We cannot prevent other companies from licensing most of the same intellectual prope</w:t>
      </w:r>
      <w:r>
        <w:rPr>
          <w:b/>
          <w:bCs/>
          <w:i/>
          <w:iCs/>
          <w:sz w:val="20"/>
          <w:szCs w:val="20"/>
        </w:rPr>
        <w:t>rties that we have licensed or from otherwise duplicating our business model and operations.</w:t>
      </w:r>
    </w:p>
    <w:p w14:paraId="624D1D20" w14:textId="77777777" w:rsidR="00000000" w:rsidRDefault="003C5F40">
      <w:pPr>
        <w:pStyle w:val="a3"/>
        <w:spacing w:before="0" w:beforeAutospacing="0" w:after="200" w:afterAutospacing="0"/>
        <w:ind w:firstLine="540"/>
        <w:divId w:val="615988251"/>
        <w:rPr>
          <w:sz w:val="20"/>
          <w:szCs w:val="20"/>
        </w:rPr>
      </w:pPr>
      <w:r>
        <w:rPr>
          <w:sz w:val="20"/>
          <w:szCs w:val="20"/>
        </w:rPr>
        <w:t>Certain intellectual properties that we are using to develop TIL-based cancer therapy products were licensed to us by the NIH. The issued or pending patents that t</w:t>
      </w:r>
      <w:r>
        <w:rPr>
          <w:sz w:val="20"/>
          <w:szCs w:val="20"/>
        </w:rPr>
        <w:t>he NIH licensed to us are exclusive, and specific with respect to melanoma, breast, HPV-associated, bladder and lung cancers. No assurance can be given that the NIH has not previously licensed, or that the NIH hereafter will not license to other biotechnol</w:t>
      </w:r>
      <w:r>
        <w:rPr>
          <w:sz w:val="20"/>
          <w:szCs w:val="20"/>
        </w:rPr>
        <w:t xml:space="preserve">ogy companies some or all of the non-exclusive technologies available to us under the NIH License Agreement. In addition, one pending U.S. patent application in the NIH License Agreement is not owned solely by the NIH. No assurance can be given that NIH’s </w:t>
      </w:r>
      <w:r>
        <w:rPr>
          <w:sz w:val="20"/>
          <w:szCs w:val="20"/>
        </w:rPr>
        <w:t>co-owner of the certain pending U.S. patent application in the NIH License Agreement has not previously licensed, or that the co-owner thereafter will not license, to other biotechnology companies some or all of the technologies available to us. Co-ownersh</w:t>
      </w:r>
      <w:r>
        <w:rPr>
          <w:sz w:val="20"/>
          <w:szCs w:val="20"/>
        </w:rPr>
        <w:t>ip of these intellectual properties will create issues with respect to our ability to enforce the intellectual property rights in courts, and will create issues with respect to the accountability of one entity with respect to the other.</w:t>
      </w:r>
    </w:p>
    <w:p w14:paraId="43633163" w14:textId="77777777" w:rsidR="00000000" w:rsidRDefault="003C5F40">
      <w:pPr>
        <w:pStyle w:val="a3"/>
        <w:spacing w:before="0" w:beforeAutospacing="0" w:after="200" w:afterAutospacing="0"/>
        <w:ind w:firstLine="540"/>
        <w:divId w:val="615988251"/>
        <w:rPr>
          <w:sz w:val="20"/>
          <w:szCs w:val="20"/>
        </w:rPr>
      </w:pPr>
      <w:r>
        <w:rPr>
          <w:sz w:val="20"/>
          <w:szCs w:val="20"/>
        </w:rPr>
        <w:t>Since the NCI, Moff</w:t>
      </w:r>
      <w:r>
        <w:rPr>
          <w:sz w:val="20"/>
          <w:szCs w:val="20"/>
        </w:rPr>
        <w:t>itt, MDACC, and others already use TIL therapy for the treatment of metastatic melanoma and other indications, their methods and data are also available to third parties, who may want to enter into our line of business and compete against us. Other than th</w:t>
      </w:r>
      <w:r>
        <w:rPr>
          <w:sz w:val="20"/>
          <w:szCs w:val="20"/>
        </w:rPr>
        <w:t>e Gen 2 manufacturing process, we currently do not own any exclusive rights on our entire product portfolio that could be used to prevent third parties from duplicating our business plan or from otherwise directly competing against us. While additional tec</w:t>
      </w:r>
      <w:r>
        <w:rPr>
          <w:sz w:val="20"/>
          <w:szCs w:val="20"/>
        </w:rPr>
        <w:t>hnologies that may be developed under our CRADA may be licensed to us on an exclusive basis, no assurance can be given that our existing exclusive rights and will be sufficient to prevent others from competing with us and developing substantially similar p</w:t>
      </w:r>
      <w:r>
        <w:rPr>
          <w:sz w:val="20"/>
          <w:szCs w:val="20"/>
        </w:rPr>
        <w:t>roducts.</w:t>
      </w:r>
    </w:p>
    <w:p w14:paraId="4F6A77DC" w14:textId="77777777" w:rsidR="00000000" w:rsidRDefault="003C5F40">
      <w:pPr>
        <w:pStyle w:val="a3"/>
        <w:spacing w:before="0" w:beforeAutospacing="0" w:after="200" w:afterAutospacing="0"/>
        <w:ind w:firstLine="540"/>
        <w:divId w:val="615988251"/>
        <w:rPr>
          <w:sz w:val="20"/>
          <w:szCs w:val="20"/>
        </w:rPr>
      </w:pPr>
      <w:r>
        <w:rPr>
          <w:b/>
          <w:bCs/>
          <w:i/>
          <w:iCs/>
          <w:sz w:val="20"/>
          <w:szCs w:val="20"/>
        </w:rPr>
        <w:t>The use of our technologies could potentially conflict with the rights of others.</w:t>
      </w:r>
    </w:p>
    <w:p w14:paraId="4285050B" w14:textId="77777777" w:rsidR="00000000" w:rsidRDefault="003C5F40">
      <w:pPr>
        <w:pStyle w:val="a3"/>
        <w:spacing w:before="0" w:beforeAutospacing="0" w:after="200" w:afterAutospacing="0"/>
        <w:ind w:firstLine="540"/>
        <w:divId w:val="615988251"/>
        <w:rPr>
          <w:sz w:val="20"/>
          <w:szCs w:val="20"/>
        </w:rPr>
      </w:pPr>
      <w:r>
        <w:rPr>
          <w:sz w:val="20"/>
          <w:szCs w:val="20"/>
        </w:rPr>
        <w:t>Our potential competitors or others may have or acquire patent rights that they could enforce against us. If they do so, then we may be required to alter our product</w:t>
      </w:r>
      <w:r>
        <w:rPr>
          <w:sz w:val="20"/>
          <w:szCs w:val="20"/>
        </w:rPr>
        <w:t>s, pay licensing fees or cease activities. If our products conflict with patent rights of others, third parties could bring legal actions against us or our collaborators, licensees, suppliers or customers, claiming damages and seeking to enjoin manufacturi</w:t>
      </w:r>
      <w:r>
        <w:rPr>
          <w:sz w:val="20"/>
          <w:szCs w:val="20"/>
        </w:rPr>
        <w:t>ng, use and marketing of the affected products. If these legal actions are successful, in addition to any potential liability for damages (including treble damages and attorneys’ fees for willful infringement), we could be required to obtain a license to c</w:t>
      </w:r>
      <w:r>
        <w:rPr>
          <w:sz w:val="20"/>
          <w:szCs w:val="20"/>
        </w:rPr>
        <w:t>ontinue manufacturing, promoting the use or marketing the affected products. We may not prevail in any legal action and a required license under the patent may not be available on acceptable terms or at all.</w:t>
      </w:r>
    </w:p>
    <w:p w14:paraId="041F53D6" w14:textId="77777777" w:rsidR="00000000" w:rsidRDefault="003C5F40">
      <w:pPr>
        <w:pStyle w:val="a3"/>
        <w:spacing w:before="0" w:beforeAutospacing="0" w:after="200" w:afterAutospacing="0"/>
        <w:ind w:firstLine="540"/>
        <w:divId w:val="615988251"/>
        <w:rPr>
          <w:sz w:val="20"/>
          <w:szCs w:val="20"/>
        </w:rPr>
      </w:pPr>
      <w:r>
        <w:rPr>
          <w:sz w:val="20"/>
          <w:szCs w:val="20"/>
        </w:rPr>
        <w:t>We have conducted an extensive freedom-to-operat</w:t>
      </w:r>
      <w:r>
        <w:rPr>
          <w:sz w:val="20"/>
          <w:szCs w:val="20"/>
        </w:rPr>
        <w:t>e, or FTO, analyses of the patent landscape with respect to our lead product candidates. Although we continue to undertake FTO analyses of our manufacturing processes, our lead TIL products, and contemplated future processes and products, because patent ap</w:t>
      </w:r>
      <w:r>
        <w:rPr>
          <w:sz w:val="20"/>
          <w:szCs w:val="20"/>
        </w:rPr>
        <w:t xml:space="preserve">plications do not publish for 18 months, and because the claims of patent applications can change over time, no FTO analysis can be considered exhaustive. Furthermore, patent and other intellectual property rights in biotechnology remains an evolving area </w:t>
      </w:r>
      <w:r>
        <w:rPr>
          <w:sz w:val="20"/>
          <w:szCs w:val="20"/>
        </w:rPr>
        <w:t>with many risks and uncertainties. As such, we may not be able to ensure that we can market our product candidates without conflict with the rights of others.</w:t>
      </w:r>
    </w:p>
    <w:p w14:paraId="40DFEE3E" w14:textId="77777777" w:rsidR="00000000" w:rsidRDefault="003C5F40">
      <w:pPr>
        <w:pStyle w:val="a3"/>
        <w:spacing w:before="0" w:beforeAutospacing="0" w:after="200" w:afterAutospacing="0"/>
        <w:ind w:firstLine="540"/>
        <w:divId w:val="615988251"/>
        <w:rPr>
          <w:sz w:val="20"/>
          <w:szCs w:val="20"/>
        </w:rPr>
      </w:pPr>
      <w:r>
        <w:rPr>
          <w:b/>
          <w:bCs/>
          <w:i/>
          <w:iCs/>
          <w:sz w:val="20"/>
          <w:szCs w:val="20"/>
        </w:rPr>
        <w:t xml:space="preserve">Changes in U.S. patent law could diminish the value of patents in general, thereby impairing our </w:t>
      </w:r>
      <w:r>
        <w:rPr>
          <w:b/>
          <w:bCs/>
          <w:i/>
          <w:iCs/>
          <w:sz w:val="20"/>
          <w:szCs w:val="20"/>
        </w:rPr>
        <w:t>ability to protect our products.</w:t>
      </w:r>
    </w:p>
    <w:p w14:paraId="69C38E86" w14:textId="77777777" w:rsidR="00000000" w:rsidRDefault="003C5F40">
      <w:pPr>
        <w:pStyle w:val="a3"/>
        <w:spacing w:before="0" w:beforeAutospacing="0" w:after="200" w:afterAutospacing="0"/>
        <w:ind w:firstLine="540"/>
        <w:divId w:val="615988251"/>
        <w:rPr>
          <w:sz w:val="20"/>
          <w:szCs w:val="20"/>
        </w:rPr>
      </w:pPr>
      <w:r>
        <w:rPr>
          <w:sz w:val="20"/>
          <w:szCs w:val="20"/>
        </w:rPr>
        <w:t>As is the case with other cell therapy and biopharmaceutical companies, our success is dependent on intellectual property, particularly patents. Obtaining and enforcing patents in the biopharmaceutical industry involve both</w:t>
      </w:r>
      <w:r>
        <w:rPr>
          <w:sz w:val="20"/>
          <w:szCs w:val="20"/>
        </w:rPr>
        <w:t xml:space="preserve"> technological and legal complexity, and is therefore costly, time-consuming and inherently uncertain. In addition, the U.S. has recently enacted and is currently implementing wide-ranging patent reform legislation. Recent U.S. Supreme Court rulings have n</w:t>
      </w:r>
      <w:r>
        <w:rPr>
          <w:sz w:val="20"/>
          <w:szCs w:val="20"/>
        </w:rPr>
        <w:t xml:space="preserve">arrowed the scope of patent protection available in certain circumstances and weakened the rights of patent owners in certain situations. In addition to increasing uncertainty with regard to our ability to obtain patents in the future, this combination of </w:t>
      </w:r>
      <w:r>
        <w:rPr>
          <w:sz w:val="20"/>
          <w:szCs w:val="20"/>
        </w:rPr>
        <w:t>events has created uncertainty with respect to the value of patents, once obtained. Depending on decisions by the U.S. Congress, the federal courts, and the USPTO, the laws and regulations governing patents could change in unpredictable ways that would wea</w:t>
      </w:r>
      <w:r>
        <w:rPr>
          <w:sz w:val="20"/>
          <w:szCs w:val="20"/>
        </w:rPr>
        <w:t>ken our ability to obtain new patents or to enforce our existing patents and patents that we might obtain in the future. While we do not believe that any of the patents owned or licensed by us will be found invalid based on this decision, we cannot predict</w:t>
      </w:r>
      <w:r>
        <w:rPr>
          <w:sz w:val="20"/>
          <w:szCs w:val="20"/>
        </w:rPr>
        <w:t xml:space="preserve"> how future decisions by the courts, the U.S. Congress or the USPTO may impact the value of our patents.</w:t>
      </w:r>
    </w:p>
    <w:p w14:paraId="0E3F87E5" w14:textId="77777777" w:rsidR="00000000" w:rsidRDefault="003C5F40">
      <w:pPr>
        <w:pStyle w:val="a3"/>
        <w:spacing w:before="480" w:beforeAutospacing="0" w:after="0" w:afterAutospacing="0"/>
        <w:jc w:val="center"/>
        <w:divId w:val="1618832076"/>
        <w:rPr>
          <w:sz w:val="20"/>
          <w:szCs w:val="20"/>
        </w:rPr>
      </w:pPr>
      <w:r>
        <w:rPr>
          <w:sz w:val="20"/>
          <w:szCs w:val="20"/>
        </w:rPr>
        <w:t>81</w:t>
      </w:r>
    </w:p>
    <w:p w14:paraId="364D0E2B" w14:textId="77777777" w:rsidR="00000000" w:rsidRDefault="003C5F40">
      <w:pPr>
        <w:pStyle w:val="a3"/>
        <w:spacing w:before="0" w:beforeAutospacing="0" w:after="600" w:afterAutospacing="0"/>
        <w:divId w:val="2030373171"/>
        <w:rPr>
          <w:sz w:val="20"/>
          <w:szCs w:val="20"/>
        </w:rPr>
      </w:pPr>
      <w:hyperlink w:anchor="TOC" w:history="1">
        <w:r>
          <w:rPr>
            <w:rStyle w:val="a4"/>
            <w:sz w:val="20"/>
            <w:szCs w:val="20"/>
          </w:rPr>
          <w:t>Table of Contents</w:t>
        </w:r>
      </w:hyperlink>
    </w:p>
    <w:p w14:paraId="45256761" w14:textId="77777777" w:rsidR="00000000" w:rsidRDefault="003C5F40">
      <w:pPr>
        <w:pStyle w:val="a3"/>
        <w:spacing w:before="0" w:beforeAutospacing="0" w:after="200" w:afterAutospacing="0"/>
        <w:ind w:firstLine="540"/>
        <w:divId w:val="469133063"/>
        <w:rPr>
          <w:sz w:val="20"/>
          <w:szCs w:val="20"/>
        </w:rPr>
      </w:pPr>
      <w:r>
        <w:rPr>
          <w:b/>
          <w:bCs/>
          <w:i/>
          <w:iCs/>
          <w:sz w:val="20"/>
          <w:szCs w:val="20"/>
        </w:rPr>
        <w:t>We have limited foreign intellectual property rights and may not be able to protect our intellectual pro</w:t>
      </w:r>
      <w:r>
        <w:rPr>
          <w:b/>
          <w:bCs/>
          <w:i/>
          <w:iCs/>
          <w:sz w:val="20"/>
          <w:szCs w:val="20"/>
        </w:rPr>
        <w:t>perty rights throughout the world.</w:t>
      </w:r>
    </w:p>
    <w:p w14:paraId="46FBD352" w14:textId="77777777" w:rsidR="00000000" w:rsidRDefault="003C5F40">
      <w:pPr>
        <w:pStyle w:val="a3"/>
        <w:spacing w:before="0" w:beforeAutospacing="0" w:after="200" w:afterAutospacing="0"/>
        <w:ind w:firstLine="540"/>
        <w:divId w:val="469133063"/>
        <w:rPr>
          <w:sz w:val="20"/>
          <w:szCs w:val="20"/>
        </w:rPr>
      </w:pPr>
      <w:r>
        <w:rPr>
          <w:sz w:val="20"/>
          <w:szCs w:val="20"/>
        </w:rPr>
        <w:t>We have limited intellectual property rights outside the U.S. Filing, prosecuting and defending patents on product candidates in all countries throughout the world would be prohibitively expensive, and our intellectual pr</w:t>
      </w:r>
      <w:r>
        <w:rPr>
          <w:sz w:val="20"/>
          <w:szCs w:val="20"/>
        </w:rPr>
        <w:t>operty rights in some countries outside the U.S. can be less extensive than those in the U.S. In addition, the laws of some foreign countries do not protect intellectual property rights to the same extent as federal and state laws in the U.S. Consequently,</w:t>
      </w:r>
      <w:r>
        <w:rPr>
          <w:sz w:val="20"/>
          <w:szCs w:val="20"/>
        </w:rPr>
        <w:t xml:space="preserve"> we may not be able to prevent third parties from practicing our inventions in all countries outside the U.S., or from selling or importing products made using our inventions in and into the U.S. or other jurisdictions. Competitors may use our technologies</w:t>
      </w:r>
      <w:r>
        <w:rPr>
          <w:sz w:val="20"/>
          <w:szCs w:val="20"/>
        </w:rPr>
        <w:t xml:space="preserve"> in jurisdictions where we have not obtained patent protection to develop their own products and further, may export otherwise infringing products to territories where we have patent protection, but enforcement is not as strong as that in the U.S. These pr</w:t>
      </w:r>
      <w:r>
        <w:rPr>
          <w:sz w:val="20"/>
          <w:szCs w:val="20"/>
        </w:rPr>
        <w:t>oducts may compete with our products and our patents or other intellectual property rights may not be effective or sufficient to prevent them from competing.</w:t>
      </w:r>
    </w:p>
    <w:p w14:paraId="45E6DDE2" w14:textId="77777777" w:rsidR="00000000" w:rsidRDefault="003C5F40">
      <w:pPr>
        <w:pStyle w:val="a3"/>
        <w:spacing w:before="0" w:beforeAutospacing="0" w:after="200" w:afterAutospacing="0"/>
        <w:ind w:firstLine="540"/>
        <w:divId w:val="469133063"/>
        <w:rPr>
          <w:sz w:val="20"/>
          <w:szCs w:val="20"/>
        </w:rPr>
      </w:pPr>
      <w:r>
        <w:rPr>
          <w:sz w:val="20"/>
          <w:szCs w:val="20"/>
        </w:rPr>
        <w:t>Many companies have encountered significant problems in protecting and defending intellectual prop</w:t>
      </w:r>
      <w:r>
        <w:rPr>
          <w:sz w:val="20"/>
          <w:szCs w:val="20"/>
        </w:rPr>
        <w:t>erty rights in foreign jurisdictions. The legal systems of certain countries, particularly certain developing countries, do not favor the enforcement of patents, trade secrets and other intellectual property protection, particularly those relating to bioph</w:t>
      </w:r>
      <w:r>
        <w:rPr>
          <w:sz w:val="20"/>
          <w:szCs w:val="20"/>
        </w:rPr>
        <w:t>armaceutical products, which could make it difficult for us to stop the infringement of our patents or marketing of competing products in violation of our proprietary rights generally. Proceedings to enforce our patent rights in foreign jurisdictions could</w:t>
      </w:r>
      <w:r>
        <w:rPr>
          <w:sz w:val="20"/>
          <w:szCs w:val="20"/>
        </w:rPr>
        <w:t xml:space="preserve"> result in substantial costs and divert our efforts and attention from other aspects of our business, could put our patents at risk of being invalidated or interpreted narrowly and our patent applications at risk of not issuing and could provoke third part</w:t>
      </w:r>
      <w:r>
        <w:rPr>
          <w:sz w:val="20"/>
          <w:szCs w:val="20"/>
        </w:rPr>
        <w:t>ies to assert claims against us. We may not prevail in any lawsuits that we initiate, and the damages or other remedies awarded, if any, may not be commercially meaningful. Accordingly, our efforts to enforce our intellectual property rights around the wor</w:t>
      </w:r>
      <w:r>
        <w:rPr>
          <w:sz w:val="20"/>
          <w:szCs w:val="20"/>
        </w:rPr>
        <w:t>ld may be inadequate to obtain a significant commercial advantage from the intellectual property that we develop or license.</w:t>
      </w:r>
    </w:p>
    <w:p w14:paraId="44DB12EC" w14:textId="77777777" w:rsidR="00000000" w:rsidRDefault="003C5F40">
      <w:pPr>
        <w:pStyle w:val="a3"/>
        <w:spacing w:before="0" w:beforeAutospacing="0" w:after="200" w:afterAutospacing="0"/>
        <w:ind w:firstLine="540"/>
        <w:divId w:val="469133063"/>
        <w:rPr>
          <w:sz w:val="20"/>
          <w:szCs w:val="20"/>
        </w:rPr>
      </w:pPr>
      <w:r>
        <w:rPr>
          <w:b/>
          <w:bCs/>
          <w:i/>
          <w:iCs/>
          <w:sz w:val="20"/>
          <w:szCs w:val="20"/>
        </w:rPr>
        <w:t>We may be subject to claims that our employees, consultants or independent contractors have wrongfully used or disclosed confidenti</w:t>
      </w:r>
      <w:r>
        <w:rPr>
          <w:b/>
          <w:bCs/>
          <w:i/>
          <w:iCs/>
          <w:sz w:val="20"/>
          <w:szCs w:val="20"/>
        </w:rPr>
        <w:t>al information of third parties.</w:t>
      </w:r>
    </w:p>
    <w:p w14:paraId="2371D030" w14:textId="77777777" w:rsidR="00000000" w:rsidRDefault="003C5F40">
      <w:pPr>
        <w:pStyle w:val="a3"/>
        <w:spacing w:before="0" w:beforeAutospacing="0" w:after="200" w:afterAutospacing="0"/>
        <w:ind w:firstLine="547"/>
        <w:divId w:val="469133063"/>
        <w:rPr>
          <w:sz w:val="20"/>
          <w:szCs w:val="20"/>
        </w:rPr>
      </w:pPr>
      <w:r>
        <w:rPr>
          <w:sz w:val="20"/>
          <w:szCs w:val="20"/>
        </w:rPr>
        <w:t>We have received confidential and proprietary information from third parties and our employees and contractors. In addition, we employ individuals who were previously employed at other biotechnology or pharmaceutical compan</w:t>
      </w:r>
      <w:r>
        <w:rPr>
          <w:sz w:val="20"/>
          <w:szCs w:val="20"/>
        </w:rPr>
        <w:t>ies. We may be subject to claims that we or our employees, consultants or independent contractors have inadvertently or otherwise used or disclosed confidential information of these third parties or our employees’ former employers. Litigation may be necess</w:t>
      </w:r>
      <w:r>
        <w:rPr>
          <w:sz w:val="20"/>
          <w:szCs w:val="20"/>
        </w:rPr>
        <w:t xml:space="preserve">ary to defend against or pursue these claims. For example, we are currently engaged in litigation involving counterclaims that we have brought relating to theft of certain of our trade secrets, breach of confidentiality, and related counterclaims. Even if </w:t>
      </w:r>
      <w:r>
        <w:rPr>
          <w:sz w:val="20"/>
          <w:szCs w:val="20"/>
        </w:rPr>
        <w:t>we are successful in resolving these claims, litigation could result in substantial cost and be a distraction to our management and employees.</w:t>
      </w:r>
    </w:p>
    <w:p w14:paraId="604C7CDB" w14:textId="77777777" w:rsidR="00000000" w:rsidRDefault="003C5F40">
      <w:pPr>
        <w:pStyle w:val="a3"/>
        <w:spacing w:before="0" w:beforeAutospacing="0" w:after="200" w:afterAutospacing="0"/>
        <w:divId w:val="469133063"/>
        <w:rPr>
          <w:sz w:val="20"/>
          <w:szCs w:val="20"/>
        </w:rPr>
      </w:pPr>
      <w:r>
        <w:rPr>
          <w:b/>
          <w:bCs/>
          <w:sz w:val="20"/>
          <w:szCs w:val="20"/>
        </w:rPr>
        <w:t>Risks Related to Our Securities</w:t>
      </w:r>
    </w:p>
    <w:p w14:paraId="715EB8F8" w14:textId="77777777" w:rsidR="00000000" w:rsidRDefault="003C5F40">
      <w:pPr>
        <w:pStyle w:val="a3"/>
        <w:spacing w:before="0" w:beforeAutospacing="0" w:after="200" w:afterAutospacing="0"/>
        <w:ind w:firstLine="547"/>
        <w:divId w:val="469133063"/>
        <w:rPr>
          <w:sz w:val="20"/>
          <w:szCs w:val="20"/>
        </w:rPr>
      </w:pPr>
      <w:r>
        <w:rPr>
          <w:b/>
          <w:bCs/>
          <w:i/>
          <w:iCs/>
          <w:sz w:val="20"/>
          <w:szCs w:val="20"/>
        </w:rPr>
        <w:t>Our officers, directors and principal stockholders own a substantial percentage o</w:t>
      </w:r>
      <w:r>
        <w:rPr>
          <w:b/>
          <w:bCs/>
          <w:i/>
          <w:iCs/>
          <w:sz w:val="20"/>
          <w:szCs w:val="20"/>
        </w:rPr>
        <w:t>f our stock and will be able to exert significant control over matters subject to stockholder approval.</w:t>
      </w:r>
    </w:p>
    <w:p w14:paraId="59EAF302" w14:textId="77777777" w:rsidR="00000000" w:rsidRDefault="003C5F40">
      <w:pPr>
        <w:pStyle w:val="a3"/>
        <w:spacing w:before="0" w:beforeAutospacing="0" w:after="200" w:afterAutospacing="0"/>
        <w:ind w:firstLine="547"/>
        <w:divId w:val="469133063"/>
        <w:rPr>
          <w:sz w:val="20"/>
          <w:szCs w:val="20"/>
        </w:rPr>
      </w:pPr>
      <w:r>
        <w:rPr>
          <w:sz w:val="20"/>
          <w:szCs w:val="20"/>
        </w:rPr>
        <w:t>Our officers, directors, and principal stockholders currently beneficially own a substantial portion of our outstanding voting stock. Therefore, these s</w:t>
      </w:r>
      <w:r>
        <w:rPr>
          <w:sz w:val="20"/>
          <w:szCs w:val="20"/>
        </w:rPr>
        <w:t>tockholders have the ability and may continue to have the ability to influence our corporate decision making. Given current ownership levels, these stockholders may be able to determine some or all matters requiring stockholder approval. For example, these</w:t>
      </w:r>
      <w:r>
        <w:rPr>
          <w:sz w:val="20"/>
          <w:szCs w:val="20"/>
        </w:rPr>
        <w:t xml:space="preserve"> stockholders, acting together, may be able to control or influence elections of directors, amendments to our certificate of incorporation or bylaws, or approval of any merger, sale of assets, or other major corporate transaction. This level of control may</w:t>
      </w:r>
      <w:r>
        <w:rPr>
          <w:sz w:val="20"/>
          <w:szCs w:val="20"/>
        </w:rPr>
        <w:t xml:space="preserve"> prevent or discourage unsolicited acquisition proposals or offers for our common stock that you may believe are in your best interest as one of our stockholders.</w:t>
      </w:r>
    </w:p>
    <w:p w14:paraId="257989BE" w14:textId="77777777" w:rsidR="00000000" w:rsidRDefault="003C5F40">
      <w:pPr>
        <w:pStyle w:val="a3"/>
        <w:spacing w:before="0" w:beforeAutospacing="0" w:after="240" w:afterAutospacing="0"/>
        <w:ind w:firstLine="547"/>
        <w:divId w:val="469133063"/>
        <w:rPr>
          <w:sz w:val="20"/>
          <w:szCs w:val="20"/>
        </w:rPr>
      </w:pPr>
      <w:r>
        <w:rPr>
          <w:b/>
          <w:bCs/>
          <w:i/>
          <w:iCs/>
          <w:sz w:val="20"/>
          <w:szCs w:val="20"/>
        </w:rPr>
        <w:t xml:space="preserve">Our stock price may be volatile, and our stockholders’ </w:t>
      </w:r>
      <w:r>
        <w:rPr>
          <w:b/>
          <w:bCs/>
          <w:i/>
          <w:iCs/>
          <w:sz w:val="20"/>
          <w:szCs w:val="20"/>
        </w:rPr>
        <w:t>investment in our stock could decline in value.</w:t>
      </w:r>
    </w:p>
    <w:p w14:paraId="42A5F4B9" w14:textId="77777777" w:rsidR="00000000" w:rsidRDefault="003C5F40">
      <w:pPr>
        <w:pStyle w:val="a3"/>
        <w:spacing w:before="0" w:beforeAutospacing="0" w:after="240" w:afterAutospacing="0"/>
        <w:ind w:firstLine="547"/>
        <w:divId w:val="469133063"/>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AFD2510" w14:textId="77777777">
        <w:trPr>
          <w:divId w:val="469133063"/>
        </w:trPr>
        <w:tc>
          <w:tcPr>
            <w:tcW w:w="547" w:type="dxa"/>
            <w:vAlign w:val="center"/>
            <w:hideMark/>
          </w:tcPr>
          <w:p w14:paraId="73AA279C" w14:textId="77777777" w:rsidR="00000000" w:rsidRDefault="003C5F40">
            <w:pPr>
              <w:rPr>
                <w:sz w:val="20"/>
                <w:szCs w:val="20"/>
              </w:rPr>
            </w:pPr>
          </w:p>
        </w:tc>
        <w:tc>
          <w:tcPr>
            <w:tcW w:w="360" w:type="dxa"/>
            <w:noWrap/>
            <w:tcMar>
              <w:top w:w="0" w:type="dxa"/>
              <w:left w:w="0" w:type="dxa"/>
              <w:bottom w:w="0" w:type="dxa"/>
              <w:right w:w="0" w:type="dxa"/>
            </w:tcMar>
            <w:hideMark/>
          </w:tcPr>
          <w:p w14:paraId="61BE73AC"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2686BD1" w14:textId="77777777" w:rsidR="00000000" w:rsidRDefault="003C5F40">
            <w:pPr>
              <w:rPr>
                <w:rFonts w:eastAsia="Times New Roman"/>
                <w:sz w:val="20"/>
                <w:szCs w:val="20"/>
              </w:rPr>
            </w:pPr>
            <w:r>
              <w:rPr>
                <w:rFonts w:eastAsia="Times New Roman"/>
                <w:sz w:val="20"/>
                <w:szCs w:val="20"/>
              </w:rPr>
              <w:t>volatility and instability in the capital markets due to the COVID-19 pandemic;</w:t>
            </w:r>
          </w:p>
        </w:tc>
      </w:tr>
    </w:tbl>
    <w:p w14:paraId="3C83C57B" w14:textId="77777777" w:rsidR="00000000" w:rsidRDefault="003C5F40">
      <w:pPr>
        <w:divId w:val="46913306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6F4989E" w14:textId="77777777">
        <w:trPr>
          <w:divId w:val="469133063"/>
        </w:trPr>
        <w:tc>
          <w:tcPr>
            <w:tcW w:w="547" w:type="dxa"/>
            <w:vAlign w:val="center"/>
            <w:hideMark/>
          </w:tcPr>
          <w:p w14:paraId="263BE464" w14:textId="77777777" w:rsidR="00000000" w:rsidRDefault="003C5F40">
            <w:pPr>
              <w:rPr>
                <w:rFonts w:eastAsia="Times New Roman"/>
              </w:rPr>
            </w:pPr>
          </w:p>
        </w:tc>
        <w:tc>
          <w:tcPr>
            <w:tcW w:w="360" w:type="dxa"/>
            <w:noWrap/>
            <w:tcMar>
              <w:top w:w="0" w:type="dxa"/>
              <w:left w:w="0" w:type="dxa"/>
              <w:bottom w:w="0" w:type="dxa"/>
              <w:right w:w="0" w:type="dxa"/>
            </w:tcMar>
            <w:hideMark/>
          </w:tcPr>
          <w:p w14:paraId="62B58899"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9463F3B" w14:textId="77777777" w:rsidR="00000000" w:rsidRDefault="003C5F40">
            <w:pPr>
              <w:rPr>
                <w:rFonts w:eastAsia="Times New Roman"/>
                <w:sz w:val="20"/>
                <w:szCs w:val="20"/>
              </w:rPr>
            </w:pPr>
            <w:r>
              <w:rPr>
                <w:rFonts w:eastAsia="Times New Roman"/>
                <w:sz w:val="20"/>
                <w:szCs w:val="20"/>
              </w:rPr>
              <w:t>announcements of the results of clinical trials by us, our collaborators, or our competitors, or negative developments with respect to similar products, including those be</w:t>
            </w:r>
            <w:r>
              <w:rPr>
                <w:rFonts w:eastAsia="Times New Roman"/>
                <w:sz w:val="20"/>
                <w:szCs w:val="20"/>
              </w:rPr>
              <w:t>ing developed by our collaborators;</w:t>
            </w:r>
          </w:p>
        </w:tc>
      </w:tr>
    </w:tbl>
    <w:p w14:paraId="308FCB9A" w14:textId="77777777" w:rsidR="00000000" w:rsidRDefault="003C5F40">
      <w:pPr>
        <w:pStyle w:val="a3"/>
        <w:spacing w:before="480" w:beforeAutospacing="0" w:after="0" w:afterAutospacing="0"/>
        <w:jc w:val="center"/>
        <w:divId w:val="776022790"/>
        <w:rPr>
          <w:sz w:val="20"/>
          <w:szCs w:val="20"/>
        </w:rPr>
      </w:pPr>
      <w:r>
        <w:rPr>
          <w:sz w:val="20"/>
          <w:szCs w:val="20"/>
        </w:rPr>
        <w:t>82</w:t>
      </w:r>
    </w:p>
    <w:p w14:paraId="1782A37F" w14:textId="77777777" w:rsidR="00000000" w:rsidRDefault="003C5F40">
      <w:pPr>
        <w:pStyle w:val="a3"/>
        <w:spacing w:before="0" w:beforeAutospacing="0" w:after="600" w:afterAutospacing="0"/>
        <w:divId w:val="155361064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53FEC0B" w14:textId="77777777">
        <w:trPr>
          <w:divId w:val="301007758"/>
        </w:trPr>
        <w:tc>
          <w:tcPr>
            <w:tcW w:w="547" w:type="dxa"/>
            <w:vAlign w:val="center"/>
            <w:hideMark/>
          </w:tcPr>
          <w:p w14:paraId="09C6FCBB" w14:textId="77777777" w:rsidR="00000000" w:rsidRDefault="003C5F40">
            <w:pPr>
              <w:rPr>
                <w:sz w:val="20"/>
                <w:szCs w:val="20"/>
              </w:rPr>
            </w:pPr>
          </w:p>
        </w:tc>
        <w:tc>
          <w:tcPr>
            <w:tcW w:w="360" w:type="dxa"/>
            <w:noWrap/>
            <w:tcMar>
              <w:top w:w="0" w:type="dxa"/>
              <w:left w:w="0" w:type="dxa"/>
              <w:bottom w:w="0" w:type="dxa"/>
              <w:right w:w="0" w:type="dxa"/>
            </w:tcMar>
            <w:hideMark/>
          </w:tcPr>
          <w:p w14:paraId="31DA5140"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F6BCA63" w14:textId="77777777" w:rsidR="00000000" w:rsidRDefault="003C5F40">
            <w:pPr>
              <w:rPr>
                <w:rFonts w:eastAsia="Times New Roman"/>
                <w:sz w:val="20"/>
                <w:szCs w:val="20"/>
              </w:rPr>
            </w:pPr>
            <w:r>
              <w:rPr>
                <w:rFonts w:eastAsia="Times New Roman"/>
                <w:sz w:val="20"/>
                <w:szCs w:val="20"/>
              </w:rPr>
              <w:t>developments with respect to patents or proprietary rights;</w:t>
            </w:r>
          </w:p>
        </w:tc>
      </w:tr>
    </w:tbl>
    <w:p w14:paraId="004F1EB1"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2797E70A" w14:textId="77777777">
        <w:trPr>
          <w:divId w:val="301007758"/>
        </w:trPr>
        <w:tc>
          <w:tcPr>
            <w:tcW w:w="547" w:type="dxa"/>
            <w:vAlign w:val="center"/>
            <w:hideMark/>
          </w:tcPr>
          <w:p w14:paraId="765924B8" w14:textId="77777777" w:rsidR="00000000" w:rsidRDefault="003C5F40">
            <w:pPr>
              <w:rPr>
                <w:rFonts w:eastAsia="Times New Roman"/>
              </w:rPr>
            </w:pPr>
          </w:p>
        </w:tc>
        <w:tc>
          <w:tcPr>
            <w:tcW w:w="360" w:type="dxa"/>
            <w:noWrap/>
            <w:tcMar>
              <w:top w:w="0" w:type="dxa"/>
              <w:left w:w="0" w:type="dxa"/>
              <w:bottom w:w="0" w:type="dxa"/>
              <w:right w:w="0" w:type="dxa"/>
            </w:tcMar>
            <w:hideMark/>
          </w:tcPr>
          <w:p w14:paraId="54E29E6E"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E4C64B" w14:textId="77777777" w:rsidR="00000000" w:rsidRDefault="003C5F40">
            <w:pPr>
              <w:rPr>
                <w:rFonts w:eastAsia="Times New Roman"/>
                <w:sz w:val="20"/>
                <w:szCs w:val="20"/>
              </w:rPr>
            </w:pPr>
            <w:r>
              <w:rPr>
                <w:rFonts w:eastAsia="Times New Roman"/>
                <w:sz w:val="20"/>
                <w:szCs w:val="20"/>
              </w:rPr>
              <w:t>announcements of technological innovations by us or our competitors;</w:t>
            </w:r>
          </w:p>
        </w:tc>
      </w:tr>
    </w:tbl>
    <w:p w14:paraId="09874287"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B9A050A" w14:textId="77777777">
        <w:trPr>
          <w:divId w:val="301007758"/>
        </w:trPr>
        <w:tc>
          <w:tcPr>
            <w:tcW w:w="547" w:type="dxa"/>
            <w:vAlign w:val="center"/>
            <w:hideMark/>
          </w:tcPr>
          <w:p w14:paraId="250FEAFE" w14:textId="77777777" w:rsidR="00000000" w:rsidRDefault="003C5F40">
            <w:pPr>
              <w:rPr>
                <w:rFonts w:eastAsia="Times New Roman"/>
              </w:rPr>
            </w:pPr>
          </w:p>
        </w:tc>
        <w:tc>
          <w:tcPr>
            <w:tcW w:w="360" w:type="dxa"/>
            <w:noWrap/>
            <w:tcMar>
              <w:top w:w="0" w:type="dxa"/>
              <w:left w:w="0" w:type="dxa"/>
              <w:bottom w:w="0" w:type="dxa"/>
              <w:right w:w="0" w:type="dxa"/>
            </w:tcMar>
            <w:hideMark/>
          </w:tcPr>
          <w:p w14:paraId="6EB6E3B8"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94AF4B0" w14:textId="77777777" w:rsidR="00000000" w:rsidRDefault="003C5F40">
            <w:pPr>
              <w:rPr>
                <w:rFonts w:eastAsia="Times New Roman"/>
                <w:sz w:val="20"/>
                <w:szCs w:val="20"/>
              </w:rPr>
            </w:pPr>
            <w:r>
              <w:rPr>
                <w:rFonts w:eastAsia="Times New Roman"/>
                <w:sz w:val="20"/>
                <w:szCs w:val="20"/>
              </w:rPr>
              <w:t>announcements of new products or new contracts by us or our competitors;</w:t>
            </w:r>
          </w:p>
        </w:tc>
      </w:tr>
    </w:tbl>
    <w:p w14:paraId="6EC02945"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326D085D" w14:textId="77777777">
        <w:trPr>
          <w:divId w:val="301007758"/>
        </w:trPr>
        <w:tc>
          <w:tcPr>
            <w:tcW w:w="547" w:type="dxa"/>
            <w:vAlign w:val="center"/>
            <w:hideMark/>
          </w:tcPr>
          <w:p w14:paraId="5CFC37B2" w14:textId="77777777" w:rsidR="00000000" w:rsidRDefault="003C5F40">
            <w:pPr>
              <w:rPr>
                <w:rFonts w:eastAsia="Times New Roman"/>
              </w:rPr>
            </w:pPr>
          </w:p>
        </w:tc>
        <w:tc>
          <w:tcPr>
            <w:tcW w:w="360" w:type="dxa"/>
            <w:noWrap/>
            <w:tcMar>
              <w:top w:w="0" w:type="dxa"/>
              <w:left w:w="0" w:type="dxa"/>
              <w:bottom w:w="0" w:type="dxa"/>
              <w:right w:w="0" w:type="dxa"/>
            </w:tcMar>
            <w:hideMark/>
          </w:tcPr>
          <w:p w14:paraId="52F19CC7"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185477" w14:textId="77777777" w:rsidR="00000000" w:rsidRDefault="003C5F40">
            <w:pPr>
              <w:rPr>
                <w:rFonts w:eastAsia="Times New Roman"/>
                <w:sz w:val="20"/>
                <w:szCs w:val="20"/>
              </w:rPr>
            </w:pPr>
            <w:r>
              <w:rPr>
                <w:rFonts w:eastAsia="Times New Roman"/>
                <w:sz w:val="20"/>
                <w:szCs w:val="20"/>
              </w:rPr>
              <w:t>actual or anticipated variations in our operating results due to the level of development expenses and other factors;</w:t>
            </w:r>
          </w:p>
        </w:tc>
      </w:tr>
    </w:tbl>
    <w:p w14:paraId="1BE694EE"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2863BBD" w14:textId="77777777">
        <w:trPr>
          <w:divId w:val="301007758"/>
        </w:trPr>
        <w:tc>
          <w:tcPr>
            <w:tcW w:w="547" w:type="dxa"/>
            <w:vAlign w:val="center"/>
            <w:hideMark/>
          </w:tcPr>
          <w:p w14:paraId="77EC2A53" w14:textId="77777777" w:rsidR="00000000" w:rsidRDefault="003C5F40">
            <w:pPr>
              <w:rPr>
                <w:rFonts w:eastAsia="Times New Roman"/>
              </w:rPr>
            </w:pPr>
          </w:p>
        </w:tc>
        <w:tc>
          <w:tcPr>
            <w:tcW w:w="360" w:type="dxa"/>
            <w:noWrap/>
            <w:tcMar>
              <w:top w:w="0" w:type="dxa"/>
              <w:left w:w="0" w:type="dxa"/>
              <w:bottom w:w="0" w:type="dxa"/>
              <w:right w:w="0" w:type="dxa"/>
            </w:tcMar>
            <w:hideMark/>
          </w:tcPr>
          <w:p w14:paraId="3A20B760"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27B638" w14:textId="77777777" w:rsidR="00000000" w:rsidRDefault="003C5F40">
            <w:pPr>
              <w:rPr>
                <w:rFonts w:eastAsia="Times New Roman"/>
                <w:sz w:val="20"/>
                <w:szCs w:val="20"/>
              </w:rPr>
            </w:pPr>
            <w:r>
              <w:rPr>
                <w:rFonts w:eastAsia="Times New Roman"/>
                <w:sz w:val="20"/>
                <w:szCs w:val="20"/>
              </w:rPr>
              <w:t>changes in financial estimates by equities research ana</w:t>
            </w:r>
            <w:r>
              <w:rPr>
                <w:rFonts w:eastAsia="Times New Roman"/>
                <w:sz w:val="20"/>
                <w:szCs w:val="20"/>
              </w:rPr>
              <w:t>lysts and whether our earnings meet or exceed such estimates;</w:t>
            </w:r>
          </w:p>
        </w:tc>
      </w:tr>
    </w:tbl>
    <w:p w14:paraId="02AEA0C0"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4DEE7B7" w14:textId="77777777">
        <w:trPr>
          <w:divId w:val="301007758"/>
        </w:trPr>
        <w:tc>
          <w:tcPr>
            <w:tcW w:w="547" w:type="dxa"/>
            <w:vAlign w:val="center"/>
            <w:hideMark/>
          </w:tcPr>
          <w:p w14:paraId="00598620" w14:textId="77777777" w:rsidR="00000000" w:rsidRDefault="003C5F40">
            <w:pPr>
              <w:rPr>
                <w:rFonts w:eastAsia="Times New Roman"/>
              </w:rPr>
            </w:pPr>
          </w:p>
        </w:tc>
        <w:tc>
          <w:tcPr>
            <w:tcW w:w="360" w:type="dxa"/>
            <w:noWrap/>
            <w:tcMar>
              <w:top w:w="0" w:type="dxa"/>
              <w:left w:w="0" w:type="dxa"/>
              <w:bottom w:w="0" w:type="dxa"/>
              <w:right w:w="0" w:type="dxa"/>
            </w:tcMar>
            <w:hideMark/>
          </w:tcPr>
          <w:p w14:paraId="057B18BA"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E704A4A" w14:textId="77777777" w:rsidR="00000000" w:rsidRDefault="003C5F40">
            <w:pPr>
              <w:rPr>
                <w:rFonts w:eastAsia="Times New Roman"/>
                <w:sz w:val="20"/>
                <w:szCs w:val="20"/>
              </w:rPr>
            </w:pPr>
            <w:r>
              <w:rPr>
                <w:rFonts w:eastAsia="Times New Roman"/>
                <w:sz w:val="20"/>
                <w:szCs w:val="20"/>
              </w:rPr>
              <w:t>conditions and trends in the pharmaceutical, biotechnology and other industries;</w:t>
            </w:r>
          </w:p>
        </w:tc>
      </w:tr>
    </w:tbl>
    <w:p w14:paraId="466C0CAE"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0852D35" w14:textId="77777777">
        <w:trPr>
          <w:divId w:val="301007758"/>
        </w:trPr>
        <w:tc>
          <w:tcPr>
            <w:tcW w:w="547" w:type="dxa"/>
            <w:vAlign w:val="center"/>
            <w:hideMark/>
          </w:tcPr>
          <w:p w14:paraId="3A2F47B4" w14:textId="77777777" w:rsidR="00000000" w:rsidRDefault="003C5F40">
            <w:pPr>
              <w:rPr>
                <w:rFonts w:eastAsia="Times New Roman"/>
              </w:rPr>
            </w:pPr>
          </w:p>
        </w:tc>
        <w:tc>
          <w:tcPr>
            <w:tcW w:w="360" w:type="dxa"/>
            <w:noWrap/>
            <w:tcMar>
              <w:top w:w="0" w:type="dxa"/>
              <w:left w:w="0" w:type="dxa"/>
              <w:bottom w:w="0" w:type="dxa"/>
              <w:right w:w="0" w:type="dxa"/>
            </w:tcMar>
            <w:hideMark/>
          </w:tcPr>
          <w:p w14:paraId="42DE8BB9"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EA30F0C" w14:textId="77777777" w:rsidR="00000000" w:rsidRDefault="003C5F40">
            <w:pPr>
              <w:rPr>
                <w:rFonts w:eastAsia="Times New Roman"/>
                <w:sz w:val="20"/>
                <w:szCs w:val="20"/>
              </w:rPr>
            </w:pPr>
            <w:r>
              <w:rPr>
                <w:rFonts w:eastAsia="Times New Roman"/>
                <w:sz w:val="20"/>
                <w:szCs w:val="20"/>
              </w:rPr>
              <w:t>receipt, or lack of receipt, of funding in support of conducing our business;</w:t>
            </w:r>
          </w:p>
        </w:tc>
      </w:tr>
    </w:tbl>
    <w:p w14:paraId="102408D3"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9E32221" w14:textId="77777777">
        <w:trPr>
          <w:divId w:val="301007758"/>
        </w:trPr>
        <w:tc>
          <w:tcPr>
            <w:tcW w:w="547" w:type="dxa"/>
            <w:vAlign w:val="center"/>
            <w:hideMark/>
          </w:tcPr>
          <w:p w14:paraId="51732D77" w14:textId="77777777" w:rsidR="00000000" w:rsidRDefault="003C5F40">
            <w:pPr>
              <w:rPr>
                <w:rFonts w:eastAsia="Times New Roman"/>
              </w:rPr>
            </w:pPr>
          </w:p>
        </w:tc>
        <w:tc>
          <w:tcPr>
            <w:tcW w:w="360" w:type="dxa"/>
            <w:noWrap/>
            <w:tcMar>
              <w:top w:w="0" w:type="dxa"/>
              <w:left w:w="0" w:type="dxa"/>
              <w:bottom w:w="0" w:type="dxa"/>
              <w:right w:w="0" w:type="dxa"/>
            </w:tcMar>
            <w:hideMark/>
          </w:tcPr>
          <w:p w14:paraId="4AA41704"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13E273" w14:textId="77777777" w:rsidR="00000000" w:rsidRDefault="003C5F40">
            <w:pPr>
              <w:rPr>
                <w:rFonts w:eastAsia="Times New Roman"/>
                <w:sz w:val="20"/>
                <w:szCs w:val="20"/>
              </w:rPr>
            </w:pPr>
            <w:r>
              <w:rPr>
                <w:rFonts w:eastAsia="Times New Roman"/>
                <w:sz w:val="20"/>
                <w:szCs w:val="20"/>
              </w:rPr>
              <w:t>regulatory developments within, and outside of, the U.S.;</w:t>
            </w:r>
          </w:p>
        </w:tc>
      </w:tr>
    </w:tbl>
    <w:p w14:paraId="79A12959"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D6A7102" w14:textId="77777777">
        <w:trPr>
          <w:divId w:val="301007758"/>
        </w:trPr>
        <w:tc>
          <w:tcPr>
            <w:tcW w:w="547" w:type="dxa"/>
            <w:vAlign w:val="center"/>
            <w:hideMark/>
          </w:tcPr>
          <w:p w14:paraId="36BC219C" w14:textId="77777777" w:rsidR="00000000" w:rsidRDefault="003C5F40">
            <w:pPr>
              <w:rPr>
                <w:rFonts w:eastAsia="Times New Roman"/>
              </w:rPr>
            </w:pPr>
          </w:p>
        </w:tc>
        <w:tc>
          <w:tcPr>
            <w:tcW w:w="360" w:type="dxa"/>
            <w:noWrap/>
            <w:tcMar>
              <w:top w:w="0" w:type="dxa"/>
              <w:left w:w="0" w:type="dxa"/>
              <w:bottom w:w="0" w:type="dxa"/>
              <w:right w:w="0" w:type="dxa"/>
            </w:tcMar>
            <w:hideMark/>
          </w:tcPr>
          <w:p w14:paraId="6A623543"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4A23224" w14:textId="77777777" w:rsidR="00000000" w:rsidRDefault="003C5F40">
            <w:pPr>
              <w:rPr>
                <w:rFonts w:eastAsia="Times New Roman"/>
                <w:sz w:val="20"/>
                <w:szCs w:val="20"/>
              </w:rPr>
            </w:pPr>
            <w:r>
              <w:rPr>
                <w:rFonts w:eastAsia="Times New Roman"/>
                <w:sz w:val="20"/>
                <w:szCs w:val="20"/>
              </w:rPr>
              <w:t>litigation or arbitration;</w:t>
            </w:r>
          </w:p>
        </w:tc>
      </w:tr>
    </w:tbl>
    <w:p w14:paraId="277E4314"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A6284F0" w14:textId="77777777">
        <w:trPr>
          <w:divId w:val="301007758"/>
        </w:trPr>
        <w:tc>
          <w:tcPr>
            <w:tcW w:w="547" w:type="dxa"/>
            <w:vAlign w:val="center"/>
            <w:hideMark/>
          </w:tcPr>
          <w:p w14:paraId="31E018BA" w14:textId="77777777" w:rsidR="00000000" w:rsidRDefault="003C5F40">
            <w:pPr>
              <w:rPr>
                <w:rFonts w:eastAsia="Times New Roman"/>
              </w:rPr>
            </w:pPr>
          </w:p>
        </w:tc>
        <w:tc>
          <w:tcPr>
            <w:tcW w:w="360" w:type="dxa"/>
            <w:noWrap/>
            <w:tcMar>
              <w:top w:w="0" w:type="dxa"/>
              <w:left w:w="0" w:type="dxa"/>
              <w:bottom w:w="0" w:type="dxa"/>
              <w:right w:w="0" w:type="dxa"/>
            </w:tcMar>
            <w:hideMark/>
          </w:tcPr>
          <w:p w14:paraId="7D2175D4"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7B23331" w14:textId="77777777" w:rsidR="00000000" w:rsidRDefault="003C5F40">
            <w:pPr>
              <w:rPr>
                <w:rFonts w:eastAsia="Times New Roman"/>
                <w:sz w:val="20"/>
                <w:szCs w:val="20"/>
              </w:rPr>
            </w:pPr>
            <w:r>
              <w:rPr>
                <w:rFonts w:eastAsia="Times New Roman"/>
                <w:sz w:val="20"/>
                <w:szCs w:val="20"/>
              </w:rPr>
              <w:t>general volatility in the financial markets;</w:t>
            </w:r>
          </w:p>
        </w:tc>
      </w:tr>
    </w:tbl>
    <w:p w14:paraId="1092D67D"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A36BF22" w14:textId="77777777">
        <w:trPr>
          <w:divId w:val="301007758"/>
        </w:trPr>
        <w:tc>
          <w:tcPr>
            <w:tcW w:w="547" w:type="dxa"/>
            <w:vAlign w:val="center"/>
            <w:hideMark/>
          </w:tcPr>
          <w:p w14:paraId="6C3B3114" w14:textId="77777777" w:rsidR="00000000" w:rsidRDefault="003C5F40">
            <w:pPr>
              <w:rPr>
                <w:rFonts w:eastAsia="Times New Roman"/>
              </w:rPr>
            </w:pPr>
          </w:p>
        </w:tc>
        <w:tc>
          <w:tcPr>
            <w:tcW w:w="360" w:type="dxa"/>
            <w:noWrap/>
            <w:tcMar>
              <w:top w:w="0" w:type="dxa"/>
              <w:left w:w="0" w:type="dxa"/>
              <w:bottom w:w="0" w:type="dxa"/>
              <w:right w:w="0" w:type="dxa"/>
            </w:tcMar>
            <w:hideMark/>
          </w:tcPr>
          <w:p w14:paraId="35D6CAE5"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C328C23" w14:textId="77777777" w:rsidR="00000000" w:rsidRDefault="003C5F40">
            <w:pPr>
              <w:rPr>
                <w:rFonts w:eastAsia="Times New Roman"/>
                <w:sz w:val="20"/>
                <w:szCs w:val="20"/>
              </w:rPr>
            </w:pPr>
            <w:r>
              <w:rPr>
                <w:rFonts w:eastAsia="Times New Roman"/>
                <w:sz w:val="20"/>
                <w:szCs w:val="20"/>
              </w:rPr>
              <w:t>general economic, political and market conditions and other factors; and</w:t>
            </w:r>
          </w:p>
        </w:tc>
      </w:tr>
    </w:tbl>
    <w:p w14:paraId="714F3977" w14:textId="77777777" w:rsidR="00000000" w:rsidRDefault="003C5F40">
      <w:pPr>
        <w:divId w:val="30100775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F884C2D" w14:textId="77777777">
        <w:trPr>
          <w:divId w:val="301007758"/>
        </w:trPr>
        <w:tc>
          <w:tcPr>
            <w:tcW w:w="547" w:type="dxa"/>
            <w:vAlign w:val="center"/>
            <w:hideMark/>
          </w:tcPr>
          <w:p w14:paraId="075C7A54" w14:textId="77777777" w:rsidR="00000000" w:rsidRDefault="003C5F40">
            <w:pPr>
              <w:rPr>
                <w:rFonts w:eastAsia="Times New Roman"/>
              </w:rPr>
            </w:pPr>
          </w:p>
        </w:tc>
        <w:tc>
          <w:tcPr>
            <w:tcW w:w="360" w:type="dxa"/>
            <w:noWrap/>
            <w:tcMar>
              <w:top w:w="0" w:type="dxa"/>
              <w:left w:w="0" w:type="dxa"/>
              <w:bottom w:w="0" w:type="dxa"/>
              <w:right w:w="0" w:type="dxa"/>
            </w:tcMar>
            <w:hideMark/>
          </w:tcPr>
          <w:p w14:paraId="01CD91CE" w14:textId="77777777" w:rsidR="00000000" w:rsidRDefault="003C5F4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65F4289" w14:textId="77777777" w:rsidR="00000000" w:rsidRDefault="003C5F40">
            <w:pPr>
              <w:rPr>
                <w:rFonts w:eastAsia="Times New Roman"/>
                <w:sz w:val="20"/>
                <w:szCs w:val="20"/>
              </w:rPr>
            </w:pPr>
            <w:r>
              <w:rPr>
                <w:rFonts w:eastAsia="Times New Roman"/>
                <w:sz w:val="20"/>
                <w:szCs w:val="20"/>
              </w:rPr>
              <w:t>the occurrence of any of the risks described in this Quarterly Report on Form 10-Q</w:t>
            </w:r>
          </w:p>
        </w:tc>
      </w:tr>
    </w:tbl>
    <w:p w14:paraId="3ADF32FD" w14:textId="77777777" w:rsidR="00000000" w:rsidRDefault="003C5F40">
      <w:pPr>
        <w:pStyle w:val="a3"/>
        <w:spacing w:before="0" w:beforeAutospacing="0" w:after="240" w:afterAutospacing="0"/>
        <w:ind w:firstLine="547"/>
        <w:divId w:val="301007758"/>
        <w:rPr>
          <w:sz w:val="20"/>
          <w:szCs w:val="20"/>
        </w:rPr>
      </w:pPr>
      <w:r>
        <w:rPr>
          <w:b/>
          <w:bCs/>
          <w:i/>
          <w:iCs/>
          <w:sz w:val="20"/>
          <w:szCs w:val="20"/>
        </w:rPr>
        <w:t>You may experience future dilution as a result of future equity offerings or other equity issuances.</w:t>
      </w:r>
    </w:p>
    <w:p w14:paraId="1FB3E92E" w14:textId="77777777" w:rsidR="00000000" w:rsidRDefault="003C5F40">
      <w:pPr>
        <w:pStyle w:val="a3"/>
        <w:spacing w:before="0" w:beforeAutospacing="0" w:after="240" w:afterAutospacing="0"/>
        <w:ind w:firstLine="547"/>
        <w:divId w:val="301007758"/>
        <w:rPr>
          <w:sz w:val="20"/>
          <w:szCs w:val="20"/>
        </w:rPr>
      </w:pPr>
      <w:r>
        <w:rPr>
          <w:sz w:val="20"/>
          <w:szCs w:val="20"/>
        </w:rPr>
        <w:t>We may have to raise additional capital in the future. To raise additio</w:t>
      </w:r>
      <w:r>
        <w:rPr>
          <w:sz w:val="20"/>
          <w:szCs w:val="20"/>
        </w:rPr>
        <w:t>nal capital, we may in the future offer additional shares of our common stock or other securities convertible into or exchangeable for our common stock at prices that may be lower than the current price per share of our common stock. In addition, investors</w:t>
      </w:r>
      <w:r>
        <w:rPr>
          <w:sz w:val="20"/>
          <w:szCs w:val="20"/>
        </w:rPr>
        <w:t xml:space="preserve"> purchasing shares or other securities in the future could have rights superior to existing stockholders. The price per share at which we sell additional shares of our common stock, or securities convertible or exchangeable into common stock, in future tra</w:t>
      </w:r>
      <w:r>
        <w:rPr>
          <w:sz w:val="20"/>
          <w:szCs w:val="20"/>
        </w:rPr>
        <w:t>nsactions may be higher or lower than the price per share paid by investors in prior offerings. Any such issuance could result in substantial dilution to our existing stockholders.</w:t>
      </w:r>
    </w:p>
    <w:p w14:paraId="5405584F" w14:textId="77777777" w:rsidR="00000000" w:rsidRDefault="003C5F40">
      <w:pPr>
        <w:pStyle w:val="a3"/>
        <w:spacing w:before="0" w:beforeAutospacing="0" w:after="240" w:afterAutospacing="0"/>
        <w:ind w:firstLine="547"/>
        <w:divId w:val="301007758"/>
        <w:rPr>
          <w:sz w:val="20"/>
          <w:szCs w:val="20"/>
        </w:rPr>
      </w:pPr>
      <w:r>
        <w:rPr>
          <w:b/>
          <w:bCs/>
          <w:i/>
          <w:iCs/>
          <w:sz w:val="20"/>
          <w:szCs w:val="20"/>
        </w:rPr>
        <w:t>Future sales of our common stock in the public market could cause our stock</w:t>
      </w:r>
      <w:r>
        <w:rPr>
          <w:b/>
          <w:bCs/>
          <w:i/>
          <w:iCs/>
          <w:sz w:val="20"/>
          <w:szCs w:val="20"/>
        </w:rPr>
        <w:t xml:space="preserve"> price to fall.*</w:t>
      </w:r>
    </w:p>
    <w:p w14:paraId="6C19BD4A" w14:textId="77777777" w:rsidR="00000000" w:rsidRDefault="003C5F40">
      <w:pPr>
        <w:pStyle w:val="a3"/>
        <w:spacing w:before="0" w:beforeAutospacing="0" w:after="200" w:afterAutospacing="0"/>
        <w:ind w:firstLine="547"/>
        <w:divId w:val="301007758"/>
        <w:rPr>
          <w:sz w:val="20"/>
          <w:szCs w:val="20"/>
        </w:rPr>
      </w:pPr>
      <w:r>
        <w:rPr>
          <w:sz w:val="20"/>
          <w:szCs w:val="20"/>
        </w:rPr>
        <w:t>Our stock price could decline as a result of sales of a large number of shares of our common stock or the perception that these sales could occur. These sales, or the possibility that these sales may occur, also might make it more difficul</w:t>
      </w:r>
      <w:r>
        <w:rPr>
          <w:sz w:val="20"/>
          <w:szCs w:val="20"/>
        </w:rPr>
        <w:t>t for us to sell equity securities in the future at a time and at a price that we deem appropriate.</w:t>
      </w:r>
    </w:p>
    <w:p w14:paraId="327FC3FC" w14:textId="77777777" w:rsidR="00000000" w:rsidRDefault="003C5F40">
      <w:pPr>
        <w:pStyle w:val="a3"/>
        <w:spacing w:before="0" w:beforeAutospacing="0" w:after="200" w:afterAutospacing="0"/>
        <w:ind w:firstLine="547"/>
        <w:divId w:val="301007758"/>
        <w:rPr>
          <w:sz w:val="20"/>
          <w:szCs w:val="20"/>
        </w:rPr>
      </w:pPr>
      <w:r>
        <w:rPr>
          <w:sz w:val="20"/>
          <w:szCs w:val="20"/>
        </w:rPr>
        <w:t>As of June 30, 2022, we had 157,800,581 shares of common stock outstanding. In addition, we had 20,151,036 shares of common stock equivalents that would inc</w:t>
      </w:r>
      <w:r>
        <w:rPr>
          <w:sz w:val="20"/>
          <w:szCs w:val="20"/>
        </w:rPr>
        <w:t>rease the number of common stock outstanding if these instruments were exercised or converted to purchase common stock based on vesting requirements of stock options and common stock issuable through purchases of employee stock purchase plan, or upon the c</w:t>
      </w:r>
      <w:r>
        <w:rPr>
          <w:sz w:val="20"/>
          <w:szCs w:val="20"/>
        </w:rPr>
        <w:t>onversion of preferred stock. The issuance and subsequent sale of the shares underlying these common stock equivalents could depress the trading price of our common stock. On June 10, 2019, our certificate of incorporation was amended to increase the numbe</w:t>
      </w:r>
      <w:r>
        <w:rPr>
          <w:sz w:val="20"/>
          <w:szCs w:val="20"/>
        </w:rPr>
        <w:t>r of authorized shares of our common stock, par value $0.000041666, from 150,000,000 shares to 300,000,000 shares, which was approved by our stockholders on that date.</w:t>
      </w:r>
    </w:p>
    <w:p w14:paraId="6A8E5703" w14:textId="77777777" w:rsidR="00000000" w:rsidRDefault="003C5F40">
      <w:pPr>
        <w:pStyle w:val="a3"/>
        <w:spacing w:before="0" w:beforeAutospacing="0" w:after="240" w:afterAutospacing="0"/>
        <w:ind w:firstLine="547"/>
        <w:divId w:val="301007758"/>
        <w:rPr>
          <w:sz w:val="20"/>
          <w:szCs w:val="20"/>
        </w:rPr>
      </w:pPr>
      <w:r>
        <w:rPr>
          <w:sz w:val="20"/>
          <w:szCs w:val="20"/>
        </w:rPr>
        <w:t>In addition, in the future, we may issue additional shares of common stock or other equi</w:t>
      </w:r>
      <w:r>
        <w:rPr>
          <w:sz w:val="20"/>
          <w:szCs w:val="20"/>
        </w:rPr>
        <w:t>ty or debt securities convertible into common stock in connection with a financing, acquisition, litigation settlement, employee arrangements or otherwise. For example, in June 2020, we issued 19,475,806 shares of common stock in connection with an underwr</w:t>
      </w:r>
      <w:r>
        <w:rPr>
          <w:sz w:val="20"/>
          <w:szCs w:val="20"/>
        </w:rPr>
        <w:t>itten public offering, and we may offer additional shares under our automatic shelf registration statement in the future. Future issuances may result in substantial dilution to our existing stockholders and could cause our stock price to decline.</w:t>
      </w:r>
    </w:p>
    <w:p w14:paraId="71ACFE54" w14:textId="77777777" w:rsidR="00000000" w:rsidRDefault="003C5F40">
      <w:pPr>
        <w:pStyle w:val="a3"/>
        <w:spacing w:before="0" w:beforeAutospacing="0" w:after="240" w:afterAutospacing="0"/>
        <w:ind w:firstLine="547"/>
        <w:divId w:val="301007758"/>
        <w:rPr>
          <w:sz w:val="20"/>
          <w:szCs w:val="20"/>
        </w:rPr>
      </w:pPr>
      <w:r>
        <w:rPr>
          <w:b/>
          <w:bCs/>
          <w:i/>
          <w:iCs/>
          <w:sz w:val="20"/>
          <w:szCs w:val="20"/>
        </w:rPr>
        <w:t>If equiti</w:t>
      </w:r>
      <w:r>
        <w:rPr>
          <w:b/>
          <w:bCs/>
          <w:i/>
          <w:iCs/>
          <w:sz w:val="20"/>
          <w:szCs w:val="20"/>
        </w:rPr>
        <w:t>es or industry analysts do not publish research or reports about our company, or if they issue adverse or misleading opinions regarding us or our stock, our stock price and trading volume could decline.</w:t>
      </w:r>
    </w:p>
    <w:p w14:paraId="14A5E078" w14:textId="77777777" w:rsidR="00000000" w:rsidRDefault="003C5F40">
      <w:pPr>
        <w:pStyle w:val="a3"/>
        <w:spacing w:before="0" w:beforeAutospacing="0" w:after="200" w:afterAutospacing="0"/>
        <w:ind w:firstLine="547"/>
        <w:divId w:val="301007758"/>
        <w:rPr>
          <w:sz w:val="20"/>
          <w:szCs w:val="20"/>
        </w:rPr>
      </w:pPr>
      <w:r>
        <w:rPr>
          <w:sz w:val="20"/>
          <w:szCs w:val="20"/>
        </w:rPr>
        <w:t>Although we have research coverage by equities analys</w:t>
      </w:r>
      <w:r>
        <w:rPr>
          <w:sz w:val="20"/>
          <w:szCs w:val="20"/>
        </w:rPr>
        <w:t>ts, if coverage is not maintained, the market price for our stock may be adversely affected. Our stock price also may decline if any analyst who covers us issues an adverse or erroneous opinion regarding us, our business model, our intellectual property or</w:t>
      </w:r>
      <w:r>
        <w:rPr>
          <w:sz w:val="20"/>
          <w:szCs w:val="20"/>
        </w:rPr>
        <w:t xml:space="preserve"> our stock performance, or if our clinical trials and operating results fail to meet analysts’ expectations. If one or more analysts cease coverage of us or fail to regularly publish reports on us, we could lose visibility in the financial markets, which c</w:t>
      </w:r>
      <w:r>
        <w:rPr>
          <w:sz w:val="20"/>
          <w:szCs w:val="20"/>
        </w:rPr>
        <w:t>ould cause our stock price or trading volume to decline and possibly adversely affect our ability to engage in future financings.</w:t>
      </w:r>
    </w:p>
    <w:p w14:paraId="3AA10A20" w14:textId="77777777" w:rsidR="00000000" w:rsidRDefault="003C5F40">
      <w:pPr>
        <w:pStyle w:val="a3"/>
        <w:spacing w:before="480" w:beforeAutospacing="0" w:after="0" w:afterAutospacing="0"/>
        <w:jc w:val="center"/>
        <w:divId w:val="1939362459"/>
        <w:rPr>
          <w:sz w:val="20"/>
          <w:szCs w:val="20"/>
        </w:rPr>
      </w:pPr>
      <w:r>
        <w:rPr>
          <w:sz w:val="20"/>
          <w:szCs w:val="20"/>
        </w:rPr>
        <w:t>83</w:t>
      </w:r>
    </w:p>
    <w:p w14:paraId="4F0E3FBF" w14:textId="77777777" w:rsidR="00000000" w:rsidRDefault="003C5F40">
      <w:pPr>
        <w:pStyle w:val="a3"/>
        <w:spacing w:before="0" w:beforeAutospacing="0" w:after="600" w:afterAutospacing="0"/>
        <w:divId w:val="1951207557"/>
        <w:rPr>
          <w:sz w:val="20"/>
          <w:szCs w:val="20"/>
        </w:rPr>
      </w:pPr>
      <w:hyperlink w:anchor="TOC" w:history="1">
        <w:r>
          <w:rPr>
            <w:rStyle w:val="a4"/>
            <w:sz w:val="20"/>
            <w:szCs w:val="20"/>
          </w:rPr>
          <w:t>Table of Contents</w:t>
        </w:r>
      </w:hyperlink>
    </w:p>
    <w:p w14:paraId="70B05F38" w14:textId="77777777" w:rsidR="00000000" w:rsidRDefault="003C5F40">
      <w:pPr>
        <w:pStyle w:val="a3"/>
        <w:spacing w:before="0" w:beforeAutospacing="0" w:after="200" w:afterAutospacing="0"/>
        <w:ind w:firstLine="547"/>
        <w:divId w:val="1521043517"/>
        <w:rPr>
          <w:sz w:val="20"/>
          <w:szCs w:val="20"/>
        </w:rPr>
      </w:pPr>
      <w:r>
        <w:rPr>
          <w:b/>
          <w:bCs/>
          <w:i/>
          <w:iCs/>
          <w:sz w:val="20"/>
          <w:szCs w:val="20"/>
        </w:rPr>
        <w:t>If we fail to maintain an effective system of internal control over financial r</w:t>
      </w:r>
      <w:r>
        <w:rPr>
          <w:b/>
          <w:bCs/>
          <w:i/>
          <w:iCs/>
          <w:sz w:val="20"/>
          <w:szCs w:val="20"/>
        </w:rPr>
        <w:t>eporting, we may not be able to accurately report our financial results. As a result, we could become subject to sanctions or investigations by regulatory authorities and/or stockholder litigation, which could harm our business and have an adverse effect o</w:t>
      </w:r>
      <w:r>
        <w:rPr>
          <w:b/>
          <w:bCs/>
          <w:i/>
          <w:iCs/>
          <w:sz w:val="20"/>
          <w:szCs w:val="20"/>
        </w:rPr>
        <w:t>n our stock price.</w:t>
      </w:r>
    </w:p>
    <w:p w14:paraId="3941E992" w14:textId="77777777" w:rsidR="00000000" w:rsidRDefault="003C5F40">
      <w:pPr>
        <w:pStyle w:val="a3"/>
        <w:spacing w:before="0" w:beforeAutospacing="0" w:after="200" w:afterAutospacing="0"/>
        <w:ind w:firstLine="547"/>
        <w:divId w:val="1521043517"/>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financial reporting. Nevertheles</w:t>
      </w:r>
      <w:r>
        <w:rPr>
          <w:sz w:val="20"/>
          <w:szCs w:val="20"/>
        </w:rPr>
        <w:t>s, in future years, our testing, or the subsequent testing by our independent registered public accounting firm, may reveal deficiencies in our internal controls that we would be required to remediate in a timely manner to be able to comply with the requir</w:t>
      </w:r>
      <w:r>
        <w:rPr>
          <w:sz w:val="20"/>
          <w:szCs w:val="20"/>
        </w:rPr>
        <w:t>ements of Section 404 of the Sarbanes-Oxley Act each year. If we are not able to comply with the requirements of Section 404 of the Sarbanes-Oxley Act each year, we could be subject to sanctions or investigations by the SEC, Nasdaq or other regulatory auth</w:t>
      </w:r>
      <w:r>
        <w:rPr>
          <w:sz w:val="20"/>
          <w:szCs w:val="20"/>
        </w:rPr>
        <w:t>orities which would require additional financial and management resources and could adversely affect the market price of our common stock. In addition, material weaknesses in our internal controls could result in a loss of investor confidence in our financ</w:t>
      </w:r>
      <w:r>
        <w:rPr>
          <w:sz w:val="20"/>
          <w:szCs w:val="20"/>
        </w:rPr>
        <w:t>ial reports.</w:t>
      </w:r>
    </w:p>
    <w:p w14:paraId="30AA5431" w14:textId="77777777" w:rsidR="00000000" w:rsidRDefault="003C5F40">
      <w:pPr>
        <w:pStyle w:val="a3"/>
        <w:spacing w:before="0" w:beforeAutospacing="0" w:after="200" w:afterAutospacing="0"/>
        <w:ind w:firstLine="540"/>
        <w:jc w:val="both"/>
        <w:divId w:val="1521043517"/>
        <w:rPr>
          <w:sz w:val="20"/>
          <w:szCs w:val="20"/>
        </w:rPr>
      </w:pPr>
      <w:r>
        <w:rPr>
          <w:b/>
          <w:bCs/>
          <w:i/>
          <w:iCs/>
          <w:sz w:val="20"/>
          <w:szCs w:val="20"/>
        </w:rPr>
        <w:t>We are, and in the future may be, subject to federal or state securities or related legal actions that could adversely affect our results of operations and our business.</w:t>
      </w:r>
    </w:p>
    <w:p w14:paraId="116CA097" w14:textId="77777777" w:rsidR="00000000" w:rsidRDefault="003C5F40">
      <w:pPr>
        <w:pStyle w:val="a3"/>
        <w:spacing w:before="0" w:beforeAutospacing="0" w:after="200" w:afterAutospacing="0"/>
        <w:ind w:firstLine="547"/>
        <w:divId w:val="1521043517"/>
        <w:rPr>
          <w:sz w:val="20"/>
          <w:szCs w:val="20"/>
        </w:rPr>
      </w:pPr>
      <w:r>
        <w:rPr>
          <w:sz w:val="20"/>
          <w:szCs w:val="20"/>
          <w:shd w:val="clear" w:color="auto" w:fill="FFFFFF"/>
        </w:rPr>
        <w:t>Federal and state securities and related legal actions may result in subs</w:t>
      </w:r>
      <w:r>
        <w:rPr>
          <w:sz w:val="20"/>
          <w:szCs w:val="20"/>
          <w:shd w:val="clear" w:color="auto" w:fill="FFFFFF"/>
        </w:rPr>
        <w:t>tantial costs and divert our management’s attention from other business concerns, which could seriously harm our business or affect our reputation. We may not be successful in defending future claims and cannot provide assurance that insurance proceeds wil</w:t>
      </w:r>
      <w:r>
        <w:rPr>
          <w:sz w:val="20"/>
          <w:szCs w:val="20"/>
          <w:shd w:val="clear" w:color="auto" w:fill="FFFFFF"/>
        </w:rPr>
        <w:t>l be sufficient to cover any costs or liability under such claims.</w:t>
      </w:r>
    </w:p>
    <w:p w14:paraId="0F596A98" w14:textId="77777777" w:rsidR="00000000" w:rsidRDefault="003C5F40">
      <w:pPr>
        <w:pStyle w:val="a3"/>
        <w:spacing w:before="0" w:beforeAutospacing="0" w:after="0" w:afterAutospacing="0"/>
        <w:ind w:firstLine="547"/>
        <w:divId w:val="1521043517"/>
        <w:rPr>
          <w:sz w:val="20"/>
          <w:szCs w:val="20"/>
        </w:rPr>
      </w:pPr>
      <w:r>
        <w:rPr>
          <w:sz w:val="20"/>
          <w:szCs w:val="20"/>
        </w:rPr>
        <w:t>For example, on December 11, 2020, a purported stockholder derivative complaint was filed by plaintiff Leo Shumacher against us, as nominal defendant, and our current directors, as defendan</w:t>
      </w:r>
      <w:r>
        <w:rPr>
          <w:sz w:val="20"/>
          <w:szCs w:val="20"/>
        </w:rPr>
        <w:t>ts, in the Court of Chancery in the State of Delaware. The complaint alleges breach of fiduciary duty and a claim for unjust enrichment in connection with alleged excessive compensation of certain of our non-executive directors and seeks unspecified damage</w:t>
      </w:r>
      <w:r>
        <w:rPr>
          <w:sz w:val="20"/>
          <w:szCs w:val="20"/>
        </w:rPr>
        <w:t>s on behalf of our company. While we intend to vigorously defend against the foregoing complaint, it is not possible to estimate the amount or range of possible loss that might result from these matters.</w:t>
      </w:r>
    </w:p>
    <w:p w14:paraId="745B035C" w14:textId="77777777" w:rsidR="00000000" w:rsidRDefault="003C5F40">
      <w:pPr>
        <w:pStyle w:val="a3"/>
        <w:spacing w:before="0" w:beforeAutospacing="0" w:after="0" w:afterAutospacing="0"/>
        <w:ind w:firstLine="547"/>
        <w:divId w:val="1521043517"/>
        <w:rPr>
          <w:sz w:val="20"/>
          <w:szCs w:val="20"/>
        </w:rPr>
      </w:pPr>
      <w:r>
        <w:rPr>
          <w:sz w:val="20"/>
          <w:szCs w:val="20"/>
        </w:rPr>
        <w:t>​</w:t>
      </w:r>
    </w:p>
    <w:p w14:paraId="629CDED3" w14:textId="77777777" w:rsidR="00000000" w:rsidRDefault="003C5F40">
      <w:pPr>
        <w:pStyle w:val="a3"/>
        <w:spacing w:before="0" w:beforeAutospacing="0" w:after="200" w:afterAutospacing="0"/>
        <w:ind w:firstLine="547"/>
        <w:divId w:val="1521043517"/>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p>
    <w:p w14:paraId="371D2EFA" w14:textId="77777777" w:rsidR="00000000" w:rsidRDefault="003C5F40">
      <w:pPr>
        <w:pStyle w:val="a3"/>
        <w:spacing w:before="0" w:beforeAutospacing="0" w:after="200" w:afterAutospacing="0"/>
        <w:ind w:firstLine="547"/>
        <w:divId w:val="1521043517"/>
        <w:rPr>
          <w:sz w:val="20"/>
          <w:szCs w:val="20"/>
        </w:rPr>
      </w:pPr>
      <w:r>
        <w:rPr>
          <w:sz w:val="20"/>
          <w:szCs w:val="20"/>
        </w:rPr>
        <w:t>Our certificate of incorporation, as amended, au</w:t>
      </w:r>
      <w:r>
        <w:rPr>
          <w:sz w:val="20"/>
          <w:szCs w:val="20"/>
        </w:rPr>
        <w:t>thorizes the issuance of up to 50,000,000 shares of “blank check” preferred stock (of which only 17,000 shares were issued as Series A Convertible Preferred Stock and 11,500,000 shares were issued as Series B Convertible Preferred Stock) with designations,</w:t>
      </w:r>
      <w:r>
        <w:rPr>
          <w:sz w:val="20"/>
          <w:szCs w:val="20"/>
        </w:rPr>
        <w:t xml:space="preserve"> rights and preferences as may be determined from time to time by our Board of Directors. Our Board of Directors is empowered, without stockholder approval, to issue one or more series of preferred stock with dividend, liquidation, conversion, voting or ot</w:t>
      </w:r>
      <w:r>
        <w:rPr>
          <w:sz w:val="20"/>
          <w:szCs w:val="20"/>
        </w:rPr>
        <w:t xml:space="preserve">her rights which could dilute the interest of, or impair the voting power of, our common stockholders. The issuance of a series of preferred stock could be used as a method of discouraging, delaying or preventing a change in control. For example, it would </w:t>
      </w:r>
      <w:r>
        <w:rPr>
          <w:sz w:val="20"/>
          <w:szCs w:val="20"/>
        </w:rPr>
        <w:t>be possible for our Board of Directors to issue preferred stock with voting or other rights or preferences that could impede the success of any attempt to effect a change in control of our company.</w:t>
      </w:r>
    </w:p>
    <w:p w14:paraId="759FFCFE" w14:textId="77777777" w:rsidR="00000000" w:rsidRDefault="003C5F40">
      <w:pPr>
        <w:pStyle w:val="a3"/>
        <w:spacing w:before="0" w:beforeAutospacing="0" w:after="200" w:afterAutospacing="0"/>
        <w:ind w:firstLine="547"/>
        <w:divId w:val="1521043517"/>
        <w:rPr>
          <w:sz w:val="20"/>
          <w:szCs w:val="20"/>
        </w:rPr>
      </w:pPr>
      <w:r>
        <w:rPr>
          <w:b/>
          <w:bCs/>
          <w:i/>
          <w:iCs/>
          <w:sz w:val="20"/>
          <w:szCs w:val="20"/>
        </w:rPr>
        <w:t>We do not anticipate paying cash dividends for the foresee</w:t>
      </w:r>
      <w:r>
        <w:rPr>
          <w:b/>
          <w:bCs/>
          <w:i/>
          <w:iCs/>
          <w:sz w:val="20"/>
          <w:szCs w:val="20"/>
        </w:rPr>
        <w:t>able future, and therefore investors should not buy our stock if they wish to receive cash dividends.</w:t>
      </w:r>
    </w:p>
    <w:p w14:paraId="15B983C1" w14:textId="77777777" w:rsidR="00000000" w:rsidRDefault="003C5F40">
      <w:pPr>
        <w:pStyle w:val="a3"/>
        <w:spacing w:before="0" w:beforeAutospacing="0" w:after="200" w:afterAutospacing="0"/>
        <w:ind w:firstLine="547"/>
        <w:divId w:val="1521043517"/>
        <w:rPr>
          <w:sz w:val="20"/>
          <w:szCs w:val="20"/>
        </w:rPr>
      </w:pPr>
      <w:r>
        <w:rPr>
          <w:sz w:val="20"/>
          <w:szCs w:val="20"/>
        </w:rPr>
        <w:t>We have never declared or paid any cash dividends or distributions on our common stock. We currently intend to retain our future earnings to support opera</w:t>
      </w:r>
      <w:r>
        <w:rPr>
          <w:sz w:val="20"/>
          <w:szCs w:val="20"/>
        </w:rPr>
        <w:t>tions and to finance expansion and, therefore, we do not anticipate paying any cash dividends on our common stock in the foreseeable future.</w:t>
      </w:r>
    </w:p>
    <w:p w14:paraId="090030C0" w14:textId="77777777" w:rsidR="00000000" w:rsidRDefault="003C5F40">
      <w:pPr>
        <w:pStyle w:val="a3"/>
        <w:spacing w:before="0" w:beforeAutospacing="0" w:after="200" w:afterAutospacing="0"/>
        <w:ind w:firstLine="547"/>
        <w:divId w:val="1521043517"/>
        <w:rPr>
          <w:sz w:val="20"/>
          <w:szCs w:val="20"/>
        </w:rPr>
      </w:pPr>
      <w:r>
        <w:rPr>
          <w:b/>
          <w:bCs/>
          <w:i/>
          <w:iCs/>
          <w:sz w:val="20"/>
          <w:szCs w:val="20"/>
        </w:rPr>
        <w:t>Provisions in our corporate charter documents and under Delaware law may prevent or frustrate attempts by our stock</w:t>
      </w:r>
      <w:r>
        <w:rPr>
          <w:b/>
          <w:bCs/>
          <w:i/>
          <w:iCs/>
          <w:sz w:val="20"/>
          <w:szCs w:val="20"/>
        </w:rPr>
        <w:t>holders to change our management and hinder efforts to acquire a controlling interest in us, and the market price of our common stock may be lower as a result.</w:t>
      </w:r>
    </w:p>
    <w:p w14:paraId="675ADA9D" w14:textId="77777777" w:rsidR="00000000" w:rsidRDefault="003C5F40">
      <w:pPr>
        <w:pStyle w:val="a3"/>
        <w:spacing w:before="0" w:beforeAutospacing="0" w:after="200" w:afterAutospacing="0"/>
        <w:ind w:firstLine="547"/>
        <w:divId w:val="1521043517"/>
        <w:rPr>
          <w:sz w:val="20"/>
          <w:szCs w:val="20"/>
        </w:rPr>
      </w:pPr>
      <w:r>
        <w:rPr>
          <w:sz w:val="20"/>
          <w:szCs w:val="20"/>
        </w:rPr>
        <w:t>There are provisions in our certificate of incorporation, as amended, and amended and restated b</w:t>
      </w:r>
      <w:r>
        <w:rPr>
          <w:sz w:val="20"/>
          <w:szCs w:val="20"/>
        </w:rPr>
        <w:t>ylaws that may make it difficult for a third party to acquire, or attempt to acquire, control of our company, even if a change in control was considered favorable by you and other stockholders. For example, our Board of Directors has the authority to issue</w:t>
      </w:r>
      <w:r>
        <w:rPr>
          <w:sz w:val="20"/>
          <w:szCs w:val="20"/>
        </w:rPr>
        <w:t xml:space="preserve"> up to 38,483,000 additional shares of preferred stock and to fix the price, rights, preferences, privileges, and restrictions of the preferred stock without any further vote or action by our stockholders. The issuance of shares of preferred stock may dela</w:t>
      </w:r>
      <w:r>
        <w:rPr>
          <w:sz w:val="20"/>
          <w:szCs w:val="20"/>
        </w:rPr>
        <w:t>y or prevent a change in control transaction. As a result, the market price of our common stock and the voting and other rights of our stockholders may be adversely affected. An issuance of shares of preferred stock may result in the loss of voting control</w:t>
      </w:r>
      <w:r>
        <w:rPr>
          <w:sz w:val="20"/>
          <w:szCs w:val="20"/>
        </w:rPr>
        <w:t xml:space="preserve"> to other stockholders.</w:t>
      </w:r>
    </w:p>
    <w:p w14:paraId="2381A0F6" w14:textId="77777777" w:rsidR="00000000" w:rsidRDefault="003C5F40">
      <w:pPr>
        <w:pStyle w:val="a3"/>
        <w:spacing w:before="480" w:beforeAutospacing="0" w:after="0" w:afterAutospacing="0"/>
        <w:jc w:val="center"/>
        <w:divId w:val="1743211018"/>
        <w:rPr>
          <w:sz w:val="20"/>
          <w:szCs w:val="20"/>
        </w:rPr>
      </w:pPr>
      <w:r>
        <w:rPr>
          <w:sz w:val="20"/>
          <w:szCs w:val="20"/>
        </w:rPr>
        <w:t>84</w:t>
      </w:r>
    </w:p>
    <w:p w14:paraId="3F08D4BC" w14:textId="77777777" w:rsidR="00000000" w:rsidRDefault="003C5F40">
      <w:pPr>
        <w:pStyle w:val="a3"/>
        <w:spacing w:before="0" w:beforeAutospacing="0" w:after="600" w:afterAutospacing="0"/>
        <w:divId w:val="255214314"/>
        <w:rPr>
          <w:sz w:val="20"/>
          <w:szCs w:val="20"/>
        </w:rPr>
      </w:pPr>
      <w:hyperlink w:anchor="TOC" w:history="1">
        <w:r>
          <w:rPr>
            <w:rStyle w:val="a4"/>
            <w:sz w:val="20"/>
            <w:szCs w:val="20"/>
          </w:rPr>
          <w:t>Table of Contents</w:t>
        </w:r>
      </w:hyperlink>
    </w:p>
    <w:p w14:paraId="50D60231" w14:textId="77777777" w:rsidR="00000000" w:rsidRDefault="003C5F40">
      <w:pPr>
        <w:pStyle w:val="a3"/>
        <w:spacing w:before="0" w:beforeAutospacing="0" w:after="200" w:afterAutospacing="0"/>
        <w:ind w:firstLine="547"/>
        <w:divId w:val="515460866"/>
        <w:rPr>
          <w:sz w:val="20"/>
          <w:szCs w:val="20"/>
        </w:rPr>
      </w:pPr>
      <w:r>
        <w:rPr>
          <w:sz w:val="20"/>
          <w:szCs w:val="20"/>
        </w:rPr>
        <w:t>In addition, we are subject to the anti-takeover provisions of Section 203 of the Delaware General Corporation Law, which regulates corporate acquisitions by prohibiting Delaware corpor</w:t>
      </w:r>
      <w:r>
        <w:rPr>
          <w:sz w:val="20"/>
          <w:szCs w:val="20"/>
        </w:rPr>
        <w:t xml:space="preserve">ations from engaging in specified business combinations with particular stockholders of those companies. These provisions could discourage potential acquisition proposals and could delay or prevent a change in control transaction. They could also have the </w:t>
      </w:r>
      <w:r>
        <w:rPr>
          <w:sz w:val="20"/>
          <w:szCs w:val="20"/>
        </w:rPr>
        <w:t>effect of discouraging others from making tender offers for our common stock, including transactions that may be in your best interests. These provisions may also prevent changes in our management or limit the price that investors are willing to pay for ou</w:t>
      </w:r>
      <w:r>
        <w:rPr>
          <w:sz w:val="20"/>
          <w:szCs w:val="20"/>
        </w:rPr>
        <w:t>r stock.</w:t>
      </w:r>
    </w:p>
    <w:p w14:paraId="3D1F0019" w14:textId="77777777" w:rsidR="00000000" w:rsidRDefault="003C5F40">
      <w:pPr>
        <w:pStyle w:val="a3"/>
        <w:spacing w:before="0" w:beforeAutospacing="0" w:after="200" w:afterAutospacing="0"/>
        <w:ind w:firstLine="547"/>
        <w:divId w:val="515460866"/>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our stockholders, which could limit our s</w:t>
      </w:r>
      <w:r>
        <w:rPr>
          <w:b/>
          <w:bCs/>
          <w:i/>
          <w:iCs/>
          <w:sz w:val="20"/>
          <w:szCs w:val="20"/>
        </w:rPr>
        <w:t>tockholders’ ability to obtain a favorable judicial forum for disputes with us or our directors, officers or employees.</w:t>
      </w:r>
    </w:p>
    <w:p w14:paraId="695380F1" w14:textId="77777777" w:rsidR="00000000" w:rsidRDefault="003C5F40">
      <w:pPr>
        <w:pStyle w:val="a3"/>
        <w:spacing w:before="0" w:beforeAutospacing="0" w:after="200" w:afterAutospacing="0"/>
        <w:ind w:firstLine="547"/>
        <w:divId w:val="515460866"/>
        <w:rPr>
          <w:sz w:val="20"/>
          <w:szCs w:val="20"/>
        </w:rPr>
      </w:pPr>
      <w:r>
        <w:rPr>
          <w:sz w:val="20"/>
          <w:szCs w:val="20"/>
        </w:rPr>
        <w:t>Our certificate of incorporation, as amended, provides that, subject to limited exceptions, the Court of Chancery of the State of Delawa</w:t>
      </w:r>
      <w:r>
        <w:rPr>
          <w:sz w:val="20"/>
          <w:szCs w:val="20"/>
        </w:rPr>
        <w:t>re shall, to the fullest extent permitted by law, be the sole and exclusive forum for (1) any derivative action or proceeding brought on our behalf, (2) any action asserting a claim of breach of a fiduciary duty owed by any of our directors, officers, empl</w:t>
      </w:r>
      <w:r>
        <w:rPr>
          <w:sz w:val="20"/>
          <w:szCs w:val="20"/>
        </w:rPr>
        <w:t xml:space="preserve">oyees or agents to us or our stockholders, creditors or other constituents, (3) any action asserting a claim against us arising pursuant to any provision of the Delaware General Corporation Law, our certificate of incorporation, as amended, or our amended </w:t>
      </w:r>
      <w:r>
        <w:rPr>
          <w:sz w:val="20"/>
          <w:szCs w:val="20"/>
        </w:rPr>
        <w:t>bylaws, or (4) any other action asserting a claim against us that is governed by the internal affairs doctrine. Any person or entity purchasing or otherwise acquiring any interest in shares of our capital stock shall be deemed to have notice of and to have</w:t>
      </w:r>
      <w:r>
        <w:rPr>
          <w:sz w:val="20"/>
          <w:szCs w:val="20"/>
        </w:rPr>
        <w:t xml:space="preserve"> consented to the provisions of our certificate of incorporation described above. This choice of forum provision may limit a stockholder’s ability to bring a claim in a judicial forum that it finds favorable for disputes with us or our directors, officers,</w:t>
      </w:r>
      <w:r>
        <w:rPr>
          <w:sz w:val="20"/>
          <w:szCs w:val="20"/>
        </w:rPr>
        <w:t xml:space="preserve"> or other employees, which may discourage such lawsuits against us and our directors, officers, and employees. Further, this choice of forum provision does not preclude or contract the scope of exclusive federal or concurrent jurisdiction for any actions b</w:t>
      </w:r>
      <w:r>
        <w:rPr>
          <w:sz w:val="20"/>
          <w:szCs w:val="20"/>
        </w:rPr>
        <w:t>rought under the Securities Act or the Exchange Act. Section 27 of the Exchange Act creates exclusive federal jurisdiction over all suits brought to enforce any duty or liability created by the Exchange Act or the rules and regulations thereunder. As a res</w:t>
      </w:r>
      <w:r>
        <w:rPr>
          <w:sz w:val="20"/>
          <w:szCs w:val="20"/>
        </w:rPr>
        <w:t xml:space="preserve">ult, the exclusive forum provision will not apply to suits brought to enforce any duty or liability created by the Exchange Act or any other claim for which the federal courts have exclusive jurisdiction. </w:t>
      </w:r>
    </w:p>
    <w:p w14:paraId="438690CA" w14:textId="77777777" w:rsidR="00000000" w:rsidRDefault="003C5F40">
      <w:pPr>
        <w:pStyle w:val="a3"/>
        <w:spacing w:before="0" w:beforeAutospacing="0" w:after="200" w:afterAutospacing="0"/>
        <w:ind w:firstLine="547"/>
        <w:divId w:val="515460866"/>
        <w:rPr>
          <w:sz w:val="20"/>
          <w:szCs w:val="20"/>
        </w:rPr>
      </w:pPr>
      <w:r>
        <w:rPr>
          <w:sz w:val="20"/>
          <w:szCs w:val="20"/>
        </w:rPr>
        <w:t>In addition, Section 22 of the Securities Act crea</w:t>
      </w:r>
      <w:r>
        <w:rPr>
          <w:sz w:val="20"/>
          <w:szCs w:val="20"/>
        </w:rPr>
        <w:t>tes concurrent jurisdiction for federal and state courts over all suits brought to enforce any duty or liability created by the Securities Act or the rules and regulations thereunder. As a result, the exclusive forum provision will not apply to suits broug</w:t>
      </w:r>
      <w:r>
        <w:rPr>
          <w:sz w:val="20"/>
          <w:szCs w:val="20"/>
        </w:rPr>
        <w:t>ht to enforce any duty or liability created by the Securities Act or any other claim for which the federal and state courts have concurrent jurisdiction. Accordingly, our exclusive forum provision will not relieve us of our duties to comply with the federa</w:t>
      </w:r>
      <w:r>
        <w:rPr>
          <w:sz w:val="20"/>
          <w:szCs w:val="20"/>
        </w:rPr>
        <w:t>l securities laws and the rules and regulations thereunder, and our stockholders will not be deemed to have waived our compliance with these laws, rules and regulations.</w:t>
      </w:r>
    </w:p>
    <w:p w14:paraId="1C6D7D29" w14:textId="77777777" w:rsidR="00000000" w:rsidRDefault="003C5F40">
      <w:pPr>
        <w:pStyle w:val="a3"/>
        <w:spacing w:before="0" w:beforeAutospacing="0" w:after="200" w:afterAutospacing="0"/>
        <w:ind w:firstLine="547"/>
        <w:divId w:val="515460866"/>
        <w:rPr>
          <w:sz w:val="20"/>
          <w:szCs w:val="20"/>
        </w:rPr>
      </w:pPr>
      <w:r>
        <w:rPr>
          <w:sz w:val="20"/>
          <w:szCs w:val="20"/>
        </w:rPr>
        <w:t>If a court were to find these provisions of our certificate of incorporation, as amend</w:t>
      </w:r>
      <w:r>
        <w:rPr>
          <w:sz w:val="20"/>
          <w:szCs w:val="20"/>
        </w:rPr>
        <w:t>ed inapplicable to, or unenforceable in respect of, one or more of the specified types of actions or proceedings, we may incur additional costs associated with resolving such matters in other jurisdictions, which could adversely affect our business, result</w:t>
      </w:r>
      <w:r>
        <w:rPr>
          <w:sz w:val="20"/>
          <w:szCs w:val="20"/>
        </w:rPr>
        <w:t>s of operations and financial condition. Even if we are successful in defending against these claims, litigation could result in substantial costs and be a distraction to management and other employees.</w:t>
      </w:r>
    </w:p>
    <w:p w14:paraId="2F675753" w14:textId="77777777" w:rsidR="00000000" w:rsidRDefault="003C5F40">
      <w:pPr>
        <w:pStyle w:val="a3"/>
        <w:spacing w:before="0" w:beforeAutospacing="0" w:after="200" w:afterAutospacing="0"/>
        <w:ind w:firstLine="547"/>
        <w:divId w:val="515460866"/>
        <w:rPr>
          <w:sz w:val="20"/>
          <w:szCs w:val="20"/>
        </w:rPr>
      </w:pPr>
      <w:r>
        <w:rPr>
          <w:b/>
          <w:bCs/>
          <w:i/>
          <w:iCs/>
          <w:sz w:val="20"/>
          <w:szCs w:val="20"/>
        </w:rPr>
        <w:t>Provisions in our amended and restated bylaws could l</w:t>
      </w:r>
      <w:r>
        <w:rPr>
          <w:b/>
          <w:bCs/>
          <w:i/>
          <w:iCs/>
          <w:sz w:val="20"/>
          <w:szCs w:val="20"/>
        </w:rPr>
        <w:t>imit our stockholders’ ability to obtain a favorable judicial forum for disputes with us or our directors, officers or employees.</w:t>
      </w:r>
    </w:p>
    <w:p w14:paraId="2A8DE54B" w14:textId="77777777" w:rsidR="00000000" w:rsidRDefault="003C5F40">
      <w:pPr>
        <w:pStyle w:val="a3"/>
        <w:spacing w:before="0" w:beforeAutospacing="0" w:after="200" w:afterAutospacing="0"/>
        <w:ind w:firstLine="547"/>
        <w:divId w:val="515460866"/>
        <w:rPr>
          <w:sz w:val="20"/>
          <w:szCs w:val="20"/>
        </w:rPr>
      </w:pPr>
      <w:r>
        <w:rPr>
          <w:sz w:val="20"/>
          <w:szCs w:val="20"/>
        </w:rPr>
        <w:t>Our amended and restated bylaws provide that, unless we consent in writing to the selection of an alternative forum, the feder</w:t>
      </w:r>
      <w:r>
        <w:rPr>
          <w:sz w:val="20"/>
          <w:szCs w:val="20"/>
        </w:rPr>
        <w:t>al district courts of the U.S. shall be the exclusive forum for the resolution of any complaint asserting a cause of action under the Securities Act. This provision limits the ability of our shareholders to bring claims under the Securities Act in any cour</w:t>
      </w:r>
      <w:r>
        <w:rPr>
          <w:sz w:val="20"/>
          <w:szCs w:val="20"/>
        </w:rPr>
        <w:t>t other than the U.S. federal courts, which ultimately may disadvantage our shareholders or be cost prohibitive. Notwithstanding the foregoing, there is uncertainty as to whether a court (other than state courts in the State of Delaware, which have recentl</w:t>
      </w:r>
      <w:r>
        <w:rPr>
          <w:sz w:val="20"/>
          <w:szCs w:val="20"/>
        </w:rPr>
        <w:t>y upheld the validity of such a provision) would enforce such a provision and whether investors can waive compliance with the federal securities laws and the rules and regulations thereunder. Furthermore, the exclusive forum provision only applies to claim</w:t>
      </w:r>
      <w:r>
        <w:rPr>
          <w:sz w:val="20"/>
          <w:szCs w:val="20"/>
        </w:rPr>
        <w:t>s brought under the Securities Act, and does not apply to actions arising under the Exchange Act, which is already subject to federal courts as the exclusive forum.</w:t>
      </w:r>
    </w:p>
    <w:p w14:paraId="20A2356E" w14:textId="77777777" w:rsidR="00000000" w:rsidRDefault="003C5F40">
      <w:pPr>
        <w:pStyle w:val="a3"/>
        <w:spacing w:before="0" w:beforeAutospacing="0" w:after="200" w:afterAutospacing="0"/>
        <w:ind w:firstLine="547"/>
        <w:divId w:val="515460866"/>
        <w:rPr>
          <w:sz w:val="20"/>
          <w:szCs w:val="20"/>
        </w:rPr>
      </w:pPr>
      <w:r>
        <w:rPr>
          <w:sz w:val="20"/>
          <w:szCs w:val="20"/>
        </w:rPr>
        <w:t>If a court were to find these provisions of our amended and restated bylaws inapplicable to</w:t>
      </w:r>
      <w:r>
        <w:rPr>
          <w:sz w:val="20"/>
          <w:szCs w:val="20"/>
        </w:rPr>
        <w:t>, or unenforceable in respect of, one or more of the specified types of actions or proceedings, we may incur additional costs associated with resolving such matters in other jurisdictions, which could adversely affect our business, results of operations an</w:t>
      </w:r>
      <w:r>
        <w:rPr>
          <w:sz w:val="20"/>
          <w:szCs w:val="20"/>
        </w:rPr>
        <w:t>d financial condition. Even if we are successful in defending against these claims, litigation could result in substantial costs and be a distraction to management and other employees.</w:t>
      </w:r>
    </w:p>
    <w:p w14:paraId="09E885DF" w14:textId="77777777" w:rsidR="00000000" w:rsidRDefault="003C5F40">
      <w:pPr>
        <w:pStyle w:val="a3"/>
        <w:spacing w:before="480" w:beforeAutospacing="0" w:after="0" w:afterAutospacing="0"/>
        <w:jc w:val="center"/>
        <w:divId w:val="673529296"/>
        <w:rPr>
          <w:sz w:val="20"/>
          <w:szCs w:val="20"/>
        </w:rPr>
      </w:pPr>
      <w:r>
        <w:rPr>
          <w:sz w:val="20"/>
          <w:szCs w:val="20"/>
        </w:rPr>
        <w:t>85</w:t>
      </w:r>
    </w:p>
    <w:p w14:paraId="3864655F" w14:textId="77777777" w:rsidR="00000000" w:rsidRDefault="003C5F40">
      <w:pPr>
        <w:pStyle w:val="a3"/>
        <w:spacing w:before="0" w:beforeAutospacing="0" w:after="600" w:afterAutospacing="0"/>
        <w:divId w:val="1637837185"/>
        <w:rPr>
          <w:sz w:val="20"/>
          <w:szCs w:val="20"/>
        </w:rPr>
      </w:pPr>
      <w:hyperlink w:anchor="TOC" w:history="1">
        <w:r>
          <w:rPr>
            <w:rStyle w:val="a4"/>
            <w:sz w:val="20"/>
            <w:szCs w:val="20"/>
          </w:rPr>
          <w:t>Table of Contents</w:t>
        </w:r>
      </w:hyperlink>
    </w:p>
    <w:p w14:paraId="7E91D18A" w14:textId="77777777" w:rsidR="00000000" w:rsidRDefault="003C5F40">
      <w:pPr>
        <w:pStyle w:val="a3"/>
        <w:spacing w:before="0" w:beforeAutospacing="0" w:after="0" w:afterAutospacing="0"/>
        <w:divId w:val="972561237"/>
        <w:rPr>
          <w:sz w:val="20"/>
          <w:szCs w:val="20"/>
        </w:rPr>
      </w:pPr>
      <w:r>
        <w:rPr>
          <w:sz w:val="20"/>
          <w:szCs w:val="20"/>
        </w:rPr>
        <w:t>​</w:t>
      </w:r>
    </w:p>
    <w:p w14:paraId="3B2087C8" w14:textId="77777777" w:rsidR="00000000" w:rsidRDefault="003C5F40">
      <w:pPr>
        <w:pStyle w:val="a3"/>
        <w:spacing w:before="0" w:beforeAutospacing="0" w:after="200" w:afterAutospacing="0"/>
        <w:divId w:val="972561237"/>
        <w:rPr>
          <w:sz w:val="20"/>
          <w:szCs w:val="20"/>
        </w:rPr>
      </w:pPr>
      <w:r>
        <w:rPr>
          <w:b/>
          <w:bCs/>
          <w:sz w:val="20"/>
          <w:szCs w:val="20"/>
        </w:rPr>
        <w:t>Item 2</w:t>
      </w:r>
      <w:r>
        <w:rPr>
          <w:b/>
          <w:bCs/>
          <w:sz w:val="20"/>
          <w:szCs w:val="20"/>
        </w:rPr>
        <w:t>.</w:t>
      </w:r>
      <w:r>
        <w:rPr>
          <w:b/>
          <w:bCs/>
          <w:sz w:val="20"/>
          <w:szCs w:val="20"/>
        </w:rPr>
        <w:t>Unregistered Sa</w:t>
      </w:r>
      <w:r>
        <w:rPr>
          <w:b/>
          <w:bCs/>
          <w:sz w:val="20"/>
          <w:szCs w:val="20"/>
        </w:rPr>
        <w:t>les of Securities and Use of Proceeds.</w:t>
      </w:r>
    </w:p>
    <w:p w14:paraId="6A05C5D1" w14:textId="77777777" w:rsidR="00000000" w:rsidRDefault="003C5F40">
      <w:pPr>
        <w:pStyle w:val="a3"/>
        <w:spacing w:before="0" w:beforeAutospacing="0" w:after="0" w:afterAutospacing="0"/>
        <w:ind w:firstLine="547"/>
        <w:divId w:val="972561237"/>
        <w:rPr>
          <w:sz w:val="20"/>
          <w:szCs w:val="20"/>
        </w:rPr>
      </w:pPr>
      <w:r>
        <w:rPr>
          <w:sz w:val="20"/>
          <w:szCs w:val="20"/>
        </w:rPr>
        <w:t>Nothing to report.</w:t>
      </w:r>
    </w:p>
    <w:p w14:paraId="7A82CBAC" w14:textId="77777777" w:rsidR="00000000" w:rsidRDefault="003C5F40">
      <w:pPr>
        <w:pStyle w:val="a3"/>
        <w:spacing w:before="0" w:beforeAutospacing="0" w:after="0" w:afterAutospacing="0"/>
        <w:ind w:firstLine="720"/>
        <w:jc w:val="both"/>
        <w:divId w:val="97256123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14:paraId="341543A7" w14:textId="77777777">
        <w:trPr>
          <w:divId w:val="972561237"/>
        </w:trPr>
        <w:tc>
          <w:tcPr>
            <w:tcW w:w="1080" w:type="dxa"/>
            <w:noWrap/>
            <w:tcMar>
              <w:top w:w="0" w:type="dxa"/>
              <w:left w:w="0" w:type="dxa"/>
              <w:bottom w:w="0" w:type="dxa"/>
              <w:right w:w="0" w:type="dxa"/>
            </w:tcMar>
            <w:hideMark/>
          </w:tcPr>
          <w:p w14:paraId="06CC8325" w14:textId="77777777" w:rsidR="00000000" w:rsidRDefault="003C5F40">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14:paraId="6ECFC714" w14:textId="77777777" w:rsidR="00000000" w:rsidRDefault="003C5F40">
            <w:pPr>
              <w:pStyle w:val="a3"/>
              <w:spacing w:before="0" w:beforeAutospacing="0" w:after="0" w:afterAutospacing="0"/>
              <w:rPr>
                <w:sz w:val="20"/>
                <w:szCs w:val="20"/>
              </w:rPr>
            </w:pPr>
            <w:r>
              <w:rPr>
                <w:b/>
                <w:bCs/>
                <w:sz w:val="20"/>
                <w:szCs w:val="20"/>
              </w:rPr>
              <w:t>Defaults Upon Senior Securities.</w:t>
            </w:r>
          </w:p>
        </w:tc>
      </w:tr>
    </w:tbl>
    <w:p w14:paraId="2ED11B09" w14:textId="77777777" w:rsidR="00000000" w:rsidRDefault="003C5F40">
      <w:pPr>
        <w:pStyle w:val="a3"/>
        <w:spacing w:before="0" w:beforeAutospacing="0" w:after="0" w:afterAutospacing="0"/>
        <w:jc w:val="both"/>
        <w:divId w:val="972561237"/>
        <w:rPr>
          <w:sz w:val="20"/>
          <w:szCs w:val="20"/>
        </w:rPr>
      </w:pPr>
      <w:r>
        <w:rPr>
          <w:sz w:val="20"/>
          <w:szCs w:val="20"/>
        </w:rPr>
        <w:t>​</w:t>
      </w:r>
    </w:p>
    <w:p w14:paraId="2706F90B" w14:textId="77777777" w:rsidR="00000000" w:rsidRDefault="003C5F40">
      <w:pPr>
        <w:pStyle w:val="a3"/>
        <w:spacing w:before="0" w:beforeAutospacing="0" w:after="0" w:afterAutospacing="0"/>
        <w:ind w:firstLine="547"/>
        <w:divId w:val="972561237"/>
        <w:rPr>
          <w:sz w:val="20"/>
          <w:szCs w:val="20"/>
        </w:rPr>
      </w:pPr>
      <w:r>
        <w:rPr>
          <w:sz w:val="20"/>
          <w:szCs w:val="20"/>
        </w:rPr>
        <w:t>Nothing to report.</w:t>
      </w:r>
    </w:p>
    <w:p w14:paraId="518CED7E" w14:textId="77777777" w:rsidR="00000000" w:rsidRDefault="003C5F40">
      <w:pPr>
        <w:pStyle w:val="a3"/>
        <w:spacing w:before="0" w:beforeAutospacing="0" w:after="0" w:afterAutospacing="0"/>
        <w:ind w:firstLine="720"/>
        <w:jc w:val="both"/>
        <w:divId w:val="97256123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14:paraId="1E607FE9" w14:textId="77777777">
        <w:trPr>
          <w:divId w:val="972561237"/>
        </w:trPr>
        <w:tc>
          <w:tcPr>
            <w:tcW w:w="1080" w:type="dxa"/>
            <w:noWrap/>
            <w:tcMar>
              <w:top w:w="0" w:type="dxa"/>
              <w:left w:w="0" w:type="dxa"/>
              <w:bottom w:w="0" w:type="dxa"/>
              <w:right w:w="0" w:type="dxa"/>
            </w:tcMar>
            <w:hideMark/>
          </w:tcPr>
          <w:p w14:paraId="267FD417" w14:textId="77777777" w:rsidR="00000000" w:rsidRDefault="003C5F40">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14:paraId="10F83D9E" w14:textId="77777777" w:rsidR="00000000" w:rsidRDefault="003C5F40">
            <w:pPr>
              <w:pStyle w:val="a3"/>
              <w:spacing w:before="0" w:beforeAutospacing="0" w:after="200" w:afterAutospacing="0"/>
              <w:rPr>
                <w:sz w:val="20"/>
                <w:szCs w:val="20"/>
              </w:rPr>
            </w:pPr>
            <w:r>
              <w:rPr>
                <w:b/>
                <w:bCs/>
                <w:sz w:val="20"/>
                <w:szCs w:val="20"/>
              </w:rPr>
              <w:t>Mine Safety Disclosures</w:t>
            </w:r>
          </w:p>
        </w:tc>
      </w:tr>
    </w:tbl>
    <w:p w14:paraId="7717D93F" w14:textId="77777777" w:rsidR="00000000" w:rsidRDefault="003C5F40">
      <w:pPr>
        <w:pStyle w:val="a3"/>
        <w:spacing w:before="0" w:beforeAutospacing="0" w:after="0" w:afterAutospacing="0"/>
        <w:ind w:firstLine="547"/>
        <w:divId w:val="972561237"/>
        <w:rPr>
          <w:sz w:val="20"/>
          <w:szCs w:val="20"/>
        </w:rPr>
      </w:pPr>
      <w:r>
        <w:rPr>
          <w:sz w:val="20"/>
          <w:szCs w:val="20"/>
        </w:rPr>
        <w:t>Nothing to report.</w:t>
      </w:r>
    </w:p>
    <w:p w14:paraId="68F62A4A" w14:textId="77777777" w:rsidR="00000000" w:rsidRDefault="003C5F40">
      <w:pPr>
        <w:pStyle w:val="a3"/>
        <w:spacing w:before="0" w:beforeAutospacing="0" w:after="0" w:afterAutospacing="0"/>
        <w:ind w:firstLine="720"/>
        <w:jc w:val="both"/>
        <w:divId w:val="97256123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14:paraId="5B1B56D2" w14:textId="77777777">
        <w:trPr>
          <w:divId w:val="972561237"/>
        </w:trPr>
        <w:tc>
          <w:tcPr>
            <w:tcW w:w="1080" w:type="dxa"/>
            <w:noWrap/>
            <w:tcMar>
              <w:top w:w="0" w:type="dxa"/>
              <w:left w:w="0" w:type="dxa"/>
              <w:bottom w:w="0" w:type="dxa"/>
              <w:right w:w="0" w:type="dxa"/>
            </w:tcMar>
            <w:hideMark/>
          </w:tcPr>
          <w:p w14:paraId="46C14202" w14:textId="77777777" w:rsidR="00000000" w:rsidRDefault="003C5F40">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14:paraId="7F0E1A7E" w14:textId="77777777" w:rsidR="00000000" w:rsidRDefault="003C5F40">
            <w:pPr>
              <w:pStyle w:val="a3"/>
              <w:spacing w:before="0" w:beforeAutospacing="0" w:after="200" w:afterAutospacing="0"/>
              <w:rPr>
                <w:sz w:val="20"/>
                <w:szCs w:val="20"/>
              </w:rPr>
            </w:pPr>
            <w:r>
              <w:rPr>
                <w:b/>
                <w:bCs/>
                <w:sz w:val="20"/>
                <w:szCs w:val="20"/>
              </w:rPr>
              <w:t>Other Information.</w:t>
            </w:r>
          </w:p>
        </w:tc>
      </w:tr>
    </w:tbl>
    <w:p w14:paraId="42DEAAA7" w14:textId="77777777" w:rsidR="00000000" w:rsidRDefault="003C5F40">
      <w:pPr>
        <w:pStyle w:val="a3"/>
        <w:spacing w:before="0" w:beforeAutospacing="0" w:after="200" w:afterAutospacing="0"/>
        <w:ind w:firstLine="547"/>
        <w:divId w:val="972561237"/>
        <w:rPr>
          <w:sz w:val="20"/>
          <w:szCs w:val="20"/>
        </w:rPr>
      </w:pPr>
      <w:r>
        <w:rPr>
          <w:sz w:val="20"/>
          <w:szCs w:val="20"/>
        </w:rPr>
        <w:t>Nothing to report.</w:t>
      </w:r>
    </w:p>
    <w:p w14:paraId="7345A5E0" w14:textId="77777777" w:rsidR="00000000" w:rsidRDefault="003C5F40">
      <w:pPr>
        <w:pStyle w:val="a3"/>
        <w:spacing w:before="0" w:beforeAutospacing="0" w:after="0" w:afterAutospacing="0"/>
        <w:ind w:firstLine="547"/>
        <w:divId w:val="972561237"/>
        <w:rPr>
          <w:sz w:val="20"/>
          <w:szCs w:val="20"/>
        </w:rPr>
      </w:pPr>
      <w:r>
        <w:rPr>
          <w:sz w:val="20"/>
          <w:szCs w:val="20"/>
        </w:rPr>
        <w:t>​</w:t>
      </w:r>
    </w:p>
    <w:p w14:paraId="51F98114" w14:textId="77777777" w:rsidR="00000000" w:rsidRDefault="003C5F40">
      <w:pPr>
        <w:pStyle w:val="a3"/>
        <w:spacing w:before="0" w:beforeAutospacing="0" w:after="0" w:afterAutospacing="0"/>
        <w:divId w:val="972561237"/>
        <w:rPr>
          <w:sz w:val="20"/>
          <w:szCs w:val="20"/>
        </w:rPr>
      </w:pPr>
      <w:r>
        <w:rPr>
          <w:sz w:val="20"/>
          <w:szCs w:val="20"/>
        </w:rPr>
        <w:t>​</w:t>
      </w:r>
    </w:p>
    <w:p w14:paraId="6BD9BC19" w14:textId="77777777" w:rsidR="00000000" w:rsidRDefault="003C5F40">
      <w:pPr>
        <w:pStyle w:val="a3"/>
        <w:spacing w:before="480" w:beforeAutospacing="0" w:after="0" w:afterAutospacing="0"/>
        <w:jc w:val="center"/>
        <w:divId w:val="357197098"/>
        <w:rPr>
          <w:sz w:val="20"/>
          <w:szCs w:val="20"/>
        </w:rPr>
      </w:pPr>
      <w:r>
        <w:rPr>
          <w:sz w:val="20"/>
          <w:szCs w:val="20"/>
        </w:rPr>
        <w:t>86</w:t>
      </w:r>
    </w:p>
    <w:p w14:paraId="1B11F123" w14:textId="77777777" w:rsidR="00000000" w:rsidRDefault="003C5F40">
      <w:pPr>
        <w:pStyle w:val="a3"/>
        <w:spacing w:before="0" w:beforeAutospacing="0" w:after="600" w:afterAutospacing="0"/>
        <w:divId w:val="1849245768"/>
        <w:rPr>
          <w:sz w:val="20"/>
          <w:szCs w:val="20"/>
        </w:rPr>
      </w:pPr>
      <w:hyperlink w:anchor="TOC" w:history="1">
        <w:r>
          <w:rPr>
            <w:rStyle w:val="a4"/>
            <w:sz w:val="20"/>
            <w:szCs w:val="20"/>
          </w:rPr>
          <w:t>Table of Contents</w:t>
        </w:r>
      </w:hyperlink>
    </w:p>
    <w:p w14:paraId="1A5C8E7B" w14:textId="77777777" w:rsidR="00000000" w:rsidRDefault="003C5F40">
      <w:pPr>
        <w:pStyle w:val="a3"/>
        <w:spacing w:before="0" w:beforeAutospacing="0" w:after="200" w:afterAutospacing="0"/>
        <w:divId w:val="1743520894"/>
        <w:rPr>
          <w:sz w:val="20"/>
          <w:szCs w:val="20"/>
        </w:rPr>
      </w:pPr>
      <w:r>
        <w:rPr>
          <w:b/>
          <w:bCs/>
          <w:sz w:val="20"/>
          <w:szCs w:val="20"/>
        </w:rPr>
        <w:t>Item 6</w:t>
      </w:r>
      <w:r>
        <w:rPr>
          <w:b/>
          <w:bCs/>
          <w:sz w:val="20"/>
          <w:szCs w:val="20"/>
        </w:rPr>
        <w:t>.</w:t>
      </w:r>
      <w:r>
        <w:rPr>
          <w:b/>
          <w:bCs/>
          <w:sz w:val="20"/>
          <w:szCs w:val="20"/>
        </w:rPr>
        <w:t>Exhibits</w:t>
      </w:r>
    </w:p>
    <w:p w14:paraId="6BD2B216" w14:textId="77777777" w:rsidR="00000000" w:rsidRDefault="003C5F40">
      <w:pPr>
        <w:pStyle w:val="a3"/>
        <w:spacing w:before="0" w:beforeAutospacing="0" w:after="0" w:afterAutospacing="0"/>
        <w:jc w:val="center"/>
        <w:divId w:val="1743520894"/>
        <w:rPr>
          <w:sz w:val="20"/>
          <w:szCs w:val="20"/>
        </w:rPr>
      </w:pPr>
      <w:r>
        <w:rPr>
          <w:b/>
          <w:bCs/>
          <w:sz w:val="20"/>
          <w:szCs w:val="20"/>
        </w:rPr>
        <w:t>EXHIBIT INDEX</w:t>
      </w:r>
    </w:p>
    <w:p w14:paraId="0D06F90C" w14:textId="77777777" w:rsidR="00000000" w:rsidRDefault="003C5F40">
      <w:pPr>
        <w:pStyle w:val="a3"/>
        <w:spacing w:before="0" w:beforeAutospacing="0" w:after="0" w:afterAutospacing="0"/>
        <w:jc w:val="center"/>
        <w:divId w:val="1743520894"/>
        <w:rPr>
          <w:sz w:val="20"/>
          <w:szCs w:val="20"/>
        </w:rPr>
      </w:pPr>
      <w:r>
        <w:rPr>
          <w:b/>
          <w:bCs/>
          <w:sz w:val="20"/>
          <w:szCs w:val="20"/>
        </w:rPr>
        <w:t>​</w:t>
      </w:r>
    </w:p>
    <w:p w14:paraId="5F8CE8FF" w14:textId="77777777" w:rsidR="00000000" w:rsidRDefault="003C5F40">
      <w:pPr>
        <w:pStyle w:val="a3"/>
        <w:spacing w:before="0" w:beforeAutospacing="0" w:after="0" w:afterAutospacing="0"/>
        <w:jc w:val="center"/>
        <w:divId w:val="174352089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76"/>
        <w:gridCol w:w="200"/>
        <w:gridCol w:w="7130"/>
      </w:tblGrid>
      <w:tr w:rsidR="00000000" w14:paraId="57655F1B" w14:textId="77777777">
        <w:trPr>
          <w:divId w:val="1743520894"/>
          <w:trHeight w:val="20"/>
        </w:trPr>
        <w:tc>
          <w:tcPr>
            <w:tcW w:w="451" w:type="pct"/>
            <w:tcMar>
              <w:top w:w="0" w:type="dxa"/>
              <w:left w:w="0" w:type="dxa"/>
              <w:bottom w:w="0" w:type="dxa"/>
              <w:right w:w="0" w:type="dxa"/>
            </w:tcMar>
            <w:hideMark/>
          </w:tcPr>
          <w:p w14:paraId="3BD35BD9" w14:textId="77777777" w:rsidR="00000000" w:rsidRDefault="003C5F40">
            <w:pPr>
              <w:rPr>
                <w:sz w:val="20"/>
                <w:szCs w:val="20"/>
              </w:rPr>
            </w:pPr>
          </w:p>
        </w:tc>
        <w:tc>
          <w:tcPr>
            <w:tcW w:w="92" w:type="pct"/>
            <w:tcMar>
              <w:top w:w="0" w:type="dxa"/>
              <w:left w:w="0" w:type="dxa"/>
              <w:bottom w:w="0" w:type="dxa"/>
              <w:right w:w="0" w:type="dxa"/>
            </w:tcMar>
            <w:hideMark/>
          </w:tcPr>
          <w:p w14:paraId="36776C2C" w14:textId="77777777" w:rsidR="00000000" w:rsidRDefault="003C5F40">
            <w:pPr>
              <w:pStyle w:val="a3"/>
              <w:spacing w:before="0" w:beforeAutospacing="0" w:after="0" w:afterAutospacing="0"/>
              <w:divId w:val="784613046"/>
              <w:rPr>
                <w:sz w:val="20"/>
                <w:szCs w:val="20"/>
              </w:rPr>
            </w:pPr>
            <w:r>
              <w:rPr>
                <w:sz w:val="2"/>
                <w:szCs w:val="2"/>
              </w:rPr>
              <w:t>​</w:t>
            </w:r>
          </w:p>
        </w:tc>
        <w:tc>
          <w:tcPr>
            <w:tcW w:w="4455" w:type="pct"/>
            <w:tcMar>
              <w:top w:w="0" w:type="dxa"/>
              <w:left w:w="0" w:type="dxa"/>
              <w:bottom w:w="0" w:type="dxa"/>
              <w:right w:w="0" w:type="dxa"/>
            </w:tcMar>
            <w:hideMark/>
          </w:tcPr>
          <w:p w14:paraId="1E7DB3BF" w14:textId="77777777" w:rsidR="00000000" w:rsidRDefault="003C5F40">
            <w:pPr>
              <w:rPr>
                <w:sz w:val="20"/>
                <w:szCs w:val="20"/>
              </w:rPr>
            </w:pPr>
          </w:p>
        </w:tc>
      </w:tr>
      <w:tr w:rsidR="00000000" w14:paraId="73557AF3" w14:textId="77777777">
        <w:trPr>
          <w:divId w:val="1743520894"/>
          <w:trHeight w:val="215"/>
        </w:trPr>
        <w:tc>
          <w:tcPr>
            <w:tcW w:w="451" w:type="pct"/>
            <w:tcBorders>
              <w:bottom w:val="single" w:sz="6" w:space="0" w:color="000000"/>
            </w:tcBorders>
            <w:tcMar>
              <w:top w:w="0" w:type="dxa"/>
              <w:left w:w="0" w:type="dxa"/>
              <w:bottom w:w="0" w:type="dxa"/>
              <w:right w:w="0" w:type="dxa"/>
            </w:tcMar>
            <w:hideMark/>
          </w:tcPr>
          <w:p w14:paraId="66FE7BE7" w14:textId="77777777" w:rsidR="00000000" w:rsidRDefault="003C5F40">
            <w:pPr>
              <w:pStyle w:val="a3"/>
              <w:spacing w:before="0" w:beforeAutospacing="0" w:after="0" w:afterAutospacing="0"/>
              <w:rPr>
                <w:sz w:val="20"/>
                <w:szCs w:val="20"/>
              </w:rPr>
            </w:pPr>
            <w:r>
              <w:rPr>
                <w:sz w:val="20"/>
                <w:szCs w:val="20"/>
              </w:rPr>
              <w:t>Exhibit</w:t>
            </w:r>
          </w:p>
        </w:tc>
        <w:tc>
          <w:tcPr>
            <w:tcW w:w="92" w:type="pct"/>
            <w:tcMar>
              <w:top w:w="0" w:type="dxa"/>
              <w:left w:w="0" w:type="dxa"/>
              <w:bottom w:w="0" w:type="dxa"/>
              <w:right w:w="0" w:type="dxa"/>
            </w:tcMar>
            <w:hideMark/>
          </w:tcPr>
          <w:p w14:paraId="4BE438BD" w14:textId="77777777" w:rsidR="00000000" w:rsidRDefault="003C5F40">
            <w:pPr>
              <w:pStyle w:val="a3"/>
              <w:spacing w:before="0" w:beforeAutospacing="0" w:after="0" w:afterAutospacing="0"/>
              <w:rPr>
                <w:sz w:val="20"/>
                <w:szCs w:val="20"/>
              </w:rPr>
            </w:pPr>
            <w:r>
              <w:rPr>
                <w:sz w:val="20"/>
                <w:szCs w:val="20"/>
              </w:rPr>
              <w:t>    </w:t>
            </w:r>
          </w:p>
        </w:tc>
        <w:tc>
          <w:tcPr>
            <w:tcW w:w="4455" w:type="pct"/>
            <w:tcBorders>
              <w:bottom w:val="single" w:sz="6" w:space="0" w:color="000000"/>
            </w:tcBorders>
            <w:tcMar>
              <w:top w:w="0" w:type="dxa"/>
              <w:left w:w="0" w:type="dxa"/>
              <w:bottom w:w="0" w:type="dxa"/>
              <w:right w:w="0" w:type="dxa"/>
            </w:tcMar>
            <w:hideMark/>
          </w:tcPr>
          <w:p w14:paraId="0D61931D" w14:textId="77777777" w:rsidR="00000000" w:rsidRDefault="003C5F40">
            <w:pPr>
              <w:pStyle w:val="a3"/>
              <w:spacing w:before="0" w:beforeAutospacing="0" w:after="0" w:afterAutospacing="0"/>
              <w:jc w:val="center"/>
              <w:rPr>
                <w:sz w:val="20"/>
                <w:szCs w:val="20"/>
              </w:rPr>
            </w:pPr>
            <w:r>
              <w:rPr>
                <w:sz w:val="20"/>
                <w:szCs w:val="20"/>
              </w:rPr>
              <w:t>Description</w:t>
            </w:r>
          </w:p>
        </w:tc>
      </w:tr>
      <w:tr w:rsidR="00000000" w14:paraId="4D4F625E" w14:textId="77777777">
        <w:trPr>
          <w:divId w:val="1743520894"/>
          <w:trHeight w:val="215"/>
        </w:trPr>
        <w:tc>
          <w:tcPr>
            <w:tcW w:w="451" w:type="pct"/>
            <w:tcMar>
              <w:top w:w="0" w:type="dxa"/>
              <w:left w:w="0" w:type="dxa"/>
              <w:bottom w:w="0" w:type="dxa"/>
              <w:right w:w="0" w:type="dxa"/>
            </w:tcMar>
            <w:hideMark/>
          </w:tcPr>
          <w:p w14:paraId="315ABE0E" w14:textId="77777777" w:rsidR="00000000" w:rsidRDefault="003C5F40">
            <w:pPr>
              <w:pStyle w:val="a3"/>
              <w:spacing w:before="0" w:beforeAutospacing="0" w:after="0" w:afterAutospacing="0"/>
              <w:rPr>
                <w:sz w:val="20"/>
                <w:szCs w:val="20"/>
              </w:rPr>
            </w:pPr>
            <w:r>
              <w:rPr>
                <w:sz w:val="20"/>
                <w:szCs w:val="20"/>
              </w:rPr>
              <w:t>3.1</w:t>
            </w:r>
          </w:p>
          <w:p w14:paraId="0139E9A5" w14:textId="77777777" w:rsidR="00000000" w:rsidRDefault="003C5F40">
            <w:pPr>
              <w:pStyle w:val="a3"/>
              <w:spacing w:before="0" w:beforeAutospacing="0" w:after="0" w:afterAutospacing="0"/>
              <w:rPr>
                <w:sz w:val="20"/>
                <w:szCs w:val="20"/>
              </w:rPr>
            </w:pPr>
            <w:r>
              <w:rPr>
                <w:sz w:val="20"/>
                <w:szCs w:val="20"/>
              </w:rPr>
              <w:t>​</w:t>
            </w:r>
          </w:p>
        </w:tc>
        <w:tc>
          <w:tcPr>
            <w:tcW w:w="92" w:type="pct"/>
            <w:tcMar>
              <w:top w:w="0" w:type="dxa"/>
              <w:left w:w="0" w:type="dxa"/>
              <w:bottom w:w="0" w:type="dxa"/>
              <w:right w:w="0" w:type="dxa"/>
            </w:tcMar>
            <w:hideMark/>
          </w:tcPr>
          <w:p w14:paraId="25C50827"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12D69644" w14:textId="77777777" w:rsidR="00000000" w:rsidRDefault="003C5F40">
            <w:pPr>
              <w:pStyle w:val="a3"/>
              <w:spacing w:before="0" w:beforeAutospacing="0" w:after="0" w:afterAutospacing="0"/>
              <w:rPr>
                <w:sz w:val="20"/>
                <w:szCs w:val="20"/>
              </w:rPr>
            </w:pPr>
            <w:hyperlink r:id="rId5" w:history="1">
              <w:r>
                <w:rPr>
                  <w:rStyle w:val="a4"/>
                  <w:sz w:val="20"/>
                  <w:szCs w:val="20"/>
                </w:rPr>
                <w:t>Third Amended and Restated Bylaws of Iovance Biotherapeutics, Inc. (incorporated by reference herein to Exhibit 3.1 to the Registrant’s Current Repo</w:t>
              </w:r>
              <w:r>
                <w:rPr>
                  <w:rStyle w:val="a4"/>
                  <w:sz w:val="20"/>
                  <w:szCs w:val="20"/>
                </w:rPr>
                <w:t>rt on Form 8-K filed with the Commission on April 29, 2022).</w:t>
              </w:r>
            </w:hyperlink>
          </w:p>
        </w:tc>
      </w:tr>
      <w:tr w:rsidR="00000000" w14:paraId="2319479F" w14:textId="77777777">
        <w:trPr>
          <w:divId w:val="1743520894"/>
          <w:trHeight w:val="215"/>
        </w:trPr>
        <w:tc>
          <w:tcPr>
            <w:tcW w:w="451" w:type="pct"/>
            <w:tcMar>
              <w:top w:w="0" w:type="dxa"/>
              <w:left w:w="0" w:type="dxa"/>
              <w:bottom w:w="0" w:type="dxa"/>
              <w:right w:w="0" w:type="dxa"/>
            </w:tcMar>
            <w:hideMark/>
          </w:tcPr>
          <w:p w14:paraId="797D800E" w14:textId="77777777" w:rsidR="00000000" w:rsidRDefault="003C5F40">
            <w:pPr>
              <w:pStyle w:val="a3"/>
              <w:spacing w:before="0" w:beforeAutospacing="0" w:after="0" w:afterAutospacing="0"/>
              <w:rPr>
                <w:sz w:val="20"/>
                <w:szCs w:val="20"/>
              </w:rPr>
            </w:pPr>
            <w:r>
              <w:rPr>
                <w:sz w:val="20"/>
                <w:szCs w:val="20"/>
              </w:rPr>
              <w:t>10.1++</w:t>
            </w:r>
          </w:p>
        </w:tc>
        <w:tc>
          <w:tcPr>
            <w:tcW w:w="92" w:type="pct"/>
            <w:tcMar>
              <w:top w:w="0" w:type="dxa"/>
              <w:left w:w="0" w:type="dxa"/>
              <w:bottom w:w="0" w:type="dxa"/>
              <w:right w:w="0" w:type="dxa"/>
            </w:tcMar>
            <w:hideMark/>
          </w:tcPr>
          <w:p w14:paraId="5EA6A1C1"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39984EF1" w14:textId="77777777" w:rsidR="00000000" w:rsidRDefault="003C5F40">
            <w:pPr>
              <w:pStyle w:val="a3"/>
              <w:spacing w:before="0" w:beforeAutospacing="0" w:after="0" w:afterAutospacing="0"/>
              <w:rPr>
                <w:sz w:val="20"/>
                <w:szCs w:val="20"/>
              </w:rPr>
            </w:pPr>
            <w:hyperlink r:id="rId6" w:history="1">
              <w:r>
                <w:rPr>
                  <w:rStyle w:val="a4"/>
                  <w:sz w:val="20"/>
                  <w:szCs w:val="20"/>
                </w:rPr>
                <w:t>Iovance Biotherapeutics, Inc. 2018 Equity Incentive Plan, as amended.</w:t>
              </w:r>
            </w:hyperlink>
          </w:p>
        </w:tc>
      </w:tr>
      <w:tr w:rsidR="00000000" w14:paraId="363EF1ED" w14:textId="77777777">
        <w:trPr>
          <w:divId w:val="1743520894"/>
          <w:trHeight w:val="215"/>
        </w:trPr>
        <w:tc>
          <w:tcPr>
            <w:tcW w:w="451" w:type="pct"/>
            <w:tcMar>
              <w:top w:w="0" w:type="dxa"/>
              <w:left w:w="0" w:type="dxa"/>
              <w:bottom w:w="0" w:type="dxa"/>
              <w:right w:w="0" w:type="dxa"/>
            </w:tcMar>
            <w:hideMark/>
          </w:tcPr>
          <w:p w14:paraId="1BDD70F6" w14:textId="77777777" w:rsidR="00000000" w:rsidRDefault="003C5F40">
            <w:pPr>
              <w:pStyle w:val="a3"/>
              <w:spacing w:before="0" w:beforeAutospacing="0" w:after="0" w:afterAutospacing="0"/>
              <w:rPr>
                <w:sz w:val="20"/>
                <w:szCs w:val="20"/>
              </w:rPr>
            </w:pPr>
            <w:r>
              <w:rPr>
                <w:sz w:val="20"/>
                <w:szCs w:val="20"/>
              </w:rPr>
              <w:t>10.2++</w:t>
            </w:r>
          </w:p>
        </w:tc>
        <w:tc>
          <w:tcPr>
            <w:tcW w:w="92" w:type="pct"/>
            <w:tcMar>
              <w:top w:w="0" w:type="dxa"/>
              <w:left w:w="0" w:type="dxa"/>
              <w:bottom w:w="0" w:type="dxa"/>
              <w:right w:w="0" w:type="dxa"/>
            </w:tcMar>
            <w:hideMark/>
          </w:tcPr>
          <w:p w14:paraId="19434AD0"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4599BEF1" w14:textId="77777777" w:rsidR="00000000" w:rsidRDefault="003C5F40">
            <w:pPr>
              <w:pStyle w:val="a3"/>
              <w:spacing w:before="0" w:beforeAutospacing="0" w:after="0" w:afterAutospacing="0"/>
              <w:rPr>
                <w:sz w:val="20"/>
                <w:szCs w:val="20"/>
              </w:rPr>
            </w:pPr>
            <w:hyperlink r:id="rId7" w:history="1">
              <w:r>
                <w:rPr>
                  <w:rStyle w:val="a4"/>
                  <w:sz w:val="20"/>
                  <w:szCs w:val="20"/>
                </w:rPr>
                <w:t xml:space="preserve">Form of Deferred Stock </w:t>
              </w:r>
              <w:r>
                <w:rPr>
                  <w:rStyle w:val="a4"/>
                  <w:sz w:val="20"/>
                  <w:szCs w:val="20"/>
                </w:rPr>
                <w:t>Unit Notice and Deferred Stock Unit Agreement under the Iovance Biotherapeutics, Inc. 2018 Equity Incentive Plan.</w:t>
              </w:r>
            </w:hyperlink>
          </w:p>
        </w:tc>
      </w:tr>
      <w:tr w:rsidR="00000000" w14:paraId="0A13B1E3" w14:textId="77777777">
        <w:trPr>
          <w:divId w:val="1743520894"/>
          <w:trHeight w:val="215"/>
        </w:trPr>
        <w:tc>
          <w:tcPr>
            <w:tcW w:w="451" w:type="pct"/>
            <w:tcMar>
              <w:top w:w="0" w:type="dxa"/>
              <w:left w:w="0" w:type="dxa"/>
              <w:bottom w:w="0" w:type="dxa"/>
              <w:right w:w="0" w:type="dxa"/>
            </w:tcMar>
            <w:hideMark/>
          </w:tcPr>
          <w:p w14:paraId="27D3EACA" w14:textId="77777777" w:rsidR="00000000" w:rsidRDefault="003C5F40">
            <w:pPr>
              <w:pStyle w:val="a3"/>
              <w:spacing w:before="0" w:beforeAutospacing="0" w:after="0" w:afterAutospacing="0"/>
              <w:rPr>
                <w:sz w:val="20"/>
                <w:szCs w:val="20"/>
              </w:rPr>
            </w:pPr>
            <w:r>
              <w:rPr>
                <w:sz w:val="20"/>
                <w:szCs w:val="20"/>
              </w:rPr>
              <w:t>31.1++</w:t>
            </w:r>
          </w:p>
        </w:tc>
        <w:tc>
          <w:tcPr>
            <w:tcW w:w="92" w:type="pct"/>
            <w:tcMar>
              <w:top w:w="0" w:type="dxa"/>
              <w:left w:w="0" w:type="dxa"/>
              <w:bottom w:w="0" w:type="dxa"/>
              <w:right w:w="0" w:type="dxa"/>
            </w:tcMar>
            <w:hideMark/>
          </w:tcPr>
          <w:p w14:paraId="07E30B1F" w14:textId="77777777" w:rsidR="00000000" w:rsidRDefault="003C5F40">
            <w:pPr>
              <w:rPr>
                <w:sz w:val="20"/>
                <w:szCs w:val="20"/>
              </w:rPr>
            </w:pPr>
          </w:p>
        </w:tc>
        <w:tc>
          <w:tcPr>
            <w:tcW w:w="4455" w:type="pct"/>
            <w:tcMar>
              <w:top w:w="0" w:type="dxa"/>
              <w:left w:w="0" w:type="dxa"/>
              <w:bottom w:w="0" w:type="dxa"/>
              <w:right w:w="0" w:type="dxa"/>
            </w:tcMar>
            <w:hideMark/>
          </w:tcPr>
          <w:p w14:paraId="2C2E5F88" w14:textId="77777777" w:rsidR="00000000" w:rsidRDefault="003C5F40">
            <w:pPr>
              <w:pStyle w:val="a3"/>
              <w:spacing w:before="0" w:beforeAutospacing="0" w:after="0" w:afterAutospacing="0"/>
              <w:rPr>
                <w:sz w:val="20"/>
                <w:szCs w:val="20"/>
              </w:rPr>
            </w:pPr>
            <w:hyperlink r:id="rId8" w:history="1">
              <w:r>
                <w:rPr>
                  <w:rStyle w:val="a4"/>
                  <w:sz w:val="20"/>
                  <w:szCs w:val="20"/>
                </w:rPr>
                <w:t>Rule 13a-14(a)/15d-14(a) Certification of Chief Executive Officer.</w:t>
              </w:r>
            </w:hyperlink>
          </w:p>
        </w:tc>
      </w:tr>
      <w:tr w:rsidR="00000000" w14:paraId="55B32952" w14:textId="77777777">
        <w:trPr>
          <w:divId w:val="1743520894"/>
          <w:trHeight w:val="215"/>
        </w:trPr>
        <w:tc>
          <w:tcPr>
            <w:tcW w:w="451" w:type="pct"/>
            <w:tcMar>
              <w:top w:w="0" w:type="dxa"/>
              <w:left w:w="0" w:type="dxa"/>
              <w:bottom w:w="0" w:type="dxa"/>
              <w:right w:w="0" w:type="dxa"/>
            </w:tcMar>
            <w:hideMark/>
          </w:tcPr>
          <w:p w14:paraId="309BFDE6" w14:textId="77777777" w:rsidR="00000000" w:rsidRDefault="003C5F40">
            <w:pPr>
              <w:pStyle w:val="a3"/>
              <w:spacing w:before="0" w:beforeAutospacing="0" w:after="0" w:afterAutospacing="0"/>
              <w:rPr>
                <w:sz w:val="20"/>
                <w:szCs w:val="20"/>
              </w:rPr>
            </w:pPr>
            <w:r>
              <w:rPr>
                <w:sz w:val="20"/>
                <w:szCs w:val="20"/>
              </w:rPr>
              <w:t>31.2++</w:t>
            </w:r>
          </w:p>
        </w:tc>
        <w:tc>
          <w:tcPr>
            <w:tcW w:w="92" w:type="pct"/>
            <w:tcMar>
              <w:top w:w="0" w:type="dxa"/>
              <w:left w:w="0" w:type="dxa"/>
              <w:bottom w:w="0" w:type="dxa"/>
              <w:right w:w="0" w:type="dxa"/>
            </w:tcMar>
            <w:hideMark/>
          </w:tcPr>
          <w:p w14:paraId="6B682F60" w14:textId="77777777" w:rsidR="00000000" w:rsidRDefault="003C5F40">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14:paraId="16EE7961" w14:textId="77777777" w:rsidR="00000000" w:rsidRDefault="003C5F40">
            <w:pPr>
              <w:pStyle w:val="a3"/>
              <w:spacing w:before="0" w:beforeAutospacing="0" w:after="0" w:afterAutospacing="0"/>
              <w:rPr>
                <w:sz w:val="20"/>
                <w:szCs w:val="20"/>
              </w:rPr>
            </w:pPr>
            <w:hyperlink r:id="rId9" w:history="1">
              <w:r>
                <w:rPr>
                  <w:rStyle w:val="a4"/>
                  <w:sz w:val="20"/>
                  <w:szCs w:val="20"/>
                </w:rPr>
                <w:t>Rule 13a-14(a)/15d-14(a) Certification of Chief Financial Officer.</w:t>
              </w:r>
            </w:hyperlink>
          </w:p>
        </w:tc>
      </w:tr>
      <w:tr w:rsidR="00000000" w14:paraId="04A24CC7" w14:textId="77777777">
        <w:trPr>
          <w:divId w:val="1743520894"/>
          <w:trHeight w:val="215"/>
        </w:trPr>
        <w:tc>
          <w:tcPr>
            <w:tcW w:w="451" w:type="pct"/>
            <w:tcMar>
              <w:top w:w="0" w:type="dxa"/>
              <w:left w:w="0" w:type="dxa"/>
              <w:bottom w:w="0" w:type="dxa"/>
              <w:right w:w="0" w:type="dxa"/>
            </w:tcMar>
            <w:hideMark/>
          </w:tcPr>
          <w:p w14:paraId="554519A3" w14:textId="77777777" w:rsidR="00000000" w:rsidRDefault="003C5F40">
            <w:pPr>
              <w:pStyle w:val="a3"/>
              <w:spacing w:before="0" w:beforeAutospacing="0" w:after="0" w:afterAutospacing="0"/>
              <w:rPr>
                <w:sz w:val="20"/>
                <w:szCs w:val="20"/>
              </w:rPr>
            </w:pPr>
            <w:r>
              <w:rPr>
                <w:sz w:val="20"/>
                <w:szCs w:val="20"/>
              </w:rPr>
              <w:t>32.1++</w:t>
            </w:r>
          </w:p>
        </w:tc>
        <w:tc>
          <w:tcPr>
            <w:tcW w:w="92" w:type="pct"/>
            <w:tcMar>
              <w:top w:w="0" w:type="dxa"/>
              <w:left w:w="0" w:type="dxa"/>
              <w:bottom w:w="0" w:type="dxa"/>
              <w:right w:w="0" w:type="dxa"/>
            </w:tcMar>
            <w:hideMark/>
          </w:tcPr>
          <w:p w14:paraId="56F55CCD" w14:textId="77777777" w:rsidR="00000000" w:rsidRDefault="003C5F40">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14:paraId="1DF61578" w14:textId="77777777" w:rsidR="00000000" w:rsidRDefault="003C5F40">
            <w:pPr>
              <w:pStyle w:val="a3"/>
              <w:spacing w:before="0" w:beforeAutospacing="0" w:after="0" w:afterAutospacing="0"/>
              <w:rPr>
                <w:sz w:val="20"/>
                <w:szCs w:val="20"/>
              </w:rPr>
            </w:pPr>
            <w:hyperlink r:id="rId10" w:history="1">
              <w:r>
                <w:rPr>
                  <w:rStyle w:val="a4"/>
                  <w:sz w:val="20"/>
                  <w:szCs w:val="20"/>
                </w:rPr>
                <w:t>Section 1350 Certification of Chief Executive Officer (furnished herewith).</w:t>
              </w:r>
            </w:hyperlink>
          </w:p>
        </w:tc>
      </w:tr>
      <w:tr w:rsidR="00000000" w14:paraId="4EA9E728" w14:textId="77777777">
        <w:trPr>
          <w:divId w:val="1743520894"/>
          <w:trHeight w:val="215"/>
        </w:trPr>
        <w:tc>
          <w:tcPr>
            <w:tcW w:w="451" w:type="pct"/>
            <w:tcMar>
              <w:top w:w="0" w:type="dxa"/>
              <w:left w:w="0" w:type="dxa"/>
              <w:bottom w:w="0" w:type="dxa"/>
              <w:right w:w="0" w:type="dxa"/>
            </w:tcMar>
            <w:hideMark/>
          </w:tcPr>
          <w:p w14:paraId="616819E6" w14:textId="77777777" w:rsidR="00000000" w:rsidRDefault="003C5F40">
            <w:pPr>
              <w:pStyle w:val="a3"/>
              <w:spacing w:before="0" w:beforeAutospacing="0" w:after="0" w:afterAutospacing="0"/>
              <w:rPr>
                <w:sz w:val="20"/>
                <w:szCs w:val="20"/>
              </w:rPr>
            </w:pPr>
            <w:r>
              <w:rPr>
                <w:sz w:val="20"/>
                <w:szCs w:val="20"/>
              </w:rPr>
              <w:t>32.2++</w:t>
            </w:r>
          </w:p>
        </w:tc>
        <w:tc>
          <w:tcPr>
            <w:tcW w:w="92" w:type="pct"/>
            <w:tcMar>
              <w:top w:w="0" w:type="dxa"/>
              <w:left w:w="0" w:type="dxa"/>
              <w:bottom w:w="0" w:type="dxa"/>
              <w:right w:w="0" w:type="dxa"/>
            </w:tcMar>
            <w:hideMark/>
          </w:tcPr>
          <w:p w14:paraId="71B681D1" w14:textId="77777777" w:rsidR="00000000" w:rsidRDefault="003C5F40">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14:paraId="019F1309" w14:textId="77777777" w:rsidR="00000000" w:rsidRDefault="003C5F40">
            <w:pPr>
              <w:pStyle w:val="a3"/>
              <w:spacing w:before="0" w:beforeAutospacing="0" w:after="0" w:afterAutospacing="0"/>
              <w:rPr>
                <w:sz w:val="20"/>
                <w:szCs w:val="20"/>
              </w:rPr>
            </w:pPr>
            <w:hyperlink r:id="rId11" w:history="1">
              <w:r>
                <w:rPr>
                  <w:rStyle w:val="a4"/>
                  <w:sz w:val="20"/>
                  <w:szCs w:val="20"/>
                </w:rPr>
                <w:t>Section 1350 Certification of Chief Financial Officer (furnished herewith).</w:t>
              </w:r>
            </w:hyperlink>
          </w:p>
        </w:tc>
      </w:tr>
      <w:tr w:rsidR="00000000" w14:paraId="080E19EA" w14:textId="77777777">
        <w:trPr>
          <w:divId w:val="1743520894"/>
          <w:trHeight w:val="215"/>
        </w:trPr>
        <w:tc>
          <w:tcPr>
            <w:tcW w:w="451" w:type="pct"/>
            <w:tcMar>
              <w:top w:w="0" w:type="dxa"/>
              <w:left w:w="0" w:type="dxa"/>
              <w:bottom w:w="0" w:type="dxa"/>
              <w:right w:w="0" w:type="dxa"/>
            </w:tcMar>
            <w:hideMark/>
          </w:tcPr>
          <w:p w14:paraId="6715CDC9" w14:textId="77777777" w:rsidR="00000000" w:rsidRDefault="003C5F40">
            <w:pPr>
              <w:pStyle w:val="a3"/>
              <w:spacing w:before="0" w:beforeAutospacing="0" w:after="0" w:afterAutospacing="0"/>
              <w:rPr>
                <w:sz w:val="20"/>
                <w:szCs w:val="20"/>
              </w:rPr>
            </w:pPr>
            <w:r>
              <w:rPr>
                <w:sz w:val="20"/>
                <w:szCs w:val="20"/>
              </w:rPr>
              <w:t>101.INS++</w:t>
            </w:r>
          </w:p>
        </w:tc>
        <w:tc>
          <w:tcPr>
            <w:tcW w:w="92" w:type="pct"/>
            <w:tcMar>
              <w:top w:w="0" w:type="dxa"/>
              <w:left w:w="0" w:type="dxa"/>
              <w:bottom w:w="0" w:type="dxa"/>
              <w:right w:w="0" w:type="dxa"/>
            </w:tcMar>
            <w:hideMark/>
          </w:tcPr>
          <w:p w14:paraId="4A847EAC"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57FC607A" w14:textId="77777777" w:rsidR="00000000" w:rsidRDefault="003C5F40">
            <w:pPr>
              <w:pStyle w:val="a3"/>
              <w:spacing w:before="0" w:beforeAutospacing="0" w:after="0" w:afterAutospacing="0"/>
              <w:rPr>
                <w:sz w:val="20"/>
                <w:szCs w:val="20"/>
              </w:rPr>
            </w:pPr>
            <w:r>
              <w:rPr>
                <w:sz w:val="20"/>
                <w:szCs w:val="20"/>
                <w:shd w:val="clear" w:color="auto" w:fill="FFFFFF"/>
              </w:rPr>
              <w:t>Inline XBRL Instance Document (the instance document does not appear in the Interactive Data File because its XBRL tags are embedded within the Inline XBRL document).</w:t>
            </w:r>
          </w:p>
        </w:tc>
      </w:tr>
      <w:tr w:rsidR="00000000" w14:paraId="3D6D4138" w14:textId="77777777">
        <w:trPr>
          <w:divId w:val="1743520894"/>
          <w:trHeight w:val="215"/>
        </w:trPr>
        <w:tc>
          <w:tcPr>
            <w:tcW w:w="451" w:type="pct"/>
            <w:tcMar>
              <w:top w:w="0" w:type="dxa"/>
              <w:left w:w="0" w:type="dxa"/>
              <w:bottom w:w="0" w:type="dxa"/>
              <w:right w:w="0" w:type="dxa"/>
            </w:tcMar>
            <w:hideMark/>
          </w:tcPr>
          <w:p w14:paraId="2004E793" w14:textId="77777777" w:rsidR="00000000" w:rsidRDefault="003C5F40">
            <w:pPr>
              <w:pStyle w:val="a3"/>
              <w:spacing w:before="0" w:beforeAutospacing="0" w:after="0" w:afterAutospacing="0"/>
              <w:rPr>
                <w:sz w:val="20"/>
                <w:szCs w:val="20"/>
              </w:rPr>
            </w:pPr>
            <w:r>
              <w:rPr>
                <w:sz w:val="20"/>
                <w:szCs w:val="20"/>
              </w:rPr>
              <w:t>101.SCH++</w:t>
            </w:r>
          </w:p>
        </w:tc>
        <w:tc>
          <w:tcPr>
            <w:tcW w:w="92" w:type="pct"/>
            <w:tcMar>
              <w:top w:w="0" w:type="dxa"/>
              <w:left w:w="0" w:type="dxa"/>
              <w:bottom w:w="0" w:type="dxa"/>
              <w:right w:w="0" w:type="dxa"/>
            </w:tcMar>
            <w:hideMark/>
          </w:tcPr>
          <w:p w14:paraId="7734A367"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396D9EAE" w14:textId="77777777" w:rsidR="00000000" w:rsidRDefault="003C5F40">
            <w:pPr>
              <w:pStyle w:val="a3"/>
              <w:spacing w:before="0" w:beforeAutospacing="0" w:after="0" w:afterAutospacing="0"/>
              <w:rPr>
                <w:sz w:val="20"/>
                <w:szCs w:val="20"/>
              </w:rPr>
            </w:pPr>
            <w:r>
              <w:rPr>
                <w:sz w:val="20"/>
                <w:szCs w:val="20"/>
                <w:shd w:val="clear" w:color="auto" w:fill="FFFFFF"/>
              </w:rPr>
              <w:t>Inline XBRL Taxonomy Schema Linkbase Document.</w:t>
            </w:r>
          </w:p>
        </w:tc>
      </w:tr>
      <w:tr w:rsidR="00000000" w14:paraId="39971DA4" w14:textId="77777777">
        <w:trPr>
          <w:divId w:val="1743520894"/>
          <w:trHeight w:val="215"/>
        </w:trPr>
        <w:tc>
          <w:tcPr>
            <w:tcW w:w="451" w:type="pct"/>
            <w:tcMar>
              <w:top w:w="0" w:type="dxa"/>
              <w:left w:w="0" w:type="dxa"/>
              <w:bottom w:w="0" w:type="dxa"/>
              <w:right w:w="0" w:type="dxa"/>
            </w:tcMar>
            <w:hideMark/>
          </w:tcPr>
          <w:p w14:paraId="236BCA2D" w14:textId="77777777" w:rsidR="00000000" w:rsidRDefault="003C5F40">
            <w:pPr>
              <w:pStyle w:val="a3"/>
              <w:spacing w:before="0" w:beforeAutospacing="0" w:after="0" w:afterAutospacing="0"/>
              <w:rPr>
                <w:sz w:val="20"/>
                <w:szCs w:val="20"/>
              </w:rPr>
            </w:pPr>
            <w:r>
              <w:rPr>
                <w:sz w:val="20"/>
                <w:szCs w:val="20"/>
              </w:rPr>
              <w:t>101.CAL++</w:t>
            </w:r>
          </w:p>
        </w:tc>
        <w:tc>
          <w:tcPr>
            <w:tcW w:w="92" w:type="pct"/>
            <w:tcMar>
              <w:top w:w="0" w:type="dxa"/>
              <w:left w:w="0" w:type="dxa"/>
              <w:bottom w:w="0" w:type="dxa"/>
              <w:right w:w="0" w:type="dxa"/>
            </w:tcMar>
            <w:hideMark/>
          </w:tcPr>
          <w:p w14:paraId="7937E91A"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70F67298" w14:textId="77777777" w:rsidR="00000000" w:rsidRDefault="003C5F40">
            <w:pPr>
              <w:pStyle w:val="a3"/>
              <w:spacing w:before="0" w:beforeAutospacing="0" w:after="0" w:afterAutospacing="0"/>
              <w:rPr>
                <w:sz w:val="20"/>
                <w:szCs w:val="20"/>
              </w:rPr>
            </w:pPr>
            <w:r>
              <w:rPr>
                <w:sz w:val="20"/>
                <w:szCs w:val="20"/>
                <w:shd w:val="clear" w:color="auto" w:fill="FFFFFF"/>
              </w:rPr>
              <w:t>Inline XBRL Taxo</w:t>
            </w:r>
            <w:r>
              <w:rPr>
                <w:sz w:val="20"/>
                <w:szCs w:val="20"/>
                <w:shd w:val="clear" w:color="auto" w:fill="FFFFFF"/>
              </w:rPr>
              <w:t>nomy Calculation Linkbase Document.</w:t>
            </w:r>
          </w:p>
        </w:tc>
      </w:tr>
      <w:tr w:rsidR="00000000" w14:paraId="2A9A127A" w14:textId="77777777">
        <w:trPr>
          <w:divId w:val="1743520894"/>
          <w:trHeight w:val="215"/>
        </w:trPr>
        <w:tc>
          <w:tcPr>
            <w:tcW w:w="451" w:type="pct"/>
            <w:tcMar>
              <w:top w:w="0" w:type="dxa"/>
              <w:left w:w="0" w:type="dxa"/>
              <w:bottom w:w="0" w:type="dxa"/>
              <w:right w:w="0" w:type="dxa"/>
            </w:tcMar>
            <w:hideMark/>
          </w:tcPr>
          <w:p w14:paraId="7558F01F" w14:textId="77777777" w:rsidR="00000000" w:rsidRDefault="003C5F40">
            <w:pPr>
              <w:pStyle w:val="a3"/>
              <w:spacing w:before="0" w:beforeAutospacing="0" w:after="0" w:afterAutospacing="0"/>
              <w:rPr>
                <w:sz w:val="20"/>
                <w:szCs w:val="20"/>
              </w:rPr>
            </w:pPr>
            <w:r>
              <w:rPr>
                <w:sz w:val="20"/>
                <w:szCs w:val="20"/>
              </w:rPr>
              <w:t>101.DEF++</w:t>
            </w:r>
          </w:p>
        </w:tc>
        <w:tc>
          <w:tcPr>
            <w:tcW w:w="92" w:type="pct"/>
            <w:tcMar>
              <w:top w:w="0" w:type="dxa"/>
              <w:left w:w="0" w:type="dxa"/>
              <w:bottom w:w="0" w:type="dxa"/>
              <w:right w:w="0" w:type="dxa"/>
            </w:tcMar>
            <w:hideMark/>
          </w:tcPr>
          <w:p w14:paraId="7000C367"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68554738" w14:textId="77777777" w:rsidR="00000000" w:rsidRDefault="003C5F40">
            <w:pPr>
              <w:pStyle w:val="a3"/>
              <w:spacing w:before="0" w:beforeAutospacing="0" w:after="0" w:afterAutospacing="0"/>
              <w:rPr>
                <w:sz w:val="20"/>
                <w:szCs w:val="20"/>
              </w:rPr>
            </w:pPr>
            <w:r>
              <w:rPr>
                <w:sz w:val="20"/>
                <w:szCs w:val="20"/>
                <w:shd w:val="clear" w:color="auto" w:fill="FFFFFF"/>
              </w:rPr>
              <w:t>Inline XBRL Taxonomy Definition Linkbase Document.</w:t>
            </w:r>
          </w:p>
        </w:tc>
      </w:tr>
      <w:tr w:rsidR="00000000" w14:paraId="3D12E8B2" w14:textId="77777777">
        <w:trPr>
          <w:divId w:val="1743520894"/>
          <w:trHeight w:val="215"/>
        </w:trPr>
        <w:tc>
          <w:tcPr>
            <w:tcW w:w="451" w:type="pct"/>
            <w:tcMar>
              <w:top w:w="0" w:type="dxa"/>
              <w:left w:w="0" w:type="dxa"/>
              <w:bottom w:w="0" w:type="dxa"/>
              <w:right w:w="0" w:type="dxa"/>
            </w:tcMar>
            <w:hideMark/>
          </w:tcPr>
          <w:p w14:paraId="73C391B5" w14:textId="77777777" w:rsidR="00000000" w:rsidRDefault="003C5F40">
            <w:pPr>
              <w:pStyle w:val="a3"/>
              <w:spacing w:before="0" w:beforeAutospacing="0" w:after="0" w:afterAutospacing="0"/>
              <w:rPr>
                <w:sz w:val="20"/>
                <w:szCs w:val="20"/>
              </w:rPr>
            </w:pPr>
            <w:r>
              <w:rPr>
                <w:sz w:val="20"/>
                <w:szCs w:val="20"/>
              </w:rPr>
              <w:t>101.LAB++</w:t>
            </w:r>
          </w:p>
        </w:tc>
        <w:tc>
          <w:tcPr>
            <w:tcW w:w="92" w:type="pct"/>
            <w:tcMar>
              <w:top w:w="0" w:type="dxa"/>
              <w:left w:w="0" w:type="dxa"/>
              <w:bottom w:w="0" w:type="dxa"/>
              <w:right w:w="0" w:type="dxa"/>
            </w:tcMar>
            <w:hideMark/>
          </w:tcPr>
          <w:p w14:paraId="30B9C038"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610FFABC" w14:textId="77777777" w:rsidR="00000000" w:rsidRDefault="003C5F40">
            <w:pPr>
              <w:pStyle w:val="a3"/>
              <w:spacing w:before="0" w:beforeAutospacing="0" w:after="0" w:afterAutospacing="0"/>
              <w:rPr>
                <w:sz w:val="20"/>
                <w:szCs w:val="20"/>
              </w:rPr>
            </w:pPr>
            <w:r>
              <w:rPr>
                <w:sz w:val="20"/>
                <w:szCs w:val="20"/>
                <w:shd w:val="clear" w:color="auto" w:fill="FFFFFF"/>
              </w:rPr>
              <w:t>Inline XBRL Taxonomy Labels Linkbase Document.</w:t>
            </w:r>
          </w:p>
        </w:tc>
      </w:tr>
      <w:tr w:rsidR="00000000" w14:paraId="2866C4D2" w14:textId="77777777">
        <w:trPr>
          <w:divId w:val="1743520894"/>
          <w:trHeight w:val="215"/>
        </w:trPr>
        <w:tc>
          <w:tcPr>
            <w:tcW w:w="451" w:type="pct"/>
            <w:tcMar>
              <w:top w:w="0" w:type="dxa"/>
              <w:left w:w="0" w:type="dxa"/>
              <w:bottom w:w="0" w:type="dxa"/>
              <w:right w:w="0" w:type="dxa"/>
            </w:tcMar>
            <w:hideMark/>
          </w:tcPr>
          <w:p w14:paraId="1975CBCF" w14:textId="77777777" w:rsidR="00000000" w:rsidRDefault="003C5F40">
            <w:pPr>
              <w:pStyle w:val="a3"/>
              <w:spacing w:before="0" w:beforeAutospacing="0" w:after="0" w:afterAutospacing="0"/>
              <w:rPr>
                <w:sz w:val="20"/>
                <w:szCs w:val="20"/>
              </w:rPr>
            </w:pPr>
            <w:r>
              <w:rPr>
                <w:sz w:val="20"/>
                <w:szCs w:val="20"/>
              </w:rPr>
              <w:t>101.PRE++</w:t>
            </w:r>
          </w:p>
        </w:tc>
        <w:tc>
          <w:tcPr>
            <w:tcW w:w="92" w:type="pct"/>
            <w:tcMar>
              <w:top w:w="0" w:type="dxa"/>
              <w:left w:w="0" w:type="dxa"/>
              <w:bottom w:w="0" w:type="dxa"/>
              <w:right w:w="0" w:type="dxa"/>
            </w:tcMar>
            <w:hideMark/>
          </w:tcPr>
          <w:p w14:paraId="57188131"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62210918" w14:textId="77777777" w:rsidR="00000000" w:rsidRDefault="003C5F40">
            <w:pPr>
              <w:pStyle w:val="a3"/>
              <w:spacing w:before="0" w:beforeAutospacing="0" w:after="0" w:afterAutospacing="0"/>
              <w:rPr>
                <w:sz w:val="20"/>
                <w:szCs w:val="20"/>
              </w:rPr>
            </w:pPr>
            <w:r>
              <w:rPr>
                <w:sz w:val="20"/>
                <w:szCs w:val="20"/>
                <w:shd w:val="clear" w:color="auto" w:fill="FFFFFF"/>
              </w:rPr>
              <w:t>Inline XBRL Taxonomy Presentation Linkbase Document.</w:t>
            </w:r>
          </w:p>
        </w:tc>
      </w:tr>
      <w:tr w:rsidR="00000000" w14:paraId="269F9BC2" w14:textId="77777777">
        <w:trPr>
          <w:divId w:val="1743520894"/>
          <w:trHeight w:val="215"/>
        </w:trPr>
        <w:tc>
          <w:tcPr>
            <w:tcW w:w="451" w:type="pct"/>
            <w:tcMar>
              <w:top w:w="0" w:type="dxa"/>
              <w:left w:w="0" w:type="dxa"/>
              <w:bottom w:w="0" w:type="dxa"/>
              <w:right w:w="0" w:type="dxa"/>
            </w:tcMar>
            <w:hideMark/>
          </w:tcPr>
          <w:p w14:paraId="099983BC" w14:textId="77777777" w:rsidR="00000000" w:rsidRDefault="003C5F40">
            <w:pPr>
              <w:pStyle w:val="a3"/>
              <w:spacing w:before="0" w:beforeAutospacing="0" w:after="0" w:afterAutospacing="0"/>
              <w:rPr>
                <w:sz w:val="20"/>
                <w:szCs w:val="20"/>
              </w:rPr>
            </w:pPr>
            <w:r>
              <w:rPr>
                <w:sz w:val="20"/>
                <w:szCs w:val="20"/>
              </w:rPr>
              <w:t>104</w:t>
            </w:r>
          </w:p>
        </w:tc>
        <w:tc>
          <w:tcPr>
            <w:tcW w:w="92" w:type="pct"/>
            <w:tcMar>
              <w:top w:w="0" w:type="dxa"/>
              <w:left w:w="0" w:type="dxa"/>
              <w:bottom w:w="0" w:type="dxa"/>
              <w:right w:w="0" w:type="dxa"/>
            </w:tcMar>
            <w:hideMark/>
          </w:tcPr>
          <w:p w14:paraId="615F75CC" w14:textId="77777777" w:rsidR="00000000" w:rsidRDefault="003C5F40">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14:paraId="2636FD49" w14:textId="77777777" w:rsidR="00000000" w:rsidRDefault="003C5F40">
            <w:pPr>
              <w:pStyle w:val="a3"/>
              <w:spacing w:before="0" w:beforeAutospacing="0" w:after="0" w:afterAutospacing="0"/>
              <w:rPr>
                <w:sz w:val="20"/>
                <w:szCs w:val="20"/>
              </w:rPr>
            </w:pPr>
            <w:r>
              <w:rPr>
                <w:sz w:val="20"/>
                <w:szCs w:val="20"/>
              </w:rPr>
              <w:t>Cover Page Interactive Data File (the cover page interactive date file does not appear in the Interactive Date File because its XBRL tags are embedded within the Inline XBRL document).</w:t>
            </w:r>
          </w:p>
        </w:tc>
      </w:tr>
    </w:tbl>
    <w:p w14:paraId="54272AD5" w14:textId="77777777" w:rsidR="00000000" w:rsidRDefault="003C5F40">
      <w:pPr>
        <w:pStyle w:val="a3"/>
        <w:spacing w:before="0" w:beforeAutospacing="0" w:after="0" w:afterAutospacing="0"/>
        <w:jc w:val="center"/>
        <w:divId w:val="174352089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14:paraId="7B76BFA5" w14:textId="77777777">
        <w:trPr>
          <w:divId w:val="1743520894"/>
          <w:trHeight w:val="20"/>
        </w:trPr>
        <w:tc>
          <w:tcPr>
            <w:tcW w:w="417" w:type="pct"/>
            <w:tcMar>
              <w:top w:w="0" w:type="dxa"/>
              <w:left w:w="0" w:type="dxa"/>
              <w:bottom w:w="0" w:type="dxa"/>
              <w:right w:w="0" w:type="dxa"/>
            </w:tcMar>
            <w:hideMark/>
          </w:tcPr>
          <w:p w14:paraId="7DA3008C" w14:textId="77777777" w:rsidR="00000000" w:rsidRDefault="003C5F40">
            <w:pPr>
              <w:rPr>
                <w:sz w:val="20"/>
                <w:szCs w:val="20"/>
              </w:rPr>
            </w:pPr>
          </w:p>
        </w:tc>
        <w:tc>
          <w:tcPr>
            <w:tcW w:w="4582" w:type="pct"/>
            <w:tcMar>
              <w:top w:w="0" w:type="dxa"/>
              <w:left w:w="0" w:type="dxa"/>
              <w:bottom w:w="0" w:type="dxa"/>
              <w:right w:w="0" w:type="dxa"/>
            </w:tcMar>
            <w:hideMark/>
          </w:tcPr>
          <w:p w14:paraId="7158EC86" w14:textId="77777777" w:rsidR="00000000" w:rsidRDefault="003C5F40">
            <w:pPr>
              <w:rPr>
                <w:rFonts w:eastAsia="Times New Roman"/>
                <w:sz w:val="20"/>
                <w:szCs w:val="20"/>
              </w:rPr>
            </w:pPr>
          </w:p>
        </w:tc>
      </w:tr>
      <w:tr w:rsidR="00000000" w14:paraId="74B1006D" w14:textId="77777777">
        <w:trPr>
          <w:divId w:val="1743520894"/>
        </w:trPr>
        <w:tc>
          <w:tcPr>
            <w:tcW w:w="417" w:type="pct"/>
            <w:tcMar>
              <w:top w:w="0" w:type="dxa"/>
              <w:left w:w="0" w:type="dxa"/>
              <w:bottom w:w="0" w:type="dxa"/>
              <w:right w:w="0" w:type="dxa"/>
            </w:tcMar>
            <w:hideMark/>
          </w:tcPr>
          <w:p w14:paraId="15A31D99" w14:textId="77777777" w:rsidR="00000000" w:rsidRDefault="003C5F40">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2DB3256A" w14:textId="77777777" w:rsidR="00000000" w:rsidRDefault="003C5F40">
            <w:pPr>
              <w:pStyle w:val="a3"/>
              <w:spacing w:before="0" w:beforeAutospacing="0" w:after="0" w:afterAutospacing="0"/>
              <w:rPr>
                <w:sz w:val="20"/>
                <w:szCs w:val="20"/>
              </w:rPr>
            </w:pPr>
            <w:r>
              <w:rPr>
                <w:sz w:val="20"/>
                <w:szCs w:val="20"/>
              </w:rPr>
              <w:t>Fi</w:t>
            </w:r>
            <w:r>
              <w:rPr>
                <w:sz w:val="20"/>
                <w:szCs w:val="20"/>
              </w:rPr>
              <w:t>led herewith (unless otherwise noted as being furnished herewith).</w:t>
            </w:r>
          </w:p>
          <w:p w14:paraId="4CAF1B24" w14:textId="77777777" w:rsidR="00000000" w:rsidRDefault="003C5F40">
            <w:pPr>
              <w:pStyle w:val="a3"/>
              <w:spacing w:before="0" w:beforeAutospacing="0" w:after="0" w:afterAutospacing="0"/>
              <w:rPr>
                <w:sz w:val="20"/>
                <w:szCs w:val="20"/>
              </w:rPr>
            </w:pPr>
            <w:r>
              <w:rPr>
                <w:sz w:val="20"/>
                <w:szCs w:val="20"/>
              </w:rPr>
              <w:t>​</w:t>
            </w:r>
          </w:p>
        </w:tc>
      </w:tr>
    </w:tbl>
    <w:p w14:paraId="456A5952" w14:textId="77777777" w:rsidR="00000000" w:rsidRDefault="003C5F40">
      <w:pPr>
        <w:pStyle w:val="a3"/>
        <w:spacing w:before="0" w:beforeAutospacing="0" w:after="0" w:afterAutospacing="0"/>
        <w:divId w:val="1743520894"/>
        <w:rPr>
          <w:sz w:val="20"/>
          <w:szCs w:val="20"/>
        </w:rPr>
      </w:pPr>
      <w:r>
        <w:rPr>
          <w:sz w:val="2"/>
          <w:szCs w:val="2"/>
        </w:rPr>
        <w:t>​</w:t>
      </w:r>
    </w:p>
    <w:p w14:paraId="1BF18538" w14:textId="77777777" w:rsidR="00000000" w:rsidRDefault="003C5F40">
      <w:pPr>
        <w:pStyle w:val="a3"/>
        <w:spacing w:before="0" w:beforeAutospacing="0" w:after="0" w:afterAutospacing="0"/>
        <w:divId w:val="1743520894"/>
        <w:rPr>
          <w:sz w:val="20"/>
          <w:szCs w:val="20"/>
        </w:rPr>
      </w:pPr>
      <w:r>
        <w:rPr>
          <w:sz w:val="20"/>
          <w:szCs w:val="20"/>
        </w:rPr>
        <w:t>​</w:t>
      </w:r>
    </w:p>
    <w:p w14:paraId="1B907470" w14:textId="77777777" w:rsidR="00000000" w:rsidRDefault="003C5F40">
      <w:pPr>
        <w:pStyle w:val="a3"/>
        <w:spacing w:before="0" w:beforeAutospacing="0" w:after="0" w:afterAutospacing="0"/>
        <w:divId w:val="1743520894"/>
        <w:rPr>
          <w:sz w:val="20"/>
          <w:szCs w:val="20"/>
        </w:rPr>
      </w:pPr>
      <w:r>
        <w:rPr>
          <w:b/>
          <w:bCs/>
          <w:sz w:val="20"/>
          <w:szCs w:val="20"/>
        </w:rPr>
        <w:t>​</w:t>
      </w:r>
    </w:p>
    <w:p w14:paraId="0FCF9DEB" w14:textId="77777777" w:rsidR="00000000" w:rsidRDefault="003C5F40">
      <w:pPr>
        <w:pStyle w:val="a3"/>
        <w:spacing w:before="480" w:beforeAutospacing="0" w:after="0" w:afterAutospacing="0"/>
        <w:jc w:val="center"/>
        <w:divId w:val="1708019784"/>
        <w:rPr>
          <w:sz w:val="20"/>
          <w:szCs w:val="20"/>
        </w:rPr>
      </w:pPr>
      <w:r>
        <w:rPr>
          <w:sz w:val="20"/>
          <w:szCs w:val="20"/>
        </w:rPr>
        <w:t>87</w:t>
      </w:r>
    </w:p>
    <w:p w14:paraId="2AEA00D0" w14:textId="77777777" w:rsidR="00000000" w:rsidRDefault="003C5F40">
      <w:pPr>
        <w:pStyle w:val="a3"/>
        <w:spacing w:before="0" w:beforeAutospacing="0" w:after="600" w:afterAutospacing="0"/>
        <w:divId w:val="965232012"/>
        <w:rPr>
          <w:sz w:val="20"/>
          <w:szCs w:val="20"/>
        </w:rPr>
      </w:pPr>
      <w:hyperlink w:anchor="TOC" w:history="1">
        <w:r>
          <w:rPr>
            <w:rStyle w:val="a4"/>
            <w:sz w:val="20"/>
            <w:szCs w:val="20"/>
          </w:rPr>
          <w:t>Table of Contents</w:t>
        </w:r>
      </w:hyperlink>
    </w:p>
    <w:p w14:paraId="6E2DE721" w14:textId="77777777" w:rsidR="00000000" w:rsidRDefault="003C5F40">
      <w:pPr>
        <w:pStyle w:val="a3"/>
        <w:spacing w:before="0" w:beforeAutospacing="0" w:after="200" w:afterAutospacing="0"/>
        <w:jc w:val="center"/>
        <w:divId w:val="749692964"/>
        <w:rPr>
          <w:sz w:val="20"/>
          <w:szCs w:val="20"/>
        </w:rPr>
      </w:pPr>
      <w:r>
        <w:rPr>
          <w:b/>
          <w:bCs/>
          <w:sz w:val="20"/>
          <w:szCs w:val="20"/>
        </w:rPr>
        <w:t>SIGNATURES</w:t>
      </w:r>
    </w:p>
    <w:p w14:paraId="7208C656" w14:textId="77777777" w:rsidR="00000000" w:rsidRDefault="003C5F40">
      <w:pPr>
        <w:pStyle w:val="a3"/>
        <w:spacing w:before="0" w:beforeAutospacing="0" w:after="0" w:afterAutospacing="0"/>
        <w:ind w:firstLine="540"/>
        <w:divId w:val="749692964"/>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14:paraId="55ADBA11" w14:textId="77777777" w:rsidR="00000000" w:rsidRDefault="003C5F40">
      <w:pPr>
        <w:pStyle w:val="a3"/>
        <w:spacing w:before="0" w:beforeAutospacing="0" w:after="0" w:afterAutospacing="0"/>
        <w:ind w:firstLine="720"/>
        <w:divId w:val="7496929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14:paraId="0906FFD9" w14:textId="77777777">
        <w:trPr>
          <w:divId w:val="749692964"/>
          <w:trHeight w:val="20"/>
        </w:trPr>
        <w:tc>
          <w:tcPr>
            <w:tcW w:w="2500" w:type="pct"/>
            <w:tcMar>
              <w:top w:w="0" w:type="dxa"/>
              <w:left w:w="0" w:type="dxa"/>
              <w:bottom w:w="0" w:type="dxa"/>
              <w:right w:w="0" w:type="dxa"/>
            </w:tcMar>
            <w:vAlign w:val="bottom"/>
            <w:hideMark/>
          </w:tcPr>
          <w:p w14:paraId="04C7FC84" w14:textId="77777777" w:rsidR="00000000" w:rsidRDefault="003C5F40">
            <w:pPr>
              <w:rPr>
                <w:sz w:val="20"/>
                <w:szCs w:val="20"/>
              </w:rPr>
            </w:pPr>
          </w:p>
        </w:tc>
        <w:tc>
          <w:tcPr>
            <w:tcW w:w="151" w:type="pct"/>
            <w:tcMar>
              <w:top w:w="0" w:type="dxa"/>
              <w:left w:w="0" w:type="dxa"/>
              <w:bottom w:w="0" w:type="dxa"/>
              <w:right w:w="0" w:type="dxa"/>
            </w:tcMar>
            <w:vAlign w:val="bottom"/>
            <w:hideMark/>
          </w:tcPr>
          <w:p w14:paraId="072EFB5F" w14:textId="77777777" w:rsidR="00000000" w:rsidRDefault="003C5F40">
            <w:pPr>
              <w:rPr>
                <w:rFonts w:eastAsia="Times New Roman"/>
                <w:sz w:val="20"/>
                <w:szCs w:val="20"/>
              </w:rPr>
            </w:pPr>
          </w:p>
        </w:tc>
        <w:tc>
          <w:tcPr>
            <w:tcW w:w="2348" w:type="pct"/>
            <w:tcMar>
              <w:top w:w="0" w:type="dxa"/>
              <w:left w:w="0" w:type="dxa"/>
              <w:bottom w:w="0" w:type="dxa"/>
              <w:right w:w="0" w:type="dxa"/>
            </w:tcMar>
            <w:vAlign w:val="bottom"/>
            <w:hideMark/>
          </w:tcPr>
          <w:p w14:paraId="306E0D75" w14:textId="77777777" w:rsidR="00000000" w:rsidRDefault="003C5F40">
            <w:pPr>
              <w:rPr>
                <w:rFonts w:eastAsia="Times New Roman"/>
                <w:sz w:val="20"/>
                <w:szCs w:val="20"/>
              </w:rPr>
            </w:pPr>
          </w:p>
        </w:tc>
      </w:tr>
      <w:tr w:rsidR="00000000" w14:paraId="7FCE8A0D" w14:textId="77777777">
        <w:trPr>
          <w:divId w:val="749692964"/>
        </w:trPr>
        <w:tc>
          <w:tcPr>
            <w:tcW w:w="2500" w:type="pct"/>
            <w:tcMar>
              <w:top w:w="0" w:type="dxa"/>
              <w:left w:w="0" w:type="dxa"/>
              <w:bottom w:w="0" w:type="dxa"/>
              <w:right w:w="0" w:type="dxa"/>
            </w:tcMar>
            <w:vAlign w:val="bottom"/>
            <w:hideMark/>
          </w:tcPr>
          <w:p w14:paraId="6C91E01A" w14:textId="77777777" w:rsidR="00000000" w:rsidRDefault="003C5F40">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14:paraId="334F2F18" w14:textId="77777777" w:rsidR="00000000" w:rsidRDefault="003C5F40">
            <w:pPr>
              <w:pStyle w:val="a3"/>
              <w:spacing w:before="0" w:beforeAutospacing="0" w:after="0" w:afterAutospacing="0"/>
              <w:rPr>
                <w:sz w:val="20"/>
                <w:szCs w:val="20"/>
              </w:rPr>
            </w:pPr>
            <w:r>
              <w:rPr>
                <w:b/>
                <w:bCs/>
                <w:sz w:val="20"/>
                <w:szCs w:val="20"/>
              </w:rPr>
              <w:t>Iovance Biotherapeutics, Inc.</w:t>
            </w:r>
          </w:p>
        </w:tc>
      </w:tr>
      <w:tr w:rsidR="00000000" w14:paraId="5B4B2F83" w14:textId="77777777">
        <w:trPr>
          <w:divId w:val="749692964"/>
        </w:trPr>
        <w:tc>
          <w:tcPr>
            <w:tcW w:w="2500" w:type="pct"/>
            <w:tcMar>
              <w:top w:w="0" w:type="dxa"/>
              <w:left w:w="0" w:type="dxa"/>
              <w:bottom w:w="0" w:type="dxa"/>
              <w:right w:w="0" w:type="dxa"/>
            </w:tcMar>
            <w:vAlign w:val="bottom"/>
            <w:hideMark/>
          </w:tcPr>
          <w:p w14:paraId="319308DD"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70C7CEBD"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3C531B4D" w14:textId="77777777" w:rsidR="00000000" w:rsidRDefault="003C5F40">
            <w:pPr>
              <w:pStyle w:val="a3"/>
              <w:spacing w:before="0" w:beforeAutospacing="0" w:after="0" w:afterAutospacing="0"/>
              <w:rPr>
                <w:sz w:val="20"/>
                <w:szCs w:val="20"/>
              </w:rPr>
            </w:pPr>
            <w:r>
              <w:rPr>
                <w:sz w:val="20"/>
                <w:szCs w:val="20"/>
              </w:rPr>
              <w:t> </w:t>
            </w:r>
          </w:p>
        </w:tc>
      </w:tr>
      <w:tr w:rsidR="00000000" w14:paraId="08885626" w14:textId="77777777">
        <w:trPr>
          <w:divId w:val="749692964"/>
        </w:trPr>
        <w:tc>
          <w:tcPr>
            <w:tcW w:w="2500" w:type="pct"/>
            <w:tcMar>
              <w:top w:w="0" w:type="dxa"/>
              <w:left w:w="0" w:type="dxa"/>
              <w:bottom w:w="0" w:type="dxa"/>
              <w:right w:w="0" w:type="dxa"/>
            </w:tcMar>
            <w:vAlign w:val="bottom"/>
            <w:hideMark/>
          </w:tcPr>
          <w:p w14:paraId="6E6AACEC" w14:textId="77777777" w:rsidR="00000000" w:rsidRDefault="003C5F40">
            <w:pPr>
              <w:pStyle w:val="a3"/>
              <w:spacing w:before="0" w:beforeAutospacing="0" w:after="0" w:afterAutospacing="0"/>
              <w:rPr>
                <w:sz w:val="20"/>
                <w:szCs w:val="20"/>
              </w:rPr>
            </w:pPr>
            <w:r>
              <w:rPr>
                <w:sz w:val="20"/>
                <w:szCs w:val="20"/>
              </w:rPr>
              <w:t>August 4, 2022</w:t>
            </w:r>
          </w:p>
        </w:tc>
        <w:tc>
          <w:tcPr>
            <w:tcW w:w="151" w:type="pct"/>
            <w:tcMar>
              <w:top w:w="0" w:type="dxa"/>
              <w:left w:w="0" w:type="dxa"/>
              <w:bottom w:w="0" w:type="dxa"/>
              <w:right w:w="0" w:type="dxa"/>
            </w:tcMar>
            <w:vAlign w:val="bottom"/>
            <w:hideMark/>
          </w:tcPr>
          <w:p w14:paraId="0D78CF00" w14:textId="77777777" w:rsidR="00000000" w:rsidRDefault="003C5F40">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6EA9F0D0" w14:textId="77777777" w:rsidR="00000000" w:rsidRDefault="003C5F40">
            <w:pPr>
              <w:pStyle w:val="a3"/>
              <w:spacing w:before="0" w:beforeAutospacing="0" w:after="0" w:afterAutospacing="0"/>
              <w:rPr>
                <w:sz w:val="20"/>
                <w:szCs w:val="20"/>
              </w:rPr>
            </w:pPr>
            <w:r>
              <w:rPr>
                <w:sz w:val="20"/>
                <w:szCs w:val="20"/>
              </w:rPr>
              <w:t>/s/ Frederick G. Vogt, Ph.D., J.D.</w:t>
            </w:r>
          </w:p>
        </w:tc>
      </w:tr>
      <w:tr w:rsidR="00000000" w14:paraId="3DF9BCC8" w14:textId="77777777">
        <w:trPr>
          <w:divId w:val="749692964"/>
        </w:trPr>
        <w:tc>
          <w:tcPr>
            <w:tcW w:w="2500" w:type="pct"/>
            <w:tcMar>
              <w:top w:w="0" w:type="dxa"/>
              <w:left w:w="0" w:type="dxa"/>
              <w:bottom w:w="0" w:type="dxa"/>
              <w:right w:w="0" w:type="dxa"/>
            </w:tcMar>
            <w:vAlign w:val="bottom"/>
            <w:hideMark/>
          </w:tcPr>
          <w:p w14:paraId="715DA992"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313F47F7"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63B8A75E" w14:textId="77777777" w:rsidR="00000000" w:rsidRDefault="003C5F40">
            <w:pPr>
              <w:pStyle w:val="a3"/>
              <w:spacing w:before="0" w:beforeAutospacing="0" w:after="0" w:afterAutospacing="0"/>
              <w:rPr>
                <w:sz w:val="20"/>
                <w:szCs w:val="20"/>
              </w:rPr>
            </w:pPr>
            <w:r>
              <w:rPr>
                <w:sz w:val="20"/>
                <w:szCs w:val="20"/>
              </w:rPr>
              <w:t>Frederick G. Vogt, Ph.D., J.D.</w:t>
            </w:r>
          </w:p>
        </w:tc>
      </w:tr>
      <w:tr w:rsidR="00000000" w14:paraId="69F30DAA" w14:textId="77777777">
        <w:trPr>
          <w:divId w:val="749692964"/>
        </w:trPr>
        <w:tc>
          <w:tcPr>
            <w:tcW w:w="2500" w:type="pct"/>
            <w:tcMar>
              <w:top w:w="0" w:type="dxa"/>
              <w:left w:w="0" w:type="dxa"/>
              <w:bottom w:w="0" w:type="dxa"/>
              <w:right w:w="0" w:type="dxa"/>
            </w:tcMar>
            <w:vAlign w:val="bottom"/>
            <w:hideMark/>
          </w:tcPr>
          <w:p w14:paraId="30CC1342"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200B9336"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771B35FC" w14:textId="77777777" w:rsidR="00000000" w:rsidRDefault="003C5F40">
            <w:pPr>
              <w:pStyle w:val="a3"/>
              <w:spacing w:before="0" w:beforeAutospacing="0" w:after="0" w:afterAutospacing="0"/>
              <w:rPr>
                <w:sz w:val="20"/>
                <w:szCs w:val="20"/>
              </w:rPr>
            </w:pPr>
            <w:r>
              <w:rPr>
                <w:sz w:val="20"/>
                <w:szCs w:val="20"/>
              </w:rPr>
              <w:t>Interim Chief Executive Officer and President, and General Counsel (Principal Executive Officer)</w:t>
            </w:r>
          </w:p>
        </w:tc>
      </w:tr>
      <w:tr w:rsidR="00000000" w14:paraId="7A012CD6" w14:textId="77777777">
        <w:trPr>
          <w:divId w:val="749692964"/>
        </w:trPr>
        <w:tc>
          <w:tcPr>
            <w:tcW w:w="2500" w:type="pct"/>
            <w:tcMar>
              <w:top w:w="0" w:type="dxa"/>
              <w:left w:w="0" w:type="dxa"/>
              <w:bottom w:w="0" w:type="dxa"/>
              <w:right w:w="0" w:type="dxa"/>
            </w:tcMar>
            <w:vAlign w:val="bottom"/>
            <w:hideMark/>
          </w:tcPr>
          <w:p w14:paraId="2C601C2F"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7E26005A"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12E86F44" w14:textId="77777777" w:rsidR="00000000" w:rsidRDefault="003C5F40">
            <w:pPr>
              <w:pStyle w:val="a3"/>
              <w:spacing w:before="0" w:beforeAutospacing="0" w:after="0" w:afterAutospacing="0"/>
              <w:rPr>
                <w:sz w:val="20"/>
                <w:szCs w:val="20"/>
              </w:rPr>
            </w:pPr>
            <w:r>
              <w:rPr>
                <w:sz w:val="20"/>
                <w:szCs w:val="20"/>
              </w:rPr>
              <w:t> </w:t>
            </w:r>
          </w:p>
        </w:tc>
      </w:tr>
      <w:tr w:rsidR="00000000" w14:paraId="7291C454" w14:textId="77777777">
        <w:trPr>
          <w:divId w:val="749692964"/>
        </w:trPr>
        <w:tc>
          <w:tcPr>
            <w:tcW w:w="2500" w:type="pct"/>
            <w:tcMar>
              <w:top w:w="0" w:type="dxa"/>
              <w:left w:w="0" w:type="dxa"/>
              <w:bottom w:w="0" w:type="dxa"/>
              <w:right w:w="0" w:type="dxa"/>
            </w:tcMar>
            <w:vAlign w:val="bottom"/>
            <w:hideMark/>
          </w:tcPr>
          <w:p w14:paraId="1A22033B" w14:textId="77777777" w:rsidR="00000000" w:rsidRDefault="003C5F40">
            <w:pPr>
              <w:pStyle w:val="a3"/>
              <w:spacing w:before="0" w:beforeAutospacing="0" w:after="0" w:afterAutospacing="0"/>
              <w:rPr>
                <w:sz w:val="20"/>
                <w:szCs w:val="20"/>
              </w:rPr>
            </w:pPr>
            <w:r>
              <w:rPr>
                <w:sz w:val="20"/>
                <w:szCs w:val="20"/>
              </w:rPr>
              <w:t>August 4, 2022</w:t>
            </w:r>
          </w:p>
        </w:tc>
        <w:tc>
          <w:tcPr>
            <w:tcW w:w="151" w:type="pct"/>
            <w:tcMar>
              <w:top w:w="0" w:type="dxa"/>
              <w:left w:w="0" w:type="dxa"/>
              <w:bottom w:w="0" w:type="dxa"/>
              <w:right w:w="0" w:type="dxa"/>
            </w:tcMar>
            <w:vAlign w:val="bottom"/>
            <w:hideMark/>
          </w:tcPr>
          <w:p w14:paraId="25E2C115" w14:textId="77777777" w:rsidR="00000000" w:rsidRDefault="003C5F40">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07160385" w14:textId="77777777" w:rsidR="00000000" w:rsidRDefault="003C5F40">
            <w:pPr>
              <w:pStyle w:val="a3"/>
              <w:spacing w:before="0" w:beforeAutospacing="0" w:after="0" w:afterAutospacing="0"/>
              <w:rPr>
                <w:sz w:val="20"/>
                <w:szCs w:val="20"/>
              </w:rPr>
            </w:pPr>
            <w:r>
              <w:rPr>
                <w:sz w:val="20"/>
                <w:szCs w:val="20"/>
              </w:rPr>
              <w:t>/s/ Jean-Marc Bellemin</w:t>
            </w:r>
          </w:p>
        </w:tc>
      </w:tr>
      <w:tr w:rsidR="00000000" w14:paraId="4E476841" w14:textId="77777777">
        <w:trPr>
          <w:divId w:val="749692964"/>
        </w:trPr>
        <w:tc>
          <w:tcPr>
            <w:tcW w:w="2500" w:type="pct"/>
            <w:tcMar>
              <w:top w:w="0" w:type="dxa"/>
              <w:left w:w="0" w:type="dxa"/>
              <w:bottom w:w="0" w:type="dxa"/>
              <w:right w:w="0" w:type="dxa"/>
            </w:tcMar>
            <w:vAlign w:val="bottom"/>
            <w:hideMark/>
          </w:tcPr>
          <w:p w14:paraId="5D25C180"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0C7D366D"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14:paraId="3A9DAECB" w14:textId="77777777" w:rsidR="00000000" w:rsidRDefault="003C5F40">
            <w:pPr>
              <w:pStyle w:val="a3"/>
              <w:spacing w:before="0" w:beforeAutospacing="0" w:after="0" w:afterAutospacing="0"/>
              <w:rPr>
                <w:sz w:val="20"/>
                <w:szCs w:val="20"/>
              </w:rPr>
            </w:pPr>
            <w:r>
              <w:rPr>
                <w:sz w:val="20"/>
                <w:szCs w:val="20"/>
              </w:rPr>
              <w:t>Jean-Marc Bellemin</w:t>
            </w:r>
          </w:p>
        </w:tc>
      </w:tr>
      <w:tr w:rsidR="00000000" w14:paraId="6B1080F5" w14:textId="77777777">
        <w:trPr>
          <w:divId w:val="749692964"/>
        </w:trPr>
        <w:tc>
          <w:tcPr>
            <w:tcW w:w="2500" w:type="pct"/>
            <w:tcMar>
              <w:top w:w="0" w:type="dxa"/>
              <w:left w:w="0" w:type="dxa"/>
              <w:bottom w:w="0" w:type="dxa"/>
              <w:right w:w="0" w:type="dxa"/>
            </w:tcMar>
            <w:vAlign w:val="bottom"/>
            <w:hideMark/>
          </w:tcPr>
          <w:p w14:paraId="24775C88" w14:textId="77777777" w:rsidR="00000000" w:rsidRDefault="003C5F40">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12259BDC" w14:textId="77777777" w:rsidR="00000000" w:rsidRDefault="003C5F40">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47D90137" w14:textId="77777777" w:rsidR="00000000" w:rsidRDefault="003C5F40">
            <w:pPr>
              <w:pStyle w:val="a3"/>
              <w:spacing w:before="0" w:beforeAutospacing="0" w:after="0" w:afterAutospacing="0"/>
              <w:rPr>
                <w:sz w:val="20"/>
                <w:szCs w:val="20"/>
              </w:rPr>
            </w:pPr>
            <w:r>
              <w:rPr>
                <w:sz w:val="20"/>
                <w:szCs w:val="20"/>
              </w:rPr>
              <w:t>Chief Financial Officer and Treasurer (Principal Financial and Accounting Officer)</w:t>
            </w:r>
          </w:p>
        </w:tc>
      </w:tr>
    </w:tbl>
    <w:p w14:paraId="73301902" w14:textId="77777777" w:rsidR="00000000" w:rsidRDefault="003C5F40">
      <w:pPr>
        <w:pStyle w:val="a3"/>
        <w:spacing w:before="0" w:beforeAutospacing="0" w:after="0" w:afterAutospacing="0"/>
        <w:divId w:val="749692964"/>
        <w:rPr>
          <w:sz w:val="20"/>
          <w:szCs w:val="20"/>
        </w:rPr>
      </w:pPr>
      <w:r>
        <w:rPr>
          <w:sz w:val="2"/>
          <w:szCs w:val="2"/>
        </w:rPr>
        <w:t>​</w:t>
      </w:r>
    </w:p>
    <w:p w14:paraId="173C520C" w14:textId="77777777" w:rsidR="00000000" w:rsidRDefault="003C5F40">
      <w:pPr>
        <w:pStyle w:val="a3"/>
        <w:spacing w:before="0" w:beforeAutospacing="0" w:after="0" w:afterAutospacing="0"/>
        <w:divId w:val="749692964"/>
        <w:rPr>
          <w:sz w:val="20"/>
          <w:szCs w:val="20"/>
        </w:rPr>
      </w:pPr>
      <w:r>
        <w:rPr>
          <w:sz w:val="20"/>
          <w:szCs w:val="20"/>
        </w:rPr>
        <w:t>​</w:t>
      </w:r>
    </w:p>
    <w:p w14:paraId="002454A1" w14:textId="77777777" w:rsidR="003C5F40" w:rsidRDefault="003C5F40">
      <w:pPr>
        <w:pStyle w:val="a3"/>
        <w:spacing w:before="480" w:beforeAutospacing="0" w:after="0" w:afterAutospacing="0"/>
        <w:jc w:val="center"/>
        <w:divId w:val="1718044867"/>
        <w:rPr>
          <w:sz w:val="20"/>
          <w:szCs w:val="20"/>
        </w:rPr>
      </w:pPr>
      <w:r>
        <w:rPr>
          <w:sz w:val="20"/>
          <w:szCs w:val="20"/>
        </w:rPr>
        <w:t>88</w:t>
      </w:r>
    </w:p>
    <w:sectPr w:rsidR="003C5F4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5F40"/>
    <w:rsid w:val="003C5F40"/>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lbio.com/202206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A60B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491">
      <w:marLeft w:val="0"/>
      <w:marRight w:val="0"/>
      <w:marTop w:val="0"/>
      <w:marBottom w:val="0"/>
      <w:divBdr>
        <w:top w:val="none" w:sz="0" w:space="0" w:color="auto"/>
        <w:left w:val="none" w:sz="0" w:space="0" w:color="auto"/>
        <w:bottom w:val="none" w:sz="0" w:space="0" w:color="auto"/>
        <w:right w:val="none" w:sz="0" w:space="0" w:color="auto"/>
      </w:divBdr>
      <w:divsChild>
        <w:div w:id="1280337096">
          <w:marLeft w:val="0"/>
          <w:marRight w:val="0"/>
          <w:marTop w:val="600"/>
          <w:marBottom w:val="0"/>
          <w:divBdr>
            <w:top w:val="none" w:sz="0" w:space="0" w:color="auto"/>
            <w:left w:val="none" w:sz="0" w:space="0" w:color="auto"/>
            <w:bottom w:val="none" w:sz="0" w:space="0" w:color="auto"/>
            <w:right w:val="none" w:sz="0" w:space="0" w:color="auto"/>
          </w:divBdr>
        </w:div>
        <w:div w:id="2073844382">
          <w:marLeft w:val="0"/>
          <w:marRight w:val="0"/>
          <w:marTop w:val="0"/>
          <w:marBottom w:val="0"/>
          <w:divBdr>
            <w:top w:val="none" w:sz="0" w:space="0" w:color="auto"/>
            <w:left w:val="none" w:sz="0" w:space="0" w:color="auto"/>
            <w:bottom w:val="none" w:sz="0" w:space="0" w:color="auto"/>
            <w:right w:val="none" w:sz="0" w:space="0" w:color="auto"/>
          </w:divBdr>
          <w:divsChild>
            <w:div w:id="1828328417">
              <w:marLeft w:val="547"/>
              <w:marRight w:val="0"/>
              <w:marTop w:val="0"/>
              <w:marBottom w:val="0"/>
              <w:divBdr>
                <w:top w:val="none" w:sz="0" w:space="0" w:color="auto"/>
                <w:left w:val="none" w:sz="0" w:space="0" w:color="auto"/>
                <w:bottom w:val="none" w:sz="0" w:space="0" w:color="auto"/>
                <w:right w:val="none" w:sz="0" w:space="0" w:color="auto"/>
              </w:divBdr>
            </w:div>
            <w:div w:id="870072077">
              <w:marLeft w:val="547"/>
              <w:marRight w:val="0"/>
              <w:marTop w:val="0"/>
              <w:marBottom w:val="0"/>
              <w:divBdr>
                <w:top w:val="none" w:sz="0" w:space="0" w:color="auto"/>
                <w:left w:val="none" w:sz="0" w:space="0" w:color="auto"/>
                <w:bottom w:val="none" w:sz="0" w:space="0" w:color="auto"/>
                <w:right w:val="none" w:sz="0" w:space="0" w:color="auto"/>
              </w:divBdr>
            </w:div>
            <w:div w:id="1573812803">
              <w:marLeft w:val="547"/>
              <w:marRight w:val="0"/>
              <w:marTop w:val="0"/>
              <w:marBottom w:val="0"/>
              <w:divBdr>
                <w:top w:val="none" w:sz="0" w:space="0" w:color="auto"/>
                <w:left w:val="none" w:sz="0" w:space="0" w:color="auto"/>
                <w:bottom w:val="none" w:sz="0" w:space="0" w:color="auto"/>
                <w:right w:val="none" w:sz="0" w:space="0" w:color="auto"/>
              </w:divBdr>
            </w:div>
            <w:div w:id="373427193">
              <w:marLeft w:val="547"/>
              <w:marRight w:val="0"/>
              <w:marTop w:val="0"/>
              <w:marBottom w:val="0"/>
              <w:divBdr>
                <w:top w:val="none" w:sz="0" w:space="0" w:color="auto"/>
                <w:left w:val="none" w:sz="0" w:space="0" w:color="auto"/>
                <w:bottom w:val="none" w:sz="0" w:space="0" w:color="auto"/>
                <w:right w:val="none" w:sz="0" w:space="0" w:color="auto"/>
              </w:divBdr>
            </w:div>
            <w:div w:id="947348699">
              <w:marLeft w:val="547"/>
              <w:marRight w:val="0"/>
              <w:marTop w:val="0"/>
              <w:marBottom w:val="0"/>
              <w:divBdr>
                <w:top w:val="none" w:sz="0" w:space="0" w:color="auto"/>
                <w:left w:val="none" w:sz="0" w:space="0" w:color="auto"/>
                <w:bottom w:val="none" w:sz="0" w:space="0" w:color="auto"/>
                <w:right w:val="none" w:sz="0" w:space="0" w:color="auto"/>
              </w:divBdr>
            </w:div>
            <w:div w:id="1042482164">
              <w:marLeft w:val="547"/>
              <w:marRight w:val="0"/>
              <w:marTop w:val="0"/>
              <w:marBottom w:val="0"/>
              <w:divBdr>
                <w:top w:val="none" w:sz="0" w:space="0" w:color="auto"/>
                <w:left w:val="none" w:sz="0" w:space="0" w:color="auto"/>
                <w:bottom w:val="none" w:sz="0" w:space="0" w:color="auto"/>
                <w:right w:val="none" w:sz="0" w:space="0" w:color="auto"/>
              </w:divBdr>
            </w:div>
            <w:div w:id="822769527">
              <w:marLeft w:val="547"/>
              <w:marRight w:val="0"/>
              <w:marTop w:val="0"/>
              <w:marBottom w:val="0"/>
              <w:divBdr>
                <w:top w:val="none" w:sz="0" w:space="0" w:color="auto"/>
                <w:left w:val="none" w:sz="0" w:space="0" w:color="auto"/>
                <w:bottom w:val="none" w:sz="0" w:space="0" w:color="auto"/>
                <w:right w:val="none" w:sz="0" w:space="0" w:color="auto"/>
              </w:divBdr>
            </w:div>
            <w:div w:id="1000043425">
              <w:marLeft w:val="547"/>
              <w:marRight w:val="0"/>
              <w:marTop w:val="0"/>
              <w:marBottom w:val="0"/>
              <w:divBdr>
                <w:top w:val="none" w:sz="0" w:space="0" w:color="auto"/>
                <w:left w:val="none" w:sz="0" w:space="0" w:color="auto"/>
                <w:bottom w:val="none" w:sz="0" w:space="0" w:color="auto"/>
                <w:right w:val="none" w:sz="0" w:space="0" w:color="auto"/>
              </w:divBdr>
            </w:div>
            <w:div w:id="76095630">
              <w:marLeft w:val="547"/>
              <w:marRight w:val="0"/>
              <w:marTop w:val="0"/>
              <w:marBottom w:val="0"/>
              <w:divBdr>
                <w:top w:val="none" w:sz="0" w:space="0" w:color="auto"/>
                <w:left w:val="none" w:sz="0" w:space="0" w:color="auto"/>
                <w:bottom w:val="none" w:sz="0" w:space="0" w:color="auto"/>
                <w:right w:val="none" w:sz="0" w:space="0" w:color="auto"/>
              </w:divBdr>
            </w:div>
          </w:divsChild>
        </w:div>
        <w:div w:id="324281513">
          <w:marLeft w:val="0"/>
          <w:marRight w:val="0"/>
          <w:marTop w:val="0"/>
          <w:marBottom w:val="600"/>
          <w:divBdr>
            <w:top w:val="none" w:sz="0" w:space="0" w:color="auto"/>
            <w:left w:val="none" w:sz="0" w:space="0" w:color="auto"/>
            <w:bottom w:val="none" w:sz="0" w:space="0" w:color="auto"/>
            <w:right w:val="none" w:sz="0" w:space="0" w:color="auto"/>
          </w:divBdr>
        </w:div>
      </w:divsChild>
    </w:div>
    <w:div w:id="13726805">
      <w:marLeft w:val="0"/>
      <w:marRight w:val="0"/>
      <w:marTop w:val="0"/>
      <w:marBottom w:val="0"/>
      <w:divBdr>
        <w:top w:val="none" w:sz="0" w:space="0" w:color="auto"/>
        <w:left w:val="none" w:sz="0" w:space="0" w:color="auto"/>
        <w:bottom w:val="none" w:sz="0" w:space="0" w:color="auto"/>
        <w:right w:val="none" w:sz="0" w:space="0" w:color="auto"/>
      </w:divBdr>
      <w:divsChild>
        <w:div w:id="1882745027">
          <w:marLeft w:val="0"/>
          <w:marRight w:val="0"/>
          <w:marTop w:val="600"/>
          <w:marBottom w:val="0"/>
          <w:divBdr>
            <w:top w:val="none" w:sz="0" w:space="0" w:color="auto"/>
            <w:left w:val="none" w:sz="0" w:space="0" w:color="auto"/>
            <w:bottom w:val="none" w:sz="0" w:space="0" w:color="auto"/>
            <w:right w:val="none" w:sz="0" w:space="0" w:color="auto"/>
          </w:divBdr>
        </w:div>
        <w:div w:id="920985875">
          <w:marLeft w:val="0"/>
          <w:marRight w:val="0"/>
          <w:marTop w:val="0"/>
          <w:marBottom w:val="0"/>
          <w:divBdr>
            <w:top w:val="none" w:sz="0" w:space="0" w:color="auto"/>
            <w:left w:val="none" w:sz="0" w:space="0" w:color="auto"/>
            <w:bottom w:val="none" w:sz="0" w:space="0" w:color="auto"/>
            <w:right w:val="none" w:sz="0" w:space="0" w:color="auto"/>
          </w:divBdr>
        </w:div>
        <w:div w:id="1896551105">
          <w:marLeft w:val="0"/>
          <w:marRight w:val="0"/>
          <w:marTop w:val="0"/>
          <w:marBottom w:val="600"/>
          <w:divBdr>
            <w:top w:val="none" w:sz="0" w:space="0" w:color="auto"/>
            <w:left w:val="none" w:sz="0" w:space="0" w:color="auto"/>
            <w:bottom w:val="none" w:sz="0" w:space="0" w:color="auto"/>
            <w:right w:val="none" w:sz="0" w:space="0" w:color="auto"/>
          </w:divBdr>
        </w:div>
      </w:divsChild>
    </w:div>
    <w:div w:id="29502077">
      <w:marLeft w:val="0"/>
      <w:marRight w:val="0"/>
      <w:marTop w:val="0"/>
      <w:marBottom w:val="0"/>
      <w:divBdr>
        <w:top w:val="none" w:sz="0" w:space="0" w:color="auto"/>
        <w:left w:val="none" w:sz="0" w:space="0" w:color="auto"/>
        <w:bottom w:val="none" w:sz="0" w:space="0" w:color="auto"/>
        <w:right w:val="none" w:sz="0" w:space="0" w:color="auto"/>
      </w:divBdr>
      <w:divsChild>
        <w:div w:id="773131894">
          <w:marLeft w:val="0"/>
          <w:marRight w:val="0"/>
          <w:marTop w:val="600"/>
          <w:marBottom w:val="0"/>
          <w:divBdr>
            <w:top w:val="none" w:sz="0" w:space="0" w:color="auto"/>
            <w:left w:val="none" w:sz="0" w:space="0" w:color="auto"/>
            <w:bottom w:val="none" w:sz="0" w:space="0" w:color="auto"/>
            <w:right w:val="none" w:sz="0" w:space="0" w:color="auto"/>
          </w:divBdr>
        </w:div>
        <w:div w:id="1397361569">
          <w:marLeft w:val="0"/>
          <w:marRight w:val="0"/>
          <w:marTop w:val="0"/>
          <w:marBottom w:val="0"/>
          <w:divBdr>
            <w:top w:val="none" w:sz="0" w:space="0" w:color="auto"/>
            <w:left w:val="none" w:sz="0" w:space="0" w:color="auto"/>
            <w:bottom w:val="none" w:sz="0" w:space="0" w:color="auto"/>
            <w:right w:val="none" w:sz="0" w:space="0" w:color="auto"/>
          </w:divBdr>
        </w:div>
        <w:div w:id="402877067">
          <w:marLeft w:val="0"/>
          <w:marRight w:val="0"/>
          <w:marTop w:val="0"/>
          <w:marBottom w:val="600"/>
          <w:divBdr>
            <w:top w:val="none" w:sz="0" w:space="0" w:color="auto"/>
            <w:left w:val="none" w:sz="0" w:space="0" w:color="auto"/>
            <w:bottom w:val="none" w:sz="0" w:space="0" w:color="auto"/>
            <w:right w:val="none" w:sz="0" w:space="0" w:color="auto"/>
          </w:divBdr>
        </w:div>
      </w:divsChild>
    </w:div>
    <w:div w:id="57242754">
      <w:marLeft w:val="0"/>
      <w:marRight w:val="0"/>
      <w:marTop w:val="0"/>
      <w:marBottom w:val="0"/>
      <w:divBdr>
        <w:top w:val="none" w:sz="0" w:space="0" w:color="auto"/>
        <w:left w:val="none" w:sz="0" w:space="0" w:color="auto"/>
        <w:bottom w:val="none" w:sz="0" w:space="0" w:color="auto"/>
        <w:right w:val="none" w:sz="0" w:space="0" w:color="auto"/>
      </w:divBdr>
      <w:divsChild>
        <w:div w:id="868487996">
          <w:marLeft w:val="0"/>
          <w:marRight w:val="0"/>
          <w:marTop w:val="600"/>
          <w:marBottom w:val="0"/>
          <w:divBdr>
            <w:top w:val="none" w:sz="0" w:space="0" w:color="auto"/>
            <w:left w:val="none" w:sz="0" w:space="0" w:color="auto"/>
            <w:bottom w:val="none" w:sz="0" w:space="0" w:color="auto"/>
            <w:right w:val="none" w:sz="0" w:space="0" w:color="auto"/>
          </w:divBdr>
        </w:div>
        <w:div w:id="2080059474">
          <w:marLeft w:val="0"/>
          <w:marRight w:val="0"/>
          <w:marTop w:val="0"/>
          <w:marBottom w:val="0"/>
          <w:divBdr>
            <w:top w:val="none" w:sz="0" w:space="0" w:color="auto"/>
            <w:left w:val="none" w:sz="0" w:space="0" w:color="auto"/>
            <w:bottom w:val="none" w:sz="0" w:space="0" w:color="auto"/>
            <w:right w:val="none" w:sz="0" w:space="0" w:color="auto"/>
          </w:divBdr>
        </w:div>
        <w:div w:id="1461991521">
          <w:marLeft w:val="0"/>
          <w:marRight w:val="0"/>
          <w:marTop w:val="0"/>
          <w:marBottom w:val="600"/>
          <w:divBdr>
            <w:top w:val="none" w:sz="0" w:space="0" w:color="auto"/>
            <w:left w:val="none" w:sz="0" w:space="0" w:color="auto"/>
            <w:bottom w:val="none" w:sz="0" w:space="0" w:color="auto"/>
            <w:right w:val="none" w:sz="0" w:space="0" w:color="auto"/>
          </w:divBdr>
        </w:div>
      </w:divsChild>
    </w:div>
    <w:div w:id="114298638">
      <w:marLeft w:val="0"/>
      <w:marRight w:val="0"/>
      <w:marTop w:val="0"/>
      <w:marBottom w:val="0"/>
      <w:divBdr>
        <w:top w:val="none" w:sz="0" w:space="0" w:color="auto"/>
        <w:left w:val="none" w:sz="0" w:space="0" w:color="auto"/>
        <w:bottom w:val="none" w:sz="0" w:space="0" w:color="auto"/>
        <w:right w:val="none" w:sz="0" w:space="0" w:color="auto"/>
      </w:divBdr>
      <w:divsChild>
        <w:div w:id="1962761028">
          <w:marLeft w:val="0"/>
          <w:marRight w:val="0"/>
          <w:marTop w:val="600"/>
          <w:marBottom w:val="0"/>
          <w:divBdr>
            <w:top w:val="none" w:sz="0" w:space="0" w:color="auto"/>
            <w:left w:val="none" w:sz="0" w:space="0" w:color="auto"/>
            <w:bottom w:val="none" w:sz="0" w:space="0" w:color="auto"/>
            <w:right w:val="none" w:sz="0" w:space="0" w:color="auto"/>
          </w:divBdr>
        </w:div>
        <w:div w:id="1578251056">
          <w:marLeft w:val="0"/>
          <w:marRight w:val="0"/>
          <w:marTop w:val="0"/>
          <w:marBottom w:val="0"/>
          <w:divBdr>
            <w:top w:val="none" w:sz="0" w:space="0" w:color="auto"/>
            <w:left w:val="none" w:sz="0" w:space="0" w:color="auto"/>
            <w:bottom w:val="none" w:sz="0" w:space="0" w:color="auto"/>
            <w:right w:val="none" w:sz="0" w:space="0" w:color="auto"/>
          </w:divBdr>
          <w:divsChild>
            <w:div w:id="1543901498">
              <w:marLeft w:val="547"/>
              <w:marRight w:val="0"/>
              <w:marTop w:val="0"/>
              <w:marBottom w:val="0"/>
              <w:divBdr>
                <w:top w:val="none" w:sz="0" w:space="0" w:color="auto"/>
                <w:left w:val="none" w:sz="0" w:space="0" w:color="auto"/>
                <w:bottom w:val="none" w:sz="0" w:space="0" w:color="auto"/>
                <w:right w:val="none" w:sz="0" w:space="0" w:color="auto"/>
              </w:divBdr>
            </w:div>
          </w:divsChild>
        </w:div>
        <w:div w:id="1573849502">
          <w:marLeft w:val="0"/>
          <w:marRight w:val="0"/>
          <w:marTop w:val="0"/>
          <w:marBottom w:val="600"/>
          <w:divBdr>
            <w:top w:val="none" w:sz="0" w:space="0" w:color="auto"/>
            <w:left w:val="none" w:sz="0" w:space="0" w:color="auto"/>
            <w:bottom w:val="none" w:sz="0" w:space="0" w:color="auto"/>
            <w:right w:val="none" w:sz="0" w:space="0" w:color="auto"/>
          </w:divBdr>
        </w:div>
      </w:divsChild>
    </w:div>
    <w:div w:id="135685830">
      <w:marLeft w:val="0"/>
      <w:marRight w:val="0"/>
      <w:marTop w:val="0"/>
      <w:marBottom w:val="0"/>
      <w:divBdr>
        <w:top w:val="none" w:sz="0" w:space="0" w:color="auto"/>
        <w:left w:val="none" w:sz="0" w:space="0" w:color="auto"/>
        <w:bottom w:val="none" w:sz="0" w:space="0" w:color="auto"/>
        <w:right w:val="none" w:sz="0" w:space="0" w:color="auto"/>
      </w:divBdr>
      <w:divsChild>
        <w:div w:id="521866023">
          <w:marLeft w:val="0"/>
          <w:marRight w:val="0"/>
          <w:marTop w:val="600"/>
          <w:marBottom w:val="0"/>
          <w:divBdr>
            <w:top w:val="none" w:sz="0" w:space="0" w:color="auto"/>
            <w:left w:val="none" w:sz="0" w:space="0" w:color="auto"/>
            <w:bottom w:val="none" w:sz="0" w:space="0" w:color="auto"/>
            <w:right w:val="none" w:sz="0" w:space="0" w:color="auto"/>
          </w:divBdr>
        </w:div>
        <w:div w:id="1688216898">
          <w:marLeft w:val="0"/>
          <w:marRight w:val="0"/>
          <w:marTop w:val="0"/>
          <w:marBottom w:val="0"/>
          <w:divBdr>
            <w:top w:val="none" w:sz="0" w:space="0" w:color="auto"/>
            <w:left w:val="none" w:sz="0" w:space="0" w:color="auto"/>
            <w:bottom w:val="none" w:sz="0" w:space="0" w:color="auto"/>
            <w:right w:val="none" w:sz="0" w:space="0" w:color="auto"/>
          </w:divBdr>
        </w:div>
        <w:div w:id="1878397360">
          <w:marLeft w:val="0"/>
          <w:marRight w:val="0"/>
          <w:marTop w:val="0"/>
          <w:marBottom w:val="600"/>
          <w:divBdr>
            <w:top w:val="none" w:sz="0" w:space="0" w:color="auto"/>
            <w:left w:val="none" w:sz="0" w:space="0" w:color="auto"/>
            <w:bottom w:val="none" w:sz="0" w:space="0" w:color="auto"/>
            <w:right w:val="none" w:sz="0" w:space="0" w:color="auto"/>
          </w:divBdr>
        </w:div>
      </w:divsChild>
    </w:div>
    <w:div w:id="152064101">
      <w:marLeft w:val="0"/>
      <w:marRight w:val="0"/>
      <w:marTop w:val="0"/>
      <w:marBottom w:val="0"/>
      <w:divBdr>
        <w:top w:val="none" w:sz="0" w:space="0" w:color="auto"/>
        <w:left w:val="none" w:sz="0" w:space="0" w:color="auto"/>
        <w:bottom w:val="none" w:sz="0" w:space="0" w:color="auto"/>
        <w:right w:val="none" w:sz="0" w:space="0" w:color="auto"/>
      </w:divBdr>
      <w:divsChild>
        <w:div w:id="1529415761">
          <w:marLeft w:val="0"/>
          <w:marRight w:val="0"/>
          <w:marTop w:val="600"/>
          <w:marBottom w:val="0"/>
          <w:divBdr>
            <w:top w:val="none" w:sz="0" w:space="0" w:color="auto"/>
            <w:left w:val="none" w:sz="0" w:space="0" w:color="auto"/>
            <w:bottom w:val="none" w:sz="0" w:space="0" w:color="auto"/>
            <w:right w:val="none" w:sz="0" w:space="0" w:color="auto"/>
          </w:divBdr>
        </w:div>
        <w:div w:id="1571964074">
          <w:marLeft w:val="0"/>
          <w:marRight w:val="0"/>
          <w:marTop w:val="0"/>
          <w:marBottom w:val="0"/>
          <w:divBdr>
            <w:top w:val="none" w:sz="0" w:space="0" w:color="auto"/>
            <w:left w:val="none" w:sz="0" w:space="0" w:color="auto"/>
            <w:bottom w:val="none" w:sz="0" w:space="0" w:color="auto"/>
            <w:right w:val="none" w:sz="0" w:space="0" w:color="auto"/>
          </w:divBdr>
          <w:divsChild>
            <w:div w:id="352458102">
              <w:marLeft w:val="547"/>
              <w:marRight w:val="0"/>
              <w:marTop w:val="0"/>
              <w:marBottom w:val="0"/>
              <w:divBdr>
                <w:top w:val="none" w:sz="0" w:space="0" w:color="auto"/>
                <w:left w:val="none" w:sz="0" w:space="0" w:color="auto"/>
                <w:bottom w:val="none" w:sz="0" w:space="0" w:color="auto"/>
                <w:right w:val="none" w:sz="0" w:space="0" w:color="auto"/>
              </w:divBdr>
            </w:div>
            <w:div w:id="1435445500">
              <w:marLeft w:val="547"/>
              <w:marRight w:val="0"/>
              <w:marTop w:val="0"/>
              <w:marBottom w:val="0"/>
              <w:divBdr>
                <w:top w:val="none" w:sz="0" w:space="0" w:color="auto"/>
                <w:left w:val="none" w:sz="0" w:space="0" w:color="auto"/>
                <w:bottom w:val="none" w:sz="0" w:space="0" w:color="auto"/>
                <w:right w:val="none" w:sz="0" w:space="0" w:color="auto"/>
              </w:divBdr>
            </w:div>
            <w:div w:id="1735086628">
              <w:marLeft w:val="547"/>
              <w:marRight w:val="0"/>
              <w:marTop w:val="0"/>
              <w:marBottom w:val="0"/>
              <w:divBdr>
                <w:top w:val="none" w:sz="0" w:space="0" w:color="auto"/>
                <w:left w:val="none" w:sz="0" w:space="0" w:color="auto"/>
                <w:bottom w:val="none" w:sz="0" w:space="0" w:color="auto"/>
                <w:right w:val="none" w:sz="0" w:space="0" w:color="auto"/>
              </w:divBdr>
            </w:div>
            <w:div w:id="1487934905">
              <w:marLeft w:val="547"/>
              <w:marRight w:val="0"/>
              <w:marTop w:val="0"/>
              <w:marBottom w:val="0"/>
              <w:divBdr>
                <w:top w:val="none" w:sz="0" w:space="0" w:color="auto"/>
                <w:left w:val="none" w:sz="0" w:space="0" w:color="auto"/>
                <w:bottom w:val="none" w:sz="0" w:space="0" w:color="auto"/>
                <w:right w:val="none" w:sz="0" w:space="0" w:color="auto"/>
              </w:divBdr>
            </w:div>
            <w:div w:id="1494638764">
              <w:marLeft w:val="547"/>
              <w:marRight w:val="0"/>
              <w:marTop w:val="0"/>
              <w:marBottom w:val="0"/>
              <w:divBdr>
                <w:top w:val="none" w:sz="0" w:space="0" w:color="auto"/>
                <w:left w:val="none" w:sz="0" w:space="0" w:color="auto"/>
                <w:bottom w:val="none" w:sz="0" w:space="0" w:color="auto"/>
                <w:right w:val="none" w:sz="0" w:space="0" w:color="auto"/>
              </w:divBdr>
            </w:div>
            <w:div w:id="1481117522">
              <w:marLeft w:val="547"/>
              <w:marRight w:val="0"/>
              <w:marTop w:val="0"/>
              <w:marBottom w:val="0"/>
              <w:divBdr>
                <w:top w:val="none" w:sz="0" w:space="0" w:color="auto"/>
                <w:left w:val="none" w:sz="0" w:space="0" w:color="auto"/>
                <w:bottom w:val="none" w:sz="0" w:space="0" w:color="auto"/>
                <w:right w:val="none" w:sz="0" w:space="0" w:color="auto"/>
              </w:divBdr>
            </w:div>
            <w:div w:id="1079521643">
              <w:marLeft w:val="547"/>
              <w:marRight w:val="0"/>
              <w:marTop w:val="0"/>
              <w:marBottom w:val="0"/>
              <w:divBdr>
                <w:top w:val="none" w:sz="0" w:space="0" w:color="auto"/>
                <w:left w:val="none" w:sz="0" w:space="0" w:color="auto"/>
                <w:bottom w:val="none" w:sz="0" w:space="0" w:color="auto"/>
                <w:right w:val="none" w:sz="0" w:space="0" w:color="auto"/>
              </w:divBdr>
            </w:div>
            <w:div w:id="1892644105">
              <w:marLeft w:val="547"/>
              <w:marRight w:val="0"/>
              <w:marTop w:val="0"/>
              <w:marBottom w:val="0"/>
              <w:divBdr>
                <w:top w:val="none" w:sz="0" w:space="0" w:color="auto"/>
                <w:left w:val="none" w:sz="0" w:space="0" w:color="auto"/>
                <w:bottom w:val="none" w:sz="0" w:space="0" w:color="auto"/>
                <w:right w:val="none" w:sz="0" w:space="0" w:color="auto"/>
              </w:divBdr>
            </w:div>
            <w:div w:id="1975793044">
              <w:marLeft w:val="547"/>
              <w:marRight w:val="0"/>
              <w:marTop w:val="0"/>
              <w:marBottom w:val="0"/>
              <w:divBdr>
                <w:top w:val="none" w:sz="0" w:space="0" w:color="auto"/>
                <w:left w:val="none" w:sz="0" w:space="0" w:color="auto"/>
                <w:bottom w:val="none" w:sz="0" w:space="0" w:color="auto"/>
                <w:right w:val="none" w:sz="0" w:space="0" w:color="auto"/>
              </w:divBdr>
            </w:div>
            <w:div w:id="2135557353">
              <w:marLeft w:val="547"/>
              <w:marRight w:val="0"/>
              <w:marTop w:val="0"/>
              <w:marBottom w:val="0"/>
              <w:divBdr>
                <w:top w:val="none" w:sz="0" w:space="0" w:color="auto"/>
                <w:left w:val="none" w:sz="0" w:space="0" w:color="auto"/>
                <w:bottom w:val="none" w:sz="0" w:space="0" w:color="auto"/>
                <w:right w:val="none" w:sz="0" w:space="0" w:color="auto"/>
              </w:divBdr>
            </w:div>
            <w:div w:id="1727483791">
              <w:marLeft w:val="547"/>
              <w:marRight w:val="0"/>
              <w:marTop w:val="0"/>
              <w:marBottom w:val="0"/>
              <w:divBdr>
                <w:top w:val="none" w:sz="0" w:space="0" w:color="auto"/>
                <w:left w:val="none" w:sz="0" w:space="0" w:color="auto"/>
                <w:bottom w:val="none" w:sz="0" w:space="0" w:color="auto"/>
                <w:right w:val="none" w:sz="0" w:space="0" w:color="auto"/>
              </w:divBdr>
            </w:div>
            <w:div w:id="1132559163">
              <w:marLeft w:val="547"/>
              <w:marRight w:val="0"/>
              <w:marTop w:val="0"/>
              <w:marBottom w:val="0"/>
              <w:divBdr>
                <w:top w:val="none" w:sz="0" w:space="0" w:color="auto"/>
                <w:left w:val="none" w:sz="0" w:space="0" w:color="auto"/>
                <w:bottom w:val="none" w:sz="0" w:space="0" w:color="auto"/>
                <w:right w:val="none" w:sz="0" w:space="0" w:color="auto"/>
              </w:divBdr>
            </w:div>
            <w:div w:id="801195007">
              <w:marLeft w:val="547"/>
              <w:marRight w:val="0"/>
              <w:marTop w:val="0"/>
              <w:marBottom w:val="0"/>
              <w:divBdr>
                <w:top w:val="none" w:sz="0" w:space="0" w:color="auto"/>
                <w:left w:val="none" w:sz="0" w:space="0" w:color="auto"/>
                <w:bottom w:val="none" w:sz="0" w:space="0" w:color="auto"/>
                <w:right w:val="none" w:sz="0" w:space="0" w:color="auto"/>
              </w:divBdr>
            </w:div>
            <w:div w:id="792134759">
              <w:marLeft w:val="547"/>
              <w:marRight w:val="0"/>
              <w:marTop w:val="0"/>
              <w:marBottom w:val="0"/>
              <w:divBdr>
                <w:top w:val="none" w:sz="0" w:space="0" w:color="auto"/>
                <w:left w:val="none" w:sz="0" w:space="0" w:color="auto"/>
                <w:bottom w:val="none" w:sz="0" w:space="0" w:color="auto"/>
                <w:right w:val="none" w:sz="0" w:space="0" w:color="auto"/>
              </w:divBdr>
            </w:div>
            <w:div w:id="2123768673">
              <w:marLeft w:val="547"/>
              <w:marRight w:val="0"/>
              <w:marTop w:val="0"/>
              <w:marBottom w:val="0"/>
              <w:divBdr>
                <w:top w:val="none" w:sz="0" w:space="0" w:color="auto"/>
                <w:left w:val="none" w:sz="0" w:space="0" w:color="auto"/>
                <w:bottom w:val="none" w:sz="0" w:space="0" w:color="auto"/>
                <w:right w:val="none" w:sz="0" w:space="0" w:color="auto"/>
              </w:divBdr>
            </w:div>
            <w:div w:id="1516113260">
              <w:marLeft w:val="547"/>
              <w:marRight w:val="0"/>
              <w:marTop w:val="0"/>
              <w:marBottom w:val="0"/>
              <w:divBdr>
                <w:top w:val="none" w:sz="0" w:space="0" w:color="auto"/>
                <w:left w:val="none" w:sz="0" w:space="0" w:color="auto"/>
                <w:bottom w:val="none" w:sz="0" w:space="0" w:color="auto"/>
                <w:right w:val="none" w:sz="0" w:space="0" w:color="auto"/>
              </w:divBdr>
            </w:div>
            <w:div w:id="86081400">
              <w:marLeft w:val="547"/>
              <w:marRight w:val="0"/>
              <w:marTop w:val="0"/>
              <w:marBottom w:val="0"/>
              <w:divBdr>
                <w:top w:val="none" w:sz="0" w:space="0" w:color="auto"/>
                <w:left w:val="none" w:sz="0" w:space="0" w:color="auto"/>
                <w:bottom w:val="none" w:sz="0" w:space="0" w:color="auto"/>
                <w:right w:val="none" w:sz="0" w:space="0" w:color="auto"/>
              </w:divBdr>
            </w:div>
            <w:div w:id="1088766725">
              <w:marLeft w:val="547"/>
              <w:marRight w:val="0"/>
              <w:marTop w:val="0"/>
              <w:marBottom w:val="0"/>
              <w:divBdr>
                <w:top w:val="none" w:sz="0" w:space="0" w:color="auto"/>
                <w:left w:val="none" w:sz="0" w:space="0" w:color="auto"/>
                <w:bottom w:val="none" w:sz="0" w:space="0" w:color="auto"/>
                <w:right w:val="none" w:sz="0" w:space="0" w:color="auto"/>
              </w:divBdr>
            </w:div>
            <w:div w:id="605622967">
              <w:marLeft w:val="547"/>
              <w:marRight w:val="0"/>
              <w:marTop w:val="0"/>
              <w:marBottom w:val="0"/>
              <w:divBdr>
                <w:top w:val="none" w:sz="0" w:space="0" w:color="auto"/>
                <w:left w:val="none" w:sz="0" w:space="0" w:color="auto"/>
                <w:bottom w:val="none" w:sz="0" w:space="0" w:color="auto"/>
                <w:right w:val="none" w:sz="0" w:space="0" w:color="auto"/>
              </w:divBdr>
            </w:div>
            <w:div w:id="117458998">
              <w:marLeft w:val="547"/>
              <w:marRight w:val="0"/>
              <w:marTop w:val="0"/>
              <w:marBottom w:val="0"/>
              <w:divBdr>
                <w:top w:val="none" w:sz="0" w:space="0" w:color="auto"/>
                <w:left w:val="none" w:sz="0" w:space="0" w:color="auto"/>
                <w:bottom w:val="none" w:sz="0" w:space="0" w:color="auto"/>
                <w:right w:val="none" w:sz="0" w:space="0" w:color="auto"/>
              </w:divBdr>
            </w:div>
            <w:div w:id="1350176729">
              <w:marLeft w:val="547"/>
              <w:marRight w:val="0"/>
              <w:marTop w:val="0"/>
              <w:marBottom w:val="0"/>
              <w:divBdr>
                <w:top w:val="none" w:sz="0" w:space="0" w:color="auto"/>
                <w:left w:val="none" w:sz="0" w:space="0" w:color="auto"/>
                <w:bottom w:val="none" w:sz="0" w:space="0" w:color="auto"/>
                <w:right w:val="none" w:sz="0" w:space="0" w:color="auto"/>
              </w:divBdr>
            </w:div>
            <w:div w:id="45565125">
              <w:marLeft w:val="547"/>
              <w:marRight w:val="0"/>
              <w:marTop w:val="0"/>
              <w:marBottom w:val="0"/>
              <w:divBdr>
                <w:top w:val="none" w:sz="0" w:space="0" w:color="auto"/>
                <w:left w:val="none" w:sz="0" w:space="0" w:color="auto"/>
                <w:bottom w:val="none" w:sz="0" w:space="0" w:color="auto"/>
                <w:right w:val="none" w:sz="0" w:space="0" w:color="auto"/>
              </w:divBdr>
            </w:div>
          </w:divsChild>
        </w:div>
        <w:div w:id="1078214641">
          <w:marLeft w:val="0"/>
          <w:marRight w:val="0"/>
          <w:marTop w:val="0"/>
          <w:marBottom w:val="600"/>
          <w:divBdr>
            <w:top w:val="none" w:sz="0" w:space="0" w:color="auto"/>
            <w:left w:val="none" w:sz="0" w:space="0" w:color="auto"/>
            <w:bottom w:val="none" w:sz="0" w:space="0" w:color="auto"/>
            <w:right w:val="none" w:sz="0" w:space="0" w:color="auto"/>
          </w:divBdr>
        </w:div>
      </w:divsChild>
    </w:div>
    <w:div w:id="156381848">
      <w:marLeft w:val="0"/>
      <w:marRight w:val="0"/>
      <w:marTop w:val="0"/>
      <w:marBottom w:val="0"/>
      <w:divBdr>
        <w:top w:val="none" w:sz="0" w:space="0" w:color="auto"/>
        <w:left w:val="none" w:sz="0" w:space="0" w:color="auto"/>
        <w:bottom w:val="none" w:sz="0" w:space="0" w:color="auto"/>
        <w:right w:val="none" w:sz="0" w:space="0" w:color="auto"/>
      </w:divBdr>
      <w:divsChild>
        <w:div w:id="2017146502">
          <w:marLeft w:val="0"/>
          <w:marRight w:val="0"/>
          <w:marTop w:val="600"/>
          <w:marBottom w:val="0"/>
          <w:divBdr>
            <w:top w:val="none" w:sz="0" w:space="0" w:color="auto"/>
            <w:left w:val="none" w:sz="0" w:space="0" w:color="auto"/>
            <w:bottom w:val="none" w:sz="0" w:space="0" w:color="auto"/>
            <w:right w:val="none" w:sz="0" w:space="0" w:color="auto"/>
          </w:divBdr>
        </w:div>
        <w:div w:id="1256792322">
          <w:marLeft w:val="0"/>
          <w:marRight w:val="0"/>
          <w:marTop w:val="0"/>
          <w:marBottom w:val="0"/>
          <w:divBdr>
            <w:top w:val="none" w:sz="0" w:space="0" w:color="auto"/>
            <w:left w:val="none" w:sz="0" w:space="0" w:color="auto"/>
            <w:bottom w:val="none" w:sz="0" w:space="0" w:color="auto"/>
            <w:right w:val="none" w:sz="0" w:space="0" w:color="auto"/>
          </w:divBdr>
        </w:div>
        <w:div w:id="1499541711">
          <w:marLeft w:val="0"/>
          <w:marRight w:val="0"/>
          <w:marTop w:val="0"/>
          <w:marBottom w:val="600"/>
          <w:divBdr>
            <w:top w:val="none" w:sz="0" w:space="0" w:color="auto"/>
            <w:left w:val="none" w:sz="0" w:space="0" w:color="auto"/>
            <w:bottom w:val="none" w:sz="0" w:space="0" w:color="auto"/>
            <w:right w:val="none" w:sz="0" w:space="0" w:color="auto"/>
          </w:divBdr>
        </w:div>
      </w:divsChild>
    </w:div>
    <w:div w:id="169218432">
      <w:marLeft w:val="0"/>
      <w:marRight w:val="0"/>
      <w:marTop w:val="0"/>
      <w:marBottom w:val="0"/>
      <w:divBdr>
        <w:top w:val="none" w:sz="0" w:space="0" w:color="auto"/>
        <w:left w:val="none" w:sz="0" w:space="0" w:color="auto"/>
        <w:bottom w:val="none" w:sz="0" w:space="0" w:color="auto"/>
        <w:right w:val="none" w:sz="0" w:space="0" w:color="auto"/>
      </w:divBdr>
      <w:divsChild>
        <w:div w:id="2125688850">
          <w:marLeft w:val="0"/>
          <w:marRight w:val="0"/>
          <w:marTop w:val="600"/>
          <w:marBottom w:val="0"/>
          <w:divBdr>
            <w:top w:val="none" w:sz="0" w:space="0" w:color="auto"/>
            <w:left w:val="none" w:sz="0" w:space="0" w:color="auto"/>
            <w:bottom w:val="none" w:sz="0" w:space="0" w:color="auto"/>
            <w:right w:val="none" w:sz="0" w:space="0" w:color="auto"/>
          </w:divBdr>
        </w:div>
        <w:div w:id="267468011">
          <w:marLeft w:val="0"/>
          <w:marRight w:val="0"/>
          <w:marTop w:val="0"/>
          <w:marBottom w:val="0"/>
          <w:divBdr>
            <w:top w:val="none" w:sz="0" w:space="0" w:color="auto"/>
            <w:left w:val="none" w:sz="0" w:space="0" w:color="auto"/>
            <w:bottom w:val="none" w:sz="0" w:space="0" w:color="auto"/>
            <w:right w:val="none" w:sz="0" w:space="0" w:color="auto"/>
          </w:divBdr>
        </w:div>
        <w:div w:id="579946067">
          <w:marLeft w:val="0"/>
          <w:marRight w:val="0"/>
          <w:marTop w:val="0"/>
          <w:marBottom w:val="600"/>
          <w:divBdr>
            <w:top w:val="none" w:sz="0" w:space="0" w:color="auto"/>
            <w:left w:val="none" w:sz="0" w:space="0" w:color="auto"/>
            <w:bottom w:val="none" w:sz="0" w:space="0" w:color="auto"/>
            <w:right w:val="none" w:sz="0" w:space="0" w:color="auto"/>
          </w:divBdr>
        </w:div>
      </w:divsChild>
    </w:div>
    <w:div w:id="184366269">
      <w:marLeft w:val="0"/>
      <w:marRight w:val="0"/>
      <w:marTop w:val="0"/>
      <w:marBottom w:val="0"/>
      <w:divBdr>
        <w:top w:val="none" w:sz="0" w:space="0" w:color="auto"/>
        <w:left w:val="none" w:sz="0" w:space="0" w:color="auto"/>
        <w:bottom w:val="none" w:sz="0" w:space="0" w:color="auto"/>
        <w:right w:val="none" w:sz="0" w:space="0" w:color="auto"/>
      </w:divBdr>
      <w:divsChild>
        <w:div w:id="863590899">
          <w:marLeft w:val="0"/>
          <w:marRight w:val="0"/>
          <w:marTop w:val="600"/>
          <w:marBottom w:val="0"/>
          <w:divBdr>
            <w:top w:val="none" w:sz="0" w:space="0" w:color="auto"/>
            <w:left w:val="none" w:sz="0" w:space="0" w:color="auto"/>
            <w:bottom w:val="none" w:sz="0" w:space="0" w:color="auto"/>
            <w:right w:val="none" w:sz="0" w:space="0" w:color="auto"/>
          </w:divBdr>
        </w:div>
        <w:div w:id="2009671795">
          <w:marLeft w:val="0"/>
          <w:marRight w:val="0"/>
          <w:marTop w:val="0"/>
          <w:marBottom w:val="0"/>
          <w:divBdr>
            <w:top w:val="none" w:sz="0" w:space="0" w:color="auto"/>
            <w:left w:val="none" w:sz="0" w:space="0" w:color="auto"/>
            <w:bottom w:val="none" w:sz="0" w:space="0" w:color="auto"/>
            <w:right w:val="none" w:sz="0" w:space="0" w:color="auto"/>
          </w:divBdr>
        </w:div>
        <w:div w:id="1169365754">
          <w:marLeft w:val="0"/>
          <w:marRight w:val="0"/>
          <w:marTop w:val="0"/>
          <w:marBottom w:val="600"/>
          <w:divBdr>
            <w:top w:val="none" w:sz="0" w:space="0" w:color="auto"/>
            <w:left w:val="none" w:sz="0" w:space="0" w:color="auto"/>
            <w:bottom w:val="none" w:sz="0" w:space="0" w:color="auto"/>
            <w:right w:val="none" w:sz="0" w:space="0" w:color="auto"/>
          </w:divBdr>
        </w:div>
      </w:divsChild>
    </w:div>
    <w:div w:id="266237618">
      <w:marLeft w:val="0"/>
      <w:marRight w:val="0"/>
      <w:marTop w:val="0"/>
      <w:marBottom w:val="0"/>
      <w:divBdr>
        <w:top w:val="none" w:sz="0" w:space="0" w:color="auto"/>
        <w:left w:val="none" w:sz="0" w:space="0" w:color="auto"/>
        <w:bottom w:val="none" w:sz="0" w:space="0" w:color="auto"/>
        <w:right w:val="none" w:sz="0" w:space="0" w:color="auto"/>
      </w:divBdr>
      <w:divsChild>
        <w:div w:id="1085301145">
          <w:marLeft w:val="0"/>
          <w:marRight w:val="0"/>
          <w:marTop w:val="600"/>
          <w:marBottom w:val="0"/>
          <w:divBdr>
            <w:top w:val="none" w:sz="0" w:space="0" w:color="auto"/>
            <w:left w:val="none" w:sz="0" w:space="0" w:color="auto"/>
            <w:bottom w:val="none" w:sz="0" w:space="0" w:color="auto"/>
            <w:right w:val="none" w:sz="0" w:space="0" w:color="auto"/>
          </w:divBdr>
        </w:div>
        <w:div w:id="840194991">
          <w:marLeft w:val="0"/>
          <w:marRight w:val="0"/>
          <w:marTop w:val="0"/>
          <w:marBottom w:val="0"/>
          <w:divBdr>
            <w:top w:val="none" w:sz="0" w:space="0" w:color="auto"/>
            <w:left w:val="none" w:sz="0" w:space="0" w:color="auto"/>
            <w:bottom w:val="none" w:sz="0" w:space="0" w:color="auto"/>
            <w:right w:val="none" w:sz="0" w:space="0" w:color="auto"/>
          </w:divBdr>
          <w:divsChild>
            <w:div w:id="27800461">
              <w:marLeft w:val="0"/>
              <w:marRight w:val="0"/>
              <w:marTop w:val="0"/>
              <w:marBottom w:val="0"/>
              <w:divBdr>
                <w:top w:val="none" w:sz="0" w:space="0" w:color="auto"/>
                <w:left w:val="none" w:sz="0" w:space="0" w:color="auto"/>
                <w:bottom w:val="none" w:sz="0" w:space="0" w:color="auto"/>
                <w:right w:val="none" w:sz="0" w:space="0" w:color="auto"/>
              </w:divBdr>
              <w:divsChild>
                <w:div w:id="1472752254">
                  <w:marLeft w:val="0"/>
                  <w:marRight w:val="0"/>
                  <w:marTop w:val="0"/>
                  <w:marBottom w:val="0"/>
                  <w:divBdr>
                    <w:top w:val="none" w:sz="0" w:space="0" w:color="auto"/>
                    <w:left w:val="none" w:sz="0" w:space="0" w:color="auto"/>
                    <w:bottom w:val="none" w:sz="0" w:space="0" w:color="auto"/>
                    <w:right w:val="none" w:sz="0" w:space="0" w:color="auto"/>
                  </w:divBdr>
                </w:div>
              </w:divsChild>
            </w:div>
            <w:div w:id="519314325">
              <w:marLeft w:val="0"/>
              <w:marRight w:val="0"/>
              <w:marTop w:val="0"/>
              <w:marBottom w:val="0"/>
              <w:divBdr>
                <w:top w:val="none" w:sz="0" w:space="0" w:color="auto"/>
                <w:left w:val="none" w:sz="0" w:space="0" w:color="auto"/>
                <w:bottom w:val="none" w:sz="0" w:space="0" w:color="auto"/>
                <w:right w:val="none" w:sz="0" w:space="0" w:color="auto"/>
              </w:divBdr>
              <w:divsChild>
                <w:div w:id="800683731">
                  <w:marLeft w:val="0"/>
                  <w:marRight w:val="0"/>
                  <w:marTop w:val="0"/>
                  <w:marBottom w:val="0"/>
                  <w:divBdr>
                    <w:top w:val="none" w:sz="0" w:space="0" w:color="auto"/>
                    <w:left w:val="none" w:sz="0" w:space="0" w:color="auto"/>
                    <w:bottom w:val="none" w:sz="0" w:space="0" w:color="auto"/>
                    <w:right w:val="none" w:sz="0" w:space="0" w:color="auto"/>
                  </w:divBdr>
                </w:div>
              </w:divsChild>
            </w:div>
            <w:div w:id="1654871655">
              <w:marLeft w:val="0"/>
              <w:marRight w:val="0"/>
              <w:marTop w:val="0"/>
              <w:marBottom w:val="0"/>
              <w:divBdr>
                <w:top w:val="none" w:sz="0" w:space="0" w:color="auto"/>
                <w:left w:val="none" w:sz="0" w:space="0" w:color="auto"/>
                <w:bottom w:val="none" w:sz="0" w:space="0" w:color="auto"/>
                <w:right w:val="none" w:sz="0" w:space="0" w:color="auto"/>
              </w:divBdr>
              <w:divsChild>
                <w:div w:id="1145004365">
                  <w:marLeft w:val="0"/>
                  <w:marRight w:val="0"/>
                  <w:marTop w:val="0"/>
                  <w:marBottom w:val="0"/>
                  <w:divBdr>
                    <w:top w:val="none" w:sz="0" w:space="0" w:color="auto"/>
                    <w:left w:val="none" w:sz="0" w:space="0" w:color="auto"/>
                    <w:bottom w:val="none" w:sz="0" w:space="0" w:color="auto"/>
                    <w:right w:val="none" w:sz="0" w:space="0" w:color="auto"/>
                  </w:divBdr>
                </w:div>
              </w:divsChild>
            </w:div>
            <w:div w:id="943002159">
              <w:marLeft w:val="0"/>
              <w:marRight w:val="0"/>
              <w:marTop w:val="0"/>
              <w:marBottom w:val="0"/>
              <w:divBdr>
                <w:top w:val="none" w:sz="0" w:space="0" w:color="auto"/>
                <w:left w:val="none" w:sz="0" w:space="0" w:color="auto"/>
                <w:bottom w:val="none" w:sz="0" w:space="0" w:color="auto"/>
                <w:right w:val="none" w:sz="0" w:space="0" w:color="auto"/>
              </w:divBdr>
              <w:divsChild>
                <w:div w:id="1480226245">
                  <w:marLeft w:val="0"/>
                  <w:marRight w:val="0"/>
                  <w:marTop w:val="0"/>
                  <w:marBottom w:val="0"/>
                  <w:divBdr>
                    <w:top w:val="none" w:sz="0" w:space="0" w:color="auto"/>
                    <w:left w:val="none" w:sz="0" w:space="0" w:color="auto"/>
                    <w:bottom w:val="none" w:sz="0" w:space="0" w:color="auto"/>
                    <w:right w:val="none" w:sz="0" w:space="0" w:color="auto"/>
                  </w:divBdr>
                </w:div>
              </w:divsChild>
            </w:div>
            <w:div w:id="546456462">
              <w:marLeft w:val="0"/>
              <w:marRight w:val="0"/>
              <w:marTop w:val="0"/>
              <w:marBottom w:val="0"/>
              <w:divBdr>
                <w:top w:val="none" w:sz="0" w:space="0" w:color="auto"/>
                <w:left w:val="none" w:sz="0" w:space="0" w:color="auto"/>
                <w:bottom w:val="none" w:sz="0" w:space="0" w:color="auto"/>
                <w:right w:val="none" w:sz="0" w:space="0" w:color="auto"/>
              </w:divBdr>
              <w:divsChild>
                <w:div w:id="642273183">
                  <w:marLeft w:val="0"/>
                  <w:marRight w:val="0"/>
                  <w:marTop w:val="0"/>
                  <w:marBottom w:val="0"/>
                  <w:divBdr>
                    <w:top w:val="none" w:sz="0" w:space="0" w:color="auto"/>
                    <w:left w:val="none" w:sz="0" w:space="0" w:color="auto"/>
                    <w:bottom w:val="none" w:sz="0" w:space="0" w:color="auto"/>
                    <w:right w:val="none" w:sz="0" w:space="0" w:color="auto"/>
                  </w:divBdr>
                </w:div>
              </w:divsChild>
            </w:div>
            <w:div w:id="74281507">
              <w:marLeft w:val="0"/>
              <w:marRight w:val="0"/>
              <w:marTop w:val="0"/>
              <w:marBottom w:val="0"/>
              <w:divBdr>
                <w:top w:val="none" w:sz="0" w:space="0" w:color="auto"/>
                <w:left w:val="none" w:sz="0" w:space="0" w:color="auto"/>
                <w:bottom w:val="none" w:sz="0" w:space="0" w:color="auto"/>
                <w:right w:val="none" w:sz="0" w:space="0" w:color="auto"/>
              </w:divBdr>
              <w:divsChild>
                <w:div w:id="695928345">
                  <w:marLeft w:val="0"/>
                  <w:marRight w:val="0"/>
                  <w:marTop w:val="0"/>
                  <w:marBottom w:val="0"/>
                  <w:divBdr>
                    <w:top w:val="none" w:sz="0" w:space="0" w:color="auto"/>
                    <w:left w:val="none" w:sz="0" w:space="0" w:color="auto"/>
                    <w:bottom w:val="none" w:sz="0" w:space="0" w:color="auto"/>
                    <w:right w:val="none" w:sz="0" w:space="0" w:color="auto"/>
                  </w:divBdr>
                </w:div>
              </w:divsChild>
            </w:div>
            <w:div w:id="1266763329">
              <w:marLeft w:val="0"/>
              <w:marRight w:val="0"/>
              <w:marTop w:val="0"/>
              <w:marBottom w:val="0"/>
              <w:divBdr>
                <w:top w:val="none" w:sz="0" w:space="0" w:color="auto"/>
                <w:left w:val="none" w:sz="0" w:space="0" w:color="auto"/>
                <w:bottom w:val="none" w:sz="0" w:space="0" w:color="auto"/>
                <w:right w:val="none" w:sz="0" w:space="0" w:color="auto"/>
              </w:divBdr>
              <w:divsChild>
                <w:div w:id="1362507892">
                  <w:marLeft w:val="0"/>
                  <w:marRight w:val="0"/>
                  <w:marTop w:val="0"/>
                  <w:marBottom w:val="0"/>
                  <w:divBdr>
                    <w:top w:val="none" w:sz="0" w:space="0" w:color="auto"/>
                    <w:left w:val="none" w:sz="0" w:space="0" w:color="auto"/>
                    <w:bottom w:val="none" w:sz="0" w:space="0" w:color="auto"/>
                    <w:right w:val="none" w:sz="0" w:space="0" w:color="auto"/>
                  </w:divBdr>
                </w:div>
              </w:divsChild>
            </w:div>
            <w:div w:id="872419466">
              <w:marLeft w:val="0"/>
              <w:marRight w:val="0"/>
              <w:marTop w:val="0"/>
              <w:marBottom w:val="0"/>
              <w:divBdr>
                <w:top w:val="none" w:sz="0" w:space="0" w:color="auto"/>
                <w:left w:val="none" w:sz="0" w:space="0" w:color="auto"/>
                <w:bottom w:val="none" w:sz="0" w:space="0" w:color="auto"/>
                <w:right w:val="none" w:sz="0" w:space="0" w:color="auto"/>
              </w:divBdr>
              <w:divsChild>
                <w:div w:id="729231268">
                  <w:marLeft w:val="0"/>
                  <w:marRight w:val="0"/>
                  <w:marTop w:val="0"/>
                  <w:marBottom w:val="0"/>
                  <w:divBdr>
                    <w:top w:val="none" w:sz="0" w:space="0" w:color="auto"/>
                    <w:left w:val="none" w:sz="0" w:space="0" w:color="auto"/>
                    <w:bottom w:val="none" w:sz="0" w:space="0" w:color="auto"/>
                    <w:right w:val="none" w:sz="0" w:space="0" w:color="auto"/>
                  </w:divBdr>
                </w:div>
              </w:divsChild>
            </w:div>
            <w:div w:id="988440699">
              <w:marLeft w:val="0"/>
              <w:marRight w:val="0"/>
              <w:marTop w:val="0"/>
              <w:marBottom w:val="0"/>
              <w:divBdr>
                <w:top w:val="none" w:sz="0" w:space="0" w:color="auto"/>
                <w:left w:val="none" w:sz="0" w:space="0" w:color="auto"/>
                <w:bottom w:val="none" w:sz="0" w:space="0" w:color="auto"/>
                <w:right w:val="none" w:sz="0" w:space="0" w:color="auto"/>
              </w:divBdr>
              <w:divsChild>
                <w:div w:id="2134712450">
                  <w:marLeft w:val="0"/>
                  <w:marRight w:val="0"/>
                  <w:marTop w:val="0"/>
                  <w:marBottom w:val="0"/>
                  <w:divBdr>
                    <w:top w:val="none" w:sz="0" w:space="0" w:color="auto"/>
                    <w:left w:val="none" w:sz="0" w:space="0" w:color="auto"/>
                    <w:bottom w:val="none" w:sz="0" w:space="0" w:color="auto"/>
                    <w:right w:val="none" w:sz="0" w:space="0" w:color="auto"/>
                  </w:divBdr>
                </w:div>
              </w:divsChild>
            </w:div>
            <w:div w:id="1472406048">
              <w:marLeft w:val="0"/>
              <w:marRight w:val="0"/>
              <w:marTop w:val="0"/>
              <w:marBottom w:val="0"/>
              <w:divBdr>
                <w:top w:val="none" w:sz="0" w:space="0" w:color="auto"/>
                <w:left w:val="none" w:sz="0" w:space="0" w:color="auto"/>
                <w:bottom w:val="none" w:sz="0" w:space="0" w:color="auto"/>
                <w:right w:val="none" w:sz="0" w:space="0" w:color="auto"/>
              </w:divBdr>
              <w:divsChild>
                <w:div w:id="1337686801">
                  <w:marLeft w:val="0"/>
                  <w:marRight w:val="0"/>
                  <w:marTop w:val="0"/>
                  <w:marBottom w:val="0"/>
                  <w:divBdr>
                    <w:top w:val="none" w:sz="0" w:space="0" w:color="auto"/>
                    <w:left w:val="none" w:sz="0" w:space="0" w:color="auto"/>
                    <w:bottom w:val="none" w:sz="0" w:space="0" w:color="auto"/>
                    <w:right w:val="none" w:sz="0" w:space="0" w:color="auto"/>
                  </w:divBdr>
                </w:div>
              </w:divsChild>
            </w:div>
            <w:div w:id="1738018587">
              <w:marLeft w:val="0"/>
              <w:marRight w:val="0"/>
              <w:marTop w:val="0"/>
              <w:marBottom w:val="0"/>
              <w:divBdr>
                <w:top w:val="none" w:sz="0" w:space="0" w:color="auto"/>
                <w:left w:val="none" w:sz="0" w:space="0" w:color="auto"/>
                <w:bottom w:val="none" w:sz="0" w:space="0" w:color="auto"/>
                <w:right w:val="none" w:sz="0" w:space="0" w:color="auto"/>
              </w:divBdr>
              <w:divsChild>
                <w:div w:id="758067800">
                  <w:marLeft w:val="0"/>
                  <w:marRight w:val="0"/>
                  <w:marTop w:val="0"/>
                  <w:marBottom w:val="0"/>
                  <w:divBdr>
                    <w:top w:val="none" w:sz="0" w:space="0" w:color="auto"/>
                    <w:left w:val="none" w:sz="0" w:space="0" w:color="auto"/>
                    <w:bottom w:val="none" w:sz="0" w:space="0" w:color="auto"/>
                    <w:right w:val="none" w:sz="0" w:space="0" w:color="auto"/>
                  </w:divBdr>
                </w:div>
              </w:divsChild>
            </w:div>
            <w:div w:id="1781409054">
              <w:marLeft w:val="0"/>
              <w:marRight w:val="0"/>
              <w:marTop w:val="0"/>
              <w:marBottom w:val="0"/>
              <w:divBdr>
                <w:top w:val="none" w:sz="0" w:space="0" w:color="auto"/>
                <w:left w:val="none" w:sz="0" w:space="0" w:color="auto"/>
                <w:bottom w:val="none" w:sz="0" w:space="0" w:color="auto"/>
                <w:right w:val="none" w:sz="0" w:space="0" w:color="auto"/>
              </w:divBdr>
              <w:divsChild>
                <w:div w:id="2112624948">
                  <w:marLeft w:val="0"/>
                  <w:marRight w:val="0"/>
                  <w:marTop w:val="0"/>
                  <w:marBottom w:val="0"/>
                  <w:divBdr>
                    <w:top w:val="none" w:sz="0" w:space="0" w:color="auto"/>
                    <w:left w:val="none" w:sz="0" w:space="0" w:color="auto"/>
                    <w:bottom w:val="none" w:sz="0" w:space="0" w:color="auto"/>
                    <w:right w:val="none" w:sz="0" w:space="0" w:color="auto"/>
                  </w:divBdr>
                </w:div>
              </w:divsChild>
            </w:div>
            <w:div w:id="427114981">
              <w:marLeft w:val="0"/>
              <w:marRight w:val="0"/>
              <w:marTop w:val="0"/>
              <w:marBottom w:val="0"/>
              <w:divBdr>
                <w:top w:val="none" w:sz="0" w:space="0" w:color="auto"/>
                <w:left w:val="none" w:sz="0" w:space="0" w:color="auto"/>
                <w:bottom w:val="none" w:sz="0" w:space="0" w:color="auto"/>
                <w:right w:val="none" w:sz="0" w:space="0" w:color="auto"/>
              </w:divBdr>
              <w:divsChild>
                <w:div w:id="195318517">
                  <w:marLeft w:val="0"/>
                  <w:marRight w:val="0"/>
                  <w:marTop w:val="0"/>
                  <w:marBottom w:val="0"/>
                  <w:divBdr>
                    <w:top w:val="none" w:sz="0" w:space="0" w:color="auto"/>
                    <w:left w:val="none" w:sz="0" w:space="0" w:color="auto"/>
                    <w:bottom w:val="none" w:sz="0" w:space="0" w:color="auto"/>
                    <w:right w:val="none" w:sz="0" w:space="0" w:color="auto"/>
                  </w:divBdr>
                </w:div>
              </w:divsChild>
            </w:div>
            <w:div w:id="340275168">
              <w:marLeft w:val="0"/>
              <w:marRight w:val="0"/>
              <w:marTop w:val="0"/>
              <w:marBottom w:val="0"/>
              <w:divBdr>
                <w:top w:val="none" w:sz="0" w:space="0" w:color="auto"/>
                <w:left w:val="none" w:sz="0" w:space="0" w:color="auto"/>
                <w:bottom w:val="none" w:sz="0" w:space="0" w:color="auto"/>
                <w:right w:val="none" w:sz="0" w:space="0" w:color="auto"/>
              </w:divBdr>
              <w:divsChild>
                <w:div w:id="302807679">
                  <w:marLeft w:val="0"/>
                  <w:marRight w:val="0"/>
                  <w:marTop w:val="0"/>
                  <w:marBottom w:val="0"/>
                  <w:divBdr>
                    <w:top w:val="none" w:sz="0" w:space="0" w:color="auto"/>
                    <w:left w:val="none" w:sz="0" w:space="0" w:color="auto"/>
                    <w:bottom w:val="none" w:sz="0" w:space="0" w:color="auto"/>
                    <w:right w:val="none" w:sz="0" w:space="0" w:color="auto"/>
                  </w:divBdr>
                </w:div>
              </w:divsChild>
            </w:div>
            <w:div w:id="1319306589">
              <w:marLeft w:val="0"/>
              <w:marRight w:val="0"/>
              <w:marTop w:val="0"/>
              <w:marBottom w:val="0"/>
              <w:divBdr>
                <w:top w:val="none" w:sz="0" w:space="0" w:color="auto"/>
                <w:left w:val="none" w:sz="0" w:space="0" w:color="auto"/>
                <w:bottom w:val="none" w:sz="0" w:space="0" w:color="auto"/>
                <w:right w:val="none" w:sz="0" w:space="0" w:color="auto"/>
              </w:divBdr>
              <w:divsChild>
                <w:div w:id="2103641841">
                  <w:marLeft w:val="0"/>
                  <w:marRight w:val="0"/>
                  <w:marTop w:val="0"/>
                  <w:marBottom w:val="0"/>
                  <w:divBdr>
                    <w:top w:val="none" w:sz="0" w:space="0" w:color="auto"/>
                    <w:left w:val="none" w:sz="0" w:space="0" w:color="auto"/>
                    <w:bottom w:val="none" w:sz="0" w:space="0" w:color="auto"/>
                    <w:right w:val="none" w:sz="0" w:space="0" w:color="auto"/>
                  </w:divBdr>
                </w:div>
              </w:divsChild>
            </w:div>
            <w:div w:id="714350105">
              <w:marLeft w:val="0"/>
              <w:marRight w:val="0"/>
              <w:marTop w:val="0"/>
              <w:marBottom w:val="0"/>
              <w:divBdr>
                <w:top w:val="none" w:sz="0" w:space="0" w:color="auto"/>
                <w:left w:val="none" w:sz="0" w:space="0" w:color="auto"/>
                <w:bottom w:val="none" w:sz="0" w:space="0" w:color="auto"/>
                <w:right w:val="none" w:sz="0" w:space="0" w:color="auto"/>
              </w:divBdr>
              <w:divsChild>
                <w:div w:id="1112826164">
                  <w:marLeft w:val="0"/>
                  <w:marRight w:val="0"/>
                  <w:marTop w:val="0"/>
                  <w:marBottom w:val="0"/>
                  <w:divBdr>
                    <w:top w:val="none" w:sz="0" w:space="0" w:color="auto"/>
                    <w:left w:val="none" w:sz="0" w:space="0" w:color="auto"/>
                    <w:bottom w:val="none" w:sz="0" w:space="0" w:color="auto"/>
                    <w:right w:val="none" w:sz="0" w:space="0" w:color="auto"/>
                  </w:divBdr>
                </w:div>
              </w:divsChild>
            </w:div>
            <w:div w:id="885603001">
              <w:marLeft w:val="0"/>
              <w:marRight w:val="0"/>
              <w:marTop w:val="0"/>
              <w:marBottom w:val="0"/>
              <w:divBdr>
                <w:top w:val="none" w:sz="0" w:space="0" w:color="auto"/>
                <w:left w:val="none" w:sz="0" w:space="0" w:color="auto"/>
                <w:bottom w:val="none" w:sz="0" w:space="0" w:color="auto"/>
                <w:right w:val="none" w:sz="0" w:space="0" w:color="auto"/>
              </w:divBdr>
              <w:divsChild>
                <w:div w:id="705640460">
                  <w:marLeft w:val="0"/>
                  <w:marRight w:val="0"/>
                  <w:marTop w:val="0"/>
                  <w:marBottom w:val="0"/>
                  <w:divBdr>
                    <w:top w:val="none" w:sz="0" w:space="0" w:color="auto"/>
                    <w:left w:val="none" w:sz="0" w:space="0" w:color="auto"/>
                    <w:bottom w:val="none" w:sz="0" w:space="0" w:color="auto"/>
                    <w:right w:val="none" w:sz="0" w:space="0" w:color="auto"/>
                  </w:divBdr>
                </w:div>
              </w:divsChild>
            </w:div>
            <w:div w:id="900872998">
              <w:marLeft w:val="0"/>
              <w:marRight w:val="0"/>
              <w:marTop w:val="0"/>
              <w:marBottom w:val="0"/>
              <w:divBdr>
                <w:top w:val="none" w:sz="0" w:space="0" w:color="auto"/>
                <w:left w:val="none" w:sz="0" w:space="0" w:color="auto"/>
                <w:bottom w:val="none" w:sz="0" w:space="0" w:color="auto"/>
                <w:right w:val="none" w:sz="0" w:space="0" w:color="auto"/>
              </w:divBdr>
              <w:divsChild>
                <w:div w:id="1413743711">
                  <w:marLeft w:val="0"/>
                  <w:marRight w:val="0"/>
                  <w:marTop w:val="0"/>
                  <w:marBottom w:val="0"/>
                  <w:divBdr>
                    <w:top w:val="none" w:sz="0" w:space="0" w:color="auto"/>
                    <w:left w:val="none" w:sz="0" w:space="0" w:color="auto"/>
                    <w:bottom w:val="none" w:sz="0" w:space="0" w:color="auto"/>
                    <w:right w:val="none" w:sz="0" w:space="0" w:color="auto"/>
                  </w:divBdr>
                </w:div>
              </w:divsChild>
            </w:div>
            <w:div w:id="697896251">
              <w:marLeft w:val="0"/>
              <w:marRight w:val="0"/>
              <w:marTop w:val="0"/>
              <w:marBottom w:val="0"/>
              <w:divBdr>
                <w:top w:val="none" w:sz="0" w:space="0" w:color="auto"/>
                <w:left w:val="none" w:sz="0" w:space="0" w:color="auto"/>
                <w:bottom w:val="none" w:sz="0" w:space="0" w:color="auto"/>
                <w:right w:val="none" w:sz="0" w:space="0" w:color="auto"/>
              </w:divBdr>
              <w:divsChild>
                <w:div w:id="660277536">
                  <w:marLeft w:val="0"/>
                  <w:marRight w:val="0"/>
                  <w:marTop w:val="0"/>
                  <w:marBottom w:val="0"/>
                  <w:divBdr>
                    <w:top w:val="none" w:sz="0" w:space="0" w:color="auto"/>
                    <w:left w:val="none" w:sz="0" w:space="0" w:color="auto"/>
                    <w:bottom w:val="none" w:sz="0" w:space="0" w:color="auto"/>
                    <w:right w:val="none" w:sz="0" w:space="0" w:color="auto"/>
                  </w:divBdr>
                </w:div>
              </w:divsChild>
            </w:div>
            <w:div w:id="162086630">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0"/>
                  <w:marBottom w:val="0"/>
                  <w:divBdr>
                    <w:top w:val="none" w:sz="0" w:space="0" w:color="auto"/>
                    <w:left w:val="none" w:sz="0" w:space="0" w:color="auto"/>
                    <w:bottom w:val="none" w:sz="0" w:space="0" w:color="auto"/>
                    <w:right w:val="none" w:sz="0" w:space="0" w:color="auto"/>
                  </w:divBdr>
                </w:div>
              </w:divsChild>
            </w:div>
            <w:div w:id="1469670099">
              <w:marLeft w:val="0"/>
              <w:marRight w:val="0"/>
              <w:marTop w:val="0"/>
              <w:marBottom w:val="0"/>
              <w:divBdr>
                <w:top w:val="none" w:sz="0" w:space="0" w:color="auto"/>
                <w:left w:val="none" w:sz="0" w:space="0" w:color="auto"/>
                <w:bottom w:val="none" w:sz="0" w:space="0" w:color="auto"/>
                <w:right w:val="none" w:sz="0" w:space="0" w:color="auto"/>
              </w:divBdr>
              <w:divsChild>
                <w:div w:id="519315073">
                  <w:marLeft w:val="0"/>
                  <w:marRight w:val="0"/>
                  <w:marTop w:val="0"/>
                  <w:marBottom w:val="0"/>
                  <w:divBdr>
                    <w:top w:val="none" w:sz="0" w:space="0" w:color="auto"/>
                    <w:left w:val="none" w:sz="0" w:space="0" w:color="auto"/>
                    <w:bottom w:val="none" w:sz="0" w:space="0" w:color="auto"/>
                    <w:right w:val="none" w:sz="0" w:space="0" w:color="auto"/>
                  </w:divBdr>
                </w:div>
              </w:divsChild>
            </w:div>
            <w:div w:id="321273324">
              <w:marLeft w:val="0"/>
              <w:marRight w:val="0"/>
              <w:marTop w:val="0"/>
              <w:marBottom w:val="0"/>
              <w:divBdr>
                <w:top w:val="none" w:sz="0" w:space="0" w:color="auto"/>
                <w:left w:val="none" w:sz="0" w:space="0" w:color="auto"/>
                <w:bottom w:val="none" w:sz="0" w:space="0" w:color="auto"/>
                <w:right w:val="none" w:sz="0" w:space="0" w:color="auto"/>
              </w:divBdr>
              <w:divsChild>
                <w:div w:id="1639652978">
                  <w:marLeft w:val="0"/>
                  <w:marRight w:val="0"/>
                  <w:marTop w:val="0"/>
                  <w:marBottom w:val="0"/>
                  <w:divBdr>
                    <w:top w:val="none" w:sz="0" w:space="0" w:color="auto"/>
                    <w:left w:val="none" w:sz="0" w:space="0" w:color="auto"/>
                    <w:bottom w:val="none" w:sz="0" w:space="0" w:color="auto"/>
                    <w:right w:val="none" w:sz="0" w:space="0" w:color="auto"/>
                  </w:divBdr>
                </w:div>
              </w:divsChild>
            </w:div>
            <w:div w:id="2022201221">
              <w:marLeft w:val="0"/>
              <w:marRight w:val="0"/>
              <w:marTop w:val="0"/>
              <w:marBottom w:val="0"/>
              <w:divBdr>
                <w:top w:val="none" w:sz="0" w:space="0" w:color="auto"/>
                <w:left w:val="none" w:sz="0" w:space="0" w:color="auto"/>
                <w:bottom w:val="none" w:sz="0" w:space="0" w:color="auto"/>
                <w:right w:val="none" w:sz="0" w:space="0" w:color="auto"/>
              </w:divBdr>
              <w:divsChild>
                <w:div w:id="264382113">
                  <w:marLeft w:val="0"/>
                  <w:marRight w:val="0"/>
                  <w:marTop w:val="0"/>
                  <w:marBottom w:val="0"/>
                  <w:divBdr>
                    <w:top w:val="none" w:sz="0" w:space="0" w:color="auto"/>
                    <w:left w:val="none" w:sz="0" w:space="0" w:color="auto"/>
                    <w:bottom w:val="none" w:sz="0" w:space="0" w:color="auto"/>
                    <w:right w:val="none" w:sz="0" w:space="0" w:color="auto"/>
                  </w:divBdr>
                </w:div>
              </w:divsChild>
            </w:div>
            <w:div w:id="1981153890">
              <w:marLeft w:val="0"/>
              <w:marRight w:val="0"/>
              <w:marTop w:val="0"/>
              <w:marBottom w:val="0"/>
              <w:divBdr>
                <w:top w:val="none" w:sz="0" w:space="0" w:color="auto"/>
                <w:left w:val="none" w:sz="0" w:space="0" w:color="auto"/>
                <w:bottom w:val="none" w:sz="0" w:space="0" w:color="auto"/>
                <w:right w:val="none" w:sz="0" w:space="0" w:color="auto"/>
              </w:divBdr>
              <w:divsChild>
                <w:div w:id="661157689">
                  <w:marLeft w:val="0"/>
                  <w:marRight w:val="0"/>
                  <w:marTop w:val="0"/>
                  <w:marBottom w:val="0"/>
                  <w:divBdr>
                    <w:top w:val="none" w:sz="0" w:space="0" w:color="auto"/>
                    <w:left w:val="none" w:sz="0" w:space="0" w:color="auto"/>
                    <w:bottom w:val="none" w:sz="0" w:space="0" w:color="auto"/>
                    <w:right w:val="none" w:sz="0" w:space="0" w:color="auto"/>
                  </w:divBdr>
                </w:div>
              </w:divsChild>
            </w:div>
            <w:div w:id="373115633">
              <w:marLeft w:val="0"/>
              <w:marRight w:val="0"/>
              <w:marTop w:val="0"/>
              <w:marBottom w:val="0"/>
              <w:divBdr>
                <w:top w:val="none" w:sz="0" w:space="0" w:color="auto"/>
                <w:left w:val="none" w:sz="0" w:space="0" w:color="auto"/>
                <w:bottom w:val="none" w:sz="0" w:space="0" w:color="auto"/>
                <w:right w:val="none" w:sz="0" w:space="0" w:color="auto"/>
              </w:divBdr>
              <w:divsChild>
                <w:div w:id="2012484106">
                  <w:marLeft w:val="0"/>
                  <w:marRight w:val="0"/>
                  <w:marTop w:val="0"/>
                  <w:marBottom w:val="0"/>
                  <w:divBdr>
                    <w:top w:val="none" w:sz="0" w:space="0" w:color="auto"/>
                    <w:left w:val="none" w:sz="0" w:space="0" w:color="auto"/>
                    <w:bottom w:val="none" w:sz="0" w:space="0" w:color="auto"/>
                    <w:right w:val="none" w:sz="0" w:space="0" w:color="auto"/>
                  </w:divBdr>
                </w:div>
              </w:divsChild>
            </w:div>
            <w:div w:id="287245762">
              <w:marLeft w:val="0"/>
              <w:marRight w:val="0"/>
              <w:marTop w:val="0"/>
              <w:marBottom w:val="0"/>
              <w:divBdr>
                <w:top w:val="none" w:sz="0" w:space="0" w:color="auto"/>
                <w:left w:val="none" w:sz="0" w:space="0" w:color="auto"/>
                <w:bottom w:val="none" w:sz="0" w:space="0" w:color="auto"/>
                <w:right w:val="none" w:sz="0" w:space="0" w:color="auto"/>
              </w:divBdr>
              <w:divsChild>
                <w:div w:id="269824207">
                  <w:marLeft w:val="0"/>
                  <w:marRight w:val="0"/>
                  <w:marTop w:val="0"/>
                  <w:marBottom w:val="0"/>
                  <w:divBdr>
                    <w:top w:val="none" w:sz="0" w:space="0" w:color="auto"/>
                    <w:left w:val="none" w:sz="0" w:space="0" w:color="auto"/>
                    <w:bottom w:val="none" w:sz="0" w:space="0" w:color="auto"/>
                    <w:right w:val="none" w:sz="0" w:space="0" w:color="auto"/>
                  </w:divBdr>
                </w:div>
              </w:divsChild>
            </w:div>
            <w:div w:id="1738432688">
              <w:marLeft w:val="0"/>
              <w:marRight w:val="0"/>
              <w:marTop w:val="0"/>
              <w:marBottom w:val="0"/>
              <w:divBdr>
                <w:top w:val="none" w:sz="0" w:space="0" w:color="auto"/>
                <w:left w:val="none" w:sz="0" w:space="0" w:color="auto"/>
                <w:bottom w:val="none" w:sz="0" w:space="0" w:color="auto"/>
                <w:right w:val="none" w:sz="0" w:space="0" w:color="auto"/>
              </w:divBdr>
              <w:divsChild>
                <w:div w:id="1553924245">
                  <w:marLeft w:val="0"/>
                  <w:marRight w:val="0"/>
                  <w:marTop w:val="0"/>
                  <w:marBottom w:val="0"/>
                  <w:divBdr>
                    <w:top w:val="none" w:sz="0" w:space="0" w:color="auto"/>
                    <w:left w:val="none" w:sz="0" w:space="0" w:color="auto"/>
                    <w:bottom w:val="none" w:sz="0" w:space="0" w:color="auto"/>
                    <w:right w:val="none" w:sz="0" w:space="0" w:color="auto"/>
                  </w:divBdr>
                </w:div>
              </w:divsChild>
            </w:div>
            <w:div w:id="492377525">
              <w:marLeft w:val="0"/>
              <w:marRight w:val="0"/>
              <w:marTop w:val="0"/>
              <w:marBottom w:val="0"/>
              <w:divBdr>
                <w:top w:val="none" w:sz="0" w:space="0" w:color="auto"/>
                <w:left w:val="none" w:sz="0" w:space="0" w:color="auto"/>
                <w:bottom w:val="none" w:sz="0" w:space="0" w:color="auto"/>
                <w:right w:val="none" w:sz="0" w:space="0" w:color="auto"/>
              </w:divBdr>
              <w:divsChild>
                <w:div w:id="1747992788">
                  <w:marLeft w:val="0"/>
                  <w:marRight w:val="0"/>
                  <w:marTop w:val="0"/>
                  <w:marBottom w:val="0"/>
                  <w:divBdr>
                    <w:top w:val="none" w:sz="0" w:space="0" w:color="auto"/>
                    <w:left w:val="none" w:sz="0" w:space="0" w:color="auto"/>
                    <w:bottom w:val="none" w:sz="0" w:space="0" w:color="auto"/>
                    <w:right w:val="none" w:sz="0" w:space="0" w:color="auto"/>
                  </w:divBdr>
                </w:div>
              </w:divsChild>
            </w:div>
            <w:div w:id="927813106">
              <w:marLeft w:val="0"/>
              <w:marRight w:val="0"/>
              <w:marTop w:val="0"/>
              <w:marBottom w:val="0"/>
              <w:divBdr>
                <w:top w:val="none" w:sz="0" w:space="0" w:color="auto"/>
                <w:left w:val="none" w:sz="0" w:space="0" w:color="auto"/>
                <w:bottom w:val="none" w:sz="0" w:space="0" w:color="auto"/>
                <w:right w:val="none" w:sz="0" w:space="0" w:color="auto"/>
              </w:divBdr>
              <w:divsChild>
                <w:div w:id="1573127163">
                  <w:marLeft w:val="0"/>
                  <w:marRight w:val="0"/>
                  <w:marTop w:val="0"/>
                  <w:marBottom w:val="0"/>
                  <w:divBdr>
                    <w:top w:val="none" w:sz="0" w:space="0" w:color="auto"/>
                    <w:left w:val="none" w:sz="0" w:space="0" w:color="auto"/>
                    <w:bottom w:val="none" w:sz="0" w:space="0" w:color="auto"/>
                    <w:right w:val="none" w:sz="0" w:space="0" w:color="auto"/>
                  </w:divBdr>
                </w:div>
              </w:divsChild>
            </w:div>
            <w:div w:id="902329689">
              <w:marLeft w:val="0"/>
              <w:marRight w:val="0"/>
              <w:marTop w:val="0"/>
              <w:marBottom w:val="0"/>
              <w:divBdr>
                <w:top w:val="none" w:sz="0" w:space="0" w:color="auto"/>
                <w:left w:val="none" w:sz="0" w:space="0" w:color="auto"/>
                <w:bottom w:val="none" w:sz="0" w:space="0" w:color="auto"/>
                <w:right w:val="none" w:sz="0" w:space="0" w:color="auto"/>
              </w:divBdr>
              <w:divsChild>
                <w:div w:id="1858696331">
                  <w:marLeft w:val="0"/>
                  <w:marRight w:val="0"/>
                  <w:marTop w:val="0"/>
                  <w:marBottom w:val="0"/>
                  <w:divBdr>
                    <w:top w:val="none" w:sz="0" w:space="0" w:color="auto"/>
                    <w:left w:val="none" w:sz="0" w:space="0" w:color="auto"/>
                    <w:bottom w:val="none" w:sz="0" w:space="0" w:color="auto"/>
                    <w:right w:val="none" w:sz="0" w:space="0" w:color="auto"/>
                  </w:divBdr>
                </w:div>
              </w:divsChild>
            </w:div>
            <w:div w:id="1339889070">
              <w:marLeft w:val="0"/>
              <w:marRight w:val="0"/>
              <w:marTop w:val="0"/>
              <w:marBottom w:val="0"/>
              <w:divBdr>
                <w:top w:val="none" w:sz="0" w:space="0" w:color="auto"/>
                <w:left w:val="none" w:sz="0" w:space="0" w:color="auto"/>
                <w:bottom w:val="none" w:sz="0" w:space="0" w:color="auto"/>
                <w:right w:val="none" w:sz="0" w:space="0" w:color="auto"/>
              </w:divBdr>
              <w:divsChild>
                <w:div w:id="268124877">
                  <w:marLeft w:val="0"/>
                  <w:marRight w:val="0"/>
                  <w:marTop w:val="0"/>
                  <w:marBottom w:val="0"/>
                  <w:divBdr>
                    <w:top w:val="none" w:sz="0" w:space="0" w:color="auto"/>
                    <w:left w:val="none" w:sz="0" w:space="0" w:color="auto"/>
                    <w:bottom w:val="none" w:sz="0" w:space="0" w:color="auto"/>
                    <w:right w:val="none" w:sz="0" w:space="0" w:color="auto"/>
                  </w:divBdr>
                </w:div>
              </w:divsChild>
            </w:div>
            <w:div w:id="776289467">
              <w:marLeft w:val="0"/>
              <w:marRight w:val="0"/>
              <w:marTop w:val="0"/>
              <w:marBottom w:val="0"/>
              <w:divBdr>
                <w:top w:val="none" w:sz="0" w:space="0" w:color="auto"/>
                <w:left w:val="none" w:sz="0" w:space="0" w:color="auto"/>
                <w:bottom w:val="none" w:sz="0" w:space="0" w:color="auto"/>
                <w:right w:val="none" w:sz="0" w:space="0" w:color="auto"/>
              </w:divBdr>
              <w:divsChild>
                <w:div w:id="1333990099">
                  <w:marLeft w:val="0"/>
                  <w:marRight w:val="0"/>
                  <w:marTop w:val="0"/>
                  <w:marBottom w:val="0"/>
                  <w:divBdr>
                    <w:top w:val="none" w:sz="0" w:space="0" w:color="auto"/>
                    <w:left w:val="none" w:sz="0" w:space="0" w:color="auto"/>
                    <w:bottom w:val="none" w:sz="0" w:space="0" w:color="auto"/>
                    <w:right w:val="none" w:sz="0" w:space="0" w:color="auto"/>
                  </w:divBdr>
                </w:div>
              </w:divsChild>
            </w:div>
            <w:div w:id="963538279">
              <w:marLeft w:val="0"/>
              <w:marRight w:val="0"/>
              <w:marTop w:val="0"/>
              <w:marBottom w:val="0"/>
              <w:divBdr>
                <w:top w:val="none" w:sz="0" w:space="0" w:color="auto"/>
                <w:left w:val="none" w:sz="0" w:space="0" w:color="auto"/>
                <w:bottom w:val="none" w:sz="0" w:space="0" w:color="auto"/>
                <w:right w:val="none" w:sz="0" w:space="0" w:color="auto"/>
              </w:divBdr>
              <w:divsChild>
                <w:div w:id="1729767158">
                  <w:marLeft w:val="0"/>
                  <w:marRight w:val="0"/>
                  <w:marTop w:val="0"/>
                  <w:marBottom w:val="0"/>
                  <w:divBdr>
                    <w:top w:val="none" w:sz="0" w:space="0" w:color="auto"/>
                    <w:left w:val="none" w:sz="0" w:space="0" w:color="auto"/>
                    <w:bottom w:val="none" w:sz="0" w:space="0" w:color="auto"/>
                    <w:right w:val="none" w:sz="0" w:space="0" w:color="auto"/>
                  </w:divBdr>
                </w:div>
              </w:divsChild>
            </w:div>
            <w:div w:id="1354452699">
              <w:marLeft w:val="0"/>
              <w:marRight w:val="0"/>
              <w:marTop w:val="0"/>
              <w:marBottom w:val="0"/>
              <w:divBdr>
                <w:top w:val="none" w:sz="0" w:space="0" w:color="auto"/>
                <w:left w:val="none" w:sz="0" w:space="0" w:color="auto"/>
                <w:bottom w:val="none" w:sz="0" w:space="0" w:color="auto"/>
                <w:right w:val="none" w:sz="0" w:space="0" w:color="auto"/>
              </w:divBdr>
              <w:divsChild>
                <w:div w:id="704448301">
                  <w:marLeft w:val="0"/>
                  <w:marRight w:val="0"/>
                  <w:marTop w:val="0"/>
                  <w:marBottom w:val="0"/>
                  <w:divBdr>
                    <w:top w:val="none" w:sz="0" w:space="0" w:color="auto"/>
                    <w:left w:val="none" w:sz="0" w:space="0" w:color="auto"/>
                    <w:bottom w:val="none" w:sz="0" w:space="0" w:color="auto"/>
                    <w:right w:val="none" w:sz="0" w:space="0" w:color="auto"/>
                  </w:divBdr>
                </w:div>
              </w:divsChild>
            </w:div>
            <w:div w:id="393554066">
              <w:marLeft w:val="0"/>
              <w:marRight w:val="0"/>
              <w:marTop w:val="0"/>
              <w:marBottom w:val="0"/>
              <w:divBdr>
                <w:top w:val="none" w:sz="0" w:space="0" w:color="auto"/>
                <w:left w:val="none" w:sz="0" w:space="0" w:color="auto"/>
                <w:bottom w:val="none" w:sz="0" w:space="0" w:color="auto"/>
                <w:right w:val="none" w:sz="0" w:space="0" w:color="auto"/>
              </w:divBdr>
              <w:divsChild>
                <w:div w:id="1297877820">
                  <w:marLeft w:val="0"/>
                  <w:marRight w:val="0"/>
                  <w:marTop w:val="0"/>
                  <w:marBottom w:val="0"/>
                  <w:divBdr>
                    <w:top w:val="none" w:sz="0" w:space="0" w:color="auto"/>
                    <w:left w:val="none" w:sz="0" w:space="0" w:color="auto"/>
                    <w:bottom w:val="none" w:sz="0" w:space="0" w:color="auto"/>
                    <w:right w:val="none" w:sz="0" w:space="0" w:color="auto"/>
                  </w:divBdr>
                </w:div>
              </w:divsChild>
            </w:div>
            <w:div w:id="183636832">
              <w:marLeft w:val="0"/>
              <w:marRight w:val="0"/>
              <w:marTop w:val="0"/>
              <w:marBottom w:val="0"/>
              <w:divBdr>
                <w:top w:val="none" w:sz="0" w:space="0" w:color="auto"/>
                <w:left w:val="none" w:sz="0" w:space="0" w:color="auto"/>
                <w:bottom w:val="none" w:sz="0" w:space="0" w:color="auto"/>
                <w:right w:val="none" w:sz="0" w:space="0" w:color="auto"/>
              </w:divBdr>
              <w:divsChild>
                <w:div w:id="1860267927">
                  <w:marLeft w:val="0"/>
                  <w:marRight w:val="0"/>
                  <w:marTop w:val="0"/>
                  <w:marBottom w:val="0"/>
                  <w:divBdr>
                    <w:top w:val="none" w:sz="0" w:space="0" w:color="auto"/>
                    <w:left w:val="none" w:sz="0" w:space="0" w:color="auto"/>
                    <w:bottom w:val="none" w:sz="0" w:space="0" w:color="auto"/>
                    <w:right w:val="none" w:sz="0" w:space="0" w:color="auto"/>
                  </w:divBdr>
                </w:div>
              </w:divsChild>
            </w:div>
            <w:div w:id="1416510790">
              <w:marLeft w:val="0"/>
              <w:marRight w:val="0"/>
              <w:marTop w:val="0"/>
              <w:marBottom w:val="0"/>
              <w:divBdr>
                <w:top w:val="none" w:sz="0" w:space="0" w:color="auto"/>
                <w:left w:val="none" w:sz="0" w:space="0" w:color="auto"/>
                <w:bottom w:val="none" w:sz="0" w:space="0" w:color="auto"/>
                <w:right w:val="none" w:sz="0" w:space="0" w:color="auto"/>
              </w:divBdr>
              <w:divsChild>
                <w:div w:id="1335494318">
                  <w:marLeft w:val="0"/>
                  <w:marRight w:val="0"/>
                  <w:marTop w:val="0"/>
                  <w:marBottom w:val="0"/>
                  <w:divBdr>
                    <w:top w:val="none" w:sz="0" w:space="0" w:color="auto"/>
                    <w:left w:val="none" w:sz="0" w:space="0" w:color="auto"/>
                    <w:bottom w:val="none" w:sz="0" w:space="0" w:color="auto"/>
                    <w:right w:val="none" w:sz="0" w:space="0" w:color="auto"/>
                  </w:divBdr>
                </w:div>
              </w:divsChild>
            </w:div>
            <w:div w:id="249506116">
              <w:marLeft w:val="0"/>
              <w:marRight w:val="0"/>
              <w:marTop w:val="0"/>
              <w:marBottom w:val="0"/>
              <w:divBdr>
                <w:top w:val="none" w:sz="0" w:space="0" w:color="auto"/>
                <w:left w:val="none" w:sz="0" w:space="0" w:color="auto"/>
                <w:bottom w:val="none" w:sz="0" w:space="0" w:color="auto"/>
                <w:right w:val="none" w:sz="0" w:space="0" w:color="auto"/>
              </w:divBdr>
              <w:divsChild>
                <w:div w:id="1141656828">
                  <w:marLeft w:val="0"/>
                  <w:marRight w:val="0"/>
                  <w:marTop w:val="0"/>
                  <w:marBottom w:val="0"/>
                  <w:divBdr>
                    <w:top w:val="none" w:sz="0" w:space="0" w:color="auto"/>
                    <w:left w:val="none" w:sz="0" w:space="0" w:color="auto"/>
                    <w:bottom w:val="none" w:sz="0" w:space="0" w:color="auto"/>
                    <w:right w:val="none" w:sz="0" w:space="0" w:color="auto"/>
                  </w:divBdr>
                </w:div>
              </w:divsChild>
            </w:div>
            <w:div w:id="334768109">
              <w:marLeft w:val="0"/>
              <w:marRight w:val="0"/>
              <w:marTop w:val="0"/>
              <w:marBottom w:val="0"/>
              <w:divBdr>
                <w:top w:val="none" w:sz="0" w:space="0" w:color="auto"/>
                <w:left w:val="none" w:sz="0" w:space="0" w:color="auto"/>
                <w:bottom w:val="none" w:sz="0" w:space="0" w:color="auto"/>
                <w:right w:val="none" w:sz="0" w:space="0" w:color="auto"/>
              </w:divBdr>
              <w:divsChild>
                <w:div w:id="803888442">
                  <w:marLeft w:val="0"/>
                  <w:marRight w:val="0"/>
                  <w:marTop w:val="0"/>
                  <w:marBottom w:val="0"/>
                  <w:divBdr>
                    <w:top w:val="none" w:sz="0" w:space="0" w:color="auto"/>
                    <w:left w:val="none" w:sz="0" w:space="0" w:color="auto"/>
                    <w:bottom w:val="none" w:sz="0" w:space="0" w:color="auto"/>
                    <w:right w:val="none" w:sz="0" w:space="0" w:color="auto"/>
                  </w:divBdr>
                </w:div>
              </w:divsChild>
            </w:div>
            <w:div w:id="778721484">
              <w:marLeft w:val="0"/>
              <w:marRight w:val="0"/>
              <w:marTop w:val="0"/>
              <w:marBottom w:val="0"/>
              <w:divBdr>
                <w:top w:val="none" w:sz="0" w:space="0" w:color="auto"/>
                <w:left w:val="none" w:sz="0" w:space="0" w:color="auto"/>
                <w:bottom w:val="none" w:sz="0" w:space="0" w:color="auto"/>
                <w:right w:val="none" w:sz="0" w:space="0" w:color="auto"/>
              </w:divBdr>
              <w:divsChild>
                <w:div w:id="1311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3930">
          <w:marLeft w:val="0"/>
          <w:marRight w:val="0"/>
          <w:marTop w:val="0"/>
          <w:marBottom w:val="600"/>
          <w:divBdr>
            <w:top w:val="none" w:sz="0" w:space="0" w:color="auto"/>
            <w:left w:val="none" w:sz="0" w:space="0" w:color="auto"/>
            <w:bottom w:val="none" w:sz="0" w:space="0" w:color="auto"/>
            <w:right w:val="none" w:sz="0" w:space="0" w:color="auto"/>
          </w:divBdr>
        </w:div>
      </w:divsChild>
    </w:div>
    <w:div w:id="340284502">
      <w:marLeft w:val="0"/>
      <w:marRight w:val="0"/>
      <w:marTop w:val="0"/>
      <w:marBottom w:val="0"/>
      <w:divBdr>
        <w:top w:val="none" w:sz="0" w:space="0" w:color="auto"/>
        <w:left w:val="none" w:sz="0" w:space="0" w:color="auto"/>
        <w:bottom w:val="none" w:sz="0" w:space="0" w:color="auto"/>
        <w:right w:val="none" w:sz="0" w:space="0" w:color="auto"/>
      </w:divBdr>
      <w:divsChild>
        <w:div w:id="1200357524">
          <w:marLeft w:val="0"/>
          <w:marRight w:val="0"/>
          <w:marTop w:val="600"/>
          <w:marBottom w:val="0"/>
          <w:divBdr>
            <w:top w:val="none" w:sz="0" w:space="0" w:color="auto"/>
            <w:left w:val="none" w:sz="0" w:space="0" w:color="auto"/>
            <w:bottom w:val="none" w:sz="0" w:space="0" w:color="auto"/>
            <w:right w:val="none" w:sz="0" w:space="0" w:color="auto"/>
          </w:divBdr>
        </w:div>
        <w:div w:id="1092508419">
          <w:marLeft w:val="0"/>
          <w:marRight w:val="0"/>
          <w:marTop w:val="0"/>
          <w:marBottom w:val="0"/>
          <w:divBdr>
            <w:top w:val="none" w:sz="0" w:space="0" w:color="auto"/>
            <w:left w:val="none" w:sz="0" w:space="0" w:color="auto"/>
            <w:bottom w:val="none" w:sz="0" w:space="0" w:color="auto"/>
            <w:right w:val="none" w:sz="0" w:space="0" w:color="auto"/>
          </w:divBdr>
        </w:div>
        <w:div w:id="924647635">
          <w:marLeft w:val="0"/>
          <w:marRight w:val="0"/>
          <w:marTop w:val="0"/>
          <w:marBottom w:val="600"/>
          <w:divBdr>
            <w:top w:val="none" w:sz="0" w:space="0" w:color="auto"/>
            <w:left w:val="none" w:sz="0" w:space="0" w:color="auto"/>
            <w:bottom w:val="none" w:sz="0" w:space="0" w:color="auto"/>
            <w:right w:val="none" w:sz="0" w:space="0" w:color="auto"/>
          </w:divBdr>
        </w:div>
      </w:divsChild>
    </w:div>
    <w:div w:id="345331696">
      <w:marLeft w:val="0"/>
      <w:marRight w:val="0"/>
      <w:marTop w:val="0"/>
      <w:marBottom w:val="0"/>
      <w:divBdr>
        <w:top w:val="none" w:sz="0" w:space="0" w:color="auto"/>
        <w:left w:val="none" w:sz="0" w:space="0" w:color="auto"/>
        <w:bottom w:val="none" w:sz="0" w:space="0" w:color="auto"/>
        <w:right w:val="none" w:sz="0" w:space="0" w:color="auto"/>
      </w:divBdr>
      <w:divsChild>
        <w:div w:id="2141414719">
          <w:marLeft w:val="0"/>
          <w:marRight w:val="0"/>
          <w:marTop w:val="600"/>
          <w:marBottom w:val="0"/>
          <w:divBdr>
            <w:top w:val="none" w:sz="0" w:space="0" w:color="auto"/>
            <w:left w:val="none" w:sz="0" w:space="0" w:color="auto"/>
            <w:bottom w:val="none" w:sz="0" w:space="0" w:color="auto"/>
            <w:right w:val="none" w:sz="0" w:space="0" w:color="auto"/>
          </w:divBdr>
        </w:div>
        <w:div w:id="1735008571">
          <w:marLeft w:val="0"/>
          <w:marRight w:val="0"/>
          <w:marTop w:val="0"/>
          <w:marBottom w:val="0"/>
          <w:divBdr>
            <w:top w:val="none" w:sz="0" w:space="0" w:color="auto"/>
            <w:left w:val="none" w:sz="0" w:space="0" w:color="auto"/>
            <w:bottom w:val="none" w:sz="0" w:space="0" w:color="auto"/>
            <w:right w:val="none" w:sz="0" w:space="0" w:color="auto"/>
          </w:divBdr>
        </w:div>
        <w:div w:id="1702853968">
          <w:marLeft w:val="0"/>
          <w:marRight w:val="0"/>
          <w:marTop w:val="0"/>
          <w:marBottom w:val="600"/>
          <w:divBdr>
            <w:top w:val="none" w:sz="0" w:space="0" w:color="auto"/>
            <w:left w:val="none" w:sz="0" w:space="0" w:color="auto"/>
            <w:bottom w:val="none" w:sz="0" w:space="0" w:color="auto"/>
            <w:right w:val="none" w:sz="0" w:space="0" w:color="auto"/>
          </w:divBdr>
        </w:div>
      </w:divsChild>
    </w:div>
    <w:div w:id="421075115">
      <w:marLeft w:val="0"/>
      <w:marRight w:val="0"/>
      <w:marTop w:val="0"/>
      <w:marBottom w:val="0"/>
      <w:divBdr>
        <w:top w:val="none" w:sz="0" w:space="0" w:color="auto"/>
        <w:left w:val="none" w:sz="0" w:space="0" w:color="auto"/>
        <w:bottom w:val="none" w:sz="0" w:space="0" w:color="auto"/>
        <w:right w:val="none" w:sz="0" w:space="0" w:color="auto"/>
      </w:divBdr>
      <w:divsChild>
        <w:div w:id="2030373171">
          <w:marLeft w:val="0"/>
          <w:marRight w:val="0"/>
          <w:marTop w:val="60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76022790">
          <w:marLeft w:val="0"/>
          <w:marRight w:val="0"/>
          <w:marTop w:val="0"/>
          <w:marBottom w:val="600"/>
          <w:divBdr>
            <w:top w:val="none" w:sz="0" w:space="0" w:color="auto"/>
            <w:left w:val="none" w:sz="0" w:space="0" w:color="auto"/>
            <w:bottom w:val="none" w:sz="0" w:space="0" w:color="auto"/>
            <w:right w:val="none" w:sz="0" w:space="0" w:color="auto"/>
          </w:divBdr>
        </w:div>
      </w:divsChild>
    </w:div>
    <w:div w:id="422382228">
      <w:marLeft w:val="0"/>
      <w:marRight w:val="0"/>
      <w:marTop w:val="0"/>
      <w:marBottom w:val="0"/>
      <w:divBdr>
        <w:top w:val="none" w:sz="0" w:space="0" w:color="auto"/>
        <w:left w:val="none" w:sz="0" w:space="0" w:color="auto"/>
        <w:bottom w:val="none" w:sz="0" w:space="0" w:color="auto"/>
        <w:right w:val="none" w:sz="0" w:space="0" w:color="auto"/>
      </w:divBdr>
      <w:divsChild>
        <w:div w:id="196508451">
          <w:marLeft w:val="0"/>
          <w:marRight w:val="0"/>
          <w:marTop w:val="600"/>
          <w:marBottom w:val="0"/>
          <w:divBdr>
            <w:top w:val="none" w:sz="0" w:space="0" w:color="auto"/>
            <w:left w:val="none" w:sz="0" w:space="0" w:color="auto"/>
            <w:bottom w:val="none" w:sz="0" w:space="0" w:color="auto"/>
            <w:right w:val="none" w:sz="0" w:space="0" w:color="auto"/>
          </w:divBdr>
        </w:div>
        <w:div w:id="735587282">
          <w:marLeft w:val="0"/>
          <w:marRight w:val="0"/>
          <w:marTop w:val="0"/>
          <w:marBottom w:val="0"/>
          <w:divBdr>
            <w:top w:val="none" w:sz="0" w:space="0" w:color="auto"/>
            <w:left w:val="none" w:sz="0" w:space="0" w:color="auto"/>
            <w:bottom w:val="none" w:sz="0" w:space="0" w:color="auto"/>
            <w:right w:val="none" w:sz="0" w:space="0" w:color="auto"/>
          </w:divBdr>
          <w:divsChild>
            <w:div w:id="999623318">
              <w:marLeft w:val="0"/>
              <w:marRight w:val="0"/>
              <w:marTop w:val="0"/>
              <w:marBottom w:val="0"/>
              <w:divBdr>
                <w:top w:val="none" w:sz="0" w:space="0" w:color="auto"/>
                <w:left w:val="none" w:sz="0" w:space="0" w:color="auto"/>
                <w:bottom w:val="none" w:sz="0" w:space="0" w:color="auto"/>
                <w:right w:val="none" w:sz="0" w:space="0" w:color="auto"/>
              </w:divBdr>
              <w:divsChild>
                <w:div w:id="915624503">
                  <w:marLeft w:val="0"/>
                  <w:marRight w:val="0"/>
                  <w:marTop w:val="0"/>
                  <w:marBottom w:val="0"/>
                  <w:divBdr>
                    <w:top w:val="none" w:sz="0" w:space="0" w:color="auto"/>
                    <w:left w:val="none" w:sz="0" w:space="0" w:color="auto"/>
                    <w:bottom w:val="none" w:sz="0" w:space="0" w:color="auto"/>
                    <w:right w:val="none" w:sz="0" w:space="0" w:color="auto"/>
                  </w:divBdr>
                </w:div>
              </w:divsChild>
            </w:div>
            <w:div w:id="1270431079">
              <w:marLeft w:val="0"/>
              <w:marRight w:val="0"/>
              <w:marTop w:val="0"/>
              <w:marBottom w:val="0"/>
              <w:divBdr>
                <w:top w:val="none" w:sz="0" w:space="0" w:color="auto"/>
                <w:left w:val="none" w:sz="0" w:space="0" w:color="auto"/>
                <w:bottom w:val="none" w:sz="0" w:space="0" w:color="auto"/>
                <w:right w:val="none" w:sz="0" w:space="0" w:color="auto"/>
              </w:divBdr>
              <w:divsChild>
                <w:div w:id="3587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678">
          <w:marLeft w:val="0"/>
          <w:marRight w:val="0"/>
          <w:marTop w:val="0"/>
          <w:marBottom w:val="600"/>
          <w:divBdr>
            <w:top w:val="none" w:sz="0" w:space="0" w:color="auto"/>
            <w:left w:val="none" w:sz="0" w:space="0" w:color="auto"/>
            <w:bottom w:val="none" w:sz="0" w:space="0" w:color="auto"/>
            <w:right w:val="none" w:sz="0" w:space="0" w:color="auto"/>
          </w:divBdr>
        </w:div>
      </w:divsChild>
    </w:div>
    <w:div w:id="477193080">
      <w:marLeft w:val="0"/>
      <w:marRight w:val="0"/>
      <w:marTop w:val="0"/>
      <w:marBottom w:val="0"/>
      <w:divBdr>
        <w:top w:val="none" w:sz="0" w:space="0" w:color="auto"/>
        <w:left w:val="none" w:sz="0" w:space="0" w:color="auto"/>
        <w:bottom w:val="none" w:sz="0" w:space="0" w:color="auto"/>
        <w:right w:val="none" w:sz="0" w:space="0" w:color="auto"/>
      </w:divBdr>
      <w:divsChild>
        <w:div w:id="1161505275">
          <w:marLeft w:val="0"/>
          <w:marRight w:val="0"/>
          <w:marTop w:val="600"/>
          <w:marBottom w:val="0"/>
          <w:divBdr>
            <w:top w:val="none" w:sz="0" w:space="0" w:color="auto"/>
            <w:left w:val="none" w:sz="0" w:space="0" w:color="auto"/>
            <w:bottom w:val="none" w:sz="0" w:space="0" w:color="auto"/>
            <w:right w:val="none" w:sz="0" w:space="0" w:color="auto"/>
          </w:divBdr>
        </w:div>
        <w:div w:id="556400682">
          <w:marLeft w:val="0"/>
          <w:marRight w:val="0"/>
          <w:marTop w:val="0"/>
          <w:marBottom w:val="0"/>
          <w:divBdr>
            <w:top w:val="none" w:sz="0" w:space="0" w:color="auto"/>
            <w:left w:val="none" w:sz="0" w:space="0" w:color="auto"/>
            <w:bottom w:val="none" w:sz="0" w:space="0" w:color="auto"/>
            <w:right w:val="none" w:sz="0" w:space="0" w:color="auto"/>
          </w:divBdr>
        </w:div>
        <w:div w:id="1451511030">
          <w:marLeft w:val="0"/>
          <w:marRight w:val="0"/>
          <w:marTop w:val="0"/>
          <w:marBottom w:val="600"/>
          <w:divBdr>
            <w:top w:val="none" w:sz="0" w:space="0" w:color="auto"/>
            <w:left w:val="none" w:sz="0" w:space="0" w:color="auto"/>
            <w:bottom w:val="none" w:sz="0" w:space="0" w:color="auto"/>
            <w:right w:val="none" w:sz="0" w:space="0" w:color="auto"/>
          </w:divBdr>
        </w:div>
      </w:divsChild>
    </w:div>
    <w:div w:id="478882480">
      <w:marLeft w:val="0"/>
      <w:marRight w:val="0"/>
      <w:marTop w:val="0"/>
      <w:marBottom w:val="0"/>
      <w:divBdr>
        <w:top w:val="none" w:sz="0" w:space="0" w:color="auto"/>
        <w:left w:val="none" w:sz="0" w:space="0" w:color="auto"/>
        <w:bottom w:val="none" w:sz="0" w:space="0" w:color="auto"/>
        <w:right w:val="none" w:sz="0" w:space="0" w:color="auto"/>
      </w:divBdr>
      <w:divsChild>
        <w:div w:id="1517501265">
          <w:marLeft w:val="0"/>
          <w:marRight w:val="0"/>
          <w:marTop w:val="600"/>
          <w:marBottom w:val="0"/>
          <w:divBdr>
            <w:top w:val="none" w:sz="0" w:space="0" w:color="auto"/>
            <w:left w:val="none" w:sz="0" w:space="0" w:color="auto"/>
            <w:bottom w:val="none" w:sz="0" w:space="0" w:color="auto"/>
            <w:right w:val="none" w:sz="0" w:space="0" w:color="auto"/>
          </w:divBdr>
        </w:div>
        <w:div w:id="1232808621">
          <w:marLeft w:val="0"/>
          <w:marRight w:val="0"/>
          <w:marTop w:val="0"/>
          <w:marBottom w:val="0"/>
          <w:divBdr>
            <w:top w:val="none" w:sz="0" w:space="0" w:color="auto"/>
            <w:left w:val="none" w:sz="0" w:space="0" w:color="auto"/>
            <w:bottom w:val="none" w:sz="0" w:space="0" w:color="auto"/>
            <w:right w:val="none" w:sz="0" w:space="0" w:color="auto"/>
          </w:divBdr>
          <w:divsChild>
            <w:div w:id="965309157">
              <w:marLeft w:val="547"/>
              <w:marRight w:val="0"/>
              <w:marTop w:val="0"/>
              <w:marBottom w:val="0"/>
              <w:divBdr>
                <w:top w:val="none" w:sz="0" w:space="0" w:color="auto"/>
                <w:left w:val="none" w:sz="0" w:space="0" w:color="auto"/>
                <w:bottom w:val="none" w:sz="0" w:space="0" w:color="auto"/>
                <w:right w:val="none" w:sz="0" w:space="0" w:color="auto"/>
              </w:divBdr>
            </w:div>
            <w:div w:id="1766808096">
              <w:marLeft w:val="547"/>
              <w:marRight w:val="0"/>
              <w:marTop w:val="0"/>
              <w:marBottom w:val="0"/>
              <w:divBdr>
                <w:top w:val="none" w:sz="0" w:space="0" w:color="auto"/>
                <w:left w:val="none" w:sz="0" w:space="0" w:color="auto"/>
                <w:bottom w:val="none" w:sz="0" w:space="0" w:color="auto"/>
                <w:right w:val="none" w:sz="0" w:space="0" w:color="auto"/>
              </w:divBdr>
            </w:div>
            <w:div w:id="413169973">
              <w:marLeft w:val="547"/>
              <w:marRight w:val="0"/>
              <w:marTop w:val="0"/>
              <w:marBottom w:val="0"/>
              <w:divBdr>
                <w:top w:val="none" w:sz="0" w:space="0" w:color="auto"/>
                <w:left w:val="none" w:sz="0" w:space="0" w:color="auto"/>
                <w:bottom w:val="none" w:sz="0" w:space="0" w:color="auto"/>
                <w:right w:val="none" w:sz="0" w:space="0" w:color="auto"/>
              </w:divBdr>
            </w:div>
            <w:div w:id="147282295">
              <w:marLeft w:val="547"/>
              <w:marRight w:val="0"/>
              <w:marTop w:val="0"/>
              <w:marBottom w:val="0"/>
              <w:divBdr>
                <w:top w:val="none" w:sz="0" w:space="0" w:color="auto"/>
                <w:left w:val="none" w:sz="0" w:space="0" w:color="auto"/>
                <w:bottom w:val="none" w:sz="0" w:space="0" w:color="auto"/>
                <w:right w:val="none" w:sz="0" w:space="0" w:color="auto"/>
              </w:divBdr>
            </w:div>
            <w:div w:id="1466966054">
              <w:marLeft w:val="547"/>
              <w:marRight w:val="0"/>
              <w:marTop w:val="0"/>
              <w:marBottom w:val="0"/>
              <w:divBdr>
                <w:top w:val="none" w:sz="0" w:space="0" w:color="auto"/>
                <w:left w:val="none" w:sz="0" w:space="0" w:color="auto"/>
                <w:bottom w:val="none" w:sz="0" w:space="0" w:color="auto"/>
                <w:right w:val="none" w:sz="0" w:space="0" w:color="auto"/>
              </w:divBdr>
            </w:div>
            <w:div w:id="1381246583">
              <w:marLeft w:val="547"/>
              <w:marRight w:val="0"/>
              <w:marTop w:val="0"/>
              <w:marBottom w:val="0"/>
              <w:divBdr>
                <w:top w:val="none" w:sz="0" w:space="0" w:color="auto"/>
                <w:left w:val="none" w:sz="0" w:space="0" w:color="auto"/>
                <w:bottom w:val="none" w:sz="0" w:space="0" w:color="auto"/>
                <w:right w:val="none" w:sz="0" w:space="0" w:color="auto"/>
              </w:divBdr>
            </w:div>
          </w:divsChild>
        </w:div>
        <w:div w:id="1273392523">
          <w:marLeft w:val="0"/>
          <w:marRight w:val="0"/>
          <w:marTop w:val="0"/>
          <w:marBottom w:val="600"/>
          <w:divBdr>
            <w:top w:val="none" w:sz="0" w:space="0" w:color="auto"/>
            <w:left w:val="none" w:sz="0" w:space="0" w:color="auto"/>
            <w:bottom w:val="none" w:sz="0" w:space="0" w:color="auto"/>
            <w:right w:val="none" w:sz="0" w:space="0" w:color="auto"/>
          </w:divBdr>
        </w:div>
      </w:divsChild>
    </w:div>
    <w:div w:id="528950606">
      <w:marLeft w:val="0"/>
      <w:marRight w:val="0"/>
      <w:marTop w:val="0"/>
      <w:marBottom w:val="0"/>
      <w:divBdr>
        <w:top w:val="none" w:sz="0" w:space="0" w:color="auto"/>
        <w:left w:val="none" w:sz="0" w:space="0" w:color="auto"/>
        <w:bottom w:val="none" w:sz="0" w:space="0" w:color="auto"/>
        <w:right w:val="none" w:sz="0" w:space="0" w:color="auto"/>
      </w:divBdr>
      <w:divsChild>
        <w:div w:id="2123262105">
          <w:marLeft w:val="0"/>
          <w:marRight w:val="0"/>
          <w:marTop w:val="600"/>
          <w:marBottom w:val="0"/>
          <w:divBdr>
            <w:top w:val="none" w:sz="0" w:space="0" w:color="auto"/>
            <w:left w:val="none" w:sz="0" w:space="0" w:color="auto"/>
            <w:bottom w:val="none" w:sz="0" w:space="0" w:color="auto"/>
            <w:right w:val="none" w:sz="0" w:space="0" w:color="auto"/>
          </w:divBdr>
        </w:div>
        <w:div w:id="1823814800">
          <w:marLeft w:val="0"/>
          <w:marRight w:val="0"/>
          <w:marTop w:val="0"/>
          <w:marBottom w:val="0"/>
          <w:divBdr>
            <w:top w:val="none" w:sz="0" w:space="0" w:color="auto"/>
            <w:left w:val="none" w:sz="0" w:space="0" w:color="auto"/>
            <w:bottom w:val="none" w:sz="0" w:space="0" w:color="auto"/>
            <w:right w:val="none" w:sz="0" w:space="0" w:color="auto"/>
          </w:divBdr>
          <w:divsChild>
            <w:div w:id="1626960899">
              <w:marLeft w:val="547"/>
              <w:marRight w:val="0"/>
              <w:marTop w:val="0"/>
              <w:marBottom w:val="0"/>
              <w:divBdr>
                <w:top w:val="none" w:sz="0" w:space="0" w:color="auto"/>
                <w:left w:val="none" w:sz="0" w:space="0" w:color="auto"/>
                <w:bottom w:val="none" w:sz="0" w:space="0" w:color="auto"/>
                <w:right w:val="none" w:sz="0" w:space="0" w:color="auto"/>
              </w:divBdr>
            </w:div>
            <w:div w:id="1132137319">
              <w:marLeft w:val="547"/>
              <w:marRight w:val="0"/>
              <w:marTop w:val="0"/>
              <w:marBottom w:val="0"/>
              <w:divBdr>
                <w:top w:val="none" w:sz="0" w:space="0" w:color="auto"/>
                <w:left w:val="none" w:sz="0" w:space="0" w:color="auto"/>
                <w:bottom w:val="none" w:sz="0" w:space="0" w:color="auto"/>
                <w:right w:val="none" w:sz="0" w:space="0" w:color="auto"/>
              </w:divBdr>
            </w:div>
          </w:divsChild>
        </w:div>
        <w:div w:id="140079429">
          <w:marLeft w:val="0"/>
          <w:marRight w:val="0"/>
          <w:marTop w:val="0"/>
          <w:marBottom w:val="600"/>
          <w:divBdr>
            <w:top w:val="none" w:sz="0" w:space="0" w:color="auto"/>
            <w:left w:val="none" w:sz="0" w:space="0" w:color="auto"/>
            <w:bottom w:val="none" w:sz="0" w:space="0" w:color="auto"/>
            <w:right w:val="none" w:sz="0" w:space="0" w:color="auto"/>
          </w:divBdr>
        </w:div>
      </w:divsChild>
    </w:div>
    <w:div w:id="538860193">
      <w:marLeft w:val="0"/>
      <w:marRight w:val="0"/>
      <w:marTop w:val="0"/>
      <w:marBottom w:val="0"/>
      <w:divBdr>
        <w:top w:val="none" w:sz="0" w:space="0" w:color="auto"/>
        <w:left w:val="none" w:sz="0" w:space="0" w:color="auto"/>
        <w:bottom w:val="none" w:sz="0" w:space="0" w:color="auto"/>
        <w:right w:val="none" w:sz="0" w:space="0" w:color="auto"/>
      </w:divBdr>
      <w:divsChild>
        <w:div w:id="716585184">
          <w:marLeft w:val="0"/>
          <w:marRight w:val="0"/>
          <w:marTop w:val="600"/>
          <w:marBottom w:val="0"/>
          <w:divBdr>
            <w:top w:val="none" w:sz="0" w:space="0" w:color="auto"/>
            <w:left w:val="none" w:sz="0" w:space="0" w:color="auto"/>
            <w:bottom w:val="none" w:sz="0" w:space="0" w:color="auto"/>
            <w:right w:val="none" w:sz="0" w:space="0" w:color="auto"/>
          </w:divBdr>
        </w:div>
        <w:div w:id="17242396">
          <w:marLeft w:val="0"/>
          <w:marRight w:val="0"/>
          <w:marTop w:val="0"/>
          <w:marBottom w:val="0"/>
          <w:divBdr>
            <w:top w:val="none" w:sz="0" w:space="0" w:color="auto"/>
            <w:left w:val="none" w:sz="0" w:space="0" w:color="auto"/>
            <w:bottom w:val="none" w:sz="0" w:space="0" w:color="auto"/>
            <w:right w:val="none" w:sz="0" w:space="0" w:color="auto"/>
          </w:divBdr>
        </w:div>
        <w:div w:id="1361977260">
          <w:marLeft w:val="0"/>
          <w:marRight w:val="0"/>
          <w:marTop w:val="0"/>
          <w:marBottom w:val="600"/>
          <w:divBdr>
            <w:top w:val="none" w:sz="0" w:space="0" w:color="auto"/>
            <w:left w:val="none" w:sz="0" w:space="0" w:color="auto"/>
            <w:bottom w:val="none" w:sz="0" w:space="0" w:color="auto"/>
            <w:right w:val="none" w:sz="0" w:space="0" w:color="auto"/>
          </w:divBdr>
        </w:div>
      </w:divsChild>
    </w:div>
    <w:div w:id="543716529">
      <w:marLeft w:val="0"/>
      <w:marRight w:val="0"/>
      <w:marTop w:val="0"/>
      <w:marBottom w:val="0"/>
      <w:divBdr>
        <w:top w:val="none" w:sz="0" w:space="0" w:color="auto"/>
        <w:left w:val="none" w:sz="0" w:space="0" w:color="auto"/>
        <w:bottom w:val="none" w:sz="0" w:space="0" w:color="auto"/>
        <w:right w:val="none" w:sz="0" w:space="0" w:color="auto"/>
      </w:divBdr>
      <w:divsChild>
        <w:div w:id="292491943">
          <w:marLeft w:val="0"/>
          <w:marRight w:val="0"/>
          <w:marTop w:val="600"/>
          <w:marBottom w:val="0"/>
          <w:divBdr>
            <w:top w:val="none" w:sz="0" w:space="0" w:color="auto"/>
            <w:left w:val="none" w:sz="0" w:space="0" w:color="auto"/>
            <w:bottom w:val="none" w:sz="0" w:space="0" w:color="auto"/>
            <w:right w:val="none" w:sz="0" w:space="0" w:color="auto"/>
          </w:divBdr>
        </w:div>
        <w:div w:id="2126150225">
          <w:marLeft w:val="0"/>
          <w:marRight w:val="0"/>
          <w:marTop w:val="0"/>
          <w:marBottom w:val="0"/>
          <w:divBdr>
            <w:top w:val="none" w:sz="0" w:space="0" w:color="auto"/>
            <w:left w:val="none" w:sz="0" w:space="0" w:color="auto"/>
            <w:bottom w:val="none" w:sz="0" w:space="0" w:color="auto"/>
            <w:right w:val="none" w:sz="0" w:space="0" w:color="auto"/>
          </w:divBdr>
          <w:divsChild>
            <w:div w:id="595092858">
              <w:marLeft w:val="547"/>
              <w:marRight w:val="0"/>
              <w:marTop w:val="0"/>
              <w:marBottom w:val="0"/>
              <w:divBdr>
                <w:top w:val="none" w:sz="0" w:space="0" w:color="auto"/>
                <w:left w:val="none" w:sz="0" w:space="0" w:color="auto"/>
                <w:bottom w:val="none" w:sz="0" w:space="0" w:color="auto"/>
                <w:right w:val="none" w:sz="0" w:space="0" w:color="auto"/>
              </w:divBdr>
            </w:div>
            <w:div w:id="562299027">
              <w:marLeft w:val="547"/>
              <w:marRight w:val="0"/>
              <w:marTop w:val="0"/>
              <w:marBottom w:val="0"/>
              <w:divBdr>
                <w:top w:val="none" w:sz="0" w:space="0" w:color="auto"/>
                <w:left w:val="none" w:sz="0" w:space="0" w:color="auto"/>
                <w:bottom w:val="none" w:sz="0" w:space="0" w:color="auto"/>
                <w:right w:val="none" w:sz="0" w:space="0" w:color="auto"/>
              </w:divBdr>
            </w:div>
            <w:div w:id="206911764">
              <w:marLeft w:val="547"/>
              <w:marRight w:val="0"/>
              <w:marTop w:val="0"/>
              <w:marBottom w:val="0"/>
              <w:divBdr>
                <w:top w:val="none" w:sz="0" w:space="0" w:color="auto"/>
                <w:left w:val="none" w:sz="0" w:space="0" w:color="auto"/>
                <w:bottom w:val="none" w:sz="0" w:space="0" w:color="auto"/>
                <w:right w:val="none" w:sz="0" w:space="0" w:color="auto"/>
              </w:divBdr>
            </w:div>
            <w:div w:id="1132941718">
              <w:marLeft w:val="547"/>
              <w:marRight w:val="0"/>
              <w:marTop w:val="0"/>
              <w:marBottom w:val="0"/>
              <w:divBdr>
                <w:top w:val="none" w:sz="0" w:space="0" w:color="auto"/>
                <w:left w:val="none" w:sz="0" w:space="0" w:color="auto"/>
                <w:bottom w:val="none" w:sz="0" w:space="0" w:color="auto"/>
                <w:right w:val="none" w:sz="0" w:space="0" w:color="auto"/>
              </w:divBdr>
            </w:div>
            <w:div w:id="99028317">
              <w:marLeft w:val="547"/>
              <w:marRight w:val="0"/>
              <w:marTop w:val="0"/>
              <w:marBottom w:val="0"/>
              <w:divBdr>
                <w:top w:val="none" w:sz="0" w:space="0" w:color="auto"/>
                <w:left w:val="none" w:sz="0" w:space="0" w:color="auto"/>
                <w:bottom w:val="none" w:sz="0" w:space="0" w:color="auto"/>
                <w:right w:val="none" w:sz="0" w:space="0" w:color="auto"/>
              </w:divBdr>
            </w:div>
            <w:div w:id="1205098465">
              <w:marLeft w:val="547"/>
              <w:marRight w:val="0"/>
              <w:marTop w:val="0"/>
              <w:marBottom w:val="0"/>
              <w:divBdr>
                <w:top w:val="none" w:sz="0" w:space="0" w:color="auto"/>
                <w:left w:val="none" w:sz="0" w:space="0" w:color="auto"/>
                <w:bottom w:val="none" w:sz="0" w:space="0" w:color="auto"/>
                <w:right w:val="none" w:sz="0" w:space="0" w:color="auto"/>
              </w:divBdr>
            </w:div>
            <w:div w:id="2086105711">
              <w:marLeft w:val="547"/>
              <w:marRight w:val="0"/>
              <w:marTop w:val="0"/>
              <w:marBottom w:val="0"/>
              <w:divBdr>
                <w:top w:val="none" w:sz="0" w:space="0" w:color="auto"/>
                <w:left w:val="none" w:sz="0" w:space="0" w:color="auto"/>
                <w:bottom w:val="none" w:sz="0" w:space="0" w:color="auto"/>
                <w:right w:val="none" w:sz="0" w:space="0" w:color="auto"/>
              </w:divBdr>
            </w:div>
            <w:div w:id="1188835925">
              <w:marLeft w:val="547"/>
              <w:marRight w:val="0"/>
              <w:marTop w:val="0"/>
              <w:marBottom w:val="0"/>
              <w:divBdr>
                <w:top w:val="none" w:sz="0" w:space="0" w:color="auto"/>
                <w:left w:val="none" w:sz="0" w:space="0" w:color="auto"/>
                <w:bottom w:val="none" w:sz="0" w:space="0" w:color="auto"/>
                <w:right w:val="none" w:sz="0" w:space="0" w:color="auto"/>
              </w:divBdr>
            </w:div>
            <w:div w:id="2096245414">
              <w:marLeft w:val="547"/>
              <w:marRight w:val="0"/>
              <w:marTop w:val="0"/>
              <w:marBottom w:val="0"/>
              <w:divBdr>
                <w:top w:val="none" w:sz="0" w:space="0" w:color="auto"/>
                <w:left w:val="none" w:sz="0" w:space="0" w:color="auto"/>
                <w:bottom w:val="none" w:sz="0" w:space="0" w:color="auto"/>
                <w:right w:val="none" w:sz="0" w:space="0" w:color="auto"/>
              </w:divBdr>
            </w:div>
            <w:div w:id="1185486753">
              <w:marLeft w:val="547"/>
              <w:marRight w:val="0"/>
              <w:marTop w:val="0"/>
              <w:marBottom w:val="0"/>
              <w:divBdr>
                <w:top w:val="none" w:sz="0" w:space="0" w:color="auto"/>
                <w:left w:val="none" w:sz="0" w:space="0" w:color="auto"/>
                <w:bottom w:val="none" w:sz="0" w:space="0" w:color="auto"/>
                <w:right w:val="none" w:sz="0" w:space="0" w:color="auto"/>
              </w:divBdr>
            </w:div>
          </w:divsChild>
        </w:div>
        <w:div w:id="395202466">
          <w:marLeft w:val="0"/>
          <w:marRight w:val="0"/>
          <w:marTop w:val="0"/>
          <w:marBottom w:val="600"/>
          <w:divBdr>
            <w:top w:val="none" w:sz="0" w:space="0" w:color="auto"/>
            <w:left w:val="none" w:sz="0" w:space="0" w:color="auto"/>
            <w:bottom w:val="none" w:sz="0" w:space="0" w:color="auto"/>
            <w:right w:val="none" w:sz="0" w:space="0" w:color="auto"/>
          </w:divBdr>
        </w:div>
      </w:divsChild>
    </w:div>
    <w:div w:id="550311672">
      <w:marLeft w:val="0"/>
      <w:marRight w:val="0"/>
      <w:marTop w:val="0"/>
      <w:marBottom w:val="0"/>
      <w:divBdr>
        <w:top w:val="none" w:sz="0" w:space="0" w:color="auto"/>
        <w:left w:val="none" w:sz="0" w:space="0" w:color="auto"/>
        <w:bottom w:val="none" w:sz="0" w:space="0" w:color="auto"/>
        <w:right w:val="none" w:sz="0" w:space="0" w:color="auto"/>
      </w:divBdr>
      <w:divsChild>
        <w:div w:id="512185972">
          <w:marLeft w:val="0"/>
          <w:marRight w:val="0"/>
          <w:marTop w:val="600"/>
          <w:marBottom w:val="0"/>
          <w:divBdr>
            <w:top w:val="none" w:sz="0" w:space="0" w:color="auto"/>
            <w:left w:val="none" w:sz="0" w:space="0" w:color="auto"/>
            <w:bottom w:val="none" w:sz="0" w:space="0" w:color="auto"/>
            <w:right w:val="none" w:sz="0" w:space="0" w:color="auto"/>
          </w:divBdr>
        </w:div>
        <w:div w:id="1348404492">
          <w:marLeft w:val="0"/>
          <w:marRight w:val="0"/>
          <w:marTop w:val="0"/>
          <w:marBottom w:val="0"/>
          <w:divBdr>
            <w:top w:val="none" w:sz="0" w:space="0" w:color="auto"/>
            <w:left w:val="none" w:sz="0" w:space="0" w:color="auto"/>
            <w:bottom w:val="none" w:sz="0" w:space="0" w:color="auto"/>
            <w:right w:val="none" w:sz="0" w:space="0" w:color="auto"/>
          </w:divBdr>
        </w:div>
        <w:div w:id="424964031">
          <w:marLeft w:val="0"/>
          <w:marRight w:val="0"/>
          <w:marTop w:val="0"/>
          <w:marBottom w:val="600"/>
          <w:divBdr>
            <w:top w:val="none" w:sz="0" w:space="0" w:color="auto"/>
            <w:left w:val="none" w:sz="0" w:space="0" w:color="auto"/>
            <w:bottom w:val="none" w:sz="0" w:space="0" w:color="auto"/>
            <w:right w:val="none" w:sz="0" w:space="0" w:color="auto"/>
          </w:divBdr>
        </w:div>
      </w:divsChild>
    </w:div>
    <w:div w:id="559941739">
      <w:marLeft w:val="0"/>
      <w:marRight w:val="0"/>
      <w:marTop w:val="0"/>
      <w:marBottom w:val="0"/>
      <w:divBdr>
        <w:top w:val="none" w:sz="0" w:space="0" w:color="auto"/>
        <w:left w:val="none" w:sz="0" w:space="0" w:color="auto"/>
        <w:bottom w:val="none" w:sz="0" w:space="0" w:color="auto"/>
        <w:right w:val="none" w:sz="0" w:space="0" w:color="auto"/>
      </w:divBdr>
      <w:divsChild>
        <w:div w:id="11107602">
          <w:marLeft w:val="0"/>
          <w:marRight w:val="0"/>
          <w:marTop w:val="600"/>
          <w:marBottom w:val="0"/>
          <w:divBdr>
            <w:top w:val="none" w:sz="0" w:space="0" w:color="auto"/>
            <w:left w:val="none" w:sz="0" w:space="0" w:color="auto"/>
            <w:bottom w:val="none" w:sz="0" w:space="0" w:color="auto"/>
            <w:right w:val="none" w:sz="0" w:space="0" w:color="auto"/>
          </w:divBdr>
        </w:div>
        <w:div w:id="2100757507">
          <w:marLeft w:val="0"/>
          <w:marRight w:val="0"/>
          <w:marTop w:val="0"/>
          <w:marBottom w:val="0"/>
          <w:divBdr>
            <w:top w:val="none" w:sz="0" w:space="0" w:color="auto"/>
            <w:left w:val="none" w:sz="0" w:space="0" w:color="auto"/>
            <w:bottom w:val="none" w:sz="0" w:space="0" w:color="auto"/>
            <w:right w:val="none" w:sz="0" w:space="0" w:color="auto"/>
          </w:divBdr>
          <w:divsChild>
            <w:div w:id="973799759">
              <w:marLeft w:val="547"/>
              <w:marRight w:val="0"/>
              <w:marTop w:val="0"/>
              <w:marBottom w:val="0"/>
              <w:divBdr>
                <w:top w:val="none" w:sz="0" w:space="0" w:color="auto"/>
                <w:left w:val="none" w:sz="0" w:space="0" w:color="auto"/>
                <w:bottom w:val="none" w:sz="0" w:space="0" w:color="auto"/>
                <w:right w:val="none" w:sz="0" w:space="0" w:color="auto"/>
              </w:divBdr>
            </w:div>
            <w:div w:id="1190532709">
              <w:marLeft w:val="547"/>
              <w:marRight w:val="0"/>
              <w:marTop w:val="0"/>
              <w:marBottom w:val="0"/>
              <w:divBdr>
                <w:top w:val="none" w:sz="0" w:space="0" w:color="auto"/>
                <w:left w:val="none" w:sz="0" w:space="0" w:color="auto"/>
                <w:bottom w:val="none" w:sz="0" w:space="0" w:color="auto"/>
                <w:right w:val="none" w:sz="0" w:space="0" w:color="auto"/>
              </w:divBdr>
            </w:div>
            <w:div w:id="979115667">
              <w:marLeft w:val="547"/>
              <w:marRight w:val="0"/>
              <w:marTop w:val="0"/>
              <w:marBottom w:val="0"/>
              <w:divBdr>
                <w:top w:val="none" w:sz="0" w:space="0" w:color="auto"/>
                <w:left w:val="none" w:sz="0" w:space="0" w:color="auto"/>
                <w:bottom w:val="none" w:sz="0" w:space="0" w:color="auto"/>
                <w:right w:val="none" w:sz="0" w:space="0" w:color="auto"/>
              </w:divBdr>
            </w:div>
            <w:div w:id="1845827631">
              <w:marLeft w:val="547"/>
              <w:marRight w:val="0"/>
              <w:marTop w:val="0"/>
              <w:marBottom w:val="0"/>
              <w:divBdr>
                <w:top w:val="none" w:sz="0" w:space="0" w:color="auto"/>
                <w:left w:val="none" w:sz="0" w:space="0" w:color="auto"/>
                <w:bottom w:val="none" w:sz="0" w:space="0" w:color="auto"/>
                <w:right w:val="none" w:sz="0" w:space="0" w:color="auto"/>
              </w:divBdr>
            </w:div>
            <w:div w:id="1234582952">
              <w:marLeft w:val="547"/>
              <w:marRight w:val="0"/>
              <w:marTop w:val="0"/>
              <w:marBottom w:val="0"/>
              <w:divBdr>
                <w:top w:val="none" w:sz="0" w:space="0" w:color="auto"/>
                <w:left w:val="none" w:sz="0" w:space="0" w:color="auto"/>
                <w:bottom w:val="none" w:sz="0" w:space="0" w:color="auto"/>
                <w:right w:val="none" w:sz="0" w:space="0" w:color="auto"/>
              </w:divBdr>
            </w:div>
          </w:divsChild>
        </w:div>
        <w:div w:id="1831286822">
          <w:marLeft w:val="0"/>
          <w:marRight w:val="0"/>
          <w:marTop w:val="0"/>
          <w:marBottom w:val="600"/>
          <w:divBdr>
            <w:top w:val="none" w:sz="0" w:space="0" w:color="auto"/>
            <w:left w:val="none" w:sz="0" w:space="0" w:color="auto"/>
            <w:bottom w:val="none" w:sz="0" w:space="0" w:color="auto"/>
            <w:right w:val="none" w:sz="0" w:space="0" w:color="auto"/>
          </w:divBdr>
        </w:div>
      </w:divsChild>
    </w:div>
    <w:div w:id="573977847">
      <w:marLeft w:val="0"/>
      <w:marRight w:val="0"/>
      <w:marTop w:val="0"/>
      <w:marBottom w:val="0"/>
      <w:divBdr>
        <w:top w:val="none" w:sz="0" w:space="0" w:color="auto"/>
        <w:left w:val="none" w:sz="0" w:space="0" w:color="auto"/>
        <w:bottom w:val="none" w:sz="0" w:space="0" w:color="auto"/>
        <w:right w:val="none" w:sz="0" w:space="0" w:color="auto"/>
      </w:divBdr>
      <w:divsChild>
        <w:div w:id="1924222072">
          <w:marLeft w:val="0"/>
          <w:marRight w:val="0"/>
          <w:marTop w:val="600"/>
          <w:marBottom w:val="0"/>
          <w:divBdr>
            <w:top w:val="none" w:sz="0" w:space="0" w:color="auto"/>
            <w:left w:val="none" w:sz="0" w:space="0" w:color="auto"/>
            <w:bottom w:val="none" w:sz="0" w:space="0" w:color="auto"/>
            <w:right w:val="none" w:sz="0" w:space="0" w:color="auto"/>
          </w:divBdr>
        </w:div>
        <w:div w:id="1110126547">
          <w:marLeft w:val="0"/>
          <w:marRight w:val="0"/>
          <w:marTop w:val="0"/>
          <w:marBottom w:val="0"/>
          <w:divBdr>
            <w:top w:val="none" w:sz="0" w:space="0" w:color="auto"/>
            <w:left w:val="none" w:sz="0" w:space="0" w:color="auto"/>
            <w:bottom w:val="none" w:sz="0" w:space="0" w:color="auto"/>
            <w:right w:val="none" w:sz="0" w:space="0" w:color="auto"/>
          </w:divBdr>
        </w:div>
        <w:div w:id="1065421655">
          <w:marLeft w:val="0"/>
          <w:marRight w:val="0"/>
          <w:marTop w:val="0"/>
          <w:marBottom w:val="600"/>
          <w:divBdr>
            <w:top w:val="none" w:sz="0" w:space="0" w:color="auto"/>
            <w:left w:val="none" w:sz="0" w:space="0" w:color="auto"/>
            <w:bottom w:val="none" w:sz="0" w:space="0" w:color="auto"/>
            <w:right w:val="none" w:sz="0" w:space="0" w:color="auto"/>
          </w:divBdr>
        </w:div>
      </w:divsChild>
    </w:div>
    <w:div w:id="580021483">
      <w:marLeft w:val="0"/>
      <w:marRight w:val="0"/>
      <w:marTop w:val="0"/>
      <w:marBottom w:val="0"/>
      <w:divBdr>
        <w:top w:val="none" w:sz="0" w:space="0" w:color="auto"/>
        <w:left w:val="none" w:sz="0" w:space="0" w:color="auto"/>
        <w:bottom w:val="none" w:sz="0" w:space="0" w:color="auto"/>
        <w:right w:val="none" w:sz="0" w:space="0" w:color="auto"/>
      </w:divBdr>
      <w:divsChild>
        <w:div w:id="287318928">
          <w:marLeft w:val="0"/>
          <w:marRight w:val="0"/>
          <w:marTop w:val="600"/>
          <w:marBottom w:val="0"/>
          <w:divBdr>
            <w:top w:val="none" w:sz="0" w:space="0" w:color="auto"/>
            <w:left w:val="none" w:sz="0" w:space="0" w:color="auto"/>
            <w:bottom w:val="none" w:sz="0" w:space="0" w:color="auto"/>
            <w:right w:val="none" w:sz="0" w:space="0" w:color="auto"/>
          </w:divBdr>
        </w:div>
        <w:div w:id="1665669443">
          <w:marLeft w:val="0"/>
          <w:marRight w:val="0"/>
          <w:marTop w:val="0"/>
          <w:marBottom w:val="0"/>
          <w:divBdr>
            <w:top w:val="none" w:sz="0" w:space="0" w:color="auto"/>
            <w:left w:val="none" w:sz="0" w:space="0" w:color="auto"/>
            <w:bottom w:val="none" w:sz="0" w:space="0" w:color="auto"/>
            <w:right w:val="none" w:sz="0" w:space="0" w:color="auto"/>
          </w:divBdr>
          <w:divsChild>
            <w:div w:id="1432697764">
              <w:marLeft w:val="547"/>
              <w:marRight w:val="0"/>
              <w:marTop w:val="0"/>
              <w:marBottom w:val="0"/>
              <w:divBdr>
                <w:top w:val="none" w:sz="0" w:space="0" w:color="auto"/>
                <w:left w:val="none" w:sz="0" w:space="0" w:color="auto"/>
                <w:bottom w:val="none" w:sz="0" w:space="0" w:color="auto"/>
                <w:right w:val="none" w:sz="0" w:space="0" w:color="auto"/>
              </w:divBdr>
            </w:div>
            <w:div w:id="279150573">
              <w:marLeft w:val="547"/>
              <w:marRight w:val="0"/>
              <w:marTop w:val="0"/>
              <w:marBottom w:val="0"/>
              <w:divBdr>
                <w:top w:val="none" w:sz="0" w:space="0" w:color="auto"/>
                <w:left w:val="none" w:sz="0" w:space="0" w:color="auto"/>
                <w:bottom w:val="none" w:sz="0" w:space="0" w:color="auto"/>
                <w:right w:val="none" w:sz="0" w:space="0" w:color="auto"/>
              </w:divBdr>
            </w:div>
          </w:divsChild>
        </w:div>
        <w:div w:id="1043483327">
          <w:marLeft w:val="0"/>
          <w:marRight w:val="0"/>
          <w:marTop w:val="0"/>
          <w:marBottom w:val="600"/>
          <w:divBdr>
            <w:top w:val="none" w:sz="0" w:space="0" w:color="auto"/>
            <w:left w:val="none" w:sz="0" w:space="0" w:color="auto"/>
            <w:bottom w:val="none" w:sz="0" w:space="0" w:color="auto"/>
            <w:right w:val="none" w:sz="0" w:space="0" w:color="auto"/>
          </w:divBdr>
        </w:div>
      </w:divsChild>
    </w:div>
    <w:div w:id="601958542">
      <w:marLeft w:val="0"/>
      <w:marRight w:val="0"/>
      <w:marTop w:val="0"/>
      <w:marBottom w:val="0"/>
      <w:divBdr>
        <w:top w:val="none" w:sz="0" w:space="0" w:color="auto"/>
        <w:left w:val="none" w:sz="0" w:space="0" w:color="auto"/>
        <w:bottom w:val="none" w:sz="0" w:space="0" w:color="auto"/>
        <w:right w:val="none" w:sz="0" w:space="0" w:color="auto"/>
      </w:divBdr>
      <w:divsChild>
        <w:div w:id="1553610644">
          <w:marLeft w:val="0"/>
          <w:marRight w:val="0"/>
          <w:marTop w:val="600"/>
          <w:marBottom w:val="0"/>
          <w:divBdr>
            <w:top w:val="none" w:sz="0" w:space="0" w:color="auto"/>
            <w:left w:val="none" w:sz="0" w:space="0" w:color="auto"/>
            <w:bottom w:val="none" w:sz="0" w:space="0" w:color="auto"/>
            <w:right w:val="none" w:sz="0" w:space="0" w:color="auto"/>
          </w:divBdr>
        </w:div>
        <w:div w:id="301007758">
          <w:marLeft w:val="0"/>
          <w:marRight w:val="0"/>
          <w:marTop w:val="0"/>
          <w:marBottom w:val="0"/>
          <w:divBdr>
            <w:top w:val="none" w:sz="0" w:space="0" w:color="auto"/>
            <w:left w:val="none" w:sz="0" w:space="0" w:color="auto"/>
            <w:bottom w:val="none" w:sz="0" w:space="0" w:color="auto"/>
            <w:right w:val="none" w:sz="0" w:space="0" w:color="auto"/>
          </w:divBdr>
        </w:div>
        <w:div w:id="1939362459">
          <w:marLeft w:val="0"/>
          <w:marRight w:val="0"/>
          <w:marTop w:val="0"/>
          <w:marBottom w:val="600"/>
          <w:divBdr>
            <w:top w:val="none" w:sz="0" w:space="0" w:color="auto"/>
            <w:left w:val="none" w:sz="0" w:space="0" w:color="auto"/>
            <w:bottom w:val="none" w:sz="0" w:space="0" w:color="auto"/>
            <w:right w:val="none" w:sz="0" w:space="0" w:color="auto"/>
          </w:divBdr>
        </w:div>
      </w:divsChild>
    </w:div>
    <w:div w:id="621040405">
      <w:marLeft w:val="0"/>
      <w:marRight w:val="0"/>
      <w:marTop w:val="0"/>
      <w:marBottom w:val="0"/>
      <w:divBdr>
        <w:top w:val="none" w:sz="0" w:space="0" w:color="auto"/>
        <w:left w:val="none" w:sz="0" w:space="0" w:color="auto"/>
        <w:bottom w:val="none" w:sz="0" w:space="0" w:color="auto"/>
        <w:right w:val="none" w:sz="0" w:space="0" w:color="auto"/>
      </w:divBdr>
      <w:divsChild>
        <w:div w:id="36709395">
          <w:marLeft w:val="0"/>
          <w:marRight w:val="0"/>
          <w:marTop w:val="600"/>
          <w:marBottom w:val="0"/>
          <w:divBdr>
            <w:top w:val="none" w:sz="0" w:space="0" w:color="auto"/>
            <w:left w:val="none" w:sz="0" w:space="0" w:color="auto"/>
            <w:bottom w:val="none" w:sz="0" w:space="0" w:color="auto"/>
            <w:right w:val="none" w:sz="0" w:space="0" w:color="auto"/>
          </w:divBdr>
        </w:div>
        <w:div w:id="2141651140">
          <w:marLeft w:val="0"/>
          <w:marRight w:val="0"/>
          <w:marTop w:val="0"/>
          <w:marBottom w:val="0"/>
          <w:divBdr>
            <w:top w:val="none" w:sz="0" w:space="0" w:color="auto"/>
            <w:left w:val="none" w:sz="0" w:space="0" w:color="auto"/>
            <w:bottom w:val="none" w:sz="0" w:space="0" w:color="auto"/>
            <w:right w:val="none" w:sz="0" w:space="0" w:color="auto"/>
          </w:divBdr>
          <w:divsChild>
            <w:div w:id="51007292">
              <w:marLeft w:val="547"/>
              <w:marRight w:val="0"/>
              <w:marTop w:val="0"/>
              <w:marBottom w:val="0"/>
              <w:divBdr>
                <w:top w:val="none" w:sz="0" w:space="0" w:color="auto"/>
                <w:left w:val="none" w:sz="0" w:space="0" w:color="auto"/>
                <w:bottom w:val="none" w:sz="0" w:space="0" w:color="auto"/>
                <w:right w:val="none" w:sz="0" w:space="0" w:color="auto"/>
              </w:divBdr>
            </w:div>
            <w:div w:id="1546209211">
              <w:marLeft w:val="547"/>
              <w:marRight w:val="0"/>
              <w:marTop w:val="0"/>
              <w:marBottom w:val="0"/>
              <w:divBdr>
                <w:top w:val="none" w:sz="0" w:space="0" w:color="auto"/>
                <w:left w:val="none" w:sz="0" w:space="0" w:color="auto"/>
                <w:bottom w:val="none" w:sz="0" w:space="0" w:color="auto"/>
                <w:right w:val="none" w:sz="0" w:space="0" w:color="auto"/>
              </w:divBdr>
            </w:div>
            <w:div w:id="2018341846">
              <w:marLeft w:val="547"/>
              <w:marRight w:val="0"/>
              <w:marTop w:val="0"/>
              <w:marBottom w:val="0"/>
              <w:divBdr>
                <w:top w:val="none" w:sz="0" w:space="0" w:color="auto"/>
                <w:left w:val="none" w:sz="0" w:space="0" w:color="auto"/>
                <w:bottom w:val="none" w:sz="0" w:space="0" w:color="auto"/>
                <w:right w:val="none" w:sz="0" w:space="0" w:color="auto"/>
              </w:divBdr>
            </w:div>
            <w:div w:id="170725652">
              <w:marLeft w:val="547"/>
              <w:marRight w:val="0"/>
              <w:marTop w:val="0"/>
              <w:marBottom w:val="0"/>
              <w:divBdr>
                <w:top w:val="none" w:sz="0" w:space="0" w:color="auto"/>
                <w:left w:val="none" w:sz="0" w:space="0" w:color="auto"/>
                <w:bottom w:val="none" w:sz="0" w:space="0" w:color="auto"/>
                <w:right w:val="none" w:sz="0" w:space="0" w:color="auto"/>
              </w:divBdr>
            </w:div>
            <w:div w:id="993492247">
              <w:marLeft w:val="547"/>
              <w:marRight w:val="0"/>
              <w:marTop w:val="0"/>
              <w:marBottom w:val="0"/>
              <w:divBdr>
                <w:top w:val="none" w:sz="0" w:space="0" w:color="auto"/>
                <w:left w:val="none" w:sz="0" w:space="0" w:color="auto"/>
                <w:bottom w:val="none" w:sz="0" w:space="0" w:color="auto"/>
                <w:right w:val="none" w:sz="0" w:space="0" w:color="auto"/>
              </w:divBdr>
            </w:div>
            <w:div w:id="150608339">
              <w:marLeft w:val="547"/>
              <w:marRight w:val="0"/>
              <w:marTop w:val="0"/>
              <w:marBottom w:val="0"/>
              <w:divBdr>
                <w:top w:val="none" w:sz="0" w:space="0" w:color="auto"/>
                <w:left w:val="none" w:sz="0" w:space="0" w:color="auto"/>
                <w:bottom w:val="none" w:sz="0" w:space="0" w:color="auto"/>
                <w:right w:val="none" w:sz="0" w:space="0" w:color="auto"/>
              </w:divBdr>
            </w:div>
            <w:div w:id="1107113676">
              <w:marLeft w:val="547"/>
              <w:marRight w:val="0"/>
              <w:marTop w:val="0"/>
              <w:marBottom w:val="0"/>
              <w:divBdr>
                <w:top w:val="none" w:sz="0" w:space="0" w:color="auto"/>
                <w:left w:val="none" w:sz="0" w:space="0" w:color="auto"/>
                <w:bottom w:val="none" w:sz="0" w:space="0" w:color="auto"/>
                <w:right w:val="none" w:sz="0" w:space="0" w:color="auto"/>
              </w:divBdr>
            </w:div>
            <w:div w:id="1528134970">
              <w:marLeft w:val="547"/>
              <w:marRight w:val="0"/>
              <w:marTop w:val="0"/>
              <w:marBottom w:val="0"/>
              <w:divBdr>
                <w:top w:val="none" w:sz="0" w:space="0" w:color="auto"/>
                <w:left w:val="none" w:sz="0" w:space="0" w:color="auto"/>
                <w:bottom w:val="none" w:sz="0" w:space="0" w:color="auto"/>
                <w:right w:val="none" w:sz="0" w:space="0" w:color="auto"/>
              </w:divBdr>
            </w:div>
            <w:div w:id="1394304798">
              <w:marLeft w:val="547"/>
              <w:marRight w:val="0"/>
              <w:marTop w:val="0"/>
              <w:marBottom w:val="0"/>
              <w:divBdr>
                <w:top w:val="none" w:sz="0" w:space="0" w:color="auto"/>
                <w:left w:val="none" w:sz="0" w:space="0" w:color="auto"/>
                <w:bottom w:val="none" w:sz="0" w:space="0" w:color="auto"/>
                <w:right w:val="none" w:sz="0" w:space="0" w:color="auto"/>
              </w:divBdr>
            </w:div>
          </w:divsChild>
        </w:div>
        <w:div w:id="2041973605">
          <w:marLeft w:val="0"/>
          <w:marRight w:val="0"/>
          <w:marTop w:val="0"/>
          <w:marBottom w:val="600"/>
          <w:divBdr>
            <w:top w:val="none" w:sz="0" w:space="0" w:color="auto"/>
            <w:left w:val="none" w:sz="0" w:space="0" w:color="auto"/>
            <w:bottom w:val="none" w:sz="0" w:space="0" w:color="auto"/>
            <w:right w:val="none" w:sz="0" w:space="0" w:color="auto"/>
          </w:divBdr>
        </w:div>
      </w:divsChild>
    </w:div>
    <w:div w:id="638457561">
      <w:marLeft w:val="0"/>
      <w:marRight w:val="0"/>
      <w:marTop w:val="0"/>
      <w:marBottom w:val="0"/>
      <w:divBdr>
        <w:top w:val="none" w:sz="0" w:space="0" w:color="auto"/>
        <w:left w:val="none" w:sz="0" w:space="0" w:color="auto"/>
        <w:bottom w:val="none" w:sz="0" w:space="0" w:color="auto"/>
        <w:right w:val="none" w:sz="0" w:space="0" w:color="auto"/>
      </w:divBdr>
      <w:divsChild>
        <w:div w:id="1035928102">
          <w:marLeft w:val="0"/>
          <w:marRight w:val="0"/>
          <w:marTop w:val="600"/>
          <w:marBottom w:val="0"/>
          <w:divBdr>
            <w:top w:val="none" w:sz="0" w:space="0" w:color="auto"/>
            <w:left w:val="none" w:sz="0" w:space="0" w:color="auto"/>
            <w:bottom w:val="none" w:sz="0" w:space="0" w:color="auto"/>
            <w:right w:val="none" w:sz="0" w:space="0" w:color="auto"/>
          </w:divBdr>
        </w:div>
        <w:div w:id="2129354297">
          <w:marLeft w:val="0"/>
          <w:marRight w:val="0"/>
          <w:marTop w:val="0"/>
          <w:marBottom w:val="0"/>
          <w:divBdr>
            <w:top w:val="none" w:sz="0" w:space="0" w:color="auto"/>
            <w:left w:val="none" w:sz="0" w:space="0" w:color="auto"/>
            <w:bottom w:val="none" w:sz="0" w:space="0" w:color="auto"/>
            <w:right w:val="none" w:sz="0" w:space="0" w:color="auto"/>
          </w:divBdr>
        </w:div>
        <w:div w:id="1557280993">
          <w:marLeft w:val="0"/>
          <w:marRight w:val="0"/>
          <w:marTop w:val="0"/>
          <w:marBottom w:val="600"/>
          <w:divBdr>
            <w:top w:val="none" w:sz="0" w:space="0" w:color="auto"/>
            <w:left w:val="none" w:sz="0" w:space="0" w:color="auto"/>
            <w:bottom w:val="none" w:sz="0" w:space="0" w:color="auto"/>
            <w:right w:val="none" w:sz="0" w:space="0" w:color="auto"/>
          </w:divBdr>
        </w:div>
      </w:divsChild>
    </w:div>
    <w:div w:id="669285669">
      <w:marLeft w:val="0"/>
      <w:marRight w:val="0"/>
      <w:marTop w:val="0"/>
      <w:marBottom w:val="0"/>
      <w:divBdr>
        <w:top w:val="none" w:sz="0" w:space="0" w:color="auto"/>
        <w:left w:val="none" w:sz="0" w:space="0" w:color="auto"/>
        <w:bottom w:val="none" w:sz="0" w:space="0" w:color="auto"/>
        <w:right w:val="none" w:sz="0" w:space="0" w:color="auto"/>
      </w:divBdr>
      <w:divsChild>
        <w:div w:id="1207450278">
          <w:marLeft w:val="0"/>
          <w:marRight w:val="0"/>
          <w:marTop w:val="600"/>
          <w:marBottom w:val="0"/>
          <w:divBdr>
            <w:top w:val="none" w:sz="0" w:space="0" w:color="auto"/>
            <w:left w:val="none" w:sz="0" w:space="0" w:color="auto"/>
            <w:bottom w:val="none" w:sz="0" w:space="0" w:color="auto"/>
            <w:right w:val="none" w:sz="0" w:space="0" w:color="auto"/>
          </w:divBdr>
        </w:div>
        <w:div w:id="1401556633">
          <w:marLeft w:val="0"/>
          <w:marRight w:val="0"/>
          <w:marTop w:val="0"/>
          <w:marBottom w:val="0"/>
          <w:divBdr>
            <w:top w:val="none" w:sz="0" w:space="0" w:color="auto"/>
            <w:left w:val="none" w:sz="0" w:space="0" w:color="auto"/>
            <w:bottom w:val="none" w:sz="0" w:space="0" w:color="auto"/>
            <w:right w:val="none" w:sz="0" w:space="0" w:color="auto"/>
          </w:divBdr>
          <w:divsChild>
            <w:div w:id="326176557">
              <w:marLeft w:val="547"/>
              <w:marRight w:val="0"/>
              <w:marTop w:val="0"/>
              <w:marBottom w:val="0"/>
              <w:divBdr>
                <w:top w:val="none" w:sz="0" w:space="0" w:color="auto"/>
                <w:left w:val="none" w:sz="0" w:space="0" w:color="auto"/>
                <w:bottom w:val="none" w:sz="0" w:space="0" w:color="auto"/>
                <w:right w:val="none" w:sz="0" w:space="0" w:color="auto"/>
              </w:divBdr>
            </w:div>
            <w:div w:id="1142774108">
              <w:marLeft w:val="547"/>
              <w:marRight w:val="0"/>
              <w:marTop w:val="0"/>
              <w:marBottom w:val="0"/>
              <w:divBdr>
                <w:top w:val="none" w:sz="0" w:space="0" w:color="auto"/>
                <w:left w:val="none" w:sz="0" w:space="0" w:color="auto"/>
                <w:bottom w:val="none" w:sz="0" w:space="0" w:color="auto"/>
                <w:right w:val="none" w:sz="0" w:space="0" w:color="auto"/>
              </w:divBdr>
            </w:div>
            <w:div w:id="1340354903">
              <w:marLeft w:val="547"/>
              <w:marRight w:val="0"/>
              <w:marTop w:val="0"/>
              <w:marBottom w:val="0"/>
              <w:divBdr>
                <w:top w:val="none" w:sz="0" w:space="0" w:color="auto"/>
                <w:left w:val="none" w:sz="0" w:space="0" w:color="auto"/>
                <w:bottom w:val="none" w:sz="0" w:space="0" w:color="auto"/>
                <w:right w:val="none" w:sz="0" w:space="0" w:color="auto"/>
              </w:divBdr>
            </w:div>
            <w:div w:id="1720543735">
              <w:marLeft w:val="547"/>
              <w:marRight w:val="0"/>
              <w:marTop w:val="0"/>
              <w:marBottom w:val="0"/>
              <w:divBdr>
                <w:top w:val="none" w:sz="0" w:space="0" w:color="auto"/>
                <w:left w:val="none" w:sz="0" w:space="0" w:color="auto"/>
                <w:bottom w:val="none" w:sz="0" w:space="0" w:color="auto"/>
                <w:right w:val="none" w:sz="0" w:space="0" w:color="auto"/>
              </w:divBdr>
            </w:div>
            <w:div w:id="1180050880">
              <w:marLeft w:val="547"/>
              <w:marRight w:val="0"/>
              <w:marTop w:val="0"/>
              <w:marBottom w:val="0"/>
              <w:divBdr>
                <w:top w:val="none" w:sz="0" w:space="0" w:color="auto"/>
                <w:left w:val="none" w:sz="0" w:space="0" w:color="auto"/>
                <w:bottom w:val="none" w:sz="0" w:space="0" w:color="auto"/>
                <w:right w:val="none" w:sz="0" w:space="0" w:color="auto"/>
              </w:divBdr>
            </w:div>
            <w:div w:id="1277057669">
              <w:marLeft w:val="547"/>
              <w:marRight w:val="0"/>
              <w:marTop w:val="0"/>
              <w:marBottom w:val="0"/>
              <w:divBdr>
                <w:top w:val="none" w:sz="0" w:space="0" w:color="auto"/>
                <w:left w:val="none" w:sz="0" w:space="0" w:color="auto"/>
                <w:bottom w:val="none" w:sz="0" w:space="0" w:color="auto"/>
                <w:right w:val="none" w:sz="0" w:space="0" w:color="auto"/>
              </w:divBdr>
            </w:div>
            <w:div w:id="1424376956">
              <w:marLeft w:val="547"/>
              <w:marRight w:val="0"/>
              <w:marTop w:val="0"/>
              <w:marBottom w:val="0"/>
              <w:divBdr>
                <w:top w:val="none" w:sz="0" w:space="0" w:color="auto"/>
                <w:left w:val="none" w:sz="0" w:space="0" w:color="auto"/>
                <w:bottom w:val="none" w:sz="0" w:space="0" w:color="auto"/>
                <w:right w:val="none" w:sz="0" w:space="0" w:color="auto"/>
              </w:divBdr>
            </w:div>
          </w:divsChild>
        </w:div>
        <w:div w:id="265311155">
          <w:marLeft w:val="0"/>
          <w:marRight w:val="0"/>
          <w:marTop w:val="0"/>
          <w:marBottom w:val="600"/>
          <w:divBdr>
            <w:top w:val="none" w:sz="0" w:space="0" w:color="auto"/>
            <w:left w:val="none" w:sz="0" w:space="0" w:color="auto"/>
            <w:bottom w:val="none" w:sz="0" w:space="0" w:color="auto"/>
            <w:right w:val="none" w:sz="0" w:space="0" w:color="auto"/>
          </w:divBdr>
        </w:div>
      </w:divsChild>
    </w:div>
    <w:div w:id="692457584">
      <w:marLeft w:val="0"/>
      <w:marRight w:val="0"/>
      <w:marTop w:val="0"/>
      <w:marBottom w:val="0"/>
      <w:divBdr>
        <w:top w:val="none" w:sz="0" w:space="0" w:color="auto"/>
        <w:left w:val="none" w:sz="0" w:space="0" w:color="auto"/>
        <w:bottom w:val="none" w:sz="0" w:space="0" w:color="auto"/>
        <w:right w:val="none" w:sz="0" w:space="0" w:color="auto"/>
      </w:divBdr>
      <w:divsChild>
        <w:div w:id="114837816">
          <w:marLeft w:val="0"/>
          <w:marRight w:val="0"/>
          <w:marTop w:val="600"/>
          <w:marBottom w:val="0"/>
          <w:divBdr>
            <w:top w:val="none" w:sz="0" w:space="0" w:color="auto"/>
            <w:left w:val="none" w:sz="0" w:space="0" w:color="auto"/>
            <w:bottom w:val="none" w:sz="0" w:space="0" w:color="auto"/>
            <w:right w:val="none" w:sz="0" w:space="0" w:color="auto"/>
          </w:divBdr>
        </w:div>
        <w:div w:id="1989896921">
          <w:marLeft w:val="0"/>
          <w:marRight w:val="0"/>
          <w:marTop w:val="0"/>
          <w:marBottom w:val="0"/>
          <w:divBdr>
            <w:top w:val="none" w:sz="0" w:space="0" w:color="auto"/>
            <w:left w:val="none" w:sz="0" w:space="0" w:color="auto"/>
            <w:bottom w:val="none" w:sz="0" w:space="0" w:color="auto"/>
            <w:right w:val="none" w:sz="0" w:space="0" w:color="auto"/>
          </w:divBdr>
        </w:div>
        <w:div w:id="812874098">
          <w:marLeft w:val="0"/>
          <w:marRight w:val="0"/>
          <w:marTop w:val="0"/>
          <w:marBottom w:val="600"/>
          <w:divBdr>
            <w:top w:val="none" w:sz="0" w:space="0" w:color="auto"/>
            <w:left w:val="none" w:sz="0" w:space="0" w:color="auto"/>
            <w:bottom w:val="none" w:sz="0" w:space="0" w:color="auto"/>
            <w:right w:val="none" w:sz="0" w:space="0" w:color="auto"/>
          </w:divBdr>
        </w:div>
      </w:divsChild>
    </w:div>
    <w:div w:id="701588836">
      <w:marLeft w:val="0"/>
      <w:marRight w:val="0"/>
      <w:marTop w:val="0"/>
      <w:marBottom w:val="0"/>
      <w:divBdr>
        <w:top w:val="none" w:sz="0" w:space="0" w:color="auto"/>
        <w:left w:val="none" w:sz="0" w:space="0" w:color="auto"/>
        <w:bottom w:val="none" w:sz="0" w:space="0" w:color="auto"/>
        <w:right w:val="none" w:sz="0" w:space="0" w:color="auto"/>
      </w:divBdr>
      <w:divsChild>
        <w:div w:id="788285066">
          <w:marLeft w:val="0"/>
          <w:marRight w:val="0"/>
          <w:marTop w:val="600"/>
          <w:marBottom w:val="0"/>
          <w:divBdr>
            <w:top w:val="none" w:sz="0" w:space="0" w:color="auto"/>
            <w:left w:val="none" w:sz="0" w:space="0" w:color="auto"/>
            <w:bottom w:val="none" w:sz="0" w:space="0" w:color="auto"/>
            <w:right w:val="none" w:sz="0" w:space="0" w:color="auto"/>
          </w:divBdr>
        </w:div>
        <w:div w:id="1326938005">
          <w:marLeft w:val="0"/>
          <w:marRight w:val="0"/>
          <w:marTop w:val="0"/>
          <w:marBottom w:val="0"/>
          <w:divBdr>
            <w:top w:val="none" w:sz="0" w:space="0" w:color="auto"/>
            <w:left w:val="none" w:sz="0" w:space="0" w:color="auto"/>
            <w:bottom w:val="none" w:sz="0" w:space="0" w:color="auto"/>
            <w:right w:val="none" w:sz="0" w:space="0" w:color="auto"/>
          </w:divBdr>
          <w:divsChild>
            <w:div w:id="705252736">
              <w:marLeft w:val="547"/>
              <w:marRight w:val="0"/>
              <w:marTop w:val="0"/>
              <w:marBottom w:val="0"/>
              <w:divBdr>
                <w:top w:val="none" w:sz="0" w:space="0" w:color="auto"/>
                <w:left w:val="none" w:sz="0" w:space="0" w:color="auto"/>
                <w:bottom w:val="none" w:sz="0" w:space="0" w:color="auto"/>
                <w:right w:val="none" w:sz="0" w:space="0" w:color="auto"/>
              </w:divBdr>
            </w:div>
            <w:div w:id="1209955341">
              <w:marLeft w:val="547"/>
              <w:marRight w:val="0"/>
              <w:marTop w:val="0"/>
              <w:marBottom w:val="0"/>
              <w:divBdr>
                <w:top w:val="none" w:sz="0" w:space="0" w:color="auto"/>
                <w:left w:val="none" w:sz="0" w:space="0" w:color="auto"/>
                <w:bottom w:val="none" w:sz="0" w:space="0" w:color="auto"/>
                <w:right w:val="none" w:sz="0" w:space="0" w:color="auto"/>
              </w:divBdr>
            </w:div>
            <w:div w:id="1118450859">
              <w:marLeft w:val="547"/>
              <w:marRight w:val="0"/>
              <w:marTop w:val="0"/>
              <w:marBottom w:val="0"/>
              <w:divBdr>
                <w:top w:val="none" w:sz="0" w:space="0" w:color="auto"/>
                <w:left w:val="none" w:sz="0" w:space="0" w:color="auto"/>
                <w:bottom w:val="none" w:sz="0" w:space="0" w:color="auto"/>
                <w:right w:val="none" w:sz="0" w:space="0" w:color="auto"/>
              </w:divBdr>
            </w:div>
            <w:div w:id="574972970">
              <w:marLeft w:val="547"/>
              <w:marRight w:val="0"/>
              <w:marTop w:val="0"/>
              <w:marBottom w:val="0"/>
              <w:divBdr>
                <w:top w:val="none" w:sz="0" w:space="0" w:color="auto"/>
                <w:left w:val="none" w:sz="0" w:space="0" w:color="auto"/>
                <w:bottom w:val="none" w:sz="0" w:space="0" w:color="auto"/>
                <w:right w:val="none" w:sz="0" w:space="0" w:color="auto"/>
              </w:divBdr>
            </w:div>
            <w:div w:id="940720598">
              <w:marLeft w:val="547"/>
              <w:marRight w:val="0"/>
              <w:marTop w:val="0"/>
              <w:marBottom w:val="0"/>
              <w:divBdr>
                <w:top w:val="none" w:sz="0" w:space="0" w:color="auto"/>
                <w:left w:val="none" w:sz="0" w:space="0" w:color="auto"/>
                <w:bottom w:val="none" w:sz="0" w:space="0" w:color="auto"/>
                <w:right w:val="none" w:sz="0" w:space="0" w:color="auto"/>
              </w:divBdr>
            </w:div>
            <w:div w:id="1374623045">
              <w:marLeft w:val="547"/>
              <w:marRight w:val="0"/>
              <w:marTop w:val="0"/>
              <w:marBottom w:val="0"/>
              <w:divBdr>
                <w:top w:val="none" w:sz="0" w:space="0" w:color="auto"/>
                <w:left w:val="none" w:sz="0" w:space="0" w:color="auto"/>
                <w:bottom w:val="none" w:sz="0" w:space="0" w:color="auto"/>
                <w:right w:val="none" w:sz="0" w:space="0" w:color="auto"/>
              </w:divBdr>
            </w:div>
            <w:div w:id="28843854">
              <w:marLeft w:val="547"/>
              <w:marRight w:val="0"/>
              <w:marTop w:val="0"/>
              <w:marBottom w:val="0"/>
              <w:divBdr>
                <w:top w:val="none" w:sz="0" w:space="0" w:color="auto"/>
                <w:left w:val="none" w:sz="0" w:space="0" w:color="auto"/>
                <w:bottom w:val="none" w:sz="0" w:space="0" w:color="auto"/>
                <w:right w:val="none" w:sz="0" w:space="0" w:color="auto"/>
              </w:divBdr>
            </w:div>
            <w:div w:id="17896207">
              <w:marLeft w:val="547"/>
              <w:marRight w:val="0"/>
              <w:marTop w:val="0"/>
              <w:marBottom w:val="0"/>
              <w:divBdr>
                <w:top w:val="none" w:sz="0" w:space="0" w:color="auto"/>
                <w:left w:val="none" w:sz="0" w:space="0" w:color="auto"/>
                <w:bottom w:val="none" w:sz="0" w:space="0" w:color="auto"/>
                <w:right w:val="none" w:sz="0" w:space="0" w:color="auto"/>
              </w:divBdr>
            </w:div>
            <w:div w:id="973026696">
              <w:marLeft w:val="547"/>
              <w:marRight w:val="0"/>
              <w:marTop w:val="0"/>
              <w:marBottom w:val="0"/>
              <w:divBdr>
                <w:top w:val="none" w:sz="0" w:space="0" w:color="auto"/>
                <w:left w:val="none" w:sz="0" w:space="0" w:color="auto"/>
                <w:bottom w:val="none" w:sz="0" w:space="0" w:color="auto"/>
                <w:right w:val="none" w:sz="0" w:space="0" w:color="auto"/>
              </w:divBdr>
            </w:div>
            <w:div w:id="1151559200">
              <w:marLeft w:val="547"/>
              <w:marRight w:val="0"/>
              <w:marTop w:val="0"/>
              <w:marBottom w:val="0"/>
              <w:divBdr>
                <w:top w:val="none" w:sz="0" w:space="0" w:color="auto"/>
                <w:left w:val="none" w:sz="0" w:space="0" w:color="auto"/>
                <w:bottom w:val="none" w:sz="0" w:space="0" w:color="auto"/>
                <w:right w:val="none" w:sz="0" w:space="0" w:color="auto"/>
              </w:divBdr>
            </w:div>
            <w:div w:id="276648062">
              <w:marLeft w:val="547"/>
              <w:marRight w:val="0"/>
              <w:marTop w:val="0"/>
              <w:marBottom w:val="0"/>
              <w:divBdr>
                <w:top w:val="none" w:sz="0" w:space="0" w:color="auto"/>
                <w:left w:val="none" w:sz="0" w:space="0" w:color="auto"/>
                <w:bottom w:val="none" w:sz="0" w:space="0" w:color="auto"/>
                <w:right w:val="none" w:sz="0" w:space="0" w:color="auto"/>
              </w:divBdr>
            </w:div>
            <w:div w:id="60834286">
              <w:marLeft w:val="547"/>
              <w:marRight w:val="0"/>
              <w:marTop w:val="0"/>
              <w:marBottom w:val="0"/>
              <w:divBdr>
                <w:top w:val="none" w:sz="0" w:space="0" w:color="auto"/>
                <w:left w:val="none" w:sz="0" w:space="0" w:color="auto"/>
                <w:bottom w:val="none" w:sz="0" w:space="0" w:color="auto"/>
                <w:right w:val="none" w:sz="0" w:space="0" w:color="auto"/>
              </w:divBdr>
            </w:div>
            <w:div w:id="1799490098">
              <w:marLeft w:val="547"/>
              <w:marRight w:val="0"/>
              <w:marTop w:val="0"/>
              <w:marBottom w:val="0"/>
              <w:divBdr>
                <w:top w:val="none" w:sz="0" w:space="0" w:color="auto"/>
                <w:left w:val="none" w:sz="0" w:space="0" w:color="auto"/>
                <w:bottom w:val="none" w:sz="0" w:space="0" w:color="auto"/>
                <w:right w:val="none" w:sz="0" w:space="0" w:color="auto"/>
              </w:divBdr>
            </w:div>
            <w:div w:id="830756155">
              <w:marLeft w:val="547"/>
              <w:marRight w:val="0"/>
              <w:marTop w:val="0"/>
              <w:marBottom w:val="0"/>
              <w:divBdr>
                <w:top w:val="none" w:sz="0" w:space="0" w:color="auto"/>
                <w:left w:val="none" w:sz="0" w:space="0" w:color="auto"/>
                <w:bottom w:val="none" w:sz="0" w:space="0" w:color="auto"/>
                <w:right w:val="none" w:sz="0" w:space="0" w:color="auto"/>
              </w:divBdr>
            </w:div>
            <w:div w:id="1294020063">
              <w:marLeft w:val="547"/>
              <w:marRight w:val="0"/>
              <w:marTop w:val="0"/>
              <w:marBottom w:val="0"/>
              <w:divBdr>
                <w:top w:val="none" w:sz="0" w:space="0" w:color="auto"/>
                <w:left w:val="none" w:sz="0" w:space="0" w:color="auto"/>
                <w:bottom w:val="none" w:sz="0" w:space="0" w:color="auto"/>
                <w:right w:val="none" w:sz="0" w:space="0" w:color="auto"/>
              </w:divBdr>
            </w:div>
            <w:div w:id="1604608282">
              <w:marLeft w:val="547"/>
              <w:marRight w:val="0"/>
              <w:marTop w:val="0"/>
              <w:marBottom w:val="0"/>
              <w:divBdr>
                <w:top w:val="none" w:sz="0" w:space="0" w:color="auto"/>
                <w:left w:val="none" w:sz="0" w:space="0" w:color="auto"/>
                <w:bottom w:val="none" w:sz="0" w:space="0" w:color="auto"/>
                <w:right w:val="none" w:sz="0" w:space="0" w:color="auto"/>
              </w:divBdr>
            </w:div>
            <w:div w:id="889927096">
              <w:marLeft w:val="547"/>
              <w:marRight w:val="0"/>
              <w:marTop w:val="0"/>
              <w:marBottom w:val="0"/>
              <w:divBdr>
                <w:top w:val="none" w:sz="0" w:space="0" w:color="auto"/>
                <w:left w:val="none" w:sz="0" w:space="0" w:color="auto"/>
                <w:bottom w:val="none" w:sz="0" w:space="0" w:color="auto"/>
                <w:right w:val="none" w:sz="0" w:space="0" w:color="auto"/>
              </w:divBdr>
            </w:div>
            <w:div w:id="1758749521">
              <w:marLeft w:val="547"/>
              <w:marRight w:val="0"/>
              <w:marTop w:val="0"/>
              <w:marBottom w:val="0"/>
              <w:divBdr>
                <w:top w:val="none" w:sz="0" w:space="0" w:color="auto"/>
                <w:left w:val="none" w:sz="0" w:space="0" w:color="auto"/>
                <w:bottom w:val="none" w:sz="0" w:space="0" w:color="auto"/>
                <w:right w:val="none" w:sz="0" w:space="0" w:color="auto"/>
              </w:divBdr>
            </w:div>
          </w:divsChild>
        </w:div>
        <w:div w:id="1209030466">
          <w:marLeft w:val="0"/>
          <w:marRight w:val="0"/>
          <w:marTop w:val="0"/>
          <w:marBottom w:val="600"/>
          <w:divBdr>
            <w:top w:val="none" w:sz="0" w:space="0" w:color="auto"/>
            <w:left w:val="none" w:sz="0" w:space="0" w:color="auto"/>
            <w:bottom w:val="none" w:sz="0" w:space="0" w:color="auto"/>
            <w:right w:val="none" w:sz="0" w:space="0" w:color="auto"/>
          </w:divBdr>
        </w:div>
      </w:divsChild>
    </w:div>
    <w:div w:id="728921234">
      <w:marLeft w:val="0"/>
      <w:marRight w:val="0"/>
      <w:marTop w:val="0"/>
      <w:marBottom w:val="0"/>
      <w:divBdr>
        <w:top w:val="none" w:sz="0" w:space="0" w:color="auto"/>
        <w:left w:val="none" w:sz="0" w:space="0" w:color="auto"/>
        <w:bottom w:val="none" w:sz="0" w:space="0" w:color="auto"/>
        <w:right w:val="none" w:sz="0" w:space="0" w:color="auto"/>
      </w:divBdr>
      <w:divsChild>
        <w:div w:id="875964216">
          <w:marLeft w:val="0"/>
          <w:marRight w:val="0"/>
          <w:marTop w:val="600"/>
          <w:marBottom w:val="0"/>
          <w:divBdr>
            <w:top w:val="none" w:sz="0" w:space="0" w:color="auto"/>
            <w:left w:val="none" w:sz="0" w:space="0" w:color="auto"/>
            <w:bottom w:val="none" w:sz="0" w:space="0" w:color="auto"/>
            <w:right w:val="none" w:sz="0" w:space="0" w:color="auto"/>
          </w:divBdr>
        </w:div>
        <w:div w:id="2043439548">
          <w:marLeft w:val="0"/>
          <w:marRight w:val="0"/>
          <w:marTop w:val="0"/>
          <w:marBottom w:val="0"/>
          <w:divBdr>
            <w:top w:val="none" w:sz="0" w:space="0" w:color="auto"/>
            <w:left w:val="none" w:sz="0" w:space="0" w:color="auto"/>
            <w:bottom w:val="none" w:sz="0" w:space="0" w:color="auto"/>
            <w:right w:val="none" w:sz="0" w:space="0" w:color="auto"/>
          </w:divBdr>
          <w:divsChild>
            <w:div w:id="2083410418">
              <w:marLeft w:val="0"/>
              <w:marRight w:val="0"/>
              <w:marTop w:val="0"/>
              <w:marBottom w:val="0"/>
              <w:divBdr>
                <w:top w:val="none" w:sz="0" w:space="0" w:color="auto"/>
                <w:left w:val="none" w:sz="0" w:space="0" w:color="auto"/>
                <w:bottom w:val="none" w:sz="0" w:space="0" w:color="auto"/>
                <w:right w:val="none" w:sz="0" w:space="0" w:color="auto"/>
              </w:divBdr>
              <w:divsChild>
                <w:div w:id="471601099">
                  <w:marLeft w:val="0"/>
                  <w:marRight w:val="0"/>
                  <w:marTop w:val="0"/>
                  <w:marBottom w:val="0"/>
                  <w:divBdr>
                    <w:top w:val="none" w:sz="0" w:space="0" w:color="auto"/>
                    <w:left w:val="none" w:sz="0" w:space="0" w:color="auto"/>
                    <w:bottom w:val="none" w:sz="0" w:space="0" w:color="auto"/>
                    <w:right w:val="none" w:sz="0" w:space="0" w:color="auto"/>
                  </w:divBdr>
                </w:div>
              </w:divsChild>
            </w:div>
            <w:div w:id="297615408">
              <w:marLeft w:val="0"/>
              <w:marRight w:val="0"/>
              <w:marTop w:val="0"/>
              <w:marBottom w:val="0"/>
              <w:divBdr>
                <w:top w:val="none" w:sz="0" w:space="0" w:color="auto"/>
                <w:left w:val="none" w:sz="0" w:space="0" w:color="auto"/>
                <w:bottom w:val="none" w:sz="0" w:space="0" w:color="auto"/>
                <w:right w:val="none" w:sz="0" w:space="0" w:color="auto"/>
              </w:divBdr>
              <w:divsChild>
                <w:div w:id="1176725031">
                  <w:marLeft w:val="0"/>
                  <w:marRight w:val="0"/>
                  <w:marTop w:val="0"/>
                  <w:marBottom w:val="0"/>
                  <w:divBdr>
                    <w:top w:val="none" w:sz="0" w:space="0" w:color="auto"/>
                    <w:left w:val="none" w:sz="0" w:space="0" w:color="auto"/>
                    <w:bottom w:val="none" w:sz="0" w:space="0" w:color="auto"/>
                    <w:right w:val="none" w:sz="0" w:space="0" w:color="auto"/>
                  </w:divBdr>
                </w:div>
              </w:divsChild>
            </w:div>
            <w:div w:id="864102856">
              <w:marLeft w:val="0"/>
              <w:marRight w:val="0"/>
              <w:marTop w:val="0"/>
              <w:marBottom w:val="0"/>
              <w:divBdr>
                <w:top w:val="none" w:sz="0" w:space="0" w:color="auto"/>
                <w:left w:val="none" w:sz="0" w:space="0" w:color="auto"/>
                <w:bottom w:val="none" w:sz="0" w:space="0" w:color="auto"/>
                <w:right w:val="none" w:sz="0" w:space="0" w:color="auto"/>
              </w:divBdr>
              <w:divsChild>
                <w:div w:id="494303805">
                  <w:marLeft w:val="0"/>
                  <w:marRight w:val="0"/>
                  <w:marTop w:val="0"/>
                  <w:marBottom w:val="0"/>
                  <w:divBdr>
                    <w:top w:val="none" w:sz="0" w:space="0" w:color="auto"/>
                    <w:left w:val="none" w:sz="0" w:space="0" w:color="auto"/>
                    <w:bottom w:val="none" w:sz="0" w:space="0" w:color="auto"/>
                    <w:right w:val="none" w:sz="0" w:space="0" w:color="auto"/>
                  </w:divBdr>
                </w:div>
              </w:divsChild>
            </w:div>
            <w:div w:id="1080558654">
              <w:marLeft w:val="0"/>
              <w:marRight w:val="0"/>
              <w:marTop w:val="0"/>
              <w:marBottom w:val="0"/>
              <w:divBdr>
                <w:top w:val="none" w:sz="0" w:space="0" w:color="auto"/>
                <w:left w:val="none" w:sz="0" w:space="0" w:color="auto"/>
                <w:bottom w:val="none" w:sz="0" w:space="0" w:color="auto"/>
                <w:right w:val="none" w:sz="0" w:space="0" w:color="auto"/>
              </w:divBdr>
              <w:divsChild>
                <w:div w:id="2064789556">
                  <w:marLeft w:val="0"/>
                  <w:marRight w:val="0"/>
                  <w:marTop w:val="0"/>
                  <w:marBottom w:val="0"/>
                  <w:divBdr>
                    <w:top w:val="none" w:sz="0" w:space="0" w:color="auto"/>
                    <w:left w:val="none" w:sz="0" w:space="0" w:color="auto"/>
                    <w:bottom w:val="none" w:sz="0" w:space="0" w:color="auto"/>
                    <w:right w:val="none" w:sz="0" w:space="0" w:color="auto"/>
                  </w:divBdr>
                </w:div>
              </w:divsChild>
            </w:div>
            <w:div w:id="1595161714">
              <w:marLeft w:val="0"/>
              <w:marRight w:val="0"/>
              <w:marTop w:val="0"/>
              <w:marBottom w:val="0"/>
              <w:divBdr>
                <w:top w:val="none" w:sz="0" w:space="0" w:color="auto"/>
                <w:left w:val="none" w:sz="0" w:space="0" w:color="auto"/>
                <w:bottom w:val="none" w:sz="0" w:space="0" w:color="auto"/>
                <w:right w:val="none" w:sz="0" w:space="0" w:color="auto"/>
              </w:divBdr>
              <w:divsChild>
                <w:div w:id="956913803">
                  <w:marLeft w:val="0"/>
                  <w:marRight w:val="0"/>
                  <w:marTop w:val="0"/>
                  <w:marBottom w:val="0"/>
                  <w:divBdr>
                    <w:top w:val="none" w:sz="0" w:space="0" w:color="auto"/>
                    <w:left w:val="none" w:sz="0" w:space="0" w:color="auto"/>
                    <w:bottom w:val="none" w:sz="0" w:space="0" w:color="auto"/>
                    <w:right w:val="none" w:sz="0" w:space="0" w:color="auto"/>
                  </w:divBdr>
                </w:div>
              </w:divsChild>
            </w:div>
            <w:div w:id="650642333">
              <w:marLeft w:val="0"/>
              <w:marRight w:val="0"/>
              <w:marTop w:val="0"/>
              <w:marBottom w:val="0"/>
              <w:divBdr>
                <w:top w:val="none" w:sz="0" w:space="0" w:color="auto"/>
                <w:left w:val="none" w:sz="0" w:space="0" w:color="auto"/>
                <w:bottom w:val="none" w:sz="0" w:space="0" w:color="auto"/>
                <w:right w:val="none" w:sz="0" w:space="0" w:color="auto"/>
              </w:divBdr>
              <w:divsChild>
                <w:div w:id="1875851836">
                  <w:marLeft w:val="0"/>
                  <w:marRight w:val="0"/>
                  <w:marTop w:val="0"/>
                  <w:marBottom w:val="0"/>
                  <w:divBdr>
                    <w:top w:val="none" w:sz="0" w:space="0" w:color="auto"/>
                    <w:left w:val="none" w:sz="0" w:space="0" w:color="auto"/>
                    <w:bottom w:val="none" w:sz="0" w:space="0" w:color="auto"/>
                    <w:right w:val="none" w:sz="0" w:space="0" w:color="auto"/>
                  </w:divBdr>
                </w:div>
              </w:divsChild>
            </w:div>
            <w:div w:id="1556358854">
              <w:marLeft w:val="0"/>
              <w:marRight w:val="0"/>
              <w:marTop w:val="0"/>
              <w:marBottom w:val="0"/>
              <w:divBdr>
                <w:top w:val="none" w:sz="0" w:space="0" w:color="auto"/>
                <w:left w:val="none" w:sz="0" w:space="0" w:color="auto"/>
                <w:bottom w:val="none" w:sz="0" w:space="0" w:color="auto"/>
                <w:right w:val="none" w:sz="0" w:space="0" w:color="auto"/>
              </w:divBdr>
              <w:divsChild>
                <w:div w:id="860242040">
                  <w:marLeft w:val="0"/>
                  <w:marRight w:val="0"/>
                  <w:marTop w:val="0"/>
                  <w:marBottom w:val="0"/>
                  <w:divBdr>
                    <w:top w:val="none" w:sz="0" w:space="0" w:color="auto"/>
                    <w:left w:val="none" w:sz="0" w:space="0" w:color="auto"/>
                    <w:bottom w:val="none" w:sz="0" w:space="0" w:color="auto"/>
                    <w:right w:val="none" w:sz="0" w:space="0" w:color="auto"/>
                  </w:divBdr>
                </w:div>
              </w:divsChild>
            </w:div>
            <w:div w:id="1126229">
              <w:marLeft w:val="0"/>
              <w:marRight w:val="0"/>
              <w:marTop w:val="0"/>
              <w:marBottom w:val="0"/>
              <w:divBdr>
                <w:top w:val="none" w:sz="0" w:space="0" w:color="auto"/>
                <w:left w:val="none" w:sz="0" w:space="0" w:color="auto"/>
                <w:bottom w:val="none" w:sz="0" w:space="0" w:color="auto"/>
                <w:right w:val="none" w:sz="0" w:space="0" w:color="auto"/>
              </w:divBdr>
              <w:divsChild>
                <w:div w:id="78791581">
                  <w:marLeft w:val="0"/>
                  <w:marRight w:val="0"/>
                  <w:marTop w:val="0"/>
                  <w:marBottom w:val="0"/>
                  <w:divBdr>
                    <w:top w:val="none" w:sz="0" w:space="0" w:color="auto"/>
                    <w:left w:val="none" w:sz="0" w:space="0" w:color="auto"/>
                    <w:bottom w:val="none" w:sz="0" w:space="0" w:color="auto"/>
                    <w:right w:val="none" w:sz="0" w:space="0" w:color="auto"/>
                  </w:divBdr>
                </w:div>
              </w:divsChild>
            </w:div>
            <w:div w:id="394009303">
              <w:marLeft w:val="0"/>
              <w:marRight w:val="0"/>
              <w:marTop w:val="0"/>
              <w:marBottom w:val="0"/>
              <w:divBdr>
                <w:top w:val="none" w:sz="0" w:space="0" w:color="auto"/>
                <w:left w:val="none" w:sz="0" w:space="0" w:color="auto"/>
                <w:bottom w:val="none" w:sz="0" w:space="0" w:color="auto"/>
                <w:right w:val="none" w:sz="0" w:space="0" w:color="auto"/>
              </w:divBdr>
              <w:divsChild>
                <w:div w:id="1726098619">
                  <w:marLeft w:val="0"/>
                  <w:marRight w:val="0"/>
                  <w:marTop w:val="0"/>
                  <w:marBottom w:val="0"/>
                  <w:divBdr>
                    <w:top w:val="none" w:sz="0" w:space="0" w:color="auto"/>
                    <w:left w:val="none" w:sz="0" w:space="0" w:color="auto"/>
                    <w:bottom w:val="none" w:sz="0" w:space="0" w:color="auto"/>
                    <w:right w:val="none" w:sz="0" w:space="0" w:color="auto"/>
                  </w:divBdr>
                </w:div>
              </w:divsChild>
            </w:div>
            <w:div w:id="1218855205">
              <w:marLeft w:val="0"/>
              <w:marRight w:val="0"/>
              <w:marTop w:val="0"/>
              <w:marBottom w:val="0"/>
              <w:divBdr>
                <w:top w:val="none" w:sz="0" w:space="0" w:color="auto"/>
                <w:left w:val="none" w:sz="0" w:space="0" w:color="auto"/>
                <w:bottom w:val="none" w:sz="0" w:space="0" w:color="auto"/>
                <w:right w:val="none" w:sz="0" w:space="0" w:color="auto"/>
              </w:divBdr>
              <w:divsChild>
                <w:div w:id="1067538210">
                  <w:marLeft w:val="0"/>
                  <w:marRight w:val="0"/>
                  <w:marTop w:val="0"/>
                  <w:marBottom w:val="0"/>
                  <w:divBdr>
                    <w:top w:val="none" w:sz="0" w:space="0" w:color="auto"/>
                    <w:left w:val="none" w:sz="0" w:space="0" w:color="auto"/>
                    <w:bottom w:val="none" w:sz="0" w:space="0" w:color="auto"/>
                    <w:right w:val="none" w:sz="0" w:space="0" w:color="auto"/>
                  </w:divBdr>
                </w:div>
              </w:divsChild>
            </w:div>
            <w:div w:id="248390042">
              <w:marLeft w:val="0"/>
              <w:marRight w:val="0"/>
              <w:marTop w:val="0"/>
              <w:marBottom w:val="0"/>
              <w:divBdr>
                <w:top w:val="none" w:sz="0" w:space="0" w:color="auto"/>
                <w:left w:val="none" w:sz="0" w:space="0" w:color="auto"/>
                <w:bottom w:val="none" w:sz="0" w:space="0" w:color="auto"/>
                <w:right w:val="none" w:sz="0" w:space="0" w:color="auto"/>
              </w:divBdr>
              <w:divsChild>
                <w:div w:id="1076784553">
                  <w:marLeft w:val="0"/>
                  <w:marRight w:val="0"/>
                  <w:marTop w:val="0"/>
                  <w:marBottom w:val="0"/>
                  <w:divBdr>
                    <w:top w:val="none" w:sz="0" w:space="0" w:color="auto"/>
                    <w:left w:val="none" w:sz="0" w:space="0" w:color="auto"/>
                    <w:bottom w:val="none" w:sz="0" w:space="0" w:color="auto"/>
                    <w:right w:val="none" w:sz="0" w:space="0" w:color="auto"/>
                  </w:divBdr>
                </w:div>
              </w:divsChild>
            </w:div>
            <w:div w:id="1208179975">
              <w:marLeft w:val="0"/>
              <w:marRight w:val="0"/>
              <w:marTop w:val="0"/>
              <w:marBottom w:val="0"/>
              <w:divBdr>
                <w:top w:val="none" w:sz="0" w:space="0" w:color="auto"/>
                <w:left w:val="none" w:sz="0" w:space="0" w:color="auto"/>
                <w:bottom w:val="none" w:sz="0" w:space="0" w:color="auto"/>
                <w:right w:val="none" w:sz="0" w:space="0" w:color="auto"/>
              </w:divBdr>
              <w:divsChild>
                <w:div w:id="603613413">
                  <w:marLeft w:val="0"/>
                  <w:marRight w:val="0"/>
                  <w:marTop w:val="0"/>
                  <w:marBottom w:val="0"/>
                  <w:divBdr>
                    <w:top w:val="none" w:sz="0" w:space="0" w:color="auto"/>
                    <w:left w:val="none" w:sz="0" w:space="0" w:color="auto"/>
                    <w:bottom w:val="none" w:sz="0" w:space="0" w:color="auto"/>
                    <w:right w:val="none" w:sz="0" w:space="0" w:color="auto"/>
                  </w:divBdr>
                </w:div>
              </w:divsChild>
            </w:div>
            <w:div w:id="805853581">
              <w:marLeft w:val="0"/>
              <w:marRight w:val="0"/>
              <w:marTop w:val="0"/>
              <w:marBottom w:val="0"/>
              <w:divBdr>
                <w:top w:val="none" w:sz="0" w:space="0" w:color="auto"/>
                <w:left w:val="none" w:sz="0" w:space="0" w:color="auto"/>
                <w:bottom w:val="none" w:sz="0" w:space="0" w:color="auto"/>
                <w:right w:val="none" w:sz="0" w:space="0" w:color="auto"/>
              </w:divBdr>
              <w:divsChild>
                <w:div w:id="2034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5749">
          <w:marLeft w:val="0"/>
          <w:marRight w:val="0"/>
          <w:marTop w:val="0"/>
          <w:marBottom w:val="600"/>
          <w:divBdr>
            <w:top w:val="none" w:sz="0" w:space="0" w:color="auto"/>
            <w:left w:val="none" w:sz="0" w:space="0" w:color="auto"/>
            <w:bottom w:val="none" w:sz="0" w:space="0" w:color="auto"/>
            <w:right w:val="none" w:sz="0" w:space="0" w:color="auto"/>
          </w:divBdr>
        </w:div>
      </w:divsChild>
    </w:div>
    <w:div w:id="732850481">
      <w:marLeft w:val="0"/>
      <w:marRight w:val="0"/>
      <w:marTop w:val="0"/>
      <w:marBottom w:val="0"/>
      <w:divBdr>
        <w:top w:val="none" w:sz="0" w:space="0" w:color="auto"/>
        <w:left w:val="none" w:sz="0" w:space="0" w:color="auto"/>
        <w:bottom w:val="none" w:sz="0" w:space="0" w:color="auto"/>
        <w:right w:val="none" w:sz="0" w:space="0" w:color="auto"/>
      </w:divBdr>
      <w:divsChild>
        <w:div w:id="1035233435">
          <w:marLeft w:val="0"/>
          <w:marRight w:val="0"/>
          <w:marTop w:val="600"/>
          <w:marBottom w:val="0"/>
          <w:divBdr>
            <w:top w:val="none" w:sz="0" w:space="0" w:color="auto"/>
            <w:left w:val="none" w:sz="0" w:space="0" w:color="auto"/>
            <w:bottom w:val="none" w:sz="0" w:space="0" w:color="auto"/>
            <w:right w:val="none" w:sz="0" w:space="0" w:color="auto"/>
          </w:divBdr>
        </w:div>
        <w:div w:id="475342558">
          <w:marLeft w:val="0"/>
          <w:marRight w:val="0"/>
          <w:marTop w:val="0"/>
          <w:marBottom w:val="0"/>
          <w:divBdr>
            <w:top w:val="none" w:sz="0" w:space="0" w:color="auto"/>
            <w:left w:val="none" w:sz="0" w:space="0" w:color="auto"/>
            <w:bottom w:val="none" w:sz="0" w:space="0" w:color="auto"/>
            <w:right w:val="none" w:sz="0" w:space="0" w:color="auto"/>
          </w:divBdr>
        </w:div>
        <w:div w:id="832768599">
          <w:marLeft w:val="0"/>
          <w:marRight w:val="0"/>
          <w:marTop w:val="0"/>
          <w:marBottom w:val="600"/>
          <w:divBdr>
            <w:top w:val="none" w:sz="0" w:space="0" w:color="auto"/>
            <w:left w:val="none" w:sz="0" w:space="0" w:color="auto"/>
            <w:bottom w:val="none" w:sz="0" w:space="0" w:color="auto"/>
            <w:right w:val="none" w:sz="0" w:space="0" w:color="auto"/>
          </w:divBdr>
        </w:div>
      </w:divsChild>
    </w:div>
    <w:div w:id="765922205">
      <w:marLeft w:val="0"/>
      <w:marRight w:val="0"/>
      <w:marTop w:val="0"/>
      <w:marBottom w:val="0"/>
      <w:divBdr>
        <w:top w:val="none" w:sz="0" w:space="0" w:color="auto"/>
        <w:left w:val="none" w:sz="0" w:space="0" w:color="auto"/>
        <w:bottom w:val="none" w:sz="0" w:space="0" w:color="auto"/>
        <w:right w:val="none" w:sz="0" w:space="0" w:color="auto"/>
      </w:divBdr>
      <w:divsChild>
        <w:div w:id="1065950470">
          <w:marLeft w:val="0"/>
          <w:marRight w:val="0"/>
          <w:marTop w:val="600"/>
          <w:marBottom w:val="0"/>
          <w:divBdr>
            <w:top w:val="none" w:sz="0" w:space="0" w:color="auto"/>
            <w:left w:val="none" w:sz="0" w:space="0" w:color="auto"/>
            <w:bottom w:val="none" w:sz="0" w:space="0" w:color="auto"/>
            <w:right w:val="none" w:sz="0" w:space="0" w:color="auto"/>
          </w:divBdr>
        </w:div>
        <w:div w:id="1149832138">
          <w:marLeft w:val="0"/>
          <w:marRight w:val="0"/>
          <w:marTop w:val="0"/>
          <w:marBottom w:val="0"/>
          <w:divBdr>
            <w:top w:val="none" w:sz="0" w:space="0" w:color="auto"/>
            <w:left w:val="none" w:sz="0" w:space="0" w:color="auto"/>
            <w:bottom w:val="none" w:sz="0" w:space="0" w:color="auto"/>
            <w:right w:val="none" w:sz="0" w:space="0" w:color="auto"/>
          </w:divBdr>
          <w:divsChild>
            <w:div w:id="576209904">
              <w:marLeft w:val="0"/>
              <w:marRight w:val="0"/>
              <w:marTop w:val="0"/>
              <w:marBottom w:val="0"/>
              <w:divBdr>
                <w:top w:val="none" w:sz="0" w:space="0" w:color="auto"/>
                <w:left w:val="none" w:sz="0" w:space="0" w:color="auto"/>
                <w:bottom w:val="none" w:sz="0" w:space="0" w:color="auto"/>
                <w:right w:val="none" w:sz="0" w:space="0" w:color="auto"/>
              </w:divBdr>
              <w:divsChild>
                <w:div w:id="180556966">
                  <w:marLeft w:val="0"/>
                  <w:marRight w:val="0"/>
                  <w:marTop w:val="0"/>
                  <w:marBottom w:val="0"/>
                  <w:divBdr>
                    <w:top w:val="none" w:sz="0" w:space="0" w:color="auto"/>
                    <w:left w:val="none" w:sz="0" w:space="0" w:color="auto"/>
                    <w:bottom w:val="none" w:sz="0" w:space="0" w:color="auto"/>
                    <w:right w:val="none" w:sz="0" w:space="0" w:color="auto"/>
                  </w:divBdr>
                </w:div>
              </w:divsChild>
            </w:div>
            <w:div w:id="1515681145">
              <w:marLeft w:val="0"/>
              <w:marRight w:val="0"/>
              <w:marTop w:val="0"/>
              <w:marBottom w:val="0"/>
              <w:divBdr>
                <w:top w:val="none" w:sz="0" w:space="0" w:color="auto"/>
                <w:left w:val="none" w:sz="0" w:space="0" w:color="auto"/>
                <w:bottom w:val="none" w:sz="0" w:space="0" w:color="auto"/>
                <w:right w:val="none" w:sz="0" w:space="0" w:color="auto"/>
              </w:divBdr>
              <w:divsChild>
                <w:div w:id="1565483504">
                  <w:marLeft w:val="0"/>
                  <w:marRight w:val="0"/>
                  <w:marTop w:val="0"/>
                  <w:marBottom w:val="0"/>
                  <w:divBdr>
                    <w:top w:val="none" w:sz="0" w:space="0" w:color="auto"/>
                    <w:left w:val="none" w:sz="0" w:space="0" w:color="auto"/>
                    <w:bottom w:val="none" w:sz="0" w:space="0" w:color="auto"/>
                    <w:right w:val="none" w:sz="0" w:space="0" w:color="auto"/>
                  </w:divBdr>
                </w:div>
              </w:divsChild>
            </w:div>
            <w:div w:id="492330573">
              <w:marLeft w:val="0"/>
              <w:marRight w:val="0"/>
              <w:marTop w:val="0"/>
              <w:marBottom w:val="0"/>
              <w:divBdr>
                <w:top w:val="none" w:sz="0" w:space="0" w:color="auto"/>
                <w:left w:val="none" w:sz="0" w:space="0" w:color="auto"/>
                <w:bottom w:val="none" w:sz="0" w:space="0" w:color="auto"/>
                <w:right w:val="none" w:sz="0" w:space="0" w:color="auto"/>
              </w:divBdr>
              <w:divsChild>
                <w:div w:id="1006635913">
                  <w:marLeft w:val="0"/>
                  <w:marRight w:val="0"/>
                  <w:marTop w:val="0"/>
                  <w:marBottom w:val="0"/>
                  <w:divBdr>
                    <w:top w:val="none" w:sz="0" w:space="0" w:color="auto"/>
                    <w:left w:val="none" w:sz="0" w:space="0" w:color="auto"/>
                    <w:bottom w:val="none" w:sz="0" w:space="0" w:color="auto"/>
                    <w:right w:val="none" w:sz="0" w:space="0" w:color="auto"/>
                  </w:divBdr>
                </w:div>
              </w:divsChild>
            </w:div>
            <w:div w:id="936861676">
              <w:marLeft w:val="0"/>
              <w:marRight w:val="0"/>
              <w:marTop w:val="0"/>
              <w:marBottom w:val="0"/>
              <w:divBdr>
                <w:top w:val="none" w:sz="0" w:space="0" w:color="auto"/>
                <w:left w:val="none" w:sz="0" w:space="0" w:color="auto"/>
                <w:bottom w:val="none" w:sz="0" w:space="0" w:color="auto"/>
                <w:right w:val="none" w:sz="0" w:space="0" w:color="auto"/>
              </w:divBdr>
              <w:divsChild>
                <w:div w:id="1268923975">
                  <w:marLeft w:val="0"/>
                  <w:marRight w:val="0"/>
                  <w:marTop w:val="0"/>
                  <w:marBottom w:val="0"/>
                  <w:divBdr>
                    <w:top w:val="none" w:sz="0" w:space="0" w:color="auto"/>
                    <w:left w:val="none" w:sz="0" w:space="0" w:color="auto"/>
                    <w:bottom w:val="none" w:sz="0" w:space="0" w:color="auto"/>
                    <w:right w:val="none" w:sz="0" w:space="0" w:color="auto"/>
                  </w:divBdr>
                </w:div>
              </w:divsChild>
            </w:div>
            <w:div w:id="33314492">
              <w:marLeft w:val="0"/>
              <w:marRight w:val="0"/>
              <w:marTop w:val="0"/>
              <w:marBottom w:val="0"/>
              <w:divBdr>
                <w:top w:val="none" w:sz="0" w:space="0" w:color="auto"/>
                <w:left w:val="none" w:sz="0" w:space="0" w:color="auto"/>
                <w:bottom w:val="none" w:sz="0" w:space="0" w:color="auto"/>
                <w:right w:val="none" w:sz="0" w:space="0" w:color="auto"/>
              </w:divBdr>
              <w:divsChild>
                <w:div w:id="2094082184">
                  <w:marLeft w:val="0"/>
                  <w:marRight w:val="0"/>
                  <w:marTop w:val="0"/>
                  <w:marBottom w:val="0"/>
                  <w:divBdr>
                    <w:top w:val="none" w:sz="0" w:space="0" w:color="auto"/>
                    <w:left w:val="none" w:sz="0" w:space="0" w:color="auto"/>
                    <w:bottom w:val="none" w:sz="0" w:space="0" w:color="auto"/>
                    <w:right w:val="none" w:sz="0" w:space="0" w:color="auto"/>
                  </w:divBdr>
                </w:div>
              </w:divsChild>
            </w:div>
            <w:div w:id="332491779">
              <w:marLeft w:val="0"/>
              <w:marRight w:val="0"/>
              <w:marTop w:val="0"/>
              <w:marBottom w:val="0"/>
              <w:divBdr>
                <w:top w:val="none" w:sz="0" w:space="0" w:color="auto"/>
                <w:left w:val="none" w:sz="0" w:space="0" w:color="auto"/>
                <w:bottom w:val="none" w:sz="0" w:space="0" w:color="auto"/>
                <w:right w:val="none" w:sz="0" w:space="0" w:color="auto"/>
              </w:divBdr>
              <w:divsChild>
                <w:div w:id="2042196080">
                  <w:marLeft w:val="0"/>
                  <w:marRight w:val="0"/>
                  <w:marTop w:val="0"/>
                  <w:marBottom w:val="0"/>
                  <w:divBdr>
                    <w:top w:val="none" w:sz="0" w:space="0" w:color="auto"/>
                    <w:left w:val="none" w:sz="0" w:space="0" w:color="auto"/>
                    <w:bottom w:val="none" w:sz="0" w:space="0" w:color="auto"/>
                    <w:right w:val="none" w:sz="0" w:space="0" w:color="auto"/>
                  </w:divBdr>
                </w:div>
              </w:divsChild>
            </w:div>
            <w:div w:id="1675064137">
              <w:marLeft w:val="0"/>
              <w:marRight w:val="0"/>
              <w:marTop w:val="0"/>
              <w:marBottom w:val="0"/>
              <w:divBdr>
                <w:top w:val="none" w:sz="0" w:space="0" w:color="auto"/>
                <w:left w:val="none" w:sz="0" w:space="0" w:color="auto"/>
                <w:bottom w:val="none" w:sz="0" w:space="0" w:color="auto"/>
                <w:right w:val="none" w:sz="0" w:space="0" w:color="auto"/>
              </w:divBdr>
              <w:divsChild>
                <w:div w:id="1412385583">
                  <w:marLeft w:val="0"/>
                  <w:marRight w:val="0"/>
                  <w:marTop w:val="0"/>
                  <w:marBottom w:val="0"/>
                  <w:divBdr>
                    <w:top w:val="none" w:sz="0" w:space="0" w:color="auto"/>
                    <w:left w:val="none" w:sz="0" w:space="0" w:color="auto"/>
                    <w:bottom w:val="none" w:sz="0" w:space="0" w:color="auto"/>
                    <w:right w:val="none" w:sz="0" w:space="0" w:color="auto"/>
                  </w:divBdr>
                </w:div>
              </w:divsChild>
            </w:div>
            <w:div w:id="1836534243">
              <w:marLeft w:val="0"/>
              <w:marRight w:val="0"/>
              <w:marTop w:val="0"/>
              <w:marBottom w:val="0"/>
              <w:divBdr>
                <w:top w:val="none" w:sz="0" w:space="0" w:color="auto"/>
                <w:left w:val="none" w:sz="0" w:space="0" w:color="auto"/>
                <w:bottom w:val="none" w:sz="0" w:space="0" w:color="auto"/>
                <w:right w:val="none" w:sz="0" w:space="0" w:color="auto"/>
              </w:divBdr>
              <w:divsChild>
                <w:div w:id="1861357985">
                  <w:marLeft w:val="0"/>
                  <w:marRight w:val="0"/>
                  <w:marTop w:val="0"/>
                  <w:marBottom w:val="0"/>
                  <w:divBdr>
                    <w:top w:val="none" w:sz="0" w:space="0" w:color="auto"/>
                    <w:left w:val="none" w:sz="0" w:space="0" w:color="auto"/>
                    <w:bottom w:val="none" w:sz="0" w:space="0" w:color="auto"/>
                    <w:right w:val="none" w:sz="0" w:space="0" w:color="auto"/>
                  </w:divBdr>
                </w:div>
              </w:divsChild>
            </w:div>
            <w:div w:id="64887897">
              <w:marLeft w:val="0"/>
              <w:marRight w:val="0"/>
              <w:marTop w:val="0"/>
              <w:marBottom w:val="0"/>
              <w:divBdr>
                <w:top w:val="none" w:sz="0" w:space="0" w:color="auto"/>
                <w:left w:val="none" w:sz="0" w:space="0" w:color="auto"/>
                <w:bottom w:val="none" w:sz="0" w:space="0" w:color="auto"/>
                <w:right w:val="none" w:sz="0" w:space="0" w:color="auto"/>
              </w:divBdr>
              <w:divsChild>
                <w:div w:id="436371241">
                  <w:marLeft w:val="0"/>
                  <w:marRight w:val="0"/>
                  <w:marTop w:val="0"/>
                  <w:marBottom w:val="0"/>
                  <w:divBdr>
                    <w:top w:val="none" w:sz="0" w:space="0" w:color="auto"/>
                    <w:left w:val="none" w:sz="0" w:space="0" w:color="auto"/>
                    <w:bottom w:val="none" w:sz="0" w:space="0" w:color="auto"/>
                    <w:right w:val="none" w:sz="0" w:space="0" w:color="auto"/>
                  </w:divBdr>
                </w:div>
              </w:divsChild>
            </w:div>
            <w:div w:id="294258637">
              <w:marLeft w:val="0"/>
              <w:marRight w:val="0"/>
              <w:marTop w:val="0"/>
              <w:marBottom w:val="0"/>
              <w:divBdr>
                <w:top w:val="none" w:sz="0" w:space="0" w:color="auto"/>
                <w:left w:val="none" w:sz="0" w:space="0" w:color="auto"/>
                <w:bottom w:val="none" w:sz="0" w:space="0" w:color="auto"/>
                <w:right w:val="none" w:sz="0" w:space="0" w:color="auto"/>
              </w:divBdr>
              <w:divsChild>
                <w:div w:id="480583139">
                  <w:marLeft w:val="0"/>
                  <w:marRight w:val="0"/>
                  <w:marTop w:val="0"/>
                  <w:marBottom w:val="0"/>
                  <w:divBdr>
                    <w:top w:val="none" w:sz="0" w:space="0" w:color="auto"/>
                    <w:left w:val="none" w:sz="0" w:space="0" w:color="auto"/>
                    <w:bottom w:val="none" w:sz="0" w:space="0" w:color="auto"/>
                    <w:right w:val="none" w:sz="0" w:space="0" w:color="auto"/>
                  </w:divBdr>
                </w:div>
              </w:divsChild>
            </w:div>
            <w:div w:id="1801143146">
              <w:marLeft w:val="0"/>
              <w:marRight w:val="0"/>
              <w:marTop w:val="0"/>
              <w:marBottom w:val="0"/>
              <w:divBdr>
                <w:top w:val="none" w:sz="0" w:space="0" w:color="auto"/>
                <w:left w:val="none" w:sz="0" w:space="0" w:color="auto"/>
                <w:bottom w:val="none" w:sz="0" w:space="0" w:color="auto"/>
                <w:right w:val="none" w:sz="0" w:space="0" w:color="auto"/>
              </w:divBdr>
              <w:divsChild>
                <w:div w:id="1424691741">
                  <w:marLeft w:val="0"/>
                  <w:marRight w:val="0"/>
                  <w:marTop w:val="0"/>
                  <w:marBottom w:val="0"/>
                  <w:divBdr>
                    <w:top w:val="none" w:sz="0" w:space="0" w:color="auto"/>
                    <w:left w:val="none" w:sz="0" w:space="0" w:color="auto"/>
                    <w:bottom w:val="none" w:sz="0" w:space="0" w:color="auto"/>
                    <w:right w:val="none" w:sz="0" w:space="0" w:color="auto"/>
                  </w:divBdr>
                </w:div>
              </w:divsChild>
            </w:div>
            <w:div w:id="1136602100">
              <w:marLeft w:val="0"/>
              <w:marRight w:val="0"/>
              <w:marTop w:val="0"/>
              <w:marBottom w:val="0"/>
              <w:divBdr>
                <w:top w:val="none" w:sz="0" w:space="0" w:color="auto"/>
                <w:left w:val="none" w:sz="0" w:space="0" w:color="auto"/>
                <w:bottom w:val="none" w:sz="0" w:space="0" w:color="auto"/>
                <w:right w:val="none" w:sz="0" w:space="0" w:color="auto"/>
              </w:divBdr>
              <w:divsChild>
                <w:div w:id="1569611611">
                  <w:marLeft w:val="0"/>
                  <w:marRight w:val="0"/>
                  <w:marTop w:val="0"/>
                  <w:marBottom w:val="0"/>
                  <w:divBdr>
                    <w:top w:val="none" w:sz="0" w:space="0" w:color="auto"/>
                    <w:left w:val="none" w:sz="0" w:space="0" w:color="auto"/>
                    <w:bottom w:val="none" w:sz="0" w:space="0" w:color="auto"/>
                    <w:right w:val="none" w:sz="0" w:space="0" w:color="auto"/>
                  </w:divBdr>
                </w:div>
              </w:divsChild>
            </w:div>
            <w:div w:id="1272277781">
              <w:marLeft w:val="0"/>
              <w:marRight w:val="0"/>
              <w:marTop w:val="0"/>
              <w:marBottom w:val="0"/>
              <w:divBdr>
                <w:top w:val="none" w:sz="0" w:space="0" w:color="auto"/>
                <w:left w:val="none" w:sz="0" w:space="0" w:color="auto"/>
                <w:bottom w:val="none" w:sz="0" w:space="0" w:color="auto"/>
                <w:right w:val="none" w:sz="0" w:space="0" w:color="auto"/>
              </w:divBdr>
              <w:divsChild>
                <w:div w:id="1171408613">
                  <w:marLeft w:val="0"/>
                  <w:marRight w:val="0"/>
                  <w:marTop w:val="0"/>
                  <w:marBottom w:val="0"/>
                  <w:divBdr>
                    <w:top w:val="none" w:sz="0" w:space="0" w:color="auto"/>
                    <w:left w:val="none" w:sz="0" w:space="0" w:color="auto"/>
                    <w:bottom w:val="none" w:sz="0" w:space="0" w:color="auto"/>
                    <w:right w:val="none" w:sz="0" w:space="0" w:color="auto"/>
                  </w:divBdr>
                </w:div>
              </w:divsChild>
            </w:div>
            <w:div w:id="636378012">
              <w:marLeft w:val="0"/>
              <w:marRight w:val="0"/>
              <w:marTop w:val="0"/>
              <w:marBottom w:val="0"/>
              <w:divBdr>
                <w:top w:val="none" w:sz="0" w:space="0" w:color="auto"/>
                <w:left w:val="none" w:sz="0" w:space="0" w:color="auto"/>
                <w:bottom w:val="none" w:sz="0" w:space="0" w:color="auto"/>
                <w:right w:val="none" w:sz="0" w:space="0" w:color="auto"/>
              </w:divBdr>
              <w:divsChild>
                <w:div w:id="605818391">
                  <w:marLeft w:val="0"/>
                  <w:marRight w:val="0"/>
                  <w:marTop w:val="0"/>
                  <w:marBottom w:val="0"/>
                  <w:divBdr>
                    <w:top w:val="none" w:sz="0" w:space="0" w:color="auto"/>
                    <w:left w:val="none" w:sz="0" w:space="0" w:color="auto"/>
                    <w:bottom w:val="none" w:sz="0" w:space="0" w:color="auto"/>
                    <w:right w:val="none" w:sz="0" w:space="0" w:color="auto"/>
                  </w:divBdr>
                </w:div>
              </w:divsChild>
            </w:div>
            <w:div w:id="1434322465">
              <w:marLeft w:val="0"/>
              <w:marRight w:val="0"/>
              <w:marTop w:val="0"/>
              <w:marBottom w:val="0"/>
              <w:divBdr>
                <w:top w:val="none" w:sz="0" w:space="0" w:color="auto"/>
                <w:left w:val="none" w:sz="0" w:space="0" w:color="auto"/>
                <w:bottom w:val="none" w:sz="0" w:space="0" w:color="auto"/>
                <w:right w:val="none" w:sz="0" w:space="0" w:color="auto"/>
              </w:divBdr>
              <w:divsChild>
                <w:div w:id="966088382">
                  <w:marLeft w:val="0"/>
                  <w:marRight w:val="0"/>
                  <w:marTop w:val="0"/>
                  <w:marBottom w:val="0"/>
                  <w:divBdr>
                    <w:top w:val="none" w:sz="0" w:space="0" w:color="auto"/>
                    <w:left w:val="none" w:sz="0" w:space="0" w:color="auto"/>
                    <w:bottom w:val="none" w:sz="0" w:space="0" w:color="auto"/>
                    <w:right w:val="none" w:sz="0" w:space="0" w:color="auto"/>
                  </w:divBdr>
                </w:div>
              </w:divsChild>
            </w:div>
            <w:div w:id="714624053">
              <w:marLeft w:val="0"/>
              <w:marRight w:val="0"/>
              <w:marTop w:val="0"/>
              <w:marBottom w:val="0"/>
              <w:divBdr>
                <w:top w:val="none" w:sz="0" w:space="0" w:color="auto"/>
                <w:left w:val="none" w:sz="0" w:space="0" w:color="auto"/>
                <w:bottom w:val="none" w:sz="0" w:space="0" w:color="auto"/>
                <w:right w:val="none" w:sz="0" w:space="0" w:color="auto"/>
              </w:divBdr>
              <w:divsChild>
                <w:div w:id="703217319">
                  <w:marLeft w:val="0"/>
                  <w:marRight w:val="0"/>
                  <w:marTop w:val="0"/>
                  <w:marBottom w:val="0"/>
                  <w:divBdr>
                    <w:top w:val="none" w:sz="0" w:space="0" w:color="auto"/>
                    <w:left w:val="none" w:sz="0" w:space="0" w:color="auto"/>
                    <w:bottom w:val="none" w:sz="0" w:space="0" w:color="auto"/>
                    <w:right w:val="none" w:sz="0" w:space="0" w:color="auto"/>
                  </w:divBdr>
                </w:div>
              </w:divsChild>
            </w:div>
            <w:div w:id="1929726767">
              <w:marLeft w:val="0"/>
              <w:marRight w:val="0"/>
              <w:marTop w:val="0"/>
              <w:marBottom w:val="0"/>
              <w:divBdr>
                <w:top w:val="none" w:sz="0" w:space="0" w:color="auto"/>
                <w:left w:val="none" w:sz="0" w:space="0" w:color="auto"/>
                <w:bottom w:val="none" w:sz="0" w:space="0" w:color="auto"/>
                <w:right w:val="none" w:sz="0" w:space="0" w:color="auto"/>
              </w:divBdr>
              <w:divsChild>
                <w:div w:id="665523157">
                  <w:marLeft w:val="0"/>
                  <w:marRight w:val="0"/>
                  <w:marTop w:val="0"/>
                  <w:marBottom w:val="0"/>
                  <w:divBdr>
                    <w:top w:val="none" w:sz="0" w:space="0" w:color="auto"/>
                    <w:left w:val="none" w:sz="0" w:space="0" w:color="auto"/>
                    <w:bottom w:val="none" w:sz="0" w:space="0" w:color="auto"/>
                    <w:right w:val="none" w:sz="0" w:space="0" w:color="auto"/>
                  </w:divBdr>
                </w:div>
              </w:divsChild>
            </w:div>
            <w:div w:id="158205231">
              <w:marLeft w:val="0"/>
              <w:marRight w:val="0"/>
              <w:marTop w:val="0"/>
              <w:marBottom w:val="0"/>
              <w:divBdr>
                <w:top w:val="none" w:sz="0" w:space="0" w:color="auto"/>
                <w:left w:val="none" w:sz="0" w:space="0" w:color="auto"/>
                <w:bottom w:val="none" w:sz="0" w:space="0" w:color="auto"/>
                <w:right w:val="none" w:sz="0" w:space="0" w:color="auto"/>
              </w:divBdr>
              <w:divsChild>
                <w:div w:id="1603033011">
                  <w:marLeft w:val="0"/>
                  <w:marRight w:val="0"/>
                  <w:marTop w:val="0"/>
                  <w:marBottom w:val="0"/>
                  <w:divBdr>
                    <w:top w:val="none" w:sz="0" w:space="0" w:color="auto"/>
                    <w:left w:val="none" w:sz="0" w:space="0" w:color="auto"/>
                    <w:bottom w:val="none" w:sz="0" w:space="0" w:color="auto"/>
                    <w:right w:val="none" w:sz="0" w:space="0" w:color="auto"/>
                  </w:divBdr>
                </w:div>
              </w:divsChild>
            </w:div>
            <w:div w:id="42533645">
              <w:marLeft w:val="0"/>
              <w:marRight w:val="0"/>
              <w:marTop w:val="0"/>
              <w:marBottom w:val="0"/>
              <w:divBdr>
                <w:top w:val="none" w:sz="0" w:space="0" w:color="auto"/>
                <w:left w:val="none" w:sz="0" w:space="0" w:color="auto"/>
                <w:bottom w:val="none" w:sz="0" w:space="0" w:color="auto"/>
                <w:right w:val="none" w:sz="0" w:space="0" w:color="auto"/>
              </w:divBdr>
              <w:divsChild>
                <w:div w:id="1786803305">
                  <w:marLeft w:val="0"/>
                  <w:marRight w:val="0"/>
                  <w:marTop w:val="0"/>
                  <w:marBottom w:val="0"/>
                  <w:divBdr>
                    <w:top w:val="none" w:sz="0" w:space="0" w:color="auto"/>
                    <w:left w:val="none" w:sz="0" w:space="0" w:color="auto"/>
                    <w:bottom w:val="none" w:sz="0" w:space="0" w:color="auto"/>
                    <w:right w:val="none" w:sz="0" w:space="0" w:color="auto"/>
                  </w:divBdr>
                </w:div>
              </w:divsChild>
            </w:div>
            <w:div w:id="169029425">
              <w:marLeft w:val="0"/>
              <w:marRight w:val="0"/>
              <w:marTop w:val="0"/>
              <w:marBottom w:val="0"/>
              <w:divBdr>
                <w:top w:val="none" w:sz="0" w:space="0" w:color="auto"/>
                <w:left w:val="none" w:sz="0" w:space="0" w:color="auto"/>
                <w:bottom w:val="none" w:sz="0" w:space="0" w:color="auto"/>
                <w:right w:val="none" w:sz="0" w:space="0" w:color="auto"/>
              </w:divBdr>
              <w:divsChild>
                <w:div w:id="293871578">
                  <w:marLeft w:val="0"/>
                  <w:marRight w:val="0"/>
                  <w:marTop w:val="0"/>
                  <w:marBottom w:val="0"/>
                  <w:divBdr>
                    <w:top w:val="none" w:sz="0" w:space="0" w:color="auto"/>
                    <w:left w:val="none" w:sz="0" w:space="0" w:color="auto"/>
                    <w:bottom w:val="none" w:sz="0" w:space="0" w:color="auto"/>
                    <w:right w:val="none" w:sz="0" w:space="0" w:color="auto"/>
                  </w:divBdr>
                </w:div>
              </w:divsChild>
            </w:div>
            <w:div w:id="693924027">
              <w:marLeft w:val="0"/>
              <w:marRight w:val="0"/>
              <w:marTop w:val="0"/>
              <w:marBottom w:val="0"/>
              <w:divBdr>
                <w:top w:val="none" w:sz="0" w:space="0" w:color="auto"/>
                <w:left w:val="none" w:sz="0" w:space="0" w:color="auto"/>
                <w:bottom w:val="none" w:sz="0" w:space="0" w:color="auto"/>
                <w:right w:val="none" w:sz="0" w:space="0" w:color="auto"/>
              </w:divBdr>
              <w:divsChild>
                <w:div w:id="2107266185">
                  <w:marLeft w:val="0"/>
                  <w:marRight w:val="0"/>
                  <w:marTop w:val="0"/>
                  <w:marBottom w:val="0"/>
                  <w:divBdr>
                    <w:top w:val="none" w:sz="0" w:space="0" w:color="auto"/>
                    <w:left w:val="none" w:sz="0" w:space="0" w:color="auto"/>
                    <w:bottom w:val="none" w:sz="0" w:space="0" w:color="auto"/>
                    <w:right w:val="none" w:sz="0" w:space="0" w:color="auto"/>
                  </w:divBdr>
                </w:div>
              </w:divsChild>
            </w:div>
            <w:div w:id="1735813246">
              <w:marLeft w:val="0"/>
              <w:marRight w:val="0"/>
              <w:marTop w:val="0"/>
              <w:marBottom w:val="0"/>
              <w:divBdr>
                <w:top w:val="none" w:sz="0" w:space="0" w:color="auto"/>
                <w:left w:val="none" w:sz="0" w:space="0" w:color="auto"/>
                <w:bottom w:val="none" w:sz="0" w:space="0" w:color="auto"/>
                <w:right w:val="none" w:sz="0" w:space="0" w:color="auto"/>
              </w:divBdr>
              <w:divsChild>
                <w:div w:id="1647978415">
                  <w:marLeft w:val="0"/>
                  <w:marRight w:val="0"/>
                  <w:marTop w:val="0"/>
                  <w:marBottom w:val="0"/>
                  <w:divBdr>
                    <w:top w:val="none" w:sz="0" w:space="0" w:color="auto"/>
                    <w:left w:val="none" w:sz="0" w:space="0" w:color="auto"/>
                    <w:bottom w:val="none" w:sz="0" w:space="0" w:color="auto"/>
                    <w:right w:val="none" w:sz="0" w:space="0" w:color="auto"/>
                  </w:divBdr>
                </w:div>
              </w:divsChild>
            </w:div>
            <w:div w:id="1042436203">
              <w:marLeft w:val="0"/>
              <w:marRight w:val="0"/>
              <w:marTop w:val="0"/>
              <w:marBottom w:val="0"/>
              <w:divBdr>
                <w:top w:val="none" w:sz="0" w:space="0" w:color="auto"/>
                <w:left w:val="none" w:sz="0" w:space="0" w:color="auto"/>
                <w:bottom w:val="none" w:sz="0" w:space="0" w:color="auto"/>
                <w:right w:val="none" w:sz="0" w:space="0" w:color="auto"/>
              </w:divBdr>
              <w:divsChild>
                <w:div w:id="1588659709">
                  <w:marLeft w:val="0"/>
                  <w:marRight w:val="0"/>
                  <w:marTop w:val="0"/>
                  <w:marBottom w:val="0"/>
                  <w:divBdr>
                    <w:top w:val="none" w:sz="0" w:space="0" w:color="auto"/>
                    <w:left w:val="none" w:sz="0" w:space="0" w:color="auto"/>
                    <w:bottom w:val="none" w:sz="0" w:space="0" w:color="auto"/>
                    <w:right w:val="none" w:sz="0" w:space="0" w:color="auto"/>
                  </w:divBdr>
                </w:div>
              </w:divsChild>
            </w:div>
            <w:div w:id="773130721">
              <w:marLeft w:val="0"/>
              <w:marRight w:val="0"/>
              <w:marTop w:val="0"/>
              <w:marBottom w:val="0"/>
              <w:divBdr>
                <w:top w:val="none" w:sz="0" w:space="0" w:color="auto"/>
                <w:left w:val="none" w:sz="0" w:space="0" w:color="auto"/>
                <w:bottom w:val="none" w:sz="0" w:space="0" w:color="auto"/>
                <w:right w:val="none" w:sz="0" w:space="0" w:color="auto"/>
              </w:divBdr>
              <w:divsChild>
                <w:div w:id="8863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893">
          <w:marLeft w:val="0"/>
          <w:marRight w:val="0"/>
          <w:marTop w:val="0"/>
          <w:marBottom w:val="600"/>
          <w:divBdr>
            <w:top w:val="none" w:sz="0" w:space="0" w:color="auto"/>
            <w:left w:val="none" w:sz="0" w:space="0" w:color="auto"/>
            <w:bottom w:val="none" w:sz="0" w:space="0" w:color="auto"/>
            <w:right w:val="none" w:sz="0" w:space="0" w:color="auto"/>
          </w:divBdr>
        </w:div>
      </w:divsChild>
    </w:div>
    <w:div w:id="801271121">
      <w:marLeft w:val="0"/>
      <w:marRight w:val="0"/>
      <w:marTop w:val="0"/>
      <w:marBottom w:val="0"/>
      <w:divBdr>
        <w:top w:val="none" w:sz="0" w:space="0" w:color="auto"/>
        <w:left w:val="none" w:sz="0" w:space="0" w:color="auto"/>
        <w:bottom w:val="none" w:sz="0" w:space="0" w:color="auto"/>
        <w:right w:val="none" w:sz="0" w:space="0" w:color="auto"/>
      </w:divBdr>
      <w:divsChild>
        <w:div w:id="1637837185">
          <w:marLeft w:val="0"/>
          <w:marRight w:val="0"/>
          <w:marTop w:val="600"/>
          <w:marBottom w:val="0"/>
          <w:divBdr>
            <w:top w:val="none" w:sz="0" w:space="0" w:color="auto"/>
            <w:left w:val="none" w:sz="0" w:space="0" w:color="auto"/>
            <w:bottom w:val="none" w:sz="0" w:space="0" w:color="auto"/>
            <w:right w:val="none" w:sz="0" w:space="0" w:color="auto"/>
          </w:divBdr>
        </w:div>
        <w:div w:id="972561237">
          <w:marLeft w:val="0"/>
          <w:marRight w:val="0"/>
          <w:marTop w:val="0"/>
          <w:marBottom w:val="0"/>
          <w:divBdr>
            <w:top w:val="none" w:sz="0" w:space="0" w:color="auto"/>
            <w:left w:val="none" w:sz="0" w:space="0" w:color="auto"/>
            <w:bottom w:val="none" w:sz="0" w:space="0" w:color="auto"/>
            <w:right w:val="none" w:sz="0" w:space="0" w:color="auto"/>
          </w:divBdr>
        </w:div>
        <w:div w:id="357197098">
          <w:marLeft w:val="0"/>
          <w:marRight w:val="0"/>
          <w:marTop w:val="0"/>
          <w:marBottom w:val="600"/>
          <w:divBdr>
            <w:top w:val="none" w:sz="0" w:space="0" w:color="auto"/>
            <w:left w:val="none" w:sz="0" w:space="0" w:color="auto"/>
            <w:bottom w:val="none" w:sz="0" w:space="0" w:color="auto"/>
            <w:right w:val="none" w:sz="0" w:space="0" w:color="auto"/>
          </w:divBdr>
        </w:div>
      </w:divsChild>
    </w:div>
    <w:div w:id="835999317">
      <w:marLeft w:val="0"/>
      <w:marRight w:val="0"/>
      <w:marTop w:val="0"/>
      <w:marBottom w:val="0"/>
      <w:divBdr>
        <w:top w:val="none" w:sz="0" w:space="0" w:color="auto"/>
        <w:left w:val="none" w:sz="0" w:space="0" w:color="auto"/>
        <w:bottom w:val="none" w:sz="0" w:space="0" w:color="auto"/>
        <w:right w:val="none" w:sz="0" w:space="0" w:color="auto"/>
      </w:divBdr>
      <w:divsChild>
        <w:div w:id="2145614947">
          <w:marLeft w:val="0"/>
          <w:marRight w:val="0"/>
          <w:marTop w:val="600"/>
          <w:marBottom w:val="0"/>
          <w:divBdr>
            <w:top w:val="none" w:sz="0" w:space="0" w:color="auto"/>
            <w:left w:val="none" w:sz="0" w:space="0" w:color="auto"/>
            <w:bottom w:val="none" w:sz="0" w:space="0" w:color="auto"/>
            <w:right w:val="none" w:sz="0" w:space="0" w:color="auto"/>
          </w:divBdr>
        </w:div>
        <w:div w:id="115491682">
          <w:marLeft w:val="0"/>
          <w:marRight w:val="0"/>
          <w:marTop w:val="0"/>
          <w:marBottom w:val="0"/>
          <w:divBdr>
            <w:top w:val="none" w:sz="0" w:space="0" w:color="auto"/>
            <w:left w:val="none" w:sz="0" w:space="0" w:color="auto"/>
            <w:bottom w:val="none" w:sz="0" w:space="0" w:color="auto"/>
            <w:right w:val="none" w:sz="0" w:space="0" w:color="auto"/>
          </w:divBdr>
        </w:div>
        <w:div w:id="550966518">
          <w:marLeft w:val="0"/>
          <w:marRight w:val="0"/>
          <w:marTop w:val="0"/>
          <w:marBottom w:val="600"/>
          <w:divBdr>
            <w:top w:val="none" w:sz="0" w:space="0" w:color="auto"/>
            <w:left w:val="none" w:sz="0" w:space="0" w:color="auto"/>
            <w:bottom w:val="none" w:sz="0" w:space="0" w:color="auto"/>
            <w:right w:val="none" w:sz="0" w:space="0" w:color="auto"/>
          </w:divBdr>
        </w:div>
      </w:divsChild>
    </w:div>
    <w:div w:id="854152533">
      <w:marLeft w:val="0"/>
      <w:marRight w:val="0"/>
      <w:marTop w:val="0"/>
      <w:marBottom w:val="0"/>
      <w:divBdr>
        <w:top w:val="none" w:sz="0" w:space="0" w:color="auto"/>
        <w:left w:val="none" w:sz="0" w:space="0" w:color="auto"/>
        <w:bottom w:val="none" w:sz="0" w:space="0" w:color="auto"/>
        <w:right w:val="none" w:sz="0" w:space="0" w:color="auto"/>
      </w:divBdr>
      <w:divsChild>
        <w:div w:id="951940745">
          <w:marLeft w:val="0"/>
          <w:marRight w:val="0"/>
          <w:marTop w:val="600"/>
          <w:marBottom w:val="0"/>
          <w:divBdr>
            <w:top w:val="none" w:sz="0" w:space="0" w:color="auto"/>
            <w:left w:val="none" w:sz="0" w:space="0" w:color="auto"/>
            <w:bottom w:val="none" w:sz="0" w:space="0" w:color="auto"/>
            <w:right w:val="none" w:sz="0" w:space="0" w:color="auto"/>
          </w:divBdr>
        </w:div>
        <w:div w:id="354503215">
          <w:marLeft w:val="0"/>
          <w:marRight w:val="0"/>
          <w:marTop w:val="0"/>
          <w:marBottom w:val="0"/>
          <w:divBdr>
            <w:top w:val="none" w:sz="0" w:space="0" w:color="auto"/>
            <w:left w:val="none" w:sz="0" w:space="0" w:color="auto"/>
            <w:bottom w:val="none" w:sz="0" w:space="0" w:color="auto"/>
            <w:right w:val="none" w:sz="0" w:space="0" w:color="auto"/>
          </w:divBdr>
        </w:div>
        <w:div w:id="2137018201">
          <w:marLeft w:val="0"/>
          <w:marRight w:val="0"/>
          <w:marTop w:val="0"/>
          <w:marBottom w:val="600"/>
          <w:divBdr>
            <w:top w:val="none" w:sz="0" w:space="0" w:color="auto"/>
            <w:left w:val="none" w:sz="0" w:space="0" w:color="auto"/>
            <w:bottom w:val="none" w:sz="0" w:space="0" w:color="auto"/>
            <w:right w:val="none" w:sz="0" w:space="0" w:color="auto"/>
          </w:divBdr>
        </w:div>
      </w:divsChild>
    </w:div>
    <w:div w:id="885725727">
      <w:marLeft w:val="0"/>
      <w:marRight w:val="0"/>
      <w:marTop w:val="0"/>
      <w:marBottom w:val="0"/>
      <w:divBdr>
        <w:top w:val="none" w:sz="0" w:space="0" w:color="auto"/>
        <w:left w:val="none" w:sz="0" w:space="0" w:color="auto"/>
        <w:bottom w:val="none" w:sz="0" w:space="0" w:color="auto"/>
        <w:right w:val="none" w:sz="0" w:space="0" w:color="auto"/>
      </w:divBdr>
      <w:divsChild>
        <w:div w:id="1513376064">
          <w:marLeft w:val="0"/>
          <w:marRight w:val="0"/>
          <w:marTop w:val="600"/>
          <w:marBottom w:val="0"/>
          <w:divBdr>
            <w:top w:val="none" w:sz="0" w:space="0" w:color="auto"/>
            <w:left w:val="none" w:sz="0" w:space="0" w:color="auto"/>
            <w:bottom w:val="none" w:sz="0" w:space="0" w:color="auto"/>
            <w:right w:val="none" w:sz="0" w:space="0" w:color="auto"/>
          </w:divBdr>
        </w:div>
        <w:div w:id="1021054689">
          <w:marLeft w:val="0"/>
          <w:marRight w:val="0"/>
          <w:marTop w:val="0"/>
          <w:marBottom w:val="0"/>
          <w:divBdr>
            <w:top w:val="none" w:sz="0" w:space="0" w:color="auto"/>
            <w:left w:val="none" w:sz="0" w:space="0" w:color="auto"/>
            <w:bottom w:val="none" w:sz="0" w:space="0" w:color="auto"/>
            <w:right w:val="none" w:sz="0" w:space="0" w:color="auto"/>
          </w:divBdr>
        </w:div>
        <w:div w:id="1511026197">
          <w:marLeft w:val="0"/>
          <w:marRight w:val="0"/>
          <w:marTop w:val="0"/>
          <w:marBottom w:val="600"/>
          <w:divBdr>
            <w:top w:val="none" w:sz="0" w:space="0" w:color="auto"/>
            <w:left w:val="none" w:sz="0" w:space="0" w:color="auto"/>
            <w:bottom w:val="none" w:sz="0" w:space="0" w:color="auto"/>
            <w:right w:val="none" w:sz="0" w:space="0" w:color="auto"/>
          </w:divBdr>
        </w:div>
      </w:divsChild>
    </w:div>
    <w:div w:id="904536587">
      <w:marLeft w:val="0"/>
      <w:marRight w:val="0"/>
      <w:marTop w:val="0"/>
      <w:marBottom w:val="0"/>
      <w:divBdr>
        <w:top w:val="none" w:sz="0" w:space="0" w:color="auto"/>
        <w:left w:val="none" w:sz="0" w:space="0" w:color="auto"/>
        <w:bottom w:val="none" w:sz="0" w:space="0" w:color="auto"/>
        <w:right w:val="none" w:sz="0" w:space="0" w:color="auto"/>
      </w:divBdr>
      <w:divsChild>
        <w:div w:id="238101136">
          <w:marLeft w:val="0"/>
          <w:marRight w:val="0"/>
          <w:marTop w:val="600"/>
          <w:marBottom w:val="0"/>
          <w:divBdr>
            <w:top w:val="none" w:sz="0" w:space="0" w:color="auto"/>
            <w:left w:val="none" w:sz="0" w:space="0" w:color="auto"/>
            <w:bottom w:val="none" w:sz="0" w:space="0" w:color="auto"/>
            <w:right w:val="none" w:sz="0" w:space="0" w:color="auto"/>
          </w:divBdr>
        </w:div>
        <w:div w:id="1254629770">
          <w:marLeft w:val="0"/>
          <w:marRight w:val="0"/>
          <w:marTop w:val="0"/>
          <w:marBottom w:val="0"/>
          <w:divBdr>
            <w:top w:val="none" w:sz="0" w:space="0" w:color="auto"/>
            <w:left w:val="none" w:sz="0" w:space="0" w:color="auto"/>
            <w:bottom w:val="none" w:sz="0" w:space="0" w:color="auto"/>
            <w:right w:val="none" w:sz="0" w:space="0" w:color="auto"/>
          </w:divBdr>
          <w:divsChild>
            <w:div w:id="182136086">
              <w:marLeft w:val="547"/>
              <w:marRight w:val="0"/>
              <w:marTop w:val="0"/>
              <w:marBottom w:val="0"/>
              <w:divBdr>
                <w:top w:val="none" w:sz="0" w:space="0" w:color="auto"/>
                <w:left w:val="none" w:sz="0" w:space="0" w:color="auto"/>
                <w:bottom w:val="none" w:sz="0" w:space="0" w:color="auto"/>
                <w:right w:val="none" w:sz="0" w:space="0" w:color="auto"/>
              </w:divBdr>
            </w:div>
            <w:div w:id="1258757227">
              <w:marLeft w:val="547"/>
              <w:marRight w:val="0"/>
              <w:marTop w:val="0"/>
              <w:marBottom w:val="0"/>
              <w:divBdr>
                <w:top w:val="none" w:sz="0" w:space="0" w:color="auto"/>
                <w:left w:val="none" w:sz="0" w:space="0" w:color="auto"/>
                <w:bottom w:val="none" w:sz="0" w:space="0" w:color="auto"/>
                <w:right w:val="none" w:sz="0" w:space="0" w:color="auto"/>
              </w:divBdr>
            </w:div>
            <w:div w:id="1223365845">
              <w:marLeft w:val="547"/>
              <w:marRight w:val="0"/>
              <w:marTop w:val="0"/>
              <w:marBottom w:val="0"/>
              <w:divBdr>
                <w:top w:val="none" w:sz="0" w:space="0" w:color="auto"/>
                <w:left w:val="none" w:sz="0" w:space="0" w:color="auto"/>
                <w:bottom w:val="none" w:sz="0" w:space="0" w:color="auto"/>
                <w:right w:val="none" w:sz="0" w:space="0" w:color="auto"/>
              </w:divBdr>
            </w:div>
          </w:divsChild>
        </w:div>
        <w:div w:id="1129978066">
          <w:marLeft w:val="0"/>
          <w:marRight w:val="0"/>
          <w:marTop w:val="0"/>
          <w:marBottom w:val="600"/>
          <w:divBdr>
            <w:top w:val="none" w:sz="0" w:space="0" w:color="auto"/>
            <w:left w:val="none" w:sz="0" w:space="0" w:color="auto"/>
            <w:bottom w:val="none" w:sz="0" w:space="0" w:color="auto"/>
            <w:right w:val="none" w:sz="0" w:space="0" w:color="auto"/>
          </w:divBdr>
        </w:div>
      </w:divsChild>
    </w:div>
    <w:div w:id="933052677">
      <w:marLeft w:val="0"/>
      <w:marRight w:val="0"/>
      <w:marTop w:val="0"/>
      <w:marBottom w:val="0"/>
      <w:divBdr>
        <w:top w:val="none" w:sz="0" w:space="0" w:color="auto"/>
        <w:left w:val="none" w:sz="0" w:space="0" w:color="auto"/>
        <w:bottom w:val="none" w:sz="0" w:space="0" w:color="auto"/>
        <w:right w:val="none" w:sz="0" w:space="0" w:color="auto"/>
      </w:divBdr>
      <w:divsChild>
        <w:div w:id="1879930860">
          <w:marLeft w:val="0"/>
          <w:marRight w:val="0"/>
          <w:marTop w:val="600"/>
          <w:marBottom w:val="0"/>
          <w:divBdr>
            <w:top w:val="none" w:sz="0" w:space="0" w:color="auto"/>
            <w:left w:val="none" w:sz="0" w:space="0" w:color="auto"/>
            <w:bottom w:val="none" w:sz="0" w:space="0" w:color="auto"/>
            <w:right w:val="none" w:sz="0" w:space="0" w:color="auto"/>
          </w:divBdr>
        </w:div>
        <w:div w:id="1191994735">
          <w:marLeft w:val="0"/>
          <w:marRight w:val="0"/>
          <w:marTop w:val="0"/>
          <w:marBottom w:val="0"/>
          <w:divBdr>
            <w:top w:val="none" w:sz="0" w:space="0" w:color="auto"/>
            <w:left w:val="none" w:sz="0" w:space="0" w:color="auto"/>
            <w:bottom w:val="none" w:sz="0" w:space="0" w:color="auto"/>
            <w:right w:val="none" w:sz="0" w:space="0" w:color="auto"/>
          </w:divBdr>
        </w:div>
        <w:div w:id="144931099">
          <w:marLeft w:val="0"/>
          <w:marRight w:val="0"/>
          <w:marTop w:val="0"/>
          <w:marBottom w:val="600"/>
          <w:divBdr>
            <w:top w:val="none" w:sz="0" w:space="0" w:color="auto"/>
            <w:left w:val="none" w:sz="0" w:space="0" w:color="auto"/>
            <w:bottom w:val="none" w:sz="0" w:space="0" w:color="auto"/>
            <w:right w:val="none" w:sz="0" w:space="0" w:color="auto"/>
          </w:divBdr>
        </w:div>
      </w:divsChild>
    </w:div>
    <w:div w:id="933443920">
      <w:marLeft w:val="0"/>
      <w:marRight w:val="0"/>
      <w:marTop w:val="0"/>
      <w:marBottom w:val="0"/>
      <w:divBdr>
        <w:top w:val="none" w:sz="0" w:space="0" w:color="auto"/>
        <w:left w:val="none" w:sz="0" w:space="0" w:color="auto"/>
        <w:bottom w:val="none" w:sz="0" w:space="0" w:color="auto"/>
        <w:right w:val="none" w:sz="0" w:space="0" w:color="auto"/>
      </w:divBdr>
      <w:divsChild>
        <w:div w:id="1907645414">
          <w:marLeft w:val="0"/>
          <w:marRight w:val="0"/>
          <w:marTop w:val="600"/>
          <w:marBottom w:val="0"/>
          <w:divBdr>
            <w:top w:val="none" w:sz="0" w:space="0" w:color="auto"/>
            <w:left w:val="none" w:sz="0" w:space="0" w:color="auto"/>
            <w:bottom w:val="none" w:sz="0" w:space="0" w:color="auto"/>
            <w:right w:val="none" w:sz="0" w:space="0" w:color="auto"/>
          </w:divBdr>
        </w:div>
        <w:div w:id="878662524">
          <w:marLeft w:val="0"/>
          <w:marRight w:val="0"/>
          <w:marTop w:val="0"/>
          <w:marBottom w:val="0"/>
          <w:divBdr>
            <w:top w:val="none" w:sz="0" w:space="0" w:color="auto"/>
            <w:left w:val="none" w:sz="0" w:space="0" w:color="auto"/>
            <w:bottom w:val="none" w:sz="0" w:space="0" w:color="auto"/>
            <w:right w:val="none" w:sz="0" w:space="0" w:color="auto"/>
          </w:divBdr>
        </w:div>
        <w:div w:id="1689716448">
          <w:marLeft w:val="0"/>
          <w:marRight w:val="0"/>
          <w:marTop w:val="0"/>
          <w:marBottom w:val="600"/>
          <w:divBdr>
            <w:top w:val="none" w:sz="0" w:space="0" w:color="auto"/>
            <w:left w:val="none" w:sz="0" w:space="0" w:color="auto"/>
            <w:bottom w:val="none" w:sz="0" w:space="0" w:color="auto"/>
            <w:right w:val="none" w:sz="0" w:space="0" w:color="auto"/>
          </w:divBdr>
        </w:div>
      </w:divsChild>
    </w:div>
    <w:div w:id="944582710">
      <w:marLeft w:val="0"/>
      <w:marRight w:val="0"/>
      <w:marTop w:val="0"/>
      <w:marBottom w:val="0"/>
      <w:divBdr>
        <w:top w:val="none" w:sz="0" w:space="0" w:color="auto"/>
        <w:left w:val="none" w:sz="0" w:space="0" w:color="auto"/>
        <w:bottom w:val="none" w:sz="0" w:space="0" w:color="auto"/>
        <w:right w:val="none" w:sz="0" w:space="0" w:color="auto"/>
      </w:divBdr>
    </w:div>
    <w:div w:id="945117383">
      <w:marLeft w:val="0"/>
      <w:marRight w:val="0"/>
      <w:marTop w:val="0"/>
      <w:marBottom w:val="0"/>
      <w:divBdr>
        <w:top w:val="none" w:sz="0" w:space="0" w:color="auto"/>
        <w:left w:val="none" w:sz="0" w:space="0" w:color="auto"/>
        <w:bottom w:val="none" w:sz="0" w:space="0" w:color="auto"/>
        <w:right w:val="none" w:sz="0" w:space="0" w:color="auto"/>
      </w:divBdr>
      <w:divsChild>
        <w:div w:id="88160211">
          <w:marLeft w:val="0"/>
          <w:marRight w:val="0"/>
          <w:marTop w:val="600"/>
          <w:marBottom w:val="0"/>
          <w:divBdr>
            <w:top w:val="none" w:sz="0" w:space="0" w:color="auto"/>
            <w:left w:val="none" w:sz="0" w:space="0" w:color="auto"/>
            <w:bottom w:val="none" w:sz="0" w:space="0" w:color="auto"/>
            <w:right w:val="none" w:sz="0" w:space="0" w:color="auto"/>
          </w:divBdr>
        </w:div>
        <w:div w:id="615988251">
          <w:marLeft w:val="0"/>
          <w:marRight w:val="0"/>
          <w:marTop w:val="0"/>
          <w:marBottom w:val="0"/>
          <w:divBdr>
            <w:top w:val="none" w:sz="0" w:space="0" w:color="auto"/>
            <w:left w:val="none" w:sz="0" w:space="0" w:color="auto"/>
            <w:bottom w:val="none" w:sz="0" w:space="0" w:color="auto"/>
            <w:right w:val="none" w:sz="0" w:space="0" w:color="auto"/>
          </w:divBdr>
        </w:div>
        <w:div w:id="1618832076">
          <w:marLeft w:val="0"/>
          <w:marRight w:val="0"/>
          <w:marTop w:val="0"/>
          <w:marBottom w:val="600"/>
          <w:divBdr>
            <w:top w:val="none" w:sz="0" w:space="0" w:color="auto"/>
            <w:left w:val="none" w:sz="0" w:space="0" w:color="auto"/>
            <w:bottom w:val="none" w:sz="0" w:space="0" w:color="auto"/>
            <w:right w:val="none" w:sz="0" w:space="0" w:color="auto"/>
          </w:divBdr>
        </w:div>
      </w:divsChild>
    </w:div>
    <w:div w:id="983461318">
      <w:marLeft w:val="0"/>
      <w:marRight w:val="0"/>
      <w:marTop w:val="0"/>
      <w:marBottom w:val="0"/>
      <w:divBdr>
        <w:top w:val="none" w:sz="0" w:space="0" w:color="auto"/>
        <w:left w:val="none" w:sz="0" w:space="0" w:color="auto"/>
        <w:bottom w:val="none" w:sz="0" w:space="0" w:color="auto"/>
        <w:right w:val="none" w:sz="0" w:space="0" w:color="auto"/>
      </w:divBdr>
      <w:divsChild>
        <w:div w:id="2060977792">
          <w:marLeft w:val="0"/>
          <w:marRight w:val="0"/>
          <w:marTop w:val="600"/>
          <w:marBottom w:val="0"/>
          <w:divBdr>
            <w:top w:val="none" w:sz="0" w:space="0" w:color="auto"/>
            <w:left w:val="none" w:sz="0" w:space="0" w:color="auto"/>
            <w:bottom w:val="none" w:sz="0" w:space="0" w:color="auto"/>
            <w:right w:val="none" w:sz="0" w:space="0" w:color="auto"/>
          </w:divBdr>
        </w:div>
        <w:div w:id="1436561543">
          <w:marLeft w:val="0"/>
          <w:marRight w:val="0"/>
          <w:marTop w:val="0"/>
          <w:marBottom w:val="0"/>
          <w:divBdr>
            <w:top w:val="none" w:sz="0" w:space="0" w:color="auto"/>
            <w:left w:val="none" w:sz="0" w:space="0" w:color="auto"/>
            <w:bottom w:val="none" w:sz="0" w:space="0" w:color="auto"/>
            <w:right w:val="none" w:sz="0" w:space="0" w:color="auto"/>
          </w:divBdr>
          <w:divsChild>
            <w:div w:id="1633822366">
              <w:marLeft w:val="547"/>
              <w:marRight w:val="0"/>
              <w:marTop w:val="0"/>
              <w:marBottom w:val="96"/>
              <w:divBdr>
                <w:top w:val="none" w:sz="0" w:space="0" w:color="auto"/>
                <w:left w:val="none" w:sz="0" w:space="0" w:color="auto"/>
                <w:bottom w:val="none" w:sz="0" w:space="0" w:color="auto"/>
                <w:right w:val="none" w:sz="0" w:space="0" w:color="auto"/>
              </w:divBdr>
            </w:div>
            <w:div w:id="211381485">
              <w:marLeft w:val="547"/>
              <w:marRight w:val="0"/>
              <w:marTop w:val="0"/>
              <w:marBottom w:val="96"/>
              <w:divBdr>
                <w:top w:val="none" w:sz="0" w:space="0" w:color="auto"/>
                <w:left w:val="none" w:sz="0" w:space="0" w:color="auto"/>
                <w:bottom w:val="none" w:sz="0" w:space="0" w:color="auto"/>
                <w:right w:val="none" w:sz="0" w:space="0" w:color="auto"/>
              </w:divBdr>
            </w:div>
            <w:div w:id="1818721554">
              <w:marLeft w:val="547"/>
              <w:marRight w:val="0"/>
              <w:marTop w:val="0"/>
              <w:marBottom w:val="96"/>
              <w:divBdr>
                <w:top w:val="none" w:sz="0" w:space="0" w:color="auto"/>
                <w:left w:val="none" w:sz="0" w:space="0" w:color="auto"/>
                <w:bottom w:val="none" w:sz="0" w:space="0" w:color="auto"/>
                <w:right w:val="none" w:sz="0" w:space="0" w:color="auto"/>
              </w:divBdr>
            </w:div>
            <w:div w:id="1195927013">
              <w:marLeft w:val="547"/>
              <w:marRight w:val="0"/>
              <w:marTop w:val="0"/>
              <w:marBottom w:val="96"/>
              <w:divBdr>
                <w:top w:val="none" w:sz="0" w:space="0" w:color="auto"/>
                <w:left w:val="none" w:sz="0" w:space="0" w:color="auto"/>
                <w:bottom w:val="none" w:sz="0" w:space="0" w:color="auto"/>
                <w:right w:val="none" w:sz="0" w:space="0" w:color="auto"/>
              </w:divBdr>
            </w:div>
            <w:div w:id="503251205">
              <w:marLeft w:val="547"/>
              <w:marRight w:val="0"/>
              <w:marTop w:val="0"/>
              <w:marBottom w:val="96"/>
              <w:divBdr>
                <w:top w:val="none" w:sz="0" w:space="0" w:color="auto"/>
                <w:left w:val="none" w:sz="0" w:space="0" w:color="auto"/>
                <w:bottom w:val="none" w:sz="0" w:space="0" w:color="auto"/>
                <w:right w:val="none" w:sz="0" w:space="0" w:color="auto"/>
              </w:divBdr>
            </w:div>
            <w:div w:id="870457539">
              <w:marLeft w:val="547"/>
              <w:marRight w:val="0"/>
              <w:marTop w:val="0"/>
              <w:marBottom w:val="96"/>
              <w:divBdr>
                <w:top w:val="none" w:sz="0" w:space="0" w:color="auto"/>
                <w:left w:val="none" w:sz="0" w:space="0" w:color="auto"/>
                <w:bottom w:val="none" w:sz="0" w:space="0" w:color="auto"/>
                <w:right w:val="none" w:sz="0" w:space="0" w:color="auto"/>
              </w:divBdr>
            </w:div>
            <w:div w:id="1645692928">
              <w:marLeft w:val="547"/>
              <w:marRight w:val="0"/>
              <w:marTop w:val="0"/>
              <w:marBottom w:val="96"/>
              <w:divBdr>
                <w:top w:val="none" w:sz="0" w:space="0" w:color="auto"/>
                <w:left w:val="none" w:sz="0" w:space="0" w:color="auto"/>
                <w:bottom w:val="none" w:sz="0" w:space="0" w:color="auto"/>
                <w:right w:val="none" w:sz="0" w:space="0" w:color="auto"/>
              </w:divBdr>
            </w:div>
            <w:div w:id="1411000594">
              <w:marLeft w:val="547"/>
              <w:marRight w:val="0"/>
              <w:marTop w:val="0"/>
              <w:marBottom w:val="96"/>
              <w:divBdr>
                <w:top w:val="none" w:sz="0" w:space="0" w:color="auto"/>
                <w:left w:val="none" w:sz="0" w:space="0" w:color="auto"/>
                <w:bottom w:val="none" w:sz="0" w:space="0" w:color="auto"/>
                <w:right w:val="none" w:sz="0" w:space="0" w:color="auto"/>
              </w:divBdr>
            </w:div>
            <w:div w:id="606038079">
              <w:marLeft w:val="547"/>
              <w:marRight w:val="0"/>
              <w:marTop w:val="0"/>
              <w:marBottom w:val="96"/>
              <w:divBdr>
                <w:top w:val="none" w:sz="0" w:space="0" w:color="auto"/>
                <w:left w:val="none" w:sz="0" w:space="0" w:color="auto"/>
                <w:bottom w:val="none" w:sz="0" w:space="0" w:color="auto"/>
                <w:right w:val="none" w:sz="0" w:space="0" w:color="auto"/>
              </w:divBdr>
            </w:div>
            <w:div w:id="1522547498">
              <w:marLeft w:val="547"/>
              <w:marRight w:val="0"/>
              <w:marTop w:val="0"/>
              <w:marBottom w:val="96"/>
              <w:divBdr>
                <w:top w:val="none" w:sz="0" w:space="0" w:color="auto"/>
                <w:left w:val="none" w:sz="0" w:space="0" w:color="auto"/>
                <w:bottom w:val="none" w:sz="0" w:space="0" w:color="auto"/>
                <w:right w:val="none" w:sz="0" w:space="0" w:color="auto"/>
              </w:divBdr>
            </w:div>
            <w:div w:id="1293487498">
              <w:marLeft w:val="547"/>
              <w:marRight w:val="0"/>
              <w:marTop w:val="0"/>
              <w:marBottom w:val="96"/>
              <w:divBdr>
                <w:top w:val="none" w:sz="0" w:space="0" w:color="auto"/>
                <w:left w:val="none" w:sz="0" w:space="0" w:color="auto"/>
                <w:bottom w:val="none" w:sz="0" w:space="0" w:color="auto"/>
                <w:right w:val="none" w:sz="0" w:space="0" w:color="auto"/>
              </w:divBdr>
            </w:div>
            <w:div w:id="2121145910">
              <w:marLeft w:val="547"/>
              <w:marRight w:val="0"/>
              <w:marTop w:val="0"/>
              <w:marBottom w:val="0"/>
              <w:divBdr>
                <w:top w:val="none" w:sz="0" w:space="0" w:color="auto"/>
                <w:left w:val="none" w:sz="0" w:space="0" w:color="auto"/>
                <w:bottom w:val="none" w:sz="0" w:space="0" w:color="auto"/>
                <w:right w:val="none" w:sz="0" w:space="0" w:color="auto"/>
              </w:divBdr>
            </w:div>
            <w:div w:id="1672760197">
              <w:marLeft w:val="547"/>
              <w:marRight w:val="0"/>
              <w:marTop w:val="0"/>
              <w:marBottom w:val="96"/>
              <w:divBdr>
                <w:top w:val="none" w:sz="0" w:space="0" w:color="auto"/>
                <w:left w:val="none" w:sz="0" w:space="0" w:color="auto"/>
                <w:bottom w:val="none" w:sz="0" w:space="0" w:color="auto"/>
                <w:right w:val="none" w:sz="0" w:space="0" w:color="auto"/>
              </w:divBdr>
            </w:div>
            <w:div w:id="1562640586">
              <w:marLeft w:val="547"/>
              <w:marRight w:val="0"/>
              <w:marTop w:val="0"/>
              <w:marBottom w:val="96"/>
              <w:divBdr>
                <w:top w:val="none" w:sz="0" w:space="0" w:color="auto"/>
                <w:left w:val="none" w:sz="0" w:space="0" w:color="auto"/>
                <w:bottom w:val="none" w:sz="0" w:space="0" w:color="auto"/>
                <w:right w:val="none" w:sz="0" w:space="0" w:color="auto"/>
              </w:divBdr>
            </w:div>
            <w:div w:id="1547445566">
              <w:marLeft w:val="547"/>
              <w:marRight w:val="0"/>
              <w:marTop w:val="0"/>
              <w:marBottom w:val="0"/>
              <w:divBdr>
                <w:top w:val="none" w:sz="0" w:space="0" w:color="auto"/>
                <w:left w:val="none" w:sz="0" w:space="0" w:color="auto"/>
                <w:bottom w:val="none" w:sz="0" w:space="0" w:color="auto"/>
                <w:right w:val="none" w:sz="0" w:space="0" w:color="auto"/>
              </w:divBdr>
            </w:div>
          </w:divsChild>
        </w:div>
        <w:div w:id="792679074">
          <w:marLeft w:val="0"/>
          <w:marRight w:val="0"/>
          <w:marTop w:val="0"/>
          <w:marBottom w:val="600"/>
          <w:divBdr>
            <w:top w:val="none" w:sz="0" w:space="0" w:color="auto"/>
            <w:left w:val="none" w:sz="0" w:space="0" w:color="auto"/>
            <w:bottom w:val="none" w:sz="0" w:space="0" w:color="auto"/>
            <w:right w:val="none" w:sz="0" w:space="0" w:color="auto"/>
          </w:divBdr>
        </w:div>
      </w:divsChild>
    </w:div>
    <w:div w:id="1030185585">
      <w:marLeft w:val="0"/>
      <w:marRight w:val="0"/>
      <w:marTop w:val="0"/>
      <w:marBottom w:val="0"/>
      <w:divBdr>
        <w:top w:val="none" w:sz="0" w:space="0" w:color="auto"/>
        <w:left w:val="none" w:sz="0" w:space="0" w:color="auto"/>
        <w:bottom w:val="none" w:sz="0" w:space="0" w:color="auto"/>
        <w:right w:val="none" w:sz="0" w:space="0" w:color="auto"/>
      </w:divBdr>
      <w:divsChild>
        <w:div w:id="596715378">
          <w:marLeft w:val="0"/>
          <w:marRight w:val="0"/>
          <w:marTop w:val="600"/>
          <w:marBottom w:val="0"/>
          <w:divBdr>
            <w:top w:val="none" w:sz="0" w:space="0" w:color="auto"/>
            <w:left w:val="none" w:sz="0" w:space="0" w:color="auto"/>
            <w:bottom w:val="none" w:sz="0" w:space="0" w:color="auto"/>
            <w:right w:val="none" w:sz="0" w:space="0" w:color="auto"/>
          </w:divBdr>
        </w:div>
        <w:div w:id="1311639237">
          <w:marLeft w:val="0"/>
          <w:marRight w:val="0"/>
          <w:marTop w:val="0"/>
          <w:marBottom w:val="0"/>
          <w:divBdr>
            <w:top w:val="none" w:sz="0" w:space="0" w:color="auto"/>
            <w:left w:val="none" w:sz="0" w:space="0" w:color="auto"/>
            <w:bottom w:val="none" w:sz="0" w:space="0" w:color="auto"/>
            <w:right w:val="none" w:sz="0" w:space="0" w:color="auto"/>
          </w:divBdr>
        </w:div>
        <w:div w:id="1008825634">
          <w:marLeft w:val="0"/>
          <w:marRight w:val="0"/>
          <w:marTop w:val="0"/>
          <w:marBottom w:val="600"/>
          <w:divBdr>
            <w:top w:val="none" w:sz="0" w:space="0" w:color="auto"/>
            <w:left w:val="none" w:sz="0" w:space="0" w:color="auto"/>
            <w:bottom w:val="none" w:sz="0" w:space="0" w:color="auto"/>
            <w:right w:val="none" w:sz="0" w:space="0" w:color="auto"/>
          </w:divBdr>
        </w:div>
      </w:divsChild>
    </w:div>
    <w:div w:id="1040133263">
      <w:marLeft w:val="0"/>
      <w:marRight w:val="0"/>
      <w:marTop w:val="0"/>
      <w:marBottom w:val="0"/>
      <w:divBdr>
        <w:top w:val="none" w:sz="0" w:space="0" w:color="auto"/>
        <w:left w:val="none" w:sz="0" w:space="0" w:color="auto"/>
        <w:bottom w:val="none" w:sz="0" w:space="0" w:color="auto"/>
        <w:right w:val="none" w:sz="0" w:space="0" w:color="auto"/>
      </w:divBdr>
      <w:divsChild>
        <w:div w:id="563881398">
          <w:marLeft w:val="0"/>
          <w:marRight w:val="0"/>
          <w:marTop w:val="600"/>
          <w:marBottom w:val="0"/>
          <w:divBdr>
            <w:top w:val="none" w:sz="0" w:space="0" w:color="auto"/>
            <w:left w:val="none" w:sz="0" w:space="0" w:color="auto"/>
            <w:bottom w:val="none" w:sz="0" w:space="0" w:color="auto"/>
            <w:right w:val="none" w:sz="0" w:space="0" w:color="auto"/>
          </w:divBdr>
        </w:div>
        <w:div w:id="1370649071">
          <w:marLeft w:val="0"/>
          <w:marRight w:val="0"/>
          <w:marTop w:val="0"/>
          <w:marBottom w:val="0"/>
          <w:divBdr>
            <w:top w:val="none" w:sz="0" w:space="0" w:color="auto"/>
            <w:left w:val="none" w:sz="0" w:space="0" w:color="auto"/>
            <w:bottom w:val="none" w:sz="0" w:space="0" w:color="auto"/>
            <w:right w:val="none" w:sz="0" w:space="0" w:color="auto"/>
          </w:divBdr>
        </w:div>
        <w:div w:id="253055730">
          <w:marLeft w:val="0"/>
          <w:marRight w:val="0"/>
          <w:marTop w:val="0"/>
          <w:marBottom w:val="600"/>
          <w:divBdr>
            <w:top w:val="none" w:sz="0" w:space="0" w:color="auto"/>
            <w:left w:val="none" w:sz="0" w:space="0" w:color="auto"/>
            <w:bottom w:val="none" w:sz="0" w:space="0" w:color="auto"/>
            <w:right w:val="none" w:sz="0" w:space="0" w:color="auto"/>
          </w:divBdr>
        </w:div>
      </w:divsChild>
    </w:div>
    <w:div w:id="1118795839">
      <w:marLeft w:val="0"/>
      <w:marRight w:val="0"/>
      <w:marTop w:val="0"/>
      <w:marBottom w:val="0"/>
      <w:divBdr>
        <w:top w:val="none" w:sz="0" w:space="0" w:color="auto"/>
        <w:left w:val="none" w:sz="0" w:space="0" w:color="auto"/>
        <w:bottom w:val="none" w:sz="0" w:space="0" w:color="auto"/>
        <w:right w:val="none" w:sz="0" w:space="0" w:color="auto"/>
      </w:divBdr>
      <w:divsChild>
        <w:div w:id="337276992">
          <w:marLeft w:val="0"/>
          <w:marRight w:val="0"/>
          <w:marTop w:val="600"/>
          <w:marBottom w:val="0"/>
          <w:divBdr>
            <w:top w:val="none" w:sz="0" w:space="0" w:color="auto"/>
            <w:left w:val="none" w:sz="0" w:space="0" w:color="auto"/>
            <w:bottom w:val="none" w:sz="0" w:space="0" w:color="auto"/>
            <w:right w:val="none" w:sz="0" w:space="0" w:color="auto"/>
          </w:divBdr>
        </w:div>
        <w:div w:id="1911887957">
          <w:marLeft w:val="0"/>
          <w:marRight w:val="0"/>
          <w:marTop w:val="0"/>
          <w:marBottom w:val="0"/>
          <w:divBdr>
            <w:top w:val="none" w:sz="0" w:space="0" w:color="auto"/>
            <w:left w:val="none" w:sz="0" w:space="0" w:color="auto"/>
            <w:bottom w:val="none" w:sz="0" w:space="0" w:color="auto"/>
            <w:right w:val="none" w:sz="0" w:space="0" w:color="auto"/>
          </w:divBdr>
          <w:divsChild>
            <w:div w:id="1760327699">
              <w:marLeft w:val="547"/>
              <w:marRight w:val="0"/>
              <w:marTop w:val="0"/>
              <w:marBottom w:val="0"/>
              <w:divBdr>
                <w:top w:val="none" w:sz="0" w:space="0" w:color="auto"/>
                <w:left w:val="none" w:sz="0" w:space="0" w:color="auto"/>
                <w:bottom w:val="none" w:sz="0" w:space="0" w:color="auto"/>
                <w:right w:val="none" w:sz="0" w:space="0" w:color="auto"/>
              </w:divBdr>
            </w:div>
            <w:div w:id="322054263">
              <w:marLeft w:val="547"/>
              <w:marRight w:val="0"/>
              <w:marTop w:val="0"/>
              <w:marBottom w:val="0"/>
              <w:divBdr>
                <w:top w:val="none" w:sz="0" w:space="0" w:color="auto"/>
                <w:left w:val="none" w:sz="0" w:space="0" w:color="auto"/>
                <w:bottom w:val="none" w:sz="0" w:space="0" w:color="auto"/>
                <w:right w:val="none" w:sz="0" w:space="0" w:color="auto"/>
              </w:divBdr>
            </w:div>
            <w:div w:id="1974360183">
              <w:marLeft w:val="547"/>
              <w:marRight w:val="0"/>
              <w:marTop w:val="0"/>
              <w:marBottom w:val="0"/>
              <w:divBdr>
                <w:top w:val="none" w:sz="0" w:space="0" w:color="auto"/>
                <w:left w:val="none" w:sz="0" w:space="0" w:color="auto"/>
                <w:bottom w:val="none" w:sz="0" w:space="0" w:color="auto"/>
                <w:right w:val="none" w:sz="0" w:space="0" w:color="auto"/>
              </w:divBdr>
            </w:div>
            <w:div w:id="1683169804">
              <w:marLeft w:val="547"/>
              <w:marRight w:val="0"/>
              <w:marTop w:val="0"/>
              <w:marBottom w:val="0"/>
              <w:divBdr>
                <w:top w:val="none" w:sz="0" w:space="0" w:color="auto"/>
                <w:left w:val="none" w:sz="0" w:space="0" w:color="auto"/>
                <w:bottom w:val="none" w:sz="0" w:space="0" w:color="auto"/>
                <w:right w:val="none" w:sz="0" w:space="0" w:color="auto"/>
              </w:divBdr>
            </w:div>
            <w:div w:id="639724949">
              <w:marLeft w:val="547"/>
              <w:marRight w:val="0"/>
              <w:marTop w:val="0"/>
              <w:marBottom w:val="0"/>
              <w:divBdr>
                <w:top w:val="none" w:sz="0" w:space="0" w:color="auto"/>
                <w:left w:val="none" w:sz="0" w:space="0" w:color="auto"/>
                <w:bottom w:val="none" w:sz="0" w:space="0" w:color="auto"/>
                <w:right w:val="none" w:sz="0" w:space="0" w:color="auto"/>
              </w:divBdr>
            </w:div>
            <w:div w:id="220795990">
              <w:marLeft w:val="547"/>
              <w:marRight w:val="0"/>
              <w:marTop w:val="0"/>
              <w:marBottom w:val="0"/>
              <w:divBdr>
                <w:top w:val="none" w:sz="0" w:space="0" w:color="auto"/>
                <w:left w:val="none" w:sz="0" w:space="0" w:color="auto"/>
                <w:bottom w:val="none" w:sz="0" w:space="0" w:color="auto"/>
                <w:right w:val="none" w:sz="0" w:space="0" w:color="auto"/>
              </w:divBdr>
            </w:div>
            <w:div w:id="781923426">
              <w:marLeft w:val="547"/>
              <w:marRight w:val="0"/>
              <w:marTop w:val="0"/>
              <w:marBottom w:val="0"/>
              <w:divBdr>
                <w:top w:val="none" w:sz="0" w:space="0" w:color="auto"/>
                <w:left w:val="none" w:sz="0" w:space="0" w:color="auto"/>
                <w:bottom w:val="none" w:sz="0" w:space="0" w:color="auto"/>
                <w:right w:val="none" w:sz="0" w:space="0" w:color="auto"/>
              </w:divBdr>
            </w:div>
            <w:div w:id="562986572">
              <w:marLeft w:val="547"/>
              <w:marRight w:val="0"/>
              <w:marTop w:val="0"/>
              <w:marBottom w:val="0"/>
              <w:divBdr>
                <w:top w:val="none" w:sz="0" w:space="0" w:color="auto"/>
                <w:left w:val="none" w:sz="0" w:space="0" w:color="auto"/>
                <w:bottom w:val="none" w:sz="0" w:space="0" w:color="auto"/>
                <w:right w:val="none" w:sz="0" w:space="0" w:color="auto"/>
              </w:divBdr>
            </w:div>
            <w:div w:id="1229608521">
              <w:marLeft w:val="547"/>
              <w:marRight w:val="0"/>
              <w:marTop w:val="0"/>
              <w:marBottom w:val="0"/>
              <w:divBdr>
                <w:top w:val="none" w:sz="0" w:space="0" w:color="auto"/>
                <w:left w:val="none" w:sz="0" w:space="0" w:color="auto"/>
                <w:bottom w:val="none" w:sz="0" w:space="0" w:color="auto"/>
                <w:right w:val="none" w:sz="0" w:space="0" w:color="auto"/>
              </w:divBdr>
            </w:div>
            <w:div w:id="1409881894">
              <w:marLeft w:val="547"/>
              <w:marRight w:val="0"/>
              <w:marTop w:val="0"/>
              <w:marBottom w:val="0"/>
              <w:divBdr>
                <w:top w:val="none" w:sz="0" w:space="0" w:color="auto"/>
                <w:left w:val="none" w:sz="0" w:space="0" w:color="auto"/>
                <w:bottom w:val="none" w:sz="0" w:space="0" w:color="auto"/>
                <w:right w:val="none" w:sz="0" w:space="0" w:color="auto"/>
              </w:divBdr>
            </w:div>
            <w:div w:id="288628604">
              <w:marLeft w:val="547"/>
              <w:marRight w:val="0"/>
              <w:marTop w:val="0"/>
              <w:marBottom w:val="0"/>
              <w:divBdr>
                <w:top w:val="none" w:sz="0" w:space="0" w:color="auto"/>
                <w:left w:val="none" w:sz="0" w:space="0" w:color="auto"/>
                <w:bottom w:val="none" w:sz="0" w:space="0" w:color="auto"/>
                <w:right w:val="none" w:sz="0" w:space="0" w:color="auto"/>
              </w:divBdr>
            </w:div>
          </w:divsChild>
        </w:div>
        <w:div w:id="42992648">
          <w:marLeft w:val="0"/>
          <w:marRight w:val="0"/>
          <w:marTop w:val="0"/>
          <w:marBottom w:val="600"/>
          <w:divBdr>
            <w:top w:val="none" w:sz="0" w:space="0" w:color="auto"/>
            <w:left w:val="none" w:sz="0" w:space="0" w:color="auto"/>
            <w:bottom w:val="none" w:sz="0" w:space="0" w:color="auto"/>
            <w:right w:val="none" w:sz="0" w:space="0" w:color="auto"/>
          </w:divBdr>
        </w:div>
      </w:divsChild>
    </w:div>
    <w:div w:id="1139884943">
      <w:marLeft w:val="0"/>
      <w:marRight w:val="0"/>
      <w:marTop w:val="0"/>
      <w:marBottom w:val="0"/>
      <w:divBdr>
        <w:top w:val="none" w:sz="0" w:space="0" w:color="auto"/>
        <w:left w:val="none" w:sz="0" w:space="0" w:color="auto"/>
        <w:bottom w:val="none" w:sz="0" w:space="0" w:color="auto"/>
        <w:right w:val="none" w:sz="0" w:space="0" w:color="auto"/>
      </w:divBdr>
      <w:divsChild>
        <w:div w:id="1761756017">
          <w:marLeft w:val="0"/>
          <w:marRight w:val="0"/>
          <w:marTop w:val="600"/>
          <w:marBottom w:val="0"/>
          <w:divBdr>
            <w:top w:val="none" w:sz="0" w:space="0" w:color="auto"/>
            <w:left w:val="none" w:sz="0" w:space="0" w:color="auto"/>
            <w:bottom w:val="none" w:sz="0" w:space="0" w:color="auto"/>
            <w:right w:val="none" w:sz="0" w:space="0" w:color="auto"/>
          </w:divBdr>
        </w:div>
        <w:div w:id="1332953494">
          <w:marLeft w:val="0"/>
          <w:marRight w:val="0"/>
          <w:marTop w:val="0"/>
          <w:marBottom w:val="0"/>
          <w:divBdr>
            <w:top w:val="none" w:sz="0" w:space="0" w:color="auto"/>
            <w:left w:val="none" w:sz="0" w:space="0" w:color="auto"/>
            <w:bottom w:val="none" w:sz="0" w:space="0" w:color="auto"/>
            <w:right w:val="none" w:sz="0" w:space="0" w:color="auto"/>
          </w:divBdr>
        </w:div>
        <w:div w:id="608006377">
          <w:marLeft w:val="0"/>
          <w:marRight w:val="0"/>
          <w:marTop w:val="0"/>
          <w:marBottom w:val="600"/>
          <w:divBdr>
            <w:top w:val="none" w:sz="0" w:space="0" w:color="auto"/>
            <w:left w:val="none" w:sz="0" w:space="0" w:color="auto"/>
            <w:bottom w:val="none" w:sz="0" w:space="0" w:color="auto"/>
            <w:right w:val="none" w:sz="0" w:space="0" w:color="auto"/>
          </w:divBdr>
        </w:div>
      </w:divsChild>
    </w:div>
    <w:div w:id="1152479324">
      <w:marLeft w:val="0"/>
      <w:marRight w:val="0"/>
      <w:marTop w:val="0"/>
      <w:marBottom w:val="0"/>
      <w:divBdr>
        <w:top w:val="none" w:sz="0" w:space="0" w:color="auto"/>
        <w:left w:val="none" w:sz="0" w:space="0" w:color="auto"/>
        <w:bottom w:val="none" w:sz="0" w:space="0" w:color="auto"/>
        <w:right w:val="none" w:sz="0" w:space="0" w:color="auto"/>
      </w:divBdr>
      <w:divsChild>
        <w:div w:id="140312608">
          <w:marLeft w:val="0"/>
          <w:marRight w:val="0"/>
          <w:marTop w:val="600"/>
          <w:marBottom w:val="0"/>
          <w:divBdr>
            <w:top w:val="none" w:sz="0" w:space="0" w:color="auto"/>
            <w:left w:val="none" w:sz="0" w:space="0" w:color="auto"/>
            <w:bottom w:val="none" w:sz="0" w:space="0" w:color="auto"/>
            <w:right w:val="none" w:sz="0" w:space="0" w:color="auto"/>
          </w:divBdr>
        </w:div>
        <w:div w:id="1921598841">
          <w:marLeft w:val="0"/>
          <w:marRight w:val="0"/>
          <w:marTop w:val="0"/>
          <w:marBottom w:val="0"/>
          <w:divBdr>
            <w:top w:val="none" w:sz="0" w:space="0" w:color="auto"/>
            <w:left w:val="none" w:sz="0" w:space="0" w:color="auto"/>
            <w:bottom w:val="none" w:sz="0" w:space="0" w:color="auto"/>
            <w:right w:val="none" w:sz="0" w:space="0" w:color="auto"/>
          </w:divBdr>
        </w:div>
        <w:div w:id="1292635482">
          <w:marLeft w:val="0"/>
          <w:marRight w:val="0"/>
          <w:marTop w:val="0"/>
          <w:marBottom w:val="600"/>
          <w:divBdr>
            <w:top w:val="none" w:sz="0" w:space="0" w:color="auto"/>
            <w:left w:val="none" w:sz="0" w:space="0" w:color="auto"/>
            <w:bottom w:val="none" w:sz="0" w:space="0" w:color="auto"/>
            <w:right w:val="none" w:sz="0" w:space="0" w:color="auto"/>
          </w:divBdr>
        </w:div>
      </w:divsChild>
    </w:div>
    <w:div w:id="1158694378">
      <w:marLeft w:val="0"/>
      <w:marRight w:val="0"/>
      <w:marTop w:val="0"/>
      <w:marBottom w:val="0"/>
      <w:divBdr>
        <w:top w:val="none" w:sz="0" w:space="0" w:color="auto"/>
        <w:left w:val="none" w:sz="0" w:space="0" w:color="auto"/>
        <w:bottom w:val="none" w:sz="0" w:space="0" w:color="auto"/>
        <w:right w:val="none" w:sz="0" w:space="0" w:color="auto"/>
      </w:divBdr>
      <w:divsChild>
        <w:div w:id="1495145809">
          <w:marLeft w:val="0"/>
          <w:marRight w:val="0"/>
          <w:marTop w:val="600"/>
          <w:marBottom w:val="0"/>
          <w:divBdr>
            <w:top w:val="none" w:sz="0" w:space="0" w:color="auto"/>
            <w:left w:val="none" w:sz="0" w:space="0" w:color="auto"/>
            <w:bottom w:val="none" w:sz="0" w:space="0" w:color="auto"/>
            <w:right w:val="none" w:sz="0" w:space="0" w:color="auto"/>
          </w:divBdr>
        </w:div>
        <w:div w:id="1267039432">
          <w:marLeft w:val="0"/>
          <w:marRight w:val="0"/>
          <w:marTop w:val="0"/>
          <w:marBottom w:val="0"/>
          <w:divBdr>
            <w:top w:val="none" w:sz="0" w:space="0" w:color="auto"/>
            <w:left w:val="none" w:sz="0" w:space="0" w:color="auto"/>
            <w:bottom w:val="none" w:sz="0" w:space="0" w:color="auto"/>
            <w:right w:val="none" w:sz="0" w:space="0" w:color="auto"/>
          </w:divBdr>
        </w:div>
        <w:div w:id="1159075279">
          <w:marLeft w:val="0"/>
          <w:marRight w:val="0"/>
          <w:marTop w:val="0"/>
          <w:marBottom w:val="600"/>
          <w:divBdr>
            <w:top w:val="none" w:sz="0" w:space="0" w:color="auto"/>
            <w:left w:val="none" w:sz="0" w:space="0" w:color="auto"/>
            <w:bottom w:val="none" w:sz="0" w:space="0" w:color="auto"/>
            <w:right w:val="none" w:sz="0" w:space="0" w:color="auto"/>
          </w:divBdr>
        </w:div>
      </w:divsChild>
    </w:div>
    <w:div w:id="1202284768">
      <w:marLeft w:val="0"/>
      <w:marRight w:val="0"/>
      <w:marTop w:val="0"/>
      <w:marBottom w:val="0"/>
      <w:divBdr>
        <w:top w:val="none" w:sz="0" w:space="0" w:color="auto"/>
        <w:left w:val="none" w:sz="0" w:space="0" w:color="auto"/>
        <w:bottom w:val="none" w:sz="0" w:space="0" w:color="auto"/>
        <w:right w:val="none" w:sz="0" w:space="0" w:color="auto"/>
      </w:divBdr>
      <w:divsChild>
        <w:div w:id="1809667121">
          <w:marLeft w:val="0"/>
          <w:marRight w:val="0"/>
          <w:marTop w:val="600"/>
          <w:marBottom w:val="0"/>
          <w:divBdr>
            <w:top w:val="none" w:sz="0" w:space="0" w:color="auto"/>
            <w:left w:val="none" w:sz="0" w:space="0" w:color="auto"/>
            <w:bottom w:val="none" w:sz="0" w:space="0" w:color="auto"/>
            <w:right w:val="none" w:sz="0" w:space="0" w:color="auto"/>
          </w:divBdr>
        </w:div>
        <w:div w:id="513498969">
          <w:marLeft w:val="0"/>
          <w:marRight w:val="0"/>
          <w:marTop w:val="0"/>
          <w:marBottom w:val="0"/>
          <w:divBdr>
            <w:top w:val="none" w:sz="0" w:space="0" w:color="auto"/>
            <w:left w:val="none" w:sz="0" w:space="0" w:color="auto"/>
            <w:bottom w:val="none" w:sz="0" w:space="0" w:color="auto"/>
            <w:right w:val="none" w:sz="0" w:space="0" w:color="auto"/>
          </w:divBdr>
          <w:divsChild>
            <w:div w:id="19549538">
              <w:marLeft w:val="0"/>
              <w:marRight w:val="0"/>
              <w:marTop w:val="0"/>
              <w:marBottom w:val="0"/>
              <w:divBdr>
                <w:top w:val="none" w:sz="0" w:space="0" w:color="auto"/>
                <w:left w:val="none" w:sz="0" w:space="0" w:color="auto"/>
                <w:bottom w:val="none" w:sz="0" w:space="0" w:color="auto"/>
                <w:right w:val="none" w:sz="0" w:space="0" w:color="auto"/>
              </w:divBdr>
              <w:divsChild>
                <w:div w:id="2066945179">
                  <w:marLeft w:val="0"/>
                  <w:marRight w:val="0"/>
                  <w:marTop w:val="0"/>
                  <w:marBottom w:val="0"/>
                  <w:divBdr>
                    <w:top w:val="none" w:sz="0" w:space="0" w:color="auto"/>
                    <w:left w:val="none" w:sz="0" w:space="0" w:color="auto"/>
                    <w:bottom w:val="none" w:sz="0" w:space="0" w:color="auto"/>
                    <w:right w:val="none" w:sz="0" w:space="0" w:color="auto"/>
                  </w:divBdr>
                </w:div>
              </w:divsChild>
            </w:div>
            <w:div w:id="20859073">
              <w:marLeft w:val="0"/>
              <w:marRight w:val="0"/>
              <w:marTop w:val="0"/>
              <w:marBottom w:val="0"/>
              <w:divBdr>
                <w:top w:val="none" w:sz="0" w:space="0" w:color="auto"/>
                <w:left w:val="none" w:sz="0" w:space="0" w:color="auto"/>
                <w:bottom w:val="none" w:sz="0" w:space="0" w:color="auto"/>
                <w:right w:val="none" w:sz="0" w:space="0" w:color="auto"/>
              </w:divBdr>
              <w:divsChild>
                <w:div w:id="1118643699">
                  <w:marLeft w:val="0"/>
                  <w:marRight w:val="0"/>
                  <w:marTop w:val="0"/>
                  <w:marBottom w:val="0"/>
                  <w:divBdr>
                    <w:top w:val="none" w:sz="0" w:space="0" w:color="auto"/>
                    <w:left w:val="none" w:sz="0" w:space="0" w:color="auto"/>
                    <w:bottom w:val="none" w:sz="0" w:space="0" w:color="auto"/>
                    <w:right w:val="none" w:sz="0" w:space="0" w:color="auto"/>
                  </w:divBdr>
                </w:div>
              </w:divsChild>
            </w:div>
            <w:div w:id="1347248642">
              <w:marLeft w:val="0"/>
              <w:marRight w:val="0"/>
              <w:marTop w:val="0"/>
              <w:marBottom w:val="0"/>
              <w:divBdr>
                <w:top w:val="none" w:sz="0" w:space="0" w:color="auto"/>
                <w:left w:val="none" w:sz="0" w:space="0" w:color="auto"/>
                <w:bottom w:val="none" w:sz="0" w:space="0" w:color="auto"/>
                <w:right w:val="none" w:sz="0" w:space="0" w:color="auto"/>
              </w:divBdr>
              <w:divsChild>
                <w:div w:id="649016486">
                  <w:marLeft w:val="0"/>
                  <w:marRight w:val="0"/>
                  <w:marTop w:val="0"/>
                  <w:marBottom w:val="0"/>
                  <w:divBdr>
                    <w:top w:val="none" w:sz="0" w:space="0" w:color="auto"/>
                    <w:left w:val="none" w:sz="0" w:space="0" w:color="auto"/>
                    <w:bottom w:val="none" w:sz="0" w:space="0" w:color="auto"/>
                    <w:right w:val="none" w:sz="0" w:space="0" w:color="auto"/>
                  </w:divBdr>
                </w:div>
              </w:divsChild>
            </w:div>
            <w:div w:id="912548798">
              <w:marLeft w:val="0"/>
              <w:marRight w:val="0"/>
              <w:marTop w:val="0"/>
              <w:marBottom w:val="0"/>
              <w:divBdr>
                <w:top w:val="none" w:sz="0" w:space="0" w:color="auto"/>
                <w:left w:val="none" w:sz="0" w:space="0" w:color="auto"/>
                <w:bottom w:val="none" w:sz="0" w:space="0" w:color="auto"/>
                <w:right w:val="none" w:sz="0" w:space="0" w:color="auto"/>
              </w:divBdr>
              <w:divsChild>
                <w:div w:id="238909029">
                  <w:marLeft w:val="0"/>
                  <w:marRight w:val="0"/>
                  <w:marTop w:val="0"/>
                  <w:marBottom w:val="0"/>
                  <w:divBdr>
                    <w:top w:val="none" w:sz="0" w:space="0" w:color="auto"/>
                    <w:left w:val="none" w:sz="0" w:space="0" w:color="auto"/>
                    <w:bottom w:val="none" w:sz="0" w:space="0" w:color="auto"/>
                    <w:right w:val="none" w:sz="0" w:space="0" w:color="auto"/>
                  </w:divBdr>
                </w:div>
              </w:divsChild>
            </w:div>
            <w:div w:id="254629470">
              <w:marLeft w:val="0"/>
              <w:marRight w:val="0"/>
              <w:marTop w:val="0"/>
              <w:marBottom w:val="0"/>
              <w:divBdr>
                <w:top w:val="none" w:sz="0" w:space="0" w:color="auto"/>
                <w:left w:val="none" w:sz="0" w:space="0" w:color="auto"/>
                <w:bottom w:val="none" w:sz="0" w:space="0" w:color="auto"/>
                <w:right w:val="none" w:sz="0" w:space="0" w:color="auto"/>
              </w:divBdr>
              <w:divsChild>
                <w:div w:id="209729333">
                  <w:marLeft w:val="0"/>
                  <w:marRight w:val="0"/>
                  <w:marTop w:val="0"/>
                  <w:marBottom w:val="0"/>
                  <w:divBdr>
                    <w:top w:val="none" w:sz="0" w:space="0" w:color="auto"/>
                    <w:left w:val="none" w:sz="0" w:space="0" w:color="auto"/>
                    <w:bottom w:val="none" w:sz="0" w:space="0" w:color="auto"/>
                    <w:right w:val="none" w:sz="0" w:space="0" w:color="auto"/>
                  </w:divBdr>
                </w:div>
              </w:divsChild>
            </w:div>
            <w:div w:id="1292401934">
              <w:marLeft w:val="0"/>
              <w:marRight w:val="0"/>
              <w:marTop w:val="0"/>
              <w:marBottom w:val="0"/>
              <w:divBdr>
                <w:top w:val="none" w:sz="0" w:space="0" w:color="auto"/>
                <w:left w:val="none" w:sz="0" w:space="0" w:color="auto"/>
                <w:bottom w:val="none" w:sz="0" w:space="0" w:color="auto"/>
                <w:right w:val="none" w:sz="0" w:space="0" w:color="auto"/>
              </w:divBdr>
              <w:divsChild>
                <w:div w:id="2128619725">
                  <w:marLeft w:val="0"/>
                  <w:marRight w:val="0"/>
                  <w:marTop w:val="0"/>
                  <w:marBottom w:val="0"/>
                  <w:divBdr>
                    <w:top w:val="none" w:sz="0" w:space="0" w:color="auto"/>
                    <w:left w:val="none" w:sz="0" w:space="0" w:color="auto"/>
                    <w:bottom w:val="none" w:sz="0" w:space="0" w:color="auto"/>
                    <w:right w:val="none" w:sz="0" w:space="0" w:color="auto"/>
                  </w:divBdr>
                </w:div>
              </w:divsChild>
            </w:div>
            <w:div w:id="1664966587">
              <w:marLeft w:val="0"/>
              <w:marRight w:val="0"/>
              <w:marTop w:val="0"/>
              <w:marBottom w:val="0"/>
              <w:divBdr>
                <w:top w:val="none" w:sz="0" w:space="0" w:color="auto"/>
                <w:left w:val="none" w:sz="0" w:space="0" w:color="auto"/>
                <w:bottom w:val="none" w:sz="0" w:space="0" w:color="auto"/>
                <w:right w:val="none" w:sz="0" w:space="0" w:color="auto"/>
              </w:divBdr>
              <w:divsChild>
                <w:div w:id="567040235">
                  <w:marLeft w:val="0"/>
                  <w:marRight w:val="0"/>
                  <w:marTop w:val="0"/>
                  <w:marBottom w:val="0"/>
                  <w:divBdr>
                    <w:top w:val="none" w:sz="0" w:space="0" w:color="auto"/>
                    <w:left w:val="none" w:sz="0" w:space="0" w:color="auto"/>
                    <w:bottom w:val="none" w:sz="0" w:space="0" w:color="auto"/>
                    <w:right w:val="none" w:sz="0" w:space="0" w:color="auto"/>
                  </w:divBdr>
                </w:div>
              </w:divsChild>
            </w:div>
            <w:div w:id="1879245849">
              <w:marLeft w:val="0"/>
              <w:marRight w:val="0"/>
              <w:marTop w:val="0"/>
              <w:marBottom w:val="0"/>
              <w:divBdr>
                <w:top w:val="none" w:sz="0" w:space="0" w:color="auto"/>
                <w:left w:val="none" w:sz="0" w:space="0" w:color="auto"/>
                <w:bottom w:val="none" w:sz="0" w:space="0" w:color="auto"/>
                <w:right w:val="none" w:sz="0" w:space="0" w:color="auto"/>
              </w:divBdr>
              <w:divsChild>
                <w:div w:id="521091459">
                  <w:marLeft w:val="0"/>
                  <w:marRight w:val="0"/>
                  <w:marTop w:val="0"/>
                  <w:marBottom w:val="0"/>
                  <w:divBdr>
                    <w:top w:val="none" w:sz="0" w:space="0" w:color="auto"/>
                    <w:left w:val="none" w:sz="0" w:space="0" w:color="auto"/>
                    <w:bottom w:val="none" w:sz="0" w:space="0" w:color="auto"/>
                    <w:right w:val="none" w:sz="0" w:space="0" w:color="auto"/>
                  </w:divBdr>
                </w:div>
              </w:divsChild>
            </w:div>
            <w:div w:id="52772664">
              <w:marLeft w:val="0"/>
              <w:marRight w:val="0"/>
              <w:marTop w:val="0"/>
              <w:marBottom w:val="0"/>
              <w:divBdr>
                <w:top w:val="none" w:sz="0" w:space="0" w:color="auto"/>
                <w:left w:val="none" w:sz="0" w:space="0" w:color="auto"/>
                <w:bottom w:val="none" w:sz="0" w:space="0" w:color="auto"/>
                <w:right w:val="none" w:sz="0" w:space="0" w:color="auto"/>
              </w:divBdr>
              <w:divsChild>
                <w:div w:id="719128770">
                  <w:marLeft w:val="0"/>
                  <w:marRight w:val="0"/>
                  <w:marTop w:val="0"/>
                  <w:marBottom w:val="0"/>
                  <w:divBdr>
                    <w:top w:val="none" w:sz="0" w:space="0" w:color="auto"/>
                    <w:left w:val="none" w:sz="0" w:space="0" w:color="auto"/>
                    <w:bottom w:val="none" w:sz="0" w:space="0" w:color="auto"/>
                    <w:right w:val="none" w:sz="0" w:space="0" w:color="auto"/>
                  </w:divBdr>
                </w:div>
              </w:divsChild>
            </w:div>
            <w:div w:id="24446247">
              <w:marLeft w:val="0"/>
              <w:marRight w:val="0"/>
              <w:marTop w:val="0"/>
              <w:marBottom w:val="0"/>
              <w:divBdr>
                <w:top w:val="none" w:sz="0" w:space="0" w:color="auto"/>
                <w:left w:val="none" w:sz="0" w:space="0" w:color="auto"/>
                <w:bottom w:val="none" w:sz="0" w:space="0" w:color="auto"/>
                <w:right w:val="none" w:sz="0" w:space="0" w:color="auto"/>
              </w:divBdr>
              <w:divsChild>
                <w:div w:id="1856110612">
                  <w:marLeft w:val="0"/>
                  <w:marRight w:val="0"/>
                  <w:marTop w:val="0"/>
                  <w:marBottom w:val="0"/>
                  <w:divBdr>
                    <w:top w:val="none" w:sz="0" w:space="0" w:color="auto"/>
                    <w:left w:val="none" w:sz="0" w:space="0" w:color="auto"/>
                    <w:bottom w:val="none" w:sz="0" w:space="0" w:color="auto"/>
                    <w:right w:val="none" w:sz="0" w:space="0" w:color="auto"/>
                  </w:divBdr>
                </w:div>
              </w:divsChild>
            </w:div>
            <w:div w:id="962268945">
              <w:marLeft w:val="0"/>
              <w:marRight w:val="0"/>
              <w:marTop w:val="0"/>
              <w:marBottom w:val="0"/>
              <w:divBdr>
                <w:top w:val="none" w:sz="0" w:space="0" w:color="auto"/>
                <w:left w:val="none" w:sz="0" w:space="0" w:color="auto"/>
                <w:bottom w:val="none" w:sz="0" w:space="0" w:color="auto"/>
                <w:right w:val="none" w:sz="0" w:space="0" w:color="auto"/>
              </w:divBdr>
              <w:divsChild>
                <w:div w:id="752120568">
                  <w:marLeft w:val="0"/>
                  <w:marRight w:val="0"/>
                  <w:marTop w:val="0"/>
                  <w:marBottom w:val="0"/>
                  <w:divBdr>
                    <w:top w:val="none" w:sz="0" w:space="0" w:color="auto"/>
                    <w:left w:val="none" w:sz="0" w:space="0" w:color="auto"/>
                    <w:bottom w:val="none" w:sz="0" w:space="0" w:color="auto"/>
                    <w:right w:val="none" w:sz="0" w:space="0" w:color="auto"/>
                  </w:divBdr>
                </w:div>
              </w:divsChild>
            </w:div>
            <w:div w:id="619190106">
              <w:marLeft w:val="0"/>
              <w:marRight w:val="0"/>
              <w:marTop w:val="0"/>
              <w:marBottom w:val="0"/>
              <w:divBdr>
                <w:top w:val="none" w:sz="0" w:space="0" w:color="auto"/>
                <w:left w:val="none" w:sz="0" w:space="0" w:color="auto"/>
                <w:bottom w:val="none" w:sz="0" w:space="0" w:color="auto"/>
                <w:right w:val="none" w:sz="0" w:space="0" w:color="auto"/>
              </w:divBdr>
              <w:divsChild>
                <w:div w:id="466356569">
                  <w:marLeft w:val="0"/>
                  <w:marRight w:val="0"/>
                  <w:marTop w:val="0"/>
                  <w:marBottom w:val="0"/>
                  <w:divBdr>
                    <w:top w:val="none" w:sz="0" w:space="0" w:color="auto"/>
                    <w:left w:val="none" w:sz="0" w:space="0" w:color="auto"/>
                    <w:bottom w:val="none" w:sz="0" w:space="0" w:color="auto"/>
                    <w:right w:val="none" w:sz="0" w:space="0" w:color="auto"/>
                  </w:divBdr>
                </w:div>
              </w:divsChild>
            </w:div>
            <w:div w:id="508831872">
              <w:marLeft w:val="0"/>
              <w:marRight w:val="0"/>
              <w:marTop w:val="0"/>
              <w:marBottom w:val="0"/>
              <w:divBdr>
                <w:top w:val="none" w:sz="0" w:space="0" w:color="auto"/>
                <w:left w:val="none" w:sz="0" w:space="0" w:color="auto"/>
                <w:bottom w:val="none" w:sz="0" w:space="0" w:color="auto"/>
                <w:right w:val="none" w:sz="0" w:space="0" w:color="auto"/>
              </w:divBdr>
              <w:divsChild>
                <w:div w:id="1423406606">
                  <w:marLeft w:val="0"/>
                  <w:marRight w:val="0"/>
                  <w:marTop w:val="0"/>
                  <w:marBottom w:val="0"/>
                  <w:divBdr>
                    <w:top w:val="none" w:sz="0" w:space="0" w:color="auto"/>
                    <w:left w:val="none" w:sz="0" w:space="0" w:color="auto"/>
                    <w:bottom w:val="none" w:sz="0" w:space="0" w:color="auto"/>
                    <w:right w:val="none" w:sz="0" w:space="0" w:color="auto"/>
                  </w:divBdr>
                </w:div>
              </w:divsChild>
            </w:div>
            <w:div w:id="454518431">
              <w:marLeft w:val="0"/>
              <w:marRight w:val="0"/>
              <w:marTop w:val="0"/>
              <w:marBottom w:val="0"/>
              <w:divBdr>
                <w:top w:val="none" w:sz="0" w:space="0" w:color="auto"/>
                <w:left w:val="none" w:sz="0" w:space="0" w:color="auto"/>
                <w:bottom w:val="none" w:sz="0" w:space="0" w:color="auto"/>
                <w:right w:val="none" w:sz="0" w:space="0" w:color="auto"/>
              </w:divBdr>
              <w:divsChild>
                <w:div w:id="1139876900">
                  <w:marLeft w:val="0"/>
                  <w:marRight w:val="0"/>
                  <w:marTop w:val="0"/>
                  <w:marBottom w:val="0"/>
                  <w:divBdr>
                    <w:top w:val="none" w:sz="0" w:space="0" w:color="auto"/>
                    <w:left w:val="none" w:sz="0" w:space="0" w:color="auto"/>
                    <w:bottom w:val="none" w:sz="0" w:space="0" w:color="auto"/>
                    <w:right w:val="none" w:sz="0" w:space="0" w:color="auto"/>
                  </w:divBdr>
                </w:div>
              </w:divsChild>
            </w:div>
            <w:div w:id="629554461">
              <w:marLeft w:val="0"/>
              <w:marRight w:val="0"/>
              <w:marTop w:val="0"/>
              <w:marBottom w:val="0"/>
              <w:divBdr>
                <w:top w:val="none" w:sz="0" w:space="0" w:color="auto"/>
                <w:left w:val="none" w:sz="0" w:space="0" w:color="auto"/>
                <w:bottom w:val="none" w:sz="0" w:space="0" w:color="auto"/>
                <w:right w:val="none" w:sz="0" w:space="0" w:color="auto"/>
              </w:divBdr>
              <w:divsChild>
                <w:div w:id="142549649">
                  <w:marLeft w:val="0"/>
                  <w:marRight w:val="0"/>
                  <w:marTop w:val="0"/>
                  <w:marBottom w:val="0"/>
                  <w:divBdr>
                    <w:top w:val="none" w:sz="0" w:space="0" w:color="auto"/>
                    <w:left w:val="none" w:sz="0" w:space="0" w:color="auto"/>
                    <w:bottom w:val="none" w:sz="0" w:space="0" w:color="auto"/>
                    <w:right w:val="none" w:sz="0" w:space="0" w:color="auto"/>
                  </w:divBdr>
                </w:div>
              </w:divsChild>
            </w:div>
            <w:div w:id="1056667111">
              <w:marLeft w:val="0"/>
              <w:marRight w:val="0"/>
              <w:marTop w:val="0"/>
              <w:marBottom w:val="0"/>
              <w:divBdr>
                <w:top w:val="none" w:sz="0" w:space="0" w:color="auto"/>
                <w:left w:val="none" w:sz="0" w:space="0" w:color="auto"/>
                <w:bottom w:val="none" w:sz="0" w:space="0" w:color="auto"/>
                <w:right w:val="none" w:sz="0" w:space="0" w:color="auto"/>
              </w:divBdr>
              <w:divsChild>
                <w:div w:id="486440490">
                  <w:marLeft w:val="0"/>
                  <w:marRight w:val="0"/>
                  <w:marTop w:val="0"/>
                  <w:marBottom w:val="0"/>
                  <w:divBdr>
                    <w:top w:val="none" w:sz="0" w:space="0" w:color="auto"/>
                    <w:left w:val="none" w:sz="0" w:space="0" w:color="auto"/>
                    <w:bottom w:val="none" w:sz="0" w:space="0" w:color="auto"/>
                    <w:right w:val="none" w:sz="0" w:space="0" w:color="auto"/>
                  </w:divBdr>
                </w:div>
              </w:divsChild>
            </w:div>
            <w:div w:id="9456891">
              <w:marLeft w:val="0"/>
              <w:marRight w:val="0"/>
              <w:marTop w:val="0"/>
              <w:marBottom w:val="0"/>
              <w:divBdr>
                <w:top w:val="none" w:sz="0" w:space="0" w:color="auto"/>
                <w:left w:val="none" w:sz="0" w:space="0" w:color="auto"/>
                <w:bottom w:val="none" w:sz="0" w:space="0" w:color="auto"/>
                <w:right w:val="none" w:sz="0" w:space="0" w:color="auto"/>
              </w:divBdr>
              <w:divsChild>
                <w:div w:id="1439523483">
                  <w:marLeft w:val="0"/>
                  <w:marRight w:val="0"/>
                  <w:marTop w:val="0"/>
                  <w:marBottom w:val="0"/>
                  <w:divBdr>
                    <w:top w:val="none" w:sz="0" w:space="0" w:color="auto"/>
                    <w:left w:val="none" w:sz="0" w:space="0" w:color="auto"/>
                    <w:bottom w:val="none" w:sz="0" w:space="0" w:color="auto"/>
                    <w:right w:val="none" w:sz="0" w:space="0" w:color="auto"/>
                  </w:divBdr>
                </w:div>
              </w:divsChild>
            </w:div>
            <w:div w:id="1246838721">
              <w:marLeft w:val="0"/>
              <w:marRight w:val="0"/>
              <w:marTop w:val="0"/>
              <w:marBottom w:val="0"/>
              <w:divBdr>
                <w:top w:val="none" w:sz="0" w:space="0" w:color="auto"/>
                <w:left w:val="none" w:sz="0" w:space="0" w:color="auto"/>
                <w:bottom w:val="none" w:sz="0" w:space="0" w:color="auto"/>
                <w:right w:val="none" w:sz="0" w:space="0" w:color="auto"/>
              </w:divBdr>
              <w:divsChild>
                <w:div w:id="1491675658">
                  <w:marLeft w:val="0"/>
                  <w:marRight w:val="0"/>
                  <w:marTop w:val="0"/>
                  <w:marBottom w:val="0"/>
                  <w:divBdr>
                    <w:top w:val="none" w:sz="0" w:space="0" w:color="auto"/>
                    <w:left w:val="none" w:sz="0" w:space="0" w:color="auto"/>
                    <w:bottom w:val="none" w:sz="0" w:space="0" w:color="auto"/>
                    <w:right w:val="none" w:sz="0" w:space="0" w:color="auto"/>
                  </w:divBdr>
                </w:div>
              </w:divsChild>
            </w:div>
            <w:div w:id="695813402">
              <w:marLeft w:val="0"/>
              <w:marRight w:val="0"/>
              <w:marTop w:val="0"/>
              <w:marBottom w:val="0"/>
              <w:divBdr>
                <w:top w:val="none" w:sz="0" w:space="0" w:color="auto"/>
                <w:left w:val="none" w:sz="0" w:space="0" w:color="auto"/>
                <w:bottom w:val="none" w:sz="0" w:space="0" w:color="auto"/>
                <w:right w:val="none" w:sz="0" w:space="0" w:color="auto"/>
              </w:divBdr>
              <w:divsChild>
                <w:div w:id="1675304006">
                  <w:marLeft w:val="0"/>
                  <w:marRight w:val="0"/>
                  <w:marTop w:val="0"/>
                  <w:marBottom w:val="0"/>
                  <w:divBdr>
                    <w:top w:val="none" w:sz="0" w:space="0" w:color="auto"/>
                    <w:left w:val="none" w:sz="0" w:space="0" w:color="auto"/>
                    <w:bottom w:val="none" w:sz="0" w:space="0" w:color="auto"/>
                    <w:right w:val="none" w:sz="0" w:space="0" w:color="auto"/>
                  </w:divBdr>
                </w:div>
              </w:divsChild>
            </w:div>
            <w:div w:id="1788162520">
              <w:marLeft w:val="0"/>
              <w:marRight w:val="0"/>
              <w:marTop w:val="0"/>
              <w:marBottom w:val="0"/>
              <w:divBdr>
                <w:top w:val="none" w:sz="0" w:space="0" w:color="auto"/>
                <w:left w:val="none" w:sz="0" w:space="0" w:color="auto"/>
                <w:bottom w:val="none" w:sz="0" w:space="0" w:color="auto"/>
                <w:right w:val="none" w:sz="0" w:space="0" w:color="auto"/>
              </w:divBdr>
              <w:divsChild>
                <w:div w:id="335764733">
                  <w:marLeft w:val="0"/>
                  <w:marRight w:val="0"/>
                  <w:marTop w:val="0"/>
                  <w:marBottom w:val="0"/>
                  <w:divBdr>
                    <w:top w:val="none" w:sz="0" w:space="0" w:color="auto"/>
                    <w:left w:val="none" w:sz="0" w:space="0" w:color="auto"/>
                    <w:bottom w:val="none" w:sz="0" w:space="0" w:color="auto"/>
                    <w:right w:val="none" w:sz="0" w:space="0" w:color="auto"/>
                  </w:divBdr>
                </w:div>
              </w:divsChild>
            </w:div>
            <w:div w:id="1502350943">
              <w:marLeft w:val="0"/>
              <w:marRight w:val="0"/>
              <w:marTop w:val="0"/>
              <w:marBottom w:val="0"/>
              <w:divBdr>
                <w:top w:val="none" w:sz="0" w:space="0" w:color="auto"/>
                <w:left w:val="none" w:sz="0" w:space="0" w:color="auto"/>
                <w:bottom w:val="none" w:sz="0" w:space="0" w:color="auto"/>
                <w:right w:val="none" w:sz="0" w:space="0" w:color="auto"/>
              </w:divBdr>
              <w:divsChild>
                <w:div w:id="1346513114">
                  <w:marLeft w:val="0"/>
                  <w:marRight w:val="0"/>
                  <w:marTop w:val="0"/>
                  <w:marBottom w:val="0"/>
                  <w:divBdr>
                    <w:top w:val="none" w:sz="0" w:space="0" w:color="auto"/>
                    <w:left w:val="none" w:sz="0" w:space="0" w:color="auto"/>
                    <w:bottom w:val="none" w:sz="0" w:space="0" w:color="auto"/>
                    <w:right w:val="none" w:sz="0" w:space="0" w:color="auto"/>
                  </w:divBdr>
                </w:div>
              </w:divsChild>
            </w:div>
            <w:div w:id="1550919241">
              <w:marLeft w:val="0"/>
              <w:marRight w:val="0"/>
              <w:marTop w:val="0"/>
              <w:marBottom w:val="0"/>
              <w:divBdr>
                <w:top w:val="none" w:sz="0" w:space="0" w:color="auto"/>
                <w:left w:val="none" w:sz="0" w:space="0" w:color="auto"/>
                <w:bottom w:val="none" w:sz="0" w:space="0" w:color="auto"/>
                <w:right w:val="none" w:sz="0" w:space="0" w:color="auto"/>
              </w:divBdr>
              <w:divsChild>
                <w:div w:id="1331643522">
                  <w:marLeft w:val="0"/>
                  <w:marRight w:val="0"/>
                  <w:marTop w:val="0"/>
                  <w:marBottom w:val="0"/>
                  <w:divBdr>
                    <w:top w:val="none" w:sz="0" w:space="0" w:color="auto"/>
                    <w:left w:val="none" w:sz="0" w:space="0" w:color="auto"/>
                    <w:bottom w:val="none" w:sz="0" w:space="0" w:color="auto"/>
                    <w:right w:val="none" w:sz="0" w:space="0" w:color="auto"/>
                  </w:divBdr>
                </w:div>
              </w:divsChild>
            </w:div>
            <w:div w:id="1955671536">
              <w:marLeft w:val="0"/>
              <w:marRight w:val="0"/>
              <w:marTop w:val="0"/>
              <w:marBottom w:val="0"/>
              <w:divBdr>
                <w:top w:val="none" w:sz="0" w:space="0" w:color="auto"/>
                <w:left w:val="none" w:sz="0" w:space="0" w:color="auto"/>
                <w:bottom w:val="none" w:sz="0" w:space="0" w:color="auto"/>
                <w:right w:val="none" w:sz="0" w:space="0" w:color="auto"/>
              </w:divBdr>
              <w:divsChild>
                <w:div w:id="1223979943">
                  <w:marLeft w:val="0"/>
                  <w:marRight w:val="0"/>
                  <w:marTop w:val="0"/>
                  <w:marBottom w:val="0"/>
                  <w:divBdr>
                    <w:top w:val="none" w:sz="0" w:space="0" w:color="auto"/>
                    <w:left w:val="none" w:sz="0" w:space="0" w:color="auto"/>
                    <w:bottom w:val="none" w:sz="0" w:space="0" w:color="auto"/>
                    <w:right w:val="none" w:sz="0" w:space="0" w:color="auto"/>
                  </w:divBdr>
                </w:div>
              </w:divsChild>
            </w:div>
            <w:div w:id="1603993797">
              <w:marLeft w:val="0"/>
              <w:marRight w:val="0"/>
              <w:marTop w:val="0"/>
              <w:marBottom w:val="0"/>
              <w:divBdr>
                <w:top w:val="none" w:sz="0" w:space="0" w:color="auto"/>
                <w:left w:val="none" w:sz="0" w:space="0" w:color="auto"/>
                <w:bottom w:val="none" w:sz="0" w:space="0" w:color="auto"/>
                <w:right w:val="none" w:sz="0" w:space="0" w:color="auto"/>
              </w:divBdr>
              <w:divsChild>
                <w:div w:id="1683509179">
                  <w:marLeft w:val="0"/>
                  <w:marRight w:val="0"/>
                  <w:marTop w:val="0"/>
                  <w:marBottom w:val="0"/>
                  <w:divBdr>
                    <w:top w:val="none" w:sz="0" w:space="0" w:color="auto"/>
                    <w:left w:val="none" w:sz="0" w:space="0" w:color="auto"/>
                    <w:bottom w:val="none" w:sz="0" w:space="0" w:color="auto"/>
                    <w:right w:val="none" w:sz="0" w:space="0" w:color="auto"/>
                  </w:divBdr>
                </w:div>
              </w:divsChild>
            </w:div>
            <w:div w:id="1562406095">
              <w:marLeft w:val="0"/>
              <w:marRight w:val="0"/>
              <w:marTop w:val="0"/>
              <w:marBottom w:val="0"/>
              <w:divBdr>
                <w:top w:val="none" w:sz="0" w:space="0" w:color="auto"/>
                <w:left w:val="none" w:sz="0" w:space="0" w:color="auto"/>
                <w:bottom w:val="none" w:sz="0" w:space="0" w:color="auto"/>
                <w:right w:val="none" w:sz="0" w:space="0" w:color="auto"/>
              </w:divBdr>
              <w:divsChild>
                <w:div w:id="38016594">
                  <w:marLeft w:val="0"/>
                  <w:marRight w:val="0"/>
                  <w:marTop w:val="0"/>
                  <w:marBottom w:val="0"/>
                  <w:divBdr>
                    <w:top w:val="none" w:sz="0" w:space="0" w:color="auto"/>
                    <w:left w:val="none" w:sz="0" w:space="0" w:color="auto"/>
                    <w:bottom w:val="none" w:sz="0" w:space="0" w:color="auto"/>
                    <w:right w:val="none" w:sz="0" w:space="0" w:color="auto"/>
                  </w:divBdr>
                </w:div>
              </w:divsChild>
            </w:div>
            <w:div w:id="1975938966">
              <w:marLeft w:val="0"/>
              <w:marRight w:val="0"/>
              <w:marTop w:val="0"/>
              <w:marBottom w:val="0"/>
              <w:divBdr>
                <w:top w:val="none" w:sz="0" w:space="0" w:color="auto"/>
                <w:left w:val="none" w:sz="0" w:space="0" w:color="auto"/>
                <w:bottom w:val="none" w:sz="0" w:space="0" w:color="auto"/>
                <w:right w:val="none" w:sz="0" w:space="0" w:color="auto"/>
              </w:divBdr>
              <w:divsChild>
                <w:div w:id="1525905126">
                  <w:marLeft w:val="0"/>
                  <w:marRight w:val="0"/>
                  <w:marTop w:val="0"/>
                  <w:marBottom w:val="0"/>
                  <w:divBdr>
                    <w:top w:val="none" w:sz="0" w:space="0" w:color="auto"/>
                    <w:left w:val="none" w:sz="0" w:space="0" w:color="auto"/>
                    <w:bottom w:val="none" w:sz="0" w:space="0" w:color="auto"/>
                    <w:right w:val="none" w:sz="0" w:space="0" w:color="auto"/>
                  </w:divBdr>
                </w:div>
              </w:divsChild>
            </w:div>
            <w:div w:id="96759811">
              <w:marLeft w:val="0"/>
              <w:marRight w:val="0"/>
              <w:marTop w:val="0"/>
              <w:marBottom w:val="0"/>
              <w:divBdr>
                <w:top w:val="none" w:sz="0" w:space="0" w:color="auto"/>
                <w:left w:val="none" w:sz="0" w:space="0" w:color="auto"/>
                <w:bottom w:val="none" w:sz="0" w:space="0" w:color="auto"/>
                <w:right w:val="none" w:sz="0" w:space="0" w:color="auto"/>
              </w:divBdr>
              <w:divsChild>
                <w:div w:id="2052925296">
                  <w:marLeft w:val="0"/>
                  <w:marRight w:val="0"/>
                  <w:marTop w:val="0"/>
                  <w:marBottom w:val="0"/>
                  <w:divBdr>
                    <w:top w:val="none" w:sz="0" w:space="0" w:color="auto"/>
                    <w:left w:val="none" w:sz="0" w:space="0" w:color="auto"/>
                    <w:bottom w:val="none" w:sz="0" w:space="0" w:color="auto"/>
                    <w:right w:val="none" w:sz="0" w:space="0" w:color="auto"/>
                  </w:divBdr>
                </w:div>
              </w:divsChild>
            </w:div>
            <w:div w:id="1208763566">
              <w:marLeft w:val="0"/>
              <w:marRight w:val="0"/>
              <w:marTop w:val="0"/>
              <w:marBottom w:val="0"/>
              <w:divBdr>
                <w:top w:val="none" w:sz="0" w:space="0" w:color="auto"/>
                <w:left w:val="none" w:sz="0" w:space="0" w:color="auto"/>
                <w:bottom w:val="none" w:sz="0" w:space="0" w:color="auto"/>
                <w:right w:val="none" w:sz="0" w:space="0" w:color="auto"/>
              </w:divBdr>
              <w:divsChild>
                <w:div w:id="10877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442">
          <w:marLeft w:val="0"/>
          <w:marRight w:val="0"/>
          <w:marTop w:val="0"/>
          <w:marBottom w:val="600"/>
          <w:divBdr>
            <w:top w:val="none" w:sz="0" w:space="0" w:color="auto"/>
            <w:left w:val="none" w:sz="0" w:space="0" w:color="auto"/>
            <w:bottom w:val="none" w:sz="0" w:space="0" w:color="auto"/>
            <w:right w:val="none" w:sz="0" w:space="0" w:color="auto"/>
          </w:divBdr>
        </w:div>
      </w:divsChild>
    </w:div>
    <w:div w:id="1204440718">
      <w:marLeft w:val="0"/>
      <w:marRight w:val="0"/>
      <w:marTop w:val="0"/>
      <w:marBottom w:val="0"/>
      <w:divBdr>
        <w:top w:val="none" w:sz="0" w:space="0" w:color="auto"/>
        <w:left w:val="none" w:sz="0" w:space="0" w:color="auto"/>
        <w:bottom w:val="none" w:sz="0" w:space="0" w:color="auto"/>
        <w:right w:val="none" w:sz="0" w:space="0" w:color="auto"/>
      </w:divBdr>
      <w:divsChild>
        <w:div w:id="767312040">
          <w:marLeft w:val="0"/>
          <w:marRight w:val="0"/>
          <w:marTop w:val="600"/>
          <w:marBottom w:val="0"/>
          <w:divBdr>
            <w:top w:val="none" w:sz="0" w:space="0" w:color="auto"/>
            <w:left w:val="none" w:sz="0" w:space="0" w:color="auto"/>
            <w:bottom w:val="none" w:sz="0" w:space="0" w:color="auto"/>
            <w:right w:val="none" w:sz="0" w:space="0" w:color="auto"/>
          </w:divBdr>
        </w:div>
        <w:div w:id="157112419">
          <w:marLeft w:val="0"/>
          <w:marRight w:val="0"/>
          <w:marTop w:val="0"/>
          <w:marBottom w:val="0"/>
          <w:divBdr>
            <w:top w:val="none" w:sz="0" w:space="0" w:color="auto"/>
            <w:left w:val="none" w:sz="0" w:space="0" w:color="auto"/>
            <w:bottom w:val="none" w:sz="0" w:space="0" w:color="auto"/>
            <w:right w:val="none" w:sz="0" w:space="0" w:color="auto"/>
          </w:divBdr>
        </w:div>
        <w:div w:id="1590986">
          <w:marLeft w:val="0"/>
          <w:marRight w:val="0"/>
          <w:marTop w:val="0"/>
          <w:marBottom w:val="600"/>
          <w:divBdr>
            <w:top w:val="none" w:sz="0" w:space="0" w:color="auto"/>
            <w:left w:val="none" w:sz="0" w:space="0" w:color="auto"/>
            <w:bottom w:val="none" w:sz="0" w:space="0" w:color="auto"/>
            <w:right w:val="none" w:sz="0" w:space="0" w:color="auto"/>
          </w:divBdr>
        </w:div>
      </w:divsChild>
    </w:div>
    <w:div w:id="1262564240">
      <w:marLeft w:val="0"/>
      <w:marRight w:val="0"/>
      <w:marTop w:val="0"/>
      <w:marBottom w:val="0"/>
      <w:divBdr>
        <w:top w:val="none" w:sz="0" w:space="0" w:color="auto"/>
        <w:left w:val="none" w:sz="0" w:space="0" w:color="auto"/>
        <w:bottom w:val="none" w:sz="0" w:space="0" w:color="auto"/>
        <w:right w:val="none" w:sz="0" w:space="0" w:color="auto"/>
      </w:divBdr>
      <w:divsChild>
        <w:div w:id="92361080">
          <w:marLeft w:val="0"/>
          <w:marRight w:val="0"/>
          <w:marTop w:val="600"/>
          <w:marBottom w:val="0"/>
          <w:divBdr>
            <w:top w:val="none" w:sz="0" w:space="0" w:color="auto"/>
            <w:left w:val="none" w:sz="0" w:space="0" w:color="auto"/>
            <w:bottom w:val="none" w:sz="0" w:space="0" w:color="auto"/>
            <w:right w:val="none" w:sz="0" w:space="0" w:color="auto"/>
          </w:divBdr>
        </w:div>
        <w:div w:id="1896159227">
          <w:marLeft w:val="0"/>
          <w:marRight w:val="0"/>
          <w:marTop w:val="0"/>
          <w:marBottom w:val="0"/>
          <w:divBdr>
            <w:top w:val="none" w:sz="0" w:space="0" w:color="auto"/>
            <w:left w:val="none" w:sz="0" w:space="0" w:color="auto"/>
            <w:bottom w:val="none" w:sz="0" w:space="0" w:color="auto"/>
            <w:right w:val="none" w:sz="0" w:space="0" w:color="auto"/>
          </w:divBdr>
          <w:divsChild>
            <w:div w:id="451902577">
              <w:marLeft w:val="547"/>
              <w:marRight w:val="0"/>
              <w:marTop w:val="0"/>
              <w:marBottom w:val="0"/>
              <w:divBdr>
                <w:top w:val="none" w:sz="0" w:space="0" w:color="auto"/>
                <w:left w:val="none" w:sz="0" w:space="0" w:color="auto"/>
                <w:bottom w:val="none" w:sz="0" w:space="0" w:color="auto"/>
                <w:right w:val="none" w:sz="0" w:space="0" w:color="auto"/>
              </w:divBdr>
            </w:div>
            <w:div w:id="678773626">
              <w:marLeft w:val="547"/>
              <w:marRight w:val="0"/>
              <w:marTop w:val="0"/>
              <w:marBottom w:val="0"/>
              <w:divBdr>
                <w:top w:val="none" w:sz="0" w:space="0" w:color="auto"/>
                <w:left w:val="none" w:sz="0" w:space="0" w:color="auto"/>
                <w:bottom w:val="none" w:sz="0" w:space="0" w:color="auto"/>
                <w:right w:val="none" w:sz="0" w:space="0" w:color="auto"/>
              </w:divBdr>
            </w:div>
            <w:div w:id="1275020159">
              <w:marLeft w:val="547"/>
              <w:marRight w:val="0"/>
              <w:marTop w:val="0"/>
              <w:marBottom w:val="0"/>
              <w:divBdr>
                <w:top w:val="none" w:sz="0" w:space="0" w:color="auto"/>
                <w:left w:val="none" w:sz="0" w:space="0" w:color="auto"/>
                <w:bottom w:val="none" w:sz="0" w:space="0" w:color="auto"/>
                <w:right w:val="none" w:sz="0" w:space="0" w:color="auto"/>
              </w:divBdr>
            </w:div>
          </w:divsChild>
        </w:div>
        <w:div w:id="1977300120">
          <w:marLeft w:val="0"/>
          <w:marRight w:val="0"/>
          <w:marTop w:val="0"/>
          <w:marBottom w:val="600"/>
          <w:divBdr>
            <w:top w:val="none" w:sz="0" w:space="0" w:color="auto"/>
            <w:left w:val="none" w:sz="0" w:space="0" w:color="auto"/>
            <w:bottom w:val="none" w:sz="0" w:space="0" w:color="auto"/>
            <w:right w:val="none" w:sz="0" w:space="0" w:color="auto"/>
          </w:divBdr>
        </w:div>
      </w:divsChild>
    </w:div>
    <w:div w:id="1285238425">
      <w:marLeft w:val="0"/>
      <w:marRight w:val="0"/>
      <w:marTop w:val="0"/>
      <w:marBottom w:val="0"/>
      <w:divBdr>
        <w:top w:val="none" w:sz="0" w:space="0" w:color="auto"/>
        <w:left w:val="none" w:sz="0" w:space="0" w:color="auto"/>
        <w:bottom w:val="none" w:sz="0" w:space="0" w:color="auto"/>
        <w:right w:val="none" w:sz="0" w:space="0" w:color="auto"/>
      </w:divBdr>
      <w:divsChild>
        <w:div w:id="1350838578">
          <w:marLeft w:val="0"/>
          <w:marRight w:val="0"/>
          <w:marTop w:val="600"/>
          <w:marBottom w:val="0"/>
          <w:divBdr>
            <w:top w:val="none" w:sz="0" w:space="0" w:color="auto"/>
            <w:left w:val="none" w:sz="0" w:space="0" w:color="auto"/>
            <w:bottom w:val="none" w:sz="0" w:space="0" w:color="auto"/>
            <w:right w:val="none" w:sz="0" w:space="0" w:color="auto"/>
          </w:divBdr>
        </w:div>
        <w:div w:id="390883943">
          <w:marLeft w:val="0"/>
          <w:marRight w:val="0"/>
          <w:marTop w:val="0"/>
          <w:marBottom w:val="0"/>
          <w:divBdr>
            <w:top w:val="none" w:sz="0" w:space="0" w:color="auto"/>
            <w:left w:val="none" w:sz="0" w:space="0" w:color="auto"/>
            <w:bottom w:val="none" w:sz="0" w:space="0" w:color="auto"/>
            <w:right w:val="none" w:sz="0" w:space="0" w:color="auto"/>
          </w:divBdr>
          <w:divsChild>
            <w:div w:id="274024049">
              <w:marLeft w:val="0"/>
              <w:marRight w:val="0"/>
              <w:marTop w:val="0"/>
              <w:marBottom w:val="0"/>
              <w:divBdr>
                <w:top w:val="none" w:sz="0" w:space="0" w:color="auto"/>
                <w:left w:val="none" w:sz="0" w:space="0" w:color="auto"/>
                <w:bottom w:val="none" w:sz="0" w:space="0" w:color="auto"/>
                <w:right w:val="none" w:sz="0" w:space="0" w:color="auto"/>
              </w:divBdr>
              <w:divsChild>
                <w:div w:id="2020813033">
                  <w:marLeft w:val="0"/>
                  <w:marRight w:val="0"/>
                  <w:marTop w:val="0"/>
                  <w:marBottom w:val="0"/>
                  <w:divBdr>
                    <w:top w:val="none" w:sz="0" w:space="0" w:color="auto"/>
                    <w:left w:val="none" w:sz="0" w:space="0" w:color="auto"/>
                    <w:bottom w:val="none" w:sz="0" w:space="0" w:color="auto"/>
                    <w:right w:val="none" w:sz="0" w:space="0" w:color="auto"/>
                  </w:divBdr>
                </w:div>
              </w:divsChild>
            </w:div>
            <w:div w:id="1677076520">
              <w:marLeft w:val="0"/>
              <w:marRight w:val="0"/>
              <w:marTop w:val="0"/>
              <w:marBottom w:val="0"/>
              <w:divBdr>
                <w:top w:val="none" w:sz="0" w:space="0" w:color="auto"/>
                <w:left w:val="none" w:sz="0" w:space="0" w:color="auto"/>
                <w:bottom w:val="none" w:sz="0" w:space="0" w:color="auto"/>
                <w:right w:val="none" w:sz="0" w:space="0" w:color="auto"/>
              </w:divBdr>
              <w:divsChild>
                <w:div w:id="2139294707">
                  <w:marLeft w:val="0"/>
                  <w:marRight w:val="0"/>
                  <w:marTop w:val="0"/>
                  <w:marBottom w:val="0"/>
                  <w:divBdr>
                    <w:top w:val="none" w:sz="0" w:space="0" w:color="auto"/>
                    <w:left w:val="none" w:sz="0" w:space="0" w:color="auto"/>
                    <w:bottom w:val="none" w:sz="0" w:space="0" w:color="auto"/>
                    <w:right w:val="none" w:sz="0" w:space="0" w:color="auto"/>
                  </w:divBdr>
                </w:div>
              </w:divsChild>
            </w:div>
            <w:div w:id="1097941052">
              <w:marLeft w:val="0"/>
              <w:marRight w:val="0"/>
              <w:marTop w:val="0"/>
              <w:marBottom w:val="0"/>
              <w:divBdr>
                <w:top w:val="none" w:sz="0" w:space="0" w:color="auto"/>
                <w:left w:val="none" w:sz="0" w:space="0" w:color="auto"/>
                <w:bottom w:val="none" w:sz="0" w:space="0" w:color="auto"/>
                <w:right w:val="none" w:sz="0" w:space="0" w:color="auto"/>
              </w:divBdr>
              <w:divsChild>
                <w:div w:id="664666674">
                  <w:marLeft w:val="0"/>
                  <w:marRight w:val="0"/>
                  <w:marTop w:val="0"/>
                  <w:marBottom w:val="0"/>
                  <w:divBdr>
                    <w:top w:val="none" w:sz="0" w:space="0" w:color="auto"/>
                    <w:left w:val="none" w:sz="0" w:space="0" w:color="auto"/>
                    <w:bottom w:val="none" w:sz="0" w:space="0" w:color="auto"/>
                    <w:right w:val="none" w:sz="0" w:space="0" w:color="auto"/>
                  </w:divBdr>
                </w:div>
              </w:divsChild>
            </w:div>
            <w:div w:id="1757942518">
              <w:marLeft w:val="0"/>
              <w:marRight w:val="0"/>
              <w:marTop w:val="0"/>
              <w:marBottom w:val="0"/>
              <w:divBdr>
                <w:top w:val="none" w:sz="0" w:space="0" w:color="auto"/>
                <w:left w:val="none" w:sz="0" w:space="0" w:color="auto"/>
                <w:bottom w:val="none" w:sz="0" w:space="0" w:color="auto"/>
                <w:right w:val="none" w:sz="0" w:space="0" w:color="auto"/>
              </w:divBdr>
              <w:divsChild>
                <w:div w:id="1336684256">
                  <w:marLeft w:val="0"/>
                  <w:marRight w:val="0"/>
                  <w:marTop w:val="0"/>
                  <w:marBottom w:val="0"/>
                  <w:divBdr>
                    <w:top w:val="none" w:sz="0" w:space="0" w:color="auto"/>
                    <w:left w:val="none" w:sz="0" w:space="0" w:color="auto"/>
                    <w:bottom w:val="none" w:sz="0" w:space="0" w:color="auto"/>
                    <w:right w:val="none" w:sz="0" w:space="0" w:color="auto"/>
                  </w:divBdr>
                </w:div>
              </w:divsChild>
            </w:div>
            <w:div w:id="1848517968">
              <w:marLeft w:val="0"/>
              <w:marRight w:val="0"/>
              <w:marTop w:val="0"/>
              <w:marBottom w:val="0"/>
              <w:divBdr>
                <w:top w:val="none" w:sz="0" w:space="0" w:color="auto"/>
                <w:left w:val="none" w:sz="0" w:space="0" w:color="auto"/>
                <w:bottom w:val="none" w:sz="0" w:space="0" w:color="auto"/>
                <w:right w:val="none" w:sz="0" w:space="0" w:color="auto"/>
              </w:divBdr>
              <w:divsChild>
                <w:div w:id="77602471">
                  <w:marLeft w:val="0"/>
                  <w:marRight w:val="0"/>
                  <w:marTop w:val="0"/>
                  <w:marBottom w:val="0"/>
                  <w:divBdr>
                    <w:top w:val="none" w:sz="0" w:space="0" w:color="auto"/>
                    <w:left w:val="none" w:sz="0" w:space="0" w:color="auto"/>
                    <w:bottom w:val="none" w:sz="0" w:space="0" w:color="auto"/>
                    <w:right w:val="none" w:sz="0" w:space="0" w:color="auto"/>
                  </w:divBdr>
                </w:div>
              </w:divsChild>
            </w:div>
            <w:div w:id="509443242">
              <w:marLeft w:val="0"/>
              <w:marRight w:val="0"/>
              <w:marTop w:val="0"/>
              <w:marBottom w:val="0"/>
              <w:divBdr>
                <w:top w:val="none" w:sz="0" w:space="0" w:color="auto"/>
                <w:left w:val="none" w:sz="0" w:space="0" w:color="auto"/>
                <w:bottom w:val="none" w:sz="0" w:space="0" w:color="auto"/>
                <w:right w:val="none" w:sz="0" w:space="0" w:color="auto"/>
              </w:divBdr>
              <w:divsChild>
                <w:div w:id="2078894852">
                  <w:marLeft w:val="0"/>
                  <w:marRight w:val="0"/>
                  <w:marTop w:val="0"/>
                  <w:marBottom w:val="0"/>
                  <w:divBdr>
                    <w:top w:val="none" w:sz="0" w:space="0" w:color="auto"/>
                    <w:left w:val="none" w:sz="0" w:space="0" w:color="auto"/>
                    <w:bottom w:val="none" w:sz="0" w:space="0" w:color="auto"/>
                    <w:right w:val="none" w:sz="0" w:space="0" w:color="auto"/>
                  </w:divBdr>
                </w:div>
              </w:divsChild>
            </w:div>
            <w:div w:id="1350257100">
              <w:marLeft w:val="0"/>
              <w:marRight w:val="0"/>
              <w:marTop w:val="0"/>
              <w:marBottom w:val="0"/>
              <w:divBdr>
                <w:top w:val="none" w:sz="0" w:space="0" w:color="auto"/>
                <w:left w:val="none" w:sz="0" w:space="0" w:color="auto"/>
                <w:bottom w:val="none" w:sz="0" w:space="0" w:color="auto"/>
                <w:right w:val="none" w:sz="0" w:space="0" w:color="auto"/>
              </w:divBdr>
              <w:divsChild>
                <w:div w:id="1074208021">
                  <w:marLeft w:val="0"/>
                  <w:marRight w:val="0"/>
                  <w:marTop w:val="0"/>
                  <w:marBottom w:val="0"/>
                  <w:divBdr>
                    <w:top w:val="none" w:sz="0" w:space="0" w:color="auto"/>
                    <w:left w:val="none" w:sz="0" w:space="0" w:color="auto"/>
                    <w:bottom w:val="none" w:sz="0" w:space="0" w:color="auto"/>
                    <w:right w:val="none" w:sz="0" w:space="0" w:color="auto"/>
                  </w:divBdr>
                </w:div>
              </w:divsChild>
            </w:div>
            <w:div w:id="1872648880">
              <w:marLeft w:val="0"/>
              <w:marRight w:val="0"/>
              <w:marTop w:val="0"/>
              <w:marBottom w:val="0"/>
              <w:divBdr>
                <w:top w:val="none" w:sz="0" w:space="0" w:color="auto"/>
                <w:left w:val="none" w:sz="0" w:space="0" w:color="auto"/>
                <w:bottom w:val="none" w:sz="0" w:space="0" w:color="auto"/>
                <w:right w:val="none" w:sz="0" w:space="0" w:color="auto"/>
              </w:divBdr>
              <w:divsChild>
                <w:div w:id="917246780">
                  <w:marLeft w:val="0"/>
                  <w:marRight w:val="0"/>
                  <w:marTop w:val="0"/>
                  <w:marBottom w:val="0"/>
                  <w:divBdr>
                    <w:top w:val="none" w:sz="0" w:space="0" w:color="auto"/>
                    <w:left w:val="none" w:sz="0" w:space="0" w:color="auto"/>
                    <w:bottom w:val="none" w:sz="0" w:space="0" w:color="auto"/>
                    <w:right w:val="none" w:sz="0" w:space="0" w:color="auto"/>
                  </w:divBdr>
                </w:div>
              </w:divsChild>
            </w:div>
            <w:div w:id="2036925281">
              <w:marLeft w:val="0"/>
              <w:marRight w:val="0"/>
              <w:marTop w:val="0"/>
              <w:marBottom w:val="0"/>
              <w:divBdr>
                <w:top w:val="none" w:sz="0" w:space="0" w:color="auto"/>
                <w:left w:val="none" w:sz="0" w:space="0" w:color="auto"/>
                <w:bottom w:val="none" w:sz="0" w:space="0" w:color="auto"/>
                <w:right w:val="none" w:sz="0" w:space="0" w:color="auto"/>
              </w:divBdr>
              <w:divsChild>
                <w:div w:id="1014263979">
                  <w:marLeft w:val="0"/>
                  <w:marRight w:val="0"/>
                  <w:marTop w:val="0"/>
                  <w:marBottom w:val="0"/>
                  <w:divBdr>
                    <w:top w:val="none" w:sz="0" w:space="0" w:color="auto"/>
                    <w:left w:val="none" w:sz="0" w:space="0" w:color="auto"/>
                    <w:bottom w:val="none" w:sz="0" w:space="0" w:color="auto"/>
                    <w:right w:val="none" w:sz="0" w:space="0" w:color="auto"/>
                  </w:divBdr>
                </w:div>
              </w:divsChild>
            </w:div>
            <w:div w:id="2074235692">
              <w:marLeft w:val="0"/>
              <w:marRight w:val="0"/>
              <w:marTop w:val="0"/>
              <w:marBottom w:val="0"/>
              <w:divBdr>
                <w:top w:val="none" w:sz="0" w:space="0" w:color="auto"/>
                <w:left w:val="none" w:sz="0" w:space="0" w:color="auto"/>
                <w:bottom w:val="none" w:sz="0" w:space="0" w:color="auto"/>
                <w:right w:val="none" w:sz="0" w:space="0" w:color="auto"/>
              </w:divBdr>
              <w:divsChild>
                <w:div w:id="594092891">
                  <w:marLeft w:val="0"/>
                  <w:marRight w:val="0"/>
                  <w:marTop w:val="0"/>
                  <w:marBottom w:val="0"/>
                  <w:divBdr>
                    <w:top w:val="none" w:sz="0" w:space="0" w:color="auto"/>
                    <w:left w:val="none" w:sz="0" w:space="0" w:color="auto"/>
                    <w:bottom w:val="none" w:sz="0" w:space="0" w:color="auto"/>
                    <w:right w:val="none" w:sz="0" w:space="0" w:color="auto"/>
                  </w:divBdr>
                </w:div>
              </w:divsChild>
            </w:div>
            <w:div w:id="1517499199">
              <w:marLeft w:val="0"/>
              <w:marRight w:val="0"/>
              <w:marTop w:val="0"/>
              <w:marBottom w:val="0"/>
              <w:divBdr>
                <w:top w:val="none" w:sz="0" w:space="0" w:color="auto"/>
                <w:left w:val="none" w:sz="0" w:space="0" w:color="auto"/>
                <w:bottom w:val="none" w:sz="0" w:space="0" w:color="auto"/>
                <w:right w:val="none" w:sz="0" w:space="0" w:color="auto"/>
              </w:divBdr>
              <w:divsChild>
                <w:div w:id="18124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7830">
          <w:marLeft w:val="0"/>
          <w:marRight w:val="0"/>
          <w:marTop w:val="0"/>
          <w:marBottom w:val="600"/>
          <w:divBdr>
            <w:top w:val="none" w:sz="0" w:space="0" w:color="auto"/>
            <w:left w:val="none" w:sz="0" w:space="0" w:color="auto"/>
            <w:bottom w:val="none" w:sz="0" w:space="0" w:color="auto"/>
            <w:right w:val="none" w:sz="0" w:space="0" w:color="auto"/>
          </w:divBdr>
        </w:div>
      </w:divsChild>
    </w:div>
    <w:div w:id="1300956495">
      <w:marLeft w:val="0"/>
      <w:marRight w:val="0"/>
      <w:marTop w:val="0"/>
      <w:marBottom w:val="0"/>
      <w:divBdr>
        <w:top w:val="none" w:sz="0" w:space="0" w:color="auto"/>
        <w:left w:val="none" w:sz="0" w:space="0" w:color="auto"/>
        <w:bottom w:val="none" w:sz="0" w:space="0" w:color="auto"/>
        <w:right w:val="none" w:sz="0" w:space="0" w:color="auto"/>
      </w:divBdr>
      <w:divsChild>
        <w:div w:id="893782760">
          <w:marLeft w:val="0"/>
          <w:marRight w:val="0"/>
          <w:marTop w:val="600"/>
          <w:marBottom w:val="0"/>
          <w:divBdr>
            <w:top w:val="none" w:sz="0" w:space="0" w:color="auto"/>
            <w:left w:val="none" w:sz="0" w:space="0" w:color="auto"/>
            <w:bottom w:val="none" w:sz="0" w:space="0" w:color="auto"/>
            <w:right w:val="none" w:sz="0" w:space="0" w:color="auto"/>
          </w:divBdr>
        </w:div>
        <w:div w:id="1975409826">
          <w:marLeft w:val="0"/>
          <w:marRight w:val="0"/>
          <w:marTop w:val="0"/>
          <w:marBottom w:val="0"/>
          <w:divBdr>
            <w:top w:val="none" w:sz="0" w:space="0" w:color="auto"/>
            <w:left w:val="none" w:sz="0" w:space="0" w:color="auto"/>
            <w:bottom w:val="none" w:sz="0" w:space="0" w:color="auto"/>
            <w:right w:val="none" w:sz="0" w:space="0" w:color="auto"/>
          </w:divBdr>
        </w:div>
        <w:div w:id="1175996019">
          <w:marLeft w:val="0"/>
          <w:marRight w:val="0"/>
          <w:marTop w:val="0"/>
          <w:marBottom w:val="600"/>
          <w:divBdr>
            <w:top w:val="none" w:sz="0" w:space="0" w:color="auto"/>
            <w:left w:val="none" w:sz="0" w:space="0" w:color="auto"/>
            <w:bottom w:val="none" w:sz="0" w:space="0" w:color="auto"/>
            <w:right w:val="none" w:sz="0" w:space="0" w:color="auto"/>
          </w:divBdr>
        </w:div>
      </w:divsChild>
    </w:div>
    <w:div w:id="1342392738">
      <w:marLeft w:val="0"/>
      <w:marRight w:val="0"/>
      <w:marTop w:val="0"/>
      <w:marBottom w:val="0"/>
      <w:divBdr>
        <w:top w:val="none" w:sz="0" w:space="0" w:color="auto"/>
        <w:left w:val="none" w:sz="0" w:space="0" w:color="auto"/>
        <w:bottom w:val="none" w:sz="0" w:space="0" w:color="auto"/>
        <w:right w:val="none" w:sz="0" w:space="0" w:color="auto"/>
      </w:divBdr>
      <w:divsChild>
        <w:div w:id="388040739">
          <w:marLeft w:val="0"/>
          <w:marRight w:val="0"/>
          <w:marTop w:val="600"/>
          <w:marBottom w:val="0"/>
          <w:divBdr>
            <w:top w:val="none" w:sz="0" w:space="0" w:color="auto"/>
            <w:left w:val="none" w:sz="0" w:space="0" w:color="auto"/>
            <w:bottom w:val="none" w:sz="0" w:space="0" w:color="auto"/>
            <w:right w:val="none" w:sz="0" w:space="0" w:color="auto"/>
          </w:divBdr>
        </w:div>
        <w:div w:id="302853456">
          <w:marLeft w:val="0"/>
          <w:marRight w:val="0"/>
          <w:marTop w:val="0"/>
          <w:marBottom w:val="0"/>
          <w:divBdr>
            <w:top w:val="none" w:sz="0" w:space="0" w:color="auto"/>
            <w:left w:val="none" w:sz="0" w:space="0" w:color="auto"/>
            <w:bottom w:val="none" w:sz="0" w:space="0" w:color="auto"/>
            <w:right w:val="none" w:sz="0" w:space="0" w:color="auto"/>
          </w:divBdr>
          <w:divsChild>
            <w:div w:id="776632975">
              <w:marLeft w:val="547"/>
              <w:marRight w:val="0"/>
              <w:marTop w:val="0"/>
              <w:marBottom w:val="0"/>
              <w:divBdr>
                <w:top w:val="none" w:sz="0" w:space="0" w:color="auto"/>
                <w:left w:val="none" w:sz="0" w:space="0" w:color="auto"/>
                <w:bottom w:val="none" w:sz="0" w:space="0" w:color="auto"/>
                <w:right w:val="none" w:sz="0" w:space="0" w:color="auto"/>
              </w:divBdr>
            </w:div>
            <w:div w:id="1985231178">
              <w:marLeft w:val="547"/>
              <w:marRight w:val="0"/>
              <w:marTop w:val="0"/>
              <w:marBottom w:val="0"/>
              <w:divBdr>
                <w:top w:val="none" w:sz="0" w:space="0" w:color="auto"/>
                <w:left w:val="none" w:sz="0" w:space="0" w:color="auto"/>
                <w:bottom w:val="none" w:sz="0" w:space="0" w:color="auto"/>
                <w:right w:val="none" w:sz="0" w:space="0" w:color="auto"/>
              </w:divBdr>
            </w:div>
            <w:div w:id="1435708231">
              <w:marLeft w:val="547"/>
              <w:marRight w:val="0"/>
              <w:marTop w:val="0"/>
              <w:marBottom w:val="0"/>
              <w:divBdr>
                <w:top w:val="none" w:sz="0" w:space="0" w:color="auto"/>
                <w:left w:val="none" w:sz="0" w:space="0" w:color="auto"/>
                <w:bottom w:val="none" w:sz="0" w:space="0" w:color="auto"/>
                <w:right w:val="none" w:sz="0" w:space="0" w:color="auto"/>
              </w:divBdr>
            </w:div>
            <w:div w:id="1345548133">
              <w:marLeft w:val="547"/>
              <w:marRight w:val="0"/>
              <w:marTop w:val="0"/>
              <w:marBottom w:val="0"/>
              <w:divBdr>
                <w:top w:val="none" w:sz="0" w:space="0" w:color="auto"/>
                <w:left w:val="none" w:sz="0" w:space="0" w:color="auto"/>
                <w:bottom w:val="none" w:sz="0" w:space="0" w:color="auto"/>
                <w:right w:val="none" w:sz="0" w:space="0" w:color="auto"/>
              </w:divBdr>
            </w:div>
            <w:div w:id="495191588">
              <w:marLeft w:val="547"/>
              <w:marRight w:val="0"/>
              <w:marTop w:val="0"/>
              <w:marBottom w:val="0"/>
              <w:divBdr>
                <w:top w:val="none" w:sz="0" w:space="0" w:color="auto"/>
                <w:left w:val="none" w:sz="0" w:space="0" w:color="auto"/>
                <w:bottom w:val="none" w:sz="0" w:space="0" w:color="auto"/>
                <w:right w:val="none" w:sz="0" w:space="0" w:color="auto"/>
              </w:divBdr>
            </w:div>
            <w:div w:id="408769634">
              <w:marLeft w:val="547"/>
              <w:marRight w:val="0"/>
              <w:marTop w:val="0"/>
              <w:marBottom w:val="0"/>
              <w:divBdr>
                <w:top w:val="none" w:sz="0" w:space="0" w:color="auto"/>
                <w:left w:val="none" w:sz="0" w:space="0" w:color="auto"/>
                <w:bottom w:val="none" w:sz="0" w:space="0" w:color="auto"/>
                <w:right w:val="none" w:sz="0" w:space="0" w:color="auto"/>
              </w:divBdr>
            </w:div>
            <w:div w:id="1444573833">
              <w:marLeft w:val="547"/>
              <w:marRight w:val="0"/>
              <w:marTop w:val="0"/>
              <w:marBottom w:val="0"/>
              <w:divBdr>
                <w:top w:val="none" w:sz="0" w:space="0" w:color="auto"/>
                <w:left w:val="none" w:sz="0" w:space="0" w:color="auto"/>
                <w:bottom w:val="none" w:sz="0" w:space="0" w:color="auto"/>
                <w:right w:val="none" w:sz="0" w:space="0" w:color="auto"/>
              </w:divBdr>
            </w:div>
            <w:div w:id="648481829">
              <w:marLeft w:val="547"/>
              <w:marRight w:val="0"/>
              <w:marTop w:val="0"/>
              <w:marBottom w:val="0"/>
              <w:divBdr>
                <w:top w:val="none" w:sz="0" w:space="0" w:color="auto"/>
                <w:left w:val="none" w:sz="0" w:space="0" w:color="auto"/>
                <w:bottom w:val="none" w:sz="0" w:space="0" w:color="auto"/>
                <w:right w:val="none" w:sz="0" w:space="0" w:color="auto"/>
              </w:divBdr>
            </w:div>
            <w:div w:id="11298407">
              <w:marLeft w:val="547"/>
              <w:marRight w:val="0"/>
              <w:marTop w:val="0"/>
              <w:marBottom w:val="0"/>
              <w:divBdr>
                <w:top w:val="none" w:sz="0" w:space="0" w:color="auto"/>
                <w:left w:val="none" w:sz="0" w:space="0" w:color="auto"/>
                <w:bottom w:val="none" w:sz="0" w:space="0" w:color="auto"/>
                <w:right w:val="none" w:sz="0" w:space="0" w:color="auto"/>
              </w:divBdr>
            </w:div>
          </w:divsChild>
        </w:div>
        <w:div w:id="1494761378">
          <w:marLeft w:val="0"/>
          <w:marRight w:val="0"/>
          <w:marTop w:val="0"/>
          <w:marBottom w:val="600"/>
          <w:divBdr>
            <w:top w:val="none" w:sz="0" w:space="0" w:color="auto"/>
            <w:left w:val="none" w:sz="0" w:space="0" w:color="auto"/>
            <w:bottom w:val="none" w:sz="0" w:space="0" w:color="auto"/>
            <w:right w:val="none" w:sz="0" w:space="0" w:color="auto"/>
          </w:divBdr>
        </w:div>
      </w:divsChild>
    </w:div>
    <w:div w:id="1358311838">
      <w:marLeft w:val="0"/>
      <w:marRight w:val="0"/>
      <w:marTop w:val="0"/>
      <w:marBottom w:val="0"/>
      <w:divBdr>
        <w:top w:val="none" w:sz="0" w:space="0" w:color="auto"/>
        <w:left w:val="none" w:sz="0" w:space="0" w:color="auto"/>
        <w:bottom w:val="none" w:sz="0" w:space="0" w:color="auto"/>
        <w:right w:val="none" w:sz="0" w:space="0" w:color="auto"/>
      </w:divBdr>
      <w:divsChild>
        <w:div w:id="573584513">
          <w:marLeft w:val="0"/>
          <w:marRight w:val="0"/>
          <w:marTop w:val="600"/>
          <w:marBottom w:val="0"/>
          <w:divBdr>
            <w:top w:val="none" w:sz="0" w:space="0" w:color="auto"/>
            <w:left w:val="none" w:sz="0" w:space="0" w:color="auto"/>
            <w:bottom w:val="none" w:sz="0" w:space="0" w:color="auto"/>
            <w:right w:val="none" w:sz="0" w:space="0" w:color="auto"/>
          </w:divBdr>
        </w:div>
        <w:div w:id="245696345">
          <w:marLeft w:val="0"/>
          <w:marRight w:val="0"/>
          <w:marTop w:val="0"/>
          <w:marBottom w:val="0"/>
          <w:divBdr>
            <w:top w:val="none" w:sz="0" w:space="0" w:color="auto"/>
            <w:left w:val="none" w:sz="0" w:space="0" w:color="auto"/>
            <w:bottom w:val="none" w:sz="0" w:space="0" w:color="auto"/>
            <w:right w:val="none" w:sz="0" w:space="0" w:color="auto"/>
          </w:divBdr>
        </w:div>
        <w:div w:id="1532841014">
          <w:marLeft w:val="0"/>
          <w:marRight w:val="0"/>
          <w:marTop w:val="0"/>
          <w:marBottom w:val="600"/>
          <w:divBdr>
            <w:top w:val="none" w:sz="0" w:space="0" w:color="auto"/>
            <w:left w:val="none" w:sz="0" w:space="0" w:color="auto"/>
            <w:bottom w:val="none" w:sz="0" w:space="0" w:color="auto"/>
            <w:right w:val="none" w:sz="0" w:space="0" w:color="auto"/>
          </w:divBdr>
        </w:div>
      </w:divsChild>
    </w:div>
    <w:div w:id="1388451542">
      <w:marLeft w:val="0"/>
      <w:marRight w:val="0"/>
      <w:marTop w:val="0"/>
      <w:marBottom w:val="0"/>
      <w:divBdr>
        <w:top w:val="none" w:sz="0" w:space="0" w:color="auto"/>
        <w:left w:val="none" w:sz="0" w:space="0" w:color="auto"/>
        <w:bottom w:val="none" w:sz="0" w:space="0" w:color="auto"/>
        <w:right w:val="none" w:sz="0" w:space="0" w:color="auto"/>
      </w:divBdr>
      <w:divsChild>
        <w:div w:id="802966516">
          <w:marLeft w:val="0"/>
          <w:marRight w:val="0"/>
          <w:marTop w:val="600"/>
          <w:marBottom w:val="0"/>
          <w:divBdr>
            <w:top w:val="none" w:sz="0" w:space="0" w:color="auto"/>
            <w:left w:val="none" w:sz="0" w:space="0" w:color="auto"/>
            <w:bottom w:val="none" w:sz="0" w:space="0" w:color="auto"/>
            <w:right w:val="none" w:sz="0" w:space="0" w:color="auto"/>
          </w:divBdr>
        </w:div>
        <w:div w:id="1972200568">
          <w:marLeft w:val="0"/>
          <w:marRight w:val="0"/>
          <w:marTop w:val="0"/>
          <w:marBottom w:val="0"/>
          <w:divBdr>
            <w:top w:val="none" w:sz="0" w:space="0" w:color="auto"/>
            <w:left w:val="none" w:sz="0" w:space="0" w:color="auto"/>
            <w:bottom w:val="none" w:sz="0" w:space="0" w:color="auto"/>
            <w:right w:val="none" w:sz="0" w:space="0" w:color="auto"/>
          </w:divBdr>
        </w:div>
        <w:div w:id="1761757241">
          <w:marLeft w:val="0"/>
          <w:marRight w:val="0"/>
          <w:marTop w:val="0"/>
          <w:marBottom w:val="600"/>
          <w:divBdr>
            <w:top w:val="none" w:sz="0" w:space="0" w:color="auto"/>
            <w:left w:val="none" w:sz="0" w:space="0" w:color="auto"/>
            <w:bottom w:val="none" w:sz="0" w:space="0" w:color="auto"/>
            <w:right w:val="none" w:sz="0" w:space="0" w:color="auto"/>
          </w:divBdr>
        </w:div>
      </w:divsChild>
    </w:div>
    <w:div w:id="1409233766">
      <w:marLeft w:val="0"/>
      <w:marRight w:val="0"/>
      <w:marTop w:val="0"/>
      <w:marBottom w:val="0"/>
      <w:divBdr>
        <w:top w:val="none" w:sz="0" w:space="0" w:color="auto"/>
        <w:left w:val="none" w:sz="0" w:space="0" w:color="auto"/>
        <w:bottom w:val="none" w:sz="0" w:space="0" w:color="auto"/>
        <w:right w:val="none" w:sz="0" w:space="0" w:color="auto"/>
      </w:divBdr>
      <w:divsChild>
        <w:div w:id="1143693462">
          <w:marLeft w:val="0"/>
          <w:marRight w:val="0"/>
          <w:marTop w:val="600"/>
          <w:marBottom w:val="0"/>
          <w:divBdr>
            <w:top w:val="none" w:sz="0" w:space="0" w:color="auto"/>
            <w:left w:val="none" w:sz="0" w:space="0" w:color="auto"/>
            <w:bottom w:val="none" w:sz="0" w:space="0" w:color="auto"/>
            <w:right w:val="none" w:sz="0" w:space="0" w:color="auto"/>
          </w:divBdr>
        </w:div>
        <w:div w:id="1922180104">
          <w:marLeft w:val="0"/>
          <w:marRight w:val="0"/>
          <w:marTop w:val="0"/>
          <w:marBottom w:val="0"/>
          <w:divBdr>
            <w:top w:val="none" w:sz="0" w:space="0" w:color="auto"/>
            <w:left w:val="none" w:sz="0" w:space="0" w:color="auto"/>
            <w:bottom w:val="none" w:sz="0" w:space="0" w:color="auto"/>
            <w:right w:val="none" w:sz="0" w:space="0" w:color="auto"/>
          </w:divBdr>
        </w:div>
        <w:div w:id="1761485038">
          <w:marLeft w:val="0"/>
          <w:marRight w:val="0"/>
          <w:marTop w:val="0"/>
          <w:marBottom w:val="600"/>
          <w:divBdr>
            <w:top w:val="none" w:sz="0" w:space="0" w:color="auto"/>
            <w:left w:val="none" w:sz="0" w:space="0" w:color="auto"/>
            <w:bottom w:val="none" w:sz="0" w:space="0" w:color="auto"/>
            <w:right w:val="none" w:sz="0" w:space="0" w:color="auto"/>
          </w:divBdr>
        </w:div>
      </w:divsChild>
    </w:div>
    <w:div w:id="1467818308">
      <w:marLeft w:val="0"/>
      <w:marRight w:val="0"/>
      <w:marTop w:val="0"/>
      <w:marBottom w:val="0"/>
      <w:divBdr>
        <w:top w:val="none" w:sz="0" w:space="0" w:color="auto"/>
        <w:left w:val="none" w:sz="0" w:space="0" w:color="auto"/>
        <w:bottom w:val="none" w:sz="0" w:space="0" w:color="auto"/>
        <w:right w:val="none" w:sz="0" w:space="0" w:color="auto"/>
      </w:divBdr>
      <w:divsChild>
        <w:div w:id="1571967584">
          <w:marLeft w:val="0"/>
          <w:marRight w:val="0"/>
          <w:marTop w:val="600"/>
          <w:marBottom w:val="0"/>
          <w:divBdr>
            <w:top w:val="none" w:sz="0" w:space="0" w:color="auto"/>
            <w:left w:val="none" w:sz="0" w:space="0" w:color="auto"/>
            <w:bottom w:val="none" w:sz="0" w:space="0" w:color="auto"/>
            <w:right w:val="none" w:sz="0" w:space="0" w:color="auto"/>
          </w:divBdr>
        </w:div>
        <w:div w:id="1786388322">
          <w:marLeft w:val="0"/>
          <w:marRight w:val="0"/>
          <w:marTop w:val="0"/>
          <w:marBottom w:val="0"/>
          <w:divBdr>
            <w:top w:val="none" w:sz="0" w:space="0" w:color="auto"/>
            <w:left w:val="none" w:sz="0" w:space="0" w:color="auto"/>
            <w:bottom w:val="none" w:sz="0" w:space="0" w:color="auto"/>
            <w:right w:val="none" w:sz="0" w:space="0" w:color="auto"/>
          </w:divBdr>
          <w:divsChild>
            <w:div w:id="1765151211">
              <w:marLeft w:val="0"/>
              <w:marRight w:val="0"/>
              <w:marTop w:val="0"/>
              <w:marBottom w:val="0"/>
              <w:divBdr>
                <w:top w:val="none" w:sz="0" w:space="0" w:color="auto"/>
                <w:left w:val="none" w:sz="0" w:space="0" w:color="auto"/>
                <w:bottom w:val="none" w:sz="0" w:space="0" w:color="auto"/>
                <w:right w:val="none" w:sz="0" w:space="0" w:color="auto"/>
              </w:divBdr>
              <w:divsChild>
                <w:div w:id="1540389516">
                  <w:marLeft w:val="0"/>
                  <w:marRight w:val="0"/>
                  <w:marTop w:val="0"/>
                  <w:marBottom w:val="0"/>
                  <w:divBdr>
                    <w:top w:val="none" w:sz="0" w:space="0" w:color="auto"/>
                    <w:left w:val="none" w:sz="0" w:space="0" w:color="auto"/>
                    <w:bottom w:val="none" w:sz="0" w:space="0" w:color="auto"/>
                    <w:right w:val="none" w:sz="0" w:space="0" w:color="auto"/>
                  </w:divBdr>
                </w:div>
              </w:divsChild>
            </w:div>
            <w:div w:id="934096326">
              <w:marLeft w:val="0"/>
              <w:marRight w:val="0"/>
              <w:marTop w:val="0"/>
              <w:marBottom w:val="0"/>
              <w:divBdr>
                <w:top w:val="none" w:sz="0" w:space="0" w:color="auto"/>
                <w:left w:val="none" w:sz="0" w:space="0" w:color="auto"/>
                <w:bottom w:val="none" w:sz="0" w:space="0" w:color="auto"/>
                <w:right w:val="none" w:sz="0" w:space="0" w:color="auto"/>
              </w:divBdr>
              <w:divsChild>
                <w:div w:id="61563068">
                  <w:marLeft w:val="0"/>
                  <w:marRight w:val="0"/>
                  <w:marTop w:val="0"/>
                  <w:marBottom w:val="0"/>
                  <w:divBdr>
                    <w:top w:val="none" w:sz="0" w:space="0" w:color="auto"/>
                    <w:left w:val="none" w:sz="0" w:space="0" w:color="auto"/>
                    <w:bottom w:val="none" w:sz="0" w:space="0" w:color="auto"/>
                    <w:right w:val="none" w:sz="0" w:space="0" w:color="auto"/>
                  </w:divBdr>
                </w:div>
              </w:divsChild>
            </w:div>
            <w:div w:id="1807503242">
              <w:marLeft w:val="0"/>
              <w:marRight w:val="0"/>
              <w:marTop w:val="0"/>
              <w:marBottom w:val="0"/>
              <w:divBdr>
                <w:top w:val="none" w:sz="0" w:space="0" w:color="auto"/>
                <w:left w:val="none" w:sz="0" w:space="0" w:color="auto"/>
                <w:bottom w:val="none" w:sz="0" w:space="0" w:color="auto"/>
                <w:right w:val="none" w:sz="0" w:space="0" w:color="auto"/>
              </w:divBdr>
              <w:divsChild>
                <w:div w:id="149446492">
                  <w:marLeft w:val="0"/>
                  <w:marRight w:val="0"/>
                  <w:marTop w:val="0"/>
                  <w:marBottom w:val="0"/>
                  <w:divBdr>
                    <w:top w:val="none" w:sz="0" w:space="0" w:color="auto"/>
                    <w:left w:val="none" w:sz="0" w:space="0" w:color="auto"/>
                    <w:bottom w:val="none" w:sz="0" w:space="0" w:color="auto"/>
                    <w:right w:val="none" w:sz="0" w:space="0" w:color="auto"/>
                  </w:divBdr>
                </w:div>
              </w:divsChild>
            </w:div>
            <w:div w:id="1698658613">
              <w:marLeft w:val="0"/>
              <w:marRight w:val="0"/>
              <w:marTop w:val="0"/>
              <w:marBottom w:val="0"/>
              <w:divBdr>
                <w:top w:val="none" w:sz="0" w:space="0" w:color="auto"/>
                <w:left w:val="none" w:sz="0" w:space="0" w:color="auto"/>
                <w:bottom w:val="none" w:sz="0" w:space="0" w:color="auto"/>
                <w:right w:val="none" w:sz="0" w:space="0" w:color="auto"/>
              </w:divBdr>
              <w:divsChild>
                <w:div w:id="305167601">
                  <w:marLeft w:val="0"/>
                  <w:marRight w:val="0"/>
                  <w:marTop w:val="0"/>
                  <w:marBottom w:val="0"/>
                  <w:divBdr>
                    <w:top w:val="none" w:sz="0" w:space="0" w:color="auto"/>
                    <w:left w:val="none" w:sz="0" w:space="0" w:color="auto"/>
                    <w:bottom w:val="none" w:sz="0" w:space="0" w:color="auto"/>
                    <w:right w:val="none" w:sz="0" w:space="0" w:color="auto"/>
                  </w:divBdr>
                </w:div>
              </w:divsChild>
            </w:div>
            <w:div w:id="1151553796">
              <w:marLeft w:val="0"/>
              <w:marRight w:val="0"/>
              <w:marTop w:val="0"/>
              <w:marBottom w:val="0"/>
              <w:divBdr>
                <w:top w:val="none" w:sz="0" w:space="0" w:color="auto"/>
                <w:left w:val="none" w:sz="0" w:space="0" w:color="auto"/>
                <w:bottom w:val="none" w:sz="0" w:space="0" w:color="auto"/>
                <w:right w:val="none" w:sz="0" w:space="0" w:color="auto"/>
              </w:divBdr>
              <w:divsChild>
                <w:div w:id="27462228">
                  <w:marLeft w:val="0"/>
                  <w:marRight w:val="0"/>
                  <w:marTop w:val="0"/>
                  <w:marBottom w:val="0"/>
                  <w:divBdr>
                    <w:top w:val="none" w:sz="0" w:space="0" w:color="auto"/>
                    <w:left w:val="none" w:sz="0" w:space="0" w:color="auto"/>
                    <w:bottom w:val="none" w:sz="0" w:space="0" w:color="auto"/>
                    <w:right w:val="none" w:sz="0" w:space="0" w:color="auto"/>
                  </w:divBdr>
                </w:div>
              </w:divsChild>
            </w:div>
            <w:div w:id="657686523">
              <w:marLeft w:val="0"/>
              <w:marRight w:val="0"/>
              <w:marTop w:val="0"/>
              <w:marBottom w:val="0"/>
              <w:divBdr>
                <w:top w:val="none" w:sz="0" w:space="0" w:color="auto"/>
                <w:left w:val="none" w:sz="0" w:space="0" w:color="auto"/>
                <w:bottom w:val="none" w:sz="0" w:space="0" w:color="auto"/>
                <w:right w:val="none" w:sz="0" w:space="0" w:color="auto"/>
              </w:divBdr>
              <w:divsChild>
                <w:div w:id="950355410">
                  <w:marLeft w:val="0"/>
                  <w:marRight w:val="0"/>
                  <w:marTop w:val="0"/>
                  <w:marBottom w:val="0"/>
                  <w:divBdr>
                    <w:top w:val="none" w:sz="0" w:space="0" w:color="auto"/>
                    <w:left w:val="none" w:sz="0" w:space="0" w:color="auto"/>
                    <w:bottom w:val="none" w:sz="0" w:space="0" w:color="auto"/>
                    <w:right w:val="none" w:sz="0" w:space="0" w:color="auto"/>
                  </w:divBdr>
                </w:div>
              </w:divsChild>
            </w:div>
            <w:div w:id="341712865">
              <w:marLeft w:val="0"/>
              <w:marRight w:val="0"/>
              <w:marTop w:val="0"/>
              <w:marBottom w:val="0"/>
              <w:divBdr>
                <w:top w:val="none" w:sz="0" w:space="0" w:color="auto"/>
                <w:left w:val="none" w:sz="0" w:space="0" w:color="auto"/>
                <w:bottom w:val="none" w:sz="0" w:space="0" w:color="auto"/>
                <w:right w:val="none" w:sz="0" w:space="0" w:color="auto"/>
              </w:divBdr>
              <w:divsChild>
                <w:div w:id="1753507317">
                  <w:marLeft w:val="0"/>
                  <w:marRight w:val="0"/>
                  <w:marTop w:val="0"/>
                  <w:marBottom w:val="0"/>
                  <w:divBdr>
                    <w:top w:val="none" w:sz="0" w:space="0" w:color="auto"/>
                    <w:left w:val="none" w:sz="0" w:space="0" w:color="auto"/>
                    <w:bottom w:val="none" w:sz="0" w:space="0" w:color="auto"/>
                    <w:right w:val="none" w:sz="0" w:space="0" w:color="auto"/>
                  </w:divBdr>
                </w:div>
              </w:divsChild>
            </w:div>
            <w:div w:id="111100472">
              <w:marLeft w:val="0"/>
              <w:marRight w:val="0"/>
              <w:marTop w:val="0"/>
              <w:marBottom w:val="0"/>
              <w:divBdr>
                <w:top w:val="none" w:sz="0" w:space="0" w:color="auto"/>
                <w:left w:val="none" w:sz="0" w:space="0" w:color="auto"/>
                <w:bottom w:val="none" w:sz="0" w:space="0" w:color="auto"/>
                <w:right w:val="none" w:sz="0" w:space="0" w:color="auto"/>
              </w:divBdr>
              <w:divsChild>
                <w:div w:id="176623827">
                  <w:marLeft w:val="0"/>
                  <w:marRight w:val="0"/>
                  <w:marTop w:val="0"/>
                  <w:marBottom w:val="0"/>
                  <w:divBdr>
                    <w:top w:val="none" w:sz="0" w:space="0" w:color="auto"/>
                    <w:left w:val="none" w:sz="0" w:space="0" w:color="auto"/>
                    <w:bottom w:val="none" w:sz="0" w:space="0" w:color="auto"/>
                    <w:right w:val="none" w:sz="0" w:space="0" w:color="auto"/>
                  </w:divBdr>
                </w:div>
              </w:divsChild>
            </w:div>
            <w:div w:id="1482848015">
              <w:marLeft w:val="0"/>
              <w:marRight w:val="0"/>
              <w:marTop w:val="0"/>
              <w:marBottom w:val="0"/>
              <w:divBdr>
                <w:top w:val="none" w:sz="0" w:space="0" w:color="auto"/>
                <w:left w:val="none" w:sz="0" w:space="0" w:color="auto"/>
                <w:bottom w:val="none" w:sz="0" w:space="0" w:color="auto"/>
                <w:right w:val="none" w:sz="0" w:space="0" w:color="auto"/>
              </w:divBdr>
              <w:divsChild>
                <w:div w:id="1949920960">
                  <w:marLeft w:val="0"/>
                  <w:marRight w:val="0"/>
                  <w:marTop w:val="0"/>
                  <w:marBottom w:val="0"/>
                  <w:divBdr>
                    <w:top w:val="none" w:sz="0" w:space="0" w:color="auto"/>
                    <w:left w:val="none" w:sz="0" w:space="0" w:color="auto"/>
                    <w:bottom w:val="none" w:sz="0" w:space="0" w:color="auto"/>
                    <w:right w:val="none" w:sz="0" w:space="0" w:color="auto"/>
                  </w:divBdr>
                </w:div>
              </w:divsChild>
            </w:div>
            <w:div w:id="1169558293">
              <w:marLeft w:val="0"/>
              <w:marRight w:val="0"/>
              <w:marTop w:val="0"/>
              <w:marBottom w:val="0"/>
              <w:divBdr>
                <w:top w:val="none" w:sz="0" w:space="0" w:color="auto"/>
                <w:left w:val="none" w:sz="0" w:space="0" w:color="auto"/>
                <w:bottom w:val="none" w:sz="0" w:space="0" w:color="auto"/>
                <w:right w:val="none" w:sz="0" w:space="0" w:color="auto"/>
              </w:divBdr>
              <w:divsChild>
                <w:div w:id="828709445">
                  <w:marLeft w:val="0"/>
                  <w:marRight w:val="0"/>
                  <w:marTop w:val="0"/>
                  <w:marBottom w:val="0"/>
                  <w:divBdr>
                    <w:top w:val="none" w:sz="0" w:space="0" w:color="auto"/>
                    <w:left w:val="none" w:sz="0" w:space="0" w:color="auto"/>
                    <w:bottom w:val="none" w:sz="0" w:space="0" w:color="auto"/>
                    <w:right w:val="none" w:sz="0" w:space="0" w:color="auto"/>
                  </w:divBdr>
                </w:div>
              </w:divsChild>
            </w:div>
            <w:div w:id="592393851">
              <w:marLeft w:val="0"/>
              <w:marRight w:val="0"/>
              <w:marTop w:val="0"/>
              <w:marBottom w:val="0"/>
              <w:divBdr>
                <w:top w:val="none" w:sz="0" w:space="0" w:color="auto"/>
                <w:left w:val="none" w:sz="0" w:space="0" w:color="auto"/>
                <w:bottom w:val="none" w:sz="0" w:space="0" w:color="auto"/>
                <w:right w:val="none" w:sz="0" w:space="0" w:color="auto"/>
              </w:divBdr>
              <w:divsChild>
                <w:div w:id="916788330">
                  <w:marLeft w:val="0"/>
                  <w:marRight w:val="0"/>
                  <w:marTop w:val="0"/>
                  <w:marBottom w:val="0"/>
                  <w:divBdr>
                    <w:top w:val="none" w:sz="0" w:space="0" w:color="auto"/>
                    <w:left w:val="none" w:sz="0" w:space="0" w:color="auto"/>
                    <w:bottom w:val="none" w:sz="0" w:space="0" w:color="auto"/>
                    <w:right w:val="none" w:sz="0" w:space="0" w:color="auto"/>
                  </w:divBdr>
                </w:div>
              </w:divsChild>
            </w:div>
            <w:div w:id="300352977">
              <w:marLeft w:val="0"/>
              <w:marRight w:val="0"/>
              <w:marTop w:val="0"/>
              <w:marBottom w:val="0"/>
              <w:divBdr>
                <w:top w:val="none" w:sz="0" w:space="0" w:color="auto"/>
                <w:left w:val="none" w:sz="0" w:space="0" w:color="auto"/>
                <w:bottom w:val="none" w:sz="0" w:space="0" w:color="auto"/>
                <w:right w:val="none" w:sz="0" w:space="0" w:color="auto"/>
              </w:divBdr>
              <w:divsChild>
                <w:div w:id="491456022">
                  <w:marLeft w:val="0"/>
                  <w:marRight w:val="0"/>
                  <w:marTop w:val="0"/>
                  <w:marBottom w:val="0"/>
                  <w:divBdr>
                    <w:top w:val="none" w:sz="0" w:space="0" w:color="auto"/>
                    <w:left w:val="none" w:sz="0" w:space="0" w:color="auto"/>
                    <w:bottom w:val="none" w:sz="0" w:space="0" w:color="auto"/>
                    <w:right w:val="none" w:sz="0" w:space="0" w:color="auto"/>
                  </w:divBdr>
                </w:div>
              </w:divsChild>
            </w:div>
            <w:div w:id="1566448901">
              <w:marLeft w:val="0"/>
              <w:marRight w:val="0"/>
              <w:marTop w:val="0"/>
              <w:marBottom w:val="0"/>
              <w:divBdr>
                <w:top w:val="none" w:sz="0" w:space="0" w:color="auto"/>
                <w:left w:val="none" w:sz="0" w:space="0" w:color="auto"/>
                <w:bottom w:val="none" w:sz="0" w:space="0" w:color="auto"/>
                <w:right w:val="none" w:sz="0" w:space="0" w:color="auto"/>
              </w:divBdr>
              <w:divsChild>
                <w:div w:id="1043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836">
          <w:marLeft w:val="0"/>
          <w:marRight w:val="0"/>
          <w:marTop w:val="0"/>
          <w:marBottom w:val="600"/>
          <w:divBdr>
            <w:top w:val="none" w:sz="0" w:space="0" w:color="auto"/>
            <w:left w:val="none" w:sz="0" w:space="0" w:color="auto"/>
            <w:bottom w:val="none" w:sz="0" w:space="0" w:color="auto"/>
            <w:right w:val="none" w:sz="0" w:space="0" w:color="auto"/>
          </w:divBdr>
        </w:div>
      </w:divsChild>
    </w:div>
    <w:div w:id="1499492773">
      <w:marLeft w:val="0"/>
      <w:marRight w:val="0"/>
      <w:marTop w:val="0"/>
      <w:marBottom w:val="0"/>
      <w:divBdr>
        <w:top w:val="none" w:sz="0" w:space="0" w:color="auto"/>
        <w:left w:val="none" w:sz="0" w:space="0" w:color="auto"/>
        <w:bottom w:val="none" w:sz="0" w:space="0" w:color="auto"/>
        <w:right w:val="none" w:sz="0" w:space="0" w:color="auto"/>
      </w:divBdr>
      <w:divsChild>
        <w:div w:id="1254705923">
          <w:marLeft w:val="0"/>
          <w:marRight w:val="0"/>
          <w:marTop w:val="600"/>
          <w:marBottom w:val="0"/>
          <w:divBdr>
            <w:top w:val="none" w:sz="0" w:space="0" w:color="auto"/>
            <w:left w:val="none" w:sz="0" w:space="0" w:color="auto"/>
            <w:bottom w:val="none" w:sz="0" w:space="0" w:color="auto"/>
            <w:right w:val="none" w:sz="0" w:space="0" w:color="auto"/>
          </w:divBdr>
        </w:div>
        <w:div w:id="963660308">
          <w:marLeft w:val="0"/>
          <w:marRight w:val="0"/>
          <w:marTop w:val="0"/>
          <w:marBottom w:val="0"/>
          <w:divBdr>
            <w:top w:val="none" w:sz="0" w:space="0" w:color="auto"/>
            <w:left w:val="none" w:sz="0" w:space="0" w:color="auto"/>
            <w:bottom w:val="none" w:sz="0" w:space="0" w:color="auto"/>
            <w:right w:val="none" w:sz="0" w:space="0" w:color="auto"/>
          </w:divBdr>
        </w:div>
        <w:div w:id="250436273">
          <w:marLeft w:val="0"/>
          <w:marRight w:val="0"/>
          <w:marTop w:val="0"/>
          <w:marBottom w:val="600"/>
          <w:divBdr>
            <w:top w:val="none" w:sz="0" w:space="0" w:color="auto"/>
            <w:left w:val="none" w:sz="0" w:space="0" w:color="auto"/>
            <w:bottom w:val="none" w:sz="0" w:space="0" w:color="auto"/>
            <w:right w:val="none" w:sz="0" w:space="0" w:color="auto"/>
          </w:divBdr>
        </w:div>
      </w:divsChild>
    </w:div>
    <w:div w:id="1503085609">
      <w:marLeft w:val="0"/>
      <w:marRight w:val="0"/>
      <w:marTop w:val="0"/>
      <w:marBottom w:val="0"/>
      <w:divBdr>
        <w:top w:val="none" w:sz="0" w:space="0" w:color="auto"/>
        <w:left w:val="none" w:sz="0" w:space="0" w:color="auto"/>
        <w:bottom w:val="none" w:sz="0" w:space="0" w:color="auto"/>
        <w:right w:val="none" w:sz="0" w:space="0" w:color="auto"/>
      </w:divBdr>
      <w:divsChild>
        <w:div w:id="552228618">
          <w:marLeft w:val="0"/>
          <w:marRight w:val="0"/>
          <w:marTop w:val="600"/>
          <w:marBottom w:val="0"/>
          <w:divBdr>
            <w:top w:val="none" w:sz="0" w:space="0" w:color="auto"/>
            <w:left w:val="none" w:sz="0" w:space="0" w:color="auto"/>
            <w:bottom w:val="none" w:sz="0" w:space="0" w:color="auto"/>
            <w:right w:val="none" w:sz="0" w:space="0" w:color="auto"/>
          </w:divBdr>
        </w:div>
        <w:div w:id="133717602">
          <w:marLeft w:val="0"/>
          <w:marRight w:val="0"/>
          <w:marTop w:val="0"/>
          <w:marBottom w:val="0"/>
          <w:divBdr>
            <w:top w:val="none" w:sz="0" w:space="0" w:color="auto"/>
            <w:left w:val="none" w:sz="0" w:space="0" w:color="auto"/>
            <w:bottom w:val="none" w:sz="0" w:space="0" w:color="auto"/>
            <w:right w:val="none" w:sz="0" w:space="0" w:color="auto"/>
          </w:divBdr>
          <w:divsChild>
            <w:div w:id="1324696325">
              <w:marLeft w:val="547"/>
              <w:marRight w:val="0"/>
              <w:marTop w:val="0"/>
              <w:marBottom w:val="0"/>
              <w:divBdr>
                <w:top w:val="none" w:sz="0" w:space="0" w:color="auto"/>
                <w:left w:val="none" w:sz="0" w:space="0" w:color="auto"/>
                <w:bottom w:val="none" w:sz="0" w:space="0" w:color="auto"/>
                <w:right w:val="none" w:sz="0" w:space="0" w:color="auto"/>
              </w:divBdr>
            </w:div>
            <w:div w:id="730426392">
              <w:marLeft w:val="547"/>
              <w:marRight w:val="0"/>
              <w:marTop w:val="0"/>
              <w:marBottom w:val="0"/>
              <w:divBdr>
                <w:top w:val="none" w:sz="0" w:space="0" w:color="auto"/>
                <w:left w:val="none" w:sz="0" w:space="0" w:color="auto"/>
                <w:bottom w:val="none" w:sz="0" w:space="0" w:color="auto"/>
                <w:right w:val="none" w:sz="0" w:space="0" w:color="auto"/>
              </w:divBdr>
            </w:div>
            <w:div w:id="1826435002">
              <w:marLeft w:val="547"/>
              <w:marRight w:val="0"/>
              <w:marTop w:val="0"/>
              <w:marBottom w:val="0"/>
              <w:divBdr>
                <w:top w:val="none" w:sz="0" w:space="0" w:color="auto"/>
                <w:left w:val="none" w:sz="0" w:space="0" w:color="auto"/>
                <w:bottom w:val="none" w:sz="0" w:space="0" w:color="auto"/>
                <w:right w:val="none" w:sz="0" w:space="0" w:color="auto"/>
              </w:divBdr>
            </w:div>
            <w:div w:id="390620822">
              <w:marLeft w:val="547"/>
              <w:marRight w:val="0"/>
              <w:marTop w:val="0"/>
              <w:marBottom w:val="0"/>
              <w:divBdr>
                <w:top w:val="none" w:sz="0" w:space="0" w:color="auto"/>
                <w:left w:val="none" w:sz="0" w:space="0" w:color="auto"/>
                <w:bottom w:val="none" w:sz="0" w:space="0" w:color="auto"/>
                <w:right w:val="none" w:sz="0" w:space="0" w:color="auto"/>
              </w:divBdr>
            </w:div>
            <w:div w:id="596136822">
              <w:marLeft w:val="547"/>
              <w:marRight w:val="0"/>
              <w:marTop w:val="0"/>
              <w:marBottom w:val="0"/>
              <w:divBdr>
                <w:top w:val="none" w:sz="0" w:space="0" w:color="auto"/>
                <w:left w:val="none" w:sz="0" w:space="0" w:color="auto"/>
                <w:bottom w:val="none" w:sz="0" w:space="0" w:color="auto"/>
                <w:right w:val="none" w:sz="0" w:space="0" w:color="auto"/>
              </w:divBdr>
            </w:div>
          </w:divsChild>
        </w:div>
        <w:div w:id="1808815039">
          <w:marLeft w:val="0"/>
          <w:marRight w:val="0"/>
          <w:marTop w:val="0"/>
          <w:marBottom w:val="600"/>
          <w:divBdr>
            <w:top w:val="none" w:sz="0" w:space="0" w:color="auto"/>
            <w:left w:val="none" w:sz="0" w:space="0" w:color="auto"/>
            <w:bottom w:val="none" w:sz="0" w:space="0" w:color="auto"/>
            <w:right w:val="none" w:sz="0" w:space="0" w:color="auto"/>
          </w:divBdr>
        </w:div>
      </w:divsChild>
    </w:div>
    <w:div w:id="1504584000">
      <w:marLeft w:val="0"/>
      <w:marRight w:val="0"/>
      <w:marTop w:val="0"/>
      <w:marBottom w:val="0"/>
      <w:divBdr>
        <w:top w:val="none" w:sz="0" w:space="0" w:color="auto"/>
        <w:left w:val="none" w:sz="0" w:space="0" w:color="auto"/>
        <w:bottom w:val="none" w:sz="0" w:space="0" w:color="auto"/>
        <w:right w:val="none" w:sz="0" w:space="0" w:color="auto"/>
      </w:divBdr>
      <w:divsChild>
        <w:div w:id="2078164881">
          <w:marLeft w:val="0"/>
          <w:marRight w:val="0"/>
          <w:marTop w:val="600"/>
          <w:marBottom w:val="0"/>
          <w:divBdr>
            <w:top w:val="none" w:sz="0" w:space="0" w:color="auto"/>
            <w:left w:val="none" w:sz="0" w:space="0" w:color="auto"/>
            <w:bottom w:val="none" w:sz="0" w:space="0" w:color="auto"/>
            <w:right w:val="none" w:sz="0" w:space="0" w:color="auto"/>
          </w:divBdr>
        </w:div>
        <w:div w:id="873351966">
          <w:marLeft w:val="0"/>
          <w:marRight w:val="0"/>
          <w:marTop w:val="0"/>
          <w:marBottom w:val="0"/>
          <w:divBdr>
            <w:top w:val="none" w:sz="0" w:space="0" w:color="auto"/>
            <w:left w:val="none" w:sz="0" w:space="0" w:color="auto"/>
            <w:bottom w:val="none" w:sz="0" w:space="0" w:color="auto"/>
            <w:right w:val="none" w:sz="0" w:space="0" w:color="auto"/>
          </w:divBdr>
        </w:div>
        <w:div w:id="1231236742">
          <w:marLeft w:val="0"/>
          <w:marRight w:val="0"/>
          <w:marTop w:val="0"/>
          <w:marBottom w:val="600"/>
          <w:divBdr>
            <w:top w:val="none" w:sz="0" w:space="0" w:color="auto"/>
            <w:left w:val="none" w:sz="0" w:space="0" w:color="auto"/>
            <w:bottom w:val="none" w:sz="0" w:space="0" w:color="auto"/>
            <w:right w:val="none" w:sz="0" w:space="0" w:color="auto"/>
          </w:divBdr>
        </w:div>
      </w:divsChild>
    </w:div>
    <w:div w:id="1558473355">
      <w:marLeft w:val="0"/>
      <w:marRight w:val="0"/>
      <w:marTop w:val="0"/>
      <w:marBottom w:val="0"/>
      <w:divBdr>
        <w:top w:val="none" w:sz="0" w:space="0" w:color="auto"/>
        <w:left w:val="none" w:sz="0" w:space="0" w:color="auto"/>
        <w:bottom w:val="none" w:sz="0" w:space="0" w:color="auto"/>
        <w:right w:val="none" w:sz="0" w:space="0" w:color="auto"/>
      </w:divBdr>
      <w:divsChild>
        <w:div w:id="504636139">
          <w:marLeft w:val="0"/>
          <w:marRight w:val="0"/>
          <w:marTop w:val="600"/>
          <w:marBottom w:val="0"/>
          <w:divBdr>
            <w:top w:val="none" w:sz="0" w:space="0" w:color="auto"/>
            <w:left w:val="none" w:sz="0" w:space="0" w:color="auto"/>
            <w:bottom w:val="none" w:sz="0" w:space="0" w:color="auto"/>
            <w:right w:val="none" w:sz="0" w:space="0" w:color="auto"/>
          </w:divBdr>
        </w:div>
        <w:div w:id="883252863">
          <w:marLeft w:val="0"/>
          <w:marRight w:val="0"/>
          <w:marTop w:val="0"/>
          <w:marBottom w:val="0"/>
          <w:divBdr>
            <w:top w:val="none" w:sz="0" w:space="0" w:color="auto"/>
            <w:left w:val="none" w:sz="0" w:space="0" w:color="auto"/>
            <w:bottom w:val="none" w:sz="0" w:space="0" w:color="auto"/>
            <w:right w:val="none" w:sz="0" w:space="0" w:color="auto"/>
          </w:divBdr>
        </w:div>
        <w:div w:id="1398630026">
          <w:marLeft w:val="0"/>
          <w:marRight w:val="0"/>
          <w:marTop w:val="0"/>
          <w:marBottom w:val="600"/>
          <w:divBdr>
            <w:top w:val="none" w:sz="0" w:space="0" w:color="auto"/>
            <w:left w:val="none" w:sz="0" w:space="0" w:color="auto"/>
            <w:bottom w:val="none" w:sz="0" w:space="0" w:color="auto"/>
            <w:right w:val="none" w:sz="0" w:space="0" w:color="auto"/>
          </w:divBdr>
        </w:div>
      </w:divsChild>
    </w:div>
    <w:div w:id="1594245831">
      <w:marLeft w:val="0"/>
      <w:marRight w:val="0"/>
      <w:marTop w:val="0"/>
      <w:marBottom w:val="0"/>
      <w:divBdr>
        <w:top w:val="none" w:sz="0" w:space="0" w:color="auto"/>
        <w:left w:val="none" w:sz="0" w:space="0" w:color="auto"/>
        <w:bottom w:val="none" w:sz="0" w:space="0" w:color="auto"/>
        <w:right w:val="none" w:sz="0" w:space="0" w:color="auto"/>
      </w:divBdr>
      <w:divsChild>
        <w:div w:id="255214314">
          <w:marLeft w:val="0"/>
          <w:marRight w:val="0"/>
          <w:marTop w:val="600"/>
          <w:marBottom w:val="0"/>
          <w:divBdr>
            <w:top w:val="none" w:sz="0" w:space="0" w:color="auto"/>
            <w:left w:val="none" w:sz="0" w:space="0" w:color="auto"/>
            <w:bottom w:val="none" w:sz="0" w:space="0" w:color="auto"/>
            <w:right w:val="none" w:sz="0" w:space="0" w:color="auto"/>
          </w:divBdr>
        </w:div>
        <w:div w:id="515460866">
          <w:marLeft w:val="0"/>
          <w:marRight w:val="0"/>
          <w:marTop w:val="0"/>
          <w:marBottom w:val="0"/>
          <w:divBdr>
            <w:top w:val="none" w:sz="0" w:space="0" w:color="auto"/>
            <w:left w:val="none" w:sz="0" w:space="0" w:color="auto"/>
            <w:bottom w:val="none" w:sz="0" w:space="0" w:color="auto"/>
            <w:right w:val="none" w:sz="0" w:space="0" w:color="auto"/>
          </w:divBdr>
        </w:div>
        <w:div w:id="673529296">
          <w:marLeft w:val="0"/>
          <w:marRight w:val="0"/>
          <w:marTop w:val="0"/>
          <w:marBottom w:val="600"/>
          <w:divBdr>
            <w:top w:val="none" w:sz="0" w:space="0" w:color="auto"/>
            <w:left w:val="none" w:sz="0" w:space="0" w:color="auto"/>
            <w:bottom w:val="none" w:sz="0" w:space="0" w:color="auto"/>
            <w:right w:val="none" w:sz="0" w:space="0" w:color="auto"/>
          </w:divBdr>
        </w:div>
      </w:divsChild>
    </w:div>
    <w:div w:id="1638292171">
      <w:marLeft w:val="0"/>
      <w:marRight w:val="0"/>
      <w:marTop w:val="0"/>
      <w:marBottom w:val="0"/>
      <w:divBdr>
        <w:top w:val="none" w:sz="0" w:space="0" w:color="auto"/>
        <w:left w:val="none" w:sz="0" w:space="0" w:color="auto"/>
        <w:bottom w:val="none" w:sz="0" w:space="0" w:color="auto"/>
        <w:right w:val="none" w:sz="0" w:space="0" w:color="auto"/>
      </w:divBdr>
      <w:divsChild>
        <w:div w:id="309405059">
          <w:marLeft w:val="0"/>
          <w:marRight w:val="0"/>
          <w:marTop w:val="600"/>
          <w:marBottom w:val="0"/>
          <w:divBdr>
            <w:top w:val="none" w:sz="0" w:space="0" w:color="auto"/>
            <w:left w:val="none" w:sz="0" w:space="0" w:color="auto"/>
            <w:bottom w:val="none" w:sz="0" w:space="0" w:color="auto"/>
            <w:right w:val="none" w:sz="0" w:space="0" w:color="auto"/>
          </w:divBdr>
        </w:div>
        <w:div w:id="930698776">
          <w:marLeft w:val="0"/>
          <w:marRight w:val="0"/>
          <w:marTop w:val="0"/>
          <w:marBottom w:val="0"/>
          <w:divBdr>
            <w:top w:val="none" w:sz="0" w:space="0" w:color="auto"/>
            <w:left w:val="none" w:sz="0" w:space="0" w:color="auto"/>
            <w:bottom w:val="none" w:sz="0" w:space="0" w:color="auto"/>
            <w:right w:val="none" w:sz="0" w:space="0" w:color="auto"/>
          </w:divBdr>
        </w:div>
        <w:div w:id="37360834">
          <w:marLeft w:val="0"/>
          <w:marRight w:val="0"/>
          <w:marTop w:val="0"/>
          <w:marBottom w:val="600"/>
          <w:divBdr>
            <w:top w:val="none" w:sz="0" w:space="0" w:color="auto"/>
            <w:left w:val="none" w:sz="0" w:space="0" w:color="auto"/>
            <w:bottom w:val="none" w:sz="0" w:space="0" w:color="auto"/>
            <w:right w:val="none" w:sz="0" w:space="0" w:color="auto"/>
          </w:divBdr>
        </w:div>
      </w:divsChild>
    </w:div>
    <w:div w:id="1660694584">
      <w:marLeft w:val="0"/>
      <w:marRight w:val="0"/>
      <w:marTop w:val="0"/>
      <w:marBottom w:val="0"/>
      <w:divBdr>
        <w:top w:val="none" w:sz="0" w:space="0" w:color="auto"/>
        <w:left w:val="none" w:sz="0" w:space="0" w:color="auto"/>
        <w:bottom w:val="none" w:sz="0" w:space="0" w:color="auto"/>
        <w:right w:val="none" w:sz="0" w:space="0" w:color="auto"/>
      </w:divBdr>
      <w:divsChild>
        <w:div w:id="1574269870">
          <w:marLeft w:val="0"/>
          <w:marRight w:val="0"/>
          <w:marTop w:val="600"/>
          <w:marBottom w:val="0"/>
          <w:divBdr>
            <w:top w:val="none" w:sz="0" w:space="0" w:color="auto"/>
            <w:left w:val="none" w:sz="0" w:space="0" w:color="auto"/>
            <w:bottom w:val="none" w:sz="0" w:space="0" w:color="auto"/>
            <w:right w:val="none" w:sz="0" w:space="0" w:color="auto"/>
          </w:divBdr>
        </w:div>
        <w:div w:id="1519655723">
          <w:marLeft w:val="0"/>
          <w:marRight w:val="0"/>
          <w:marTop w:val="0"/>
          <w:marBottom w:val="0"/>
          <w:divBdr>
            <w:top w:val="none" w:sz="0" w:space="0" w:color="auto"/>
            <w:left w:val="none" w:sz="0" w:space="0" w:color="auto"/>
            <w:bottom w:val="none" w:sz="0" w:space="0" w:color="auto"/>
            <w:right w:val="none" w:sz="0" w:space="0" w:color="auto"/>
          </w:divBdr>
          <w:divsChild>
            <w:div w:id="2089039858">
              <w:marLeft w:val="0"/>
              <w:marRight w:val="0"/>
              <w:marTop w:val="0"/>
              <w:marBottom w:val="0"/>
              <w:divBdr>
                <w:top w:val="none" w:sz="0" w:space="0" w:color="auto"/>
                <w:left w:val="none" w:sz="0" w:space="0" w:color="auto"/>
                <w:bottom w:val="none" w:sz="0" w:space="0" w:color="auto"/>
                <w:right w:val="none" w:sz="0" w:space="0" w:color="auto"/>
              </w:divBdr>
              <w:divsChild>
                <w:div w:id="184371592">
                  <w:marLeft w:val="0"/>
                  <w:marRight w:val="0"/>
                  <w:marTop w:val="0"/>
                  <w:marBottom w:val="0"/>
                  <w:divBdr>
                    <w:top w:val="none" w:sz="0" w:space="0" w:color="auto"/>
                    <w:left w:val="none" w:sz="0" w:space="0" w:color="auto"/>
                    <w:bottom w:val="none" w:sz="0" w:space="0" w:color="auto"/>
                    <w:right w:val="none" w:sz="0" w:space="0" w:color="auto"/>
                  </w:divBdr>
                </w:div>
              </w:divsChild>
            </w:div>
            <w:div w:id="1799491840">
              <w:marLeft w:val="0"/>
              <w:marRight w:val="0"/>
              <w:marTop w:val="0"/>
              <w:marBottom w:val="0"/>
              <w:divBdr>
                <w:top w:val="none" w:sz="0" w:space="0" w:color="auto"/>
                <w:left w:val="none" w:sz="0" w:space="0" w:color="auto"/>
                <w:bottom w:val="none" w:sz="0" w:space="0" w:color="auto"/>
                <w:right w:val="none" w:sz="0" w:space="0" w:color="auto"/>
              </w:divBdr>
              <w:divsChild>
                <w:div w:id="1486969685">
                  <w:marLeft w:val="0"/>
                  <w:marRight w:val="0"/>
                  <w:marTop w:val="0"/>
                  <w:marBottom w:val="0"/>
                  <w:divBdr>
                    <w:top w:val="none" w:sz="0" w:space="0" w:color="auto"/>
                    <w:left w:val="none" w:sz="0" w:space="0" w:color="auto"/>
                    <w:bottom w:val="none" w:sz="0" w:space="0" w:color="auto"/>
                    <w:right w:val="none" w:sz="0" w:space="0" w:color="auto"/>
                  </w:divBdr>
                </w:div>
              </w:divsChild>
            </w:div>
            <w:div w:id="2111465087">
              <w:marLeft w:val="0"/>
              <w:marRight w:val="0"/>
              <w:marTop w:val="0"/>
              <w:marBottom w:val="0"/>
              <w:divBdr>
                <w:top w:val="none" w:sz="0" w:space="0" w:color="auto"/>
                <w:left w:val="none" w:sz="0" w:space="0" w:color="auto"/>
                <w:bottom w:val="none" w:sz="0" w:space="0" w:color="auto"/>
                <w:right w:val="none" w:sz="0" w:space="0" w:color="auto"/>
              </w:divBdr>
              <w:divsChild>
                <w:div w:id="994337545">
                  <w:marLeft w:val="0"/>
                  <w:marRight w:val="0"/>
                  <w:marTop w:val="0"/>
                  <w:marBottom w:val="0"/>
                  <w:divBdr>
                    <w:top w:val="none" w:sz="0" w:space="0" w:color="auto"/>
                    <w:left w:val="none" w:sz="0" w:space="0" w:color="auto"/>
                    <w:bottom w:val="none" w:sz="0" w:space="0" w:color="auto"/>
                    <w:right w:val="none" w:sz="0" w:space="0" w:color="auto"/>
                  </w:divBdr>
                </w:div>
              </w:divsChild>
            </w:div>
            <w:div w:id="264922839">
              <w:marLeft w:val="0"/>
              <w:marRight w:val="0"/>
              <w:marTop w:val="0"/>
              <w:marBottom w:val="0"/>
              <w:divBdr>
                <w:top w:val="none" w:sz="0" w:space="0" w:color="auto"/>
                <w:left w:val="none" w:sz="0" w:space="0" w:color="auto"/>
                <w:bottom w:val="none" w:sz="0" w:space="0" w:color="auto"/>
                <w:right w:val="none" w:sz="0" w:space="0" w:color="auto"/>
              </w:divBdr>
              <w:divsChild>
                <w:div w:id="989552660">
                  <w:marLeft w:val="0"/>
                  <w:marRight w:val="0"/>
                  <w:marTop w:val="0"/>
                  <w:marBottom w:val="0"/>
                  <w:divBdr>
                    <w:top w:val="none" w:sz="0" w:space="0" w:color="auto"/>
                    <w:left w:val="none" w:sz="0" w:space="0" w:color="auto"/>
                    <w:bottom w:val="none" w:sz="0" w:space="0" w:color="auto"/>
                    <w:right w:val="none" w:sz="0" w:space="0" w:color="auto"/>
                  </w:divBdr>
                </w:div>
              </w:divsChild>
            </w:div>
            <w:div w:id="1905334406">
              <w:marLeft w:val="0"/>
              <w:marRight w:val="0"/>
              <w:marTop w:val="0"/>
              <w:marBottom w:val="0"/>
              <w:divBdr>
                <w:top w:val="none" w:sz="0" w:space="0" w:color="auto"/>
                <w:left w:val="none" w:sz="0" w:space="0" w:color="auto"/>
                <w:bottom w:val="none" w:sz="0" w:space="0" w:color="auto"/>
                <w:right w:val="none" w:sz="0" w:space="0" w:color="auto"/>
              </w:divBdr>
              <w:divsChild>
                <w:div w:id="2076270158">
                  <w:marLeft w:val="0"/>
                  <w:marRight w:val="0"/>
                  <w:marTop w:val="0"/>
                  <w:marBottom w:val="0"/>
                  <w:divBdr>
                    <w:top w:val="none" w:sz="0" w:space="0" w:color="auto"/>
                    <w:left w:val="none" w:sz="0" w:space="0" w:color="auto"/>
                    <w:bottom w:val="none" w:sz="0" w:space="0" w:color="auto"/>
                    <w:right w:val="none" w:sz="0" w:space="0" w:color="auto"/>
                  </w:divBdr>
                </w:div>
              </w:divsChild>
            </w:div>
            <w:div w:id="478158129">
              <w:marLeft w:val="0"/>
              <w:marRight w:val="0"/>
              <w:marTop w:val="0"/>
              <w:marBottom w:val="0"/>
              <w:divBdr>
                <w:top w:val="none" w:sz="0" w:space="0" w:color="auto"/>
                <w:left w:val="none" w:sz="0" w:space="0" w:color="auto"/>
                <w:bottom w:val="none" w:sz="0" w:space="0" w:color="auto"/>
                <w:right w:val="none" w:sz="0" w:space="0" w:color="auto"/>
              </w:divBdr>
              <w:divsChild>
                <w:div w:id="1609463256">
                  <w:marLeft w:val="0"/>
                  <w:marRight w:val="0"/>
                  <w:marTop w:val="0"/>
                  <w:marBottom w:val="0"/>
                  <w:divBdr>
                    <w:top w:val="none" w:sz="0" w:space="0" w:color="auto"/>
                    <w:left w:val="none" w:sz="0" w:space="0" w:color="auto"/>
                    <w:bottom w:val="none" w:sz="0" w:space="0" w:color="auto"/>
                    <w:right w:val="none" w:sz="0" w:space="0" w:color="auto"/>
                  </w:divBdr>
                </w:div>
              </w:divsChild>
            </w:div>
            <w:div w:id="778254272">
              <w:marLeft w:val="0"/>
              <w:marRight w:val="0"/>
              <w:marTop w:val="0"/>
              <w:marBottom w:val="0"/>
              <w:divBdr>
                <w:top w:val="none" w:sz="0" w:space="0" w:color="auto"/>
                <w:left w:val="none" w:sz="0" w:space="0" w:color="auto"/>
                <w:bottom w:val="none" w:sz="0" w:space="0" w:color="auto"/>
                <w:right w:val="none" w:sz="0" w:space="0" w:color="auto"/>
              </w:divBdr>
              <w:divsChild>
                <w:div w:id="18502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615">
          <w:marLeft w:val="0"/>
          <w:marRight w:val="0"/>
          <w:marTop w:val="0"/>
          <w:marBottom w:val="600"/>
          <w:divBdr>
            <w:top w:val="none" w:sz="0" w:space="0" w:color="auto"/>
            <w:left w:val="none" w:sz="0" w:space="0" w:color="auto"/>
            <w:bottom w:val="none" w:sz="0" w:space="0" w:color="auto"/>
            <w:right w:val="none" w:sz="0" w:space="0" w:color="auto"/>
          </w:divBdr>
        </w:div>
      </w:divsChild>
    </w:div>
    <w:div w:id="1672633927">
      <w:marLeft w:val="0"/>
      <w:marRight w:val="0"/>
      <w:marTop w:val="0"/>
      <w:marBottom w:val="0"/>
      <w:divBdr>
        <w:top w:val="none" w:sz="0" w:space="0" w:color="auto"/>
        <w:left w:val="none" w:sz="0" w:space="0" w:color="auto"/>
        <w:bottom w:val="none" w:sz="0" w:space="0" w:color="auto"/>
        <w:right w:val="none" w:sz="0" w:space="0" w:color="auto"/>
      </w:divBdr>
      <w:divsChild>
        <w:div w:id="2071809402">
          <w:marLeft w:val="0"/>
          <w:marRight w:val="0"/>
          <w:marTop w:val="600"/>
          <w:marBottom w:val="0"/>
          <w:divBdr>
            <w:top w:val="none" w:sz="0" w:space="0" w:color="auto"/>
            <w:left w:val="none" w:sz="0" w:space="0" w:color="auto"/>
            <w:bottom w:val="none" w:sz="0" w:space="0" w:color="auto"/>
            <w:right w:val="none" w:sz="0" w:space="0" w:color="auto"/>
          </w:divBdr>
        </w:div>
        <w:div w:id="689985736">
          <w:marLeft w:val="0"/>
          <w:marRight w:val="0"/>
          <w:marTop w:val="0"/>
          <w:marBottom w:val="0"/>
          <w:divBdr>
            <w:top w:val="none" w:sz="0" w:space="0" w:color="auto"/>
            <w:left w:val="none" w:sz="0" w:space="0" w:color="auto"/>
            <w:bottom w:val="none" w:sz="0" w:space="0" w:color="auto"/>
            <w:right w:val="none" w:sz="0" w:space="0" w:color="auto"/>
          </w:divBdr>
          <w:divsChild>
            <w:div w:id="895167908">
              <w:marLeft w:val="0"/>
              <w:marRight w:val="0"/>
              <w:marTop w:val="0"/>
              <w:marBottom w:val="0"/>
              <w:divBdr>
                <w:top w:val="none" w:sz="0" w:space="0" w:color="auto"/>
                <w:left w:val="none" w:sz="0" w:space="0" w:color="auto"/>
                <w:bottom w:val="none" w:sz="0" w:space="0" w:color="auto"/>
                <w:right w:val="none" w:sz="0" w:space="0" w:color="auto"/>
              </w:divBdr>
              <w:divsChild>
                <w:div w:id="1768307717">
                  <w:marLeft w:val="0"/>
                  <w:marRight w:val="0"/>
                  <w:marTop w:val="0"/>
                  <w:marBottom w:val="0"/>
                  <w:divBdr>
                    <w:top w:val="none" w:sz="0" w:space="0" w:color="auto"/>
                    <w:left w:val="none" w:sz="0" w:space="0" w:color="auto"/>
                    <w:bottom w:val="none" w:sz="0" w:space="0" w:color="auto"/>
                    <w:right w:val="none" w:sz="0" w:space="0" w:color="auto"/>
                  </w:divBdr>
                </w:div>
              </w:divsChild>
            </w:div>
            <w:div w:id="2129617876">
              <w:marLeft w:val="0"/>
              <w:marRight w:val="0"/>
              <w:marTop w:val="0"/>
              <w:marBottom w:val="0"/>
              <w:divBdr>
                <w:top w:val="none" w:sz="0" w:space="0" w:color="auto"/>
                <w:left w:val="none" w:sz="0" w:space="0" w:color="auto"/>
                <w:bottom w:val="none" w:sz="0" w:space="0" w:color="auto"/>
                <w:right w:val="none" w:sz="0" w:space="0" w:color="auto"/>
              </w:divBdr>
              <w:divsChild>
                <w:div w:id="1053924">
                  <w:marLeft w:val="0"/>
                  <w:marRight w:val="0"/>
                  <w:marTop w:val="0"/>
                  <w:marBottom w:val="0"/>
                  <w:divBdr>
                    <w:top w:val="none" w:sz="0" w:space="0" w:color="auto"/>
                    <w:left w:val="none" w:sz="0" w:space="0" w:color="auto"/>
                    <w:bottom w:val="none" w:sz="0" w:space="0" w:color="auto"/>
                    <w:right w:val="none" w:sz="0" w:space="0" w:color="auto"/>
                  </w:divBdr>
                </w:div>
              </w:divsChild>
            </w:div>
            <w:div w:id="1476408275">
              <w:marLeft w:val="0"/>
              <w:marRight w:val="0"/>
              <w:marTop w:val="0"/>
              <w:marBottom w:val="0"/>
              <w:divBdr>
                <w:top w:val="none" w:sz="0" w:space="0" w:color="auto"/>
                <w:left w:val="none" w:sz="0" w:space="0" w:color="auto"/>
                <w:bottom w:val="none" w:sz="0" w:space="0" w:color="auto"/>
                <w:right w:val="none" w:sz="0" w:space="0" w:color="auto"/>
              </w:divBdr>
              <w:divsChild>
                <w:div w:id="1562135599">
                  <w:marLeft w:val="0"/>
                  <w:marRight w:val="0"/>
                  <w:marTop w:val="0"/>
                  <w:marBottom w:val="0"/>
                  <w:divBdr>
                    <w:top w:val="none" w:sz="0" w:space="0" w:color="auto"/>
                    <w:left w:val="none" w:sz="0" w:space="0" w:color="auto"/>
                    <w:bottom w:val="none" w:sz="0" w:space="0" w:color="auto"/>
                    <w:right w:val="none" w:sz="0" w:space="0" w:color="auto"/>
                  </w:divBdr>
                </w:div>
              </w:divsChild>
            </w:div>
            <w:div w:id="980578279">
              <w:marLeft w:val="0"/>
              <w:marRight w:val="0"/>
              <w:marTop w:val="0"/>
              <w:marBottom w:val="0"/>
              <w:divBdr>
                <w:top w:val="none" w:sz="0" w:space="0" w:color="auto"/>
                <w:left w:val="none" w:sz="0" w:space="0" w:color="auto"/>
                <w:bottom w:val="none" w:sz="0" w:space="0" w:color="auto"/>
                <w:right w:val="none" w:sz="0" w:space="0" w:color="auto"/>
              </w:divBdr>
              <w:divsChild>
                <w:div w:id="966200329">
                  <w:marLeft w:val="0"/>
                  <w:marRight w:val="0"/>
                  <w:marTop w:val="0"/>
                  <w:marBottom w:val="0"/>
                  <w:divBdr>
                    <w:top w:val="none" w:sz="0" w:space="0" w:color="auto"/>
                    <w:left w:val="none" w:sz="0" w:space="0" w:color="auto"/>
                    <w:bottom w:val="none" w:sz="0" w:space="0" w:color="auto"/>
                    <w:right w:val="none" w:sz="0" w:space="0" w:color="auto"/>
                  </w:divBdr>
                </w:div>
              </w:divsChild>
            </w:div>
            <w:div w:id="693309402">
              <w:marLeft w:val="0"/>
              <w:marRight w:val="0"/>
              <w:marTop w:val="0"/>
              <w:marBottom w:val="0"/>
              <w:divBdr>
                <w:top w:val="none" w:sz="0" w:space="0" w:color="auto"/>
                <w:left w:val="none" w:sz="0" w:space="0" w:color="auto"/>
                <w:bottom w:val="none" w:sz="0" w:space="0" w:color="auto"/>
                <w:right w:val="none" w:sz="0" w:space="0" w:color="auto"/>
              </w:divBdr>
              <w:divsChild>
                <w:div w:id="131558745">
                  <w:marLeft w:val="0"/>
                  <w:marRight w:val="0"/>
                  <w:marTop w:val="0"/>
                  <w:marBottom w:val="0"/>
                  <w:divBdr>
                    <w:top w:val="none" w:sz="0" w:space="0" w:color="auto"/>
                    <w:left w:val="none" w:sz="0" w:space="0" w:color="auto"/>
                    <w:bottom w:val="none" w:sz="0" w:space="0" w:color="auto"/>
                    <w:right w:val="none" w:sz="0" w:space="0" w:color="auto"/>
                  </w:divBdr>
                </w:div>
              </w:divsChild>
            </w:div>
            <w:div w:id="1704744743">
              <w:marLeft w:val="0"/>
              <w:marRight w:val="0"/>
              <w:marTop w:val="0"/>
              <w:marBottom w:val="0"/>
              <w:divBdr>
                <w:top w:val="none" w:sz="0" w:space="0" w:color="auto"/>
                <w:left w:val="none" w:sz="0" w:space="0" w:color="auto"/>
                <w:bottom w:val="none" w:sz="0" w:space="0" w:color="auto"/>
                <w:right w:val="none" w:sz="0" w:space="0" w:color="auto"/>
              </w:divBdr>
              <w:divsChild>
                <w:div w:id="449278299">
                  <w:marLeft w:val="0"/>
                  <w:marRight w:val="0"/>
                  <w:marTop w:val="0"/>
                  <w:marBottom w:val="0"/>
                  <w:divBdr>
                    <w:top w:val="none" w:sz="0" w:space="0" w:color="auto"/>
                    <w:left w:val="none" w:sz="0" w:space="0" w:color="auto"/>
                    <w:bottom w:val="none" w:sz="0" w:space="0" w:color="auto"/>
                    <w:right w:val="none" w:sz="0" w:space="0" w:color="auto"/>
                  </w:divBdr>
                </w:div>
              </w:divsChild>
            </w:div>
            <w:div w:id="1823352799">
              <w:marLeft w:val="0"/>
              <w:marRight w:val="0"/>
              <w:marTop w:val="0"/>
              <w:marBottom w:val="0"/>
              <w:divBdr>
                <w:top w:val="none" w:sz="0" w:space="0" w:color="auto"/>
                <w:left w:val="none" w:sz="0" w:space="0" w:color="auto"/>
                <w:bottom w:val="none" w:sz="0" w:space="0" w:color="auto"/>
                <w:right w:val="none" w:sz="0" w:space="0" w:color="auto"/>
              </w:divBdr>
              <w:divsChild>
                <w:div w:id="513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7268">
          <w:marLeft w:val="0"/>
          <w:marRight w:val="0"/>
          <w:marTop w:val="0"/>
          <w:marBottom w:val="600"/>
          <w:divBdr>
            <w:top w:val="none" w:sz="0" w:space="0" w:color="auto"/>
            <w:left w:val="none" w:sz="0" w:space="0" w:color="auto"/>
            <w:bottom w:val="none" w:sz="0" w:space="0" w:color="auto"/>
            <w:right w:val="none" w:sz="0" w:space="0" w:color="auto"/>
          </w:divBdr>
        </w:div>
      </w:divsChild>
    </w:div>
    <w:div w:id="1691374973">
      <w:marLeft w:val="0"/>
      <w:marRight w:val="0"/>
      <w:marTop w:val="0"/>
      <w:marBottom w:val="0"/>
      <w:divBdr>
        <w:top w:val="none" w:sz="0" w:space="0" w:color="auto"/>
        <w:left w:val="none" w:sz="0" w:space="0" w:color="auto"/>
        <w:bottom w:val="none" w:sz="0" w:space="0" w:color="auto"/>
        <w:right w:val="none" w:sz="0" w:space="0" w:color="auto"/>
      </w:divBdr>
      <w:divsChild>
        <w:div w:id="904072851">
          <w:marLeft w:val="0"/>
          <w:marRight w:val="0"/>
          <w:marTop w:val="600"/>
          <w:marBottom w:val="0"/>
          <w:divBdr>
            <w:top w:val="none" w:sz="0" w:space="0" w:color="auto"/>
            <w:left w:val="none" w:sz="0" w:space="0" w:color="auto"/>
            <w:bottom w:val="none" w:sz="0" w:space="0" w:color="auto"/>
            <w:right w:val="none" w:sz="0" w:space="0" w:color="auto"/>
          </w:divBdr>
        </w:div>
        <w:div w:id="1060444603">
          <w:marLeft w:val="0"/>
          <w:marRight w:val="0"/>
          <w:marTop w:val="0"/>
          <w:marBottom w:val="0"/>
          <w:divBdr>
            <w:top w:val="none" w:sz="0" w:space="0" w:color="auto"/>
            <w:left w:val="none" w:sz="0" w:space="0" w:color="auto"/>
            <w:bottom w:val="none" w:sz="0" w:space="0" w:color="auto"/>
            <w:right w:val="none" w:sz="0" w:space="0" w:color="auto"/>
          </w:divBdr>
          <w:divsChild>
            <w:div w:id="858353123">
              <w:marLeft w:val="547"/>
              <w:marRight w:val="0"/>
              <w:marTop w:val="0"/>
              <w:marBottom w:val="0"/>
              <w:divBdr>
                <w:top w:val="none" w:sz="0" w:space="0" w:color="auto"/>
                <w:left w:val="none" w:sz="0" w:space="0" w:color="auto"/>
                <w:bottom w:val="none" w:sz="0" w:space="0" w:color="auto"/>
                <w:right w:val="none" w:sz="0" w:space="0" w:color="auto"/>
              </w:divBdr>
            </w:div>
            <w:div w:id="1002512916">
              <w:marLeft w:val="547"/>
              <w:marRight w:val="0"/>
              <w:marTop w:val="0"/>
              <w:marBottom w:val="0"/>
              <w:divBdr>
                <w:top w:val="none" w:sz="0" w:space="0" w:color="auto"/>
                <w:left w:val="none" w:sz="0" w:space="0" w:color="auto"/>
                <w:bottom w:val="none" w:sz="0" w:space="0" w:color="auto"/>
                <w:right w:val="none" w:sz="0" w:space="0" w:color="auto"/>
              </w:divBdr>
            </w:div>
            <w:div w:id="1975407801">
              <w:marLeft w:val="547"/>
              <w:marRight w:val="0"/>
              <w:marTop w:val="0"/>
              <w:marBottom w:val="0"/>
              <w:divBdr>
                <w:top w:val="none" w:sz="0" w:space="0" w:color="auto"/>
                <w:left w:val="none" w:sz="0" w:space="0" w:color="auto"/>
                <w:bottom w:val="none" w:sz="0" w:space="0" w:color="auto"/>
                <w:right w:val="none" w:sz="0" w:space="0" w:color="auto"/>
              </w:divBdr>
            </w:div>
            <w:div w:id="1568151963">
              <w:marLeft w:val="547"/>
              <w:marRight w:val="0"/>
              <w:marTop w:val="0"/>
              <w:marBottom w:val="0"/>
              <w:divBdr>
                <w:top w:val="none" w:sz="0" w:space="0" w:color="auto"/>
                <w:left w:val="none" w:sz="0" w:space="0" w:color="auto"/>
                <w:bottom w:val="none" w:sz="0" w:space="0" w:color="auto"/>
                <w:right w:val="none" w:sz="0" w:space="0" w:color="auto"/>
              </w:divBdr>
            </w:div>
            <w:div w:id="1480263342">
              <w:marLeft w:val="547"/>
              <w:marRight w:val="0"/>
              <w:marTop w:val="0"/>
              <w:marBottom w:val="0"/>
              <w:divBdr>
                <w:top w:val="none" w:sz="0" w:space="0" w:color="auto"/>
                <w:left w:val="none" w:sz="0" w:space="0" w:color="auto"/>
                <w:bottom w:val="none" w:sz="0" w:space="0" w:color="auto"/>
                <w:right w:val="none" w:sz="0" w:space="0" w:color="auto"/>
              </w:divBdr>
            </w:div>
            <w:div w:id="1186595927">
              <w:marLeft w:val="547"/>
              <w:marRight w:val="0"/>
              <w:marTop w:val="0"/>
              <w:marBottom w:val="0"/>
              <w:divBdr>
                <w:top w:val="none" w:sz="0" w:space="0" w:color="auto"/>
                <w:left w:val="none" w:sz="0" w:space="0" w:color="auto"/>
                <w:bottom w:val="none" w:sz="0" w:space="0" w:color="auto"/>
                <w:right w:val="none" w:sz="0" w:space="0" w:color="auto"/>
              </w:divBdr>
            </w:div>
            <w:div w:id="2096435389">
              <w:marLeft w:val="547"/>
              <w:marRight w:val="0"/>
              <w:marTop w:val="0"/>
              <w:marBottom w:val="0"/>
              <w:divBdr>
                <w:top w:val="none" w:sz="0" w:space="0" w:color="auto"/>
                <w:left w:val="none" w:sz="0" w:space="0" w:color="auto"/>
                <w:bottom w:val="none" w:sz="0" w:space="0" w:color="auto"/>
                <w:right w:val="none" w:sz="0" w:space="0" w:color="auto"/>
              </w:divBdr>
            </w:div>
            <w:div w:id="787748341">
              <w:marLeft w:val="547"/>
              <w:marRight w:val="0"/>
              <w:marTop w:val="0"/>
              <w:marBottom w:val="0"/>
              <w:divBdr>
                <w:top w:val="none" w:sz="0" w:space="0" w:color="auto"/>
                <w:left w:val="none" w:sz="0" w:space="0" w:color="auto"/>
                <w:bottom w:val="none" w:sz="0" w:space="0" w:color="auto"/>
                <w:right w:val="none" w:sz="0" w:space="0" w:color="auto"/>
              </w:divBdr>
            </w:div>
            <w:div w:id="1976370758">
              <w:marLeft w:val="547"/>
              <w:marRight w:val="0"/>
              <w:marTop w:val="0"/>
              <w:marBottom w:val="0"/>
              <w:divBdr>
                <w:top w:val="none" w:sz="0" w:space="0" w:color="auto"/>
                <w:left w:val="none" w:sz="0" w:space="0" w:color="auto"/>
                <w:bottom w:val="none" w:sz="0" w:space="0" w:color="auto"/>
                <w:right w:val="none" w:sz="0" w:space="0" w:color="auto"/>
              </w:divBdr>
            </w:div>
            <w:div w:id="1021473026">
              <w:marLeft w:val="547"/>
              <w:marRight w:val="0"/>
              <w:marTop w:val="0"/>
              <w:marBottom w:val="0"/>
              <w:divBdr>
                <w:top w:val="none" w:sz="0" w:space="0" w:color="auto"/>
                <w:left w:val="none" w:sz="0" w:space="0" w:color="auto"/>
                <w:bottom w:val="none" w:sz="0" w:space="0" w:color="auto"/>
                <w:right w:val="none" w:sz="0" w:space="0" w:color="auto"/>
              </w:divBdr>
            </w:div>
            <w:div w:id="1901400267">
              <w:marLeft w:val="547"/>
              <w:marRight w:val="0"/>
              <w:marTop w:val="0"/>
              <w:marBottom w:val="0"/>
              <w:divBdr>
                <w:top w:val="none" w:sz="0" w:space="0" w:color="auto"/>
                <w:left w:val="none" w:sz="0" w:space="0" w:color="auto"/>
                <w:bottom w:val="none" w:sz="0" w:space="0" w:color="auto"/>
                <w:right w:val="none" w:sz="0" w:space="0" w:color="auto"/>
              </w:divBdr>
            </w:div>
            <w:div w:id="952706486">
              <w:marLeft w:val="547"/>
              <w:marRight w:val="0"/>
              <w:marTop w:val="0"/>
              <w:marBottom w:val="0"/>
              <w:divBdr>
                <w:top w:val="none" w:sz="0" w:space="0" w:color="auto"/>
                <w:left w:val="none" w:sz="0" w:space="0" w:color="auto"/>
                <w:bottom w:val="none" w:sz="0" w:space="0" w:color="auto"/>
                <w:right w:val="none" w:sz="0" w:space="0" w:color="auto"/>
              </w:divBdr>
            </w:div>
            <w:div w:id="1250583998">
              <w:marLeft w:val="547"/>
              <w:marRight w:val="0"/>
              <w:marTop w:val="0"/>
              <w:marBottom w:val="0"/>
              <w:divBdr>
                <w:top w:val="none" w:sz="0" w:space="0" w:color="auto"/>
                <w:left w:val="none" w:sz="0" w:space="0" w:color="auto"/>
                <w:bottom w:val="none" w:sz="0" w:space="0" w:color="auto"/>
                <w:right w:val="none" w:sz="0" w:space="0" w:color="auto"/>
              </w:divBdr>
            </w:div>
          </w:divsChild>
        </w:div>
        <w:div w:id="840704629">
          <w:marLeft w:val="0"/>
          <w:marRight w:val="0"/>
          <w:marTop w:val="0"/>
          <w:marBottom w:val="600"/>
          <w:divBdr>
            <w:top w:val="none" w:sz="0" w:space="0" w:color="auto"/>
            <w:left w:val="none" w:sz="0" w:space="0" w:color="auto"/>
            <w:bottom w:val="none" w:sz="0" w:space="0" w:color="auto"/>
            <w:right w:val="none" w:sz="0" w:space="0" w:color="auto"/>
          </w:divBdr>
        </w:div>
      </w:divsChild>
    </w:div>
    <w:div w:id="1692563853">
      <w:marLeft w:val="0"/>
      <w:marRight w:val="0"/>
      <w:marTop w:val="0"/>
      <w:marBottom w:val="0"/>
      <w:divBdr>
        <w:top w:val="none" w:sz="0" w:space="0" w:color="auto"/>
        <w:left w:val="none" w:sz="0" w:space="0" w:color="auto"/>
        <w:bottom w:val="none" w:sz="0" w:space="0" w:color="auto"/>
        <w:right w:val="none" w:sz="0" w:space="0" w:color="auto"/>
      </w:divBdr>
      <w:divsChild>
        <w:div w:id="1161579895">
          <w:marLeft w:val="0"/>
          <w:marRight w:val="0"/>
          <w:marTop w:val="600"/>
          <w:marBottom w:val="0"/>
          <w:divBdr>
            <w:top w:val="none" w:sz="0" w:space="0" w:color="auto"/>
            <w:left w:val="none" w:sz="0" w:space="0" w:color="auto"/>
            <w:bottom w:val="none" w:sz="0" w:space="0" w:color="auto"/>
            <w:right w:val="none" w:sz="0" w:space="0" w:color="auto"/>
          </w:divBdr>
        </w:div>
        <w:div w:id="108011644">
          <w:marLeft w:val="0"/>
          <w:marRight w:val="0"/>
          <w:marTop w:val="0"/>
          <w:marBottom w:val="0"/>
          <w:divBdr>
            <w:top w:val="none" w:sz="0" w:space="0" w:color="auto"/>
            <w:left w:val="none" w:sz="0" w:space="0" w:color="auto"/>
            <w:bottom w:val="none" w:sz="0" w:space="0" w:color="auto"/>
            <w:right w:val="none" w:sz="0" w:space="0" w:color="auto"/>
          </w:divBdr>
          <w:divsChild>
            <w:div w:id="1359619676">
              <w:marLeft w:val="0"/>
              <w:marRight w:val="0"/>
              <w:marTop w:val="0"/>
              <w:marBottom w:val="0"/>
              <w:divBdr>
                <w:top w:val="none" w:sz="0" w:space="0" w:color="auto"/>
                <w:left w:val="none" w:sz="0" w:space="0" w:color="auto"/>
                <w:bottom w:val="none" w:sz="0" w:space="0" w:color="auto"/>
                <w:right w:val="none" w:sz="0" w:space="0" w:color="auto"/>
              </w:divBdr>
              <w:divsChild>
                <w:div w:id="1969819521">
                  <w:marLeft w:val="0"/>
                  <w:marRight w:val="0"/>
                  <w:marTop w:val="0"/>
                  <w:marBottom w:val="0"/>
                  <w:divBdr>
                    <w:top w:val="none" w:sz="0" w:space="0" w:color="auto"/>
                    <w:left w:val="none" w:sz="0" w:space="0" w:color="auto"/>
                    <w:bottom w:val="none" w:sz="0" w:space="0" w:color="auto"/>
                    <w:right w:val="none" w:sz="0" w:space="0" w:color="auto"/>
                  </w:divBdr>
                </w:div>
              </w:divsChild>
            </w:div>
            <w:div w:id="1189950414">
              <w:marLeft w:val="0"/>
              <w:marRight w:val="0"/>
              <w:marTop w:val="0"/>
              <w:marBottom w:val="0"/>
              <w:divBdr>
                <w:top w:val="none" w:sz="0" w:space="0" w:color="auto"/>
                <w:left w:val="none" w:sz="0" w:space="0" w:color="auto"/>
                <w:bottom w:val="none" w:sz="0" w:space="0" w:color="auto"/>
                <w:right w:val="none" w:sz="0" w:space="0" w:color="auto"/>
              </w:divBdr>
              <w:divsChild>
                <w:div w:id="613367417">
                  <w:marLeft w:val="0"/>
                  <w:marRight w:val="0"/>
                  <w:marTop w:val="0"/>
                  <w:marBottom w:val="0"/>
                  <w:divBdr>
                    <w:top w:val="none" w:sz="0" w:space="0" w:color="auto"/>
                    <w:left w:val="none" w:sz="0" w:space="0" w:color="auto"/>
                    <w:bottom w:val="none" w:sz="0" w:space="0" w:color="auto"/>
                    <w:right w:val="none" w:sz="0" w:space="0" w:color="auto"/>
                  </w:divBdr>
                </w:div>
              </w:divsChild>
            </w:div>
            <w:div w:id="1403410411">
              <w:marLeft w:val="0"/>
              <w:marRight w:val="0"/>
              <w:marTop w:val="0"/>
              <w:marBottom w:val="0"/>
              <w:divBdr>
                <w:top w:val="none" w:sz="0" w:space="0" w:color="auto"/>
                <w:left w:val="none" w:sz="0" w:space="0" w:color="auto"/>
                <w:bottom w:val="none" w:sz="0" w:space="0" w:color="auto"/>
                <w:right w:val="none" w:sz="0" w:space="0" w:color="auto"/>
              </w:divBdr>
              <w:divsChild>
                <w:div w:id="1808624526">
                  <w:marLeft w:val="0"/>
                  <w:marRight w:val="0"/>
                  <w:marTop w:val="0"/>
                  <w:marBottom w:val="0"/>
                  <w:divBdr>
                    <w:top w:val="none" w:sz="0" w:space="0" w:color="auto"/>
                    <w:left w:val="none" w:sz="0" w:space="0" w:color="auto"/>
                    <w:bottom w:val="none" w:sz="0" w:space="0" w:color="auto"/>
                    <w:right w:val="none" w:sz="0" w:space="0" w:color="auto"/>
                  </w:divBdr>
                </w:div>
              </w:divsChild>
            </w:div>
            <w:div w:id="1437210994">
              <w:marLeft w:val="0"/>
              <w:marRight w:val="0"/>
              <w:marTop w:val="0"/>
              <w:marBottom w:val="0"/>
              <w:divBdr>
                <w:top w:val="none" w:sz="0" w:space="0" w:color="auto"/>
                <w:left w:val="none" w:sz="0" w:space="0" w:color="auto"/>
                <w:bottom w:val="none" w:sz="0" w:space="0" w:color="auto"/>
                <w:right w:val="none" w:sz="0" w:space="0" w:color="auto"/>
              </w:divBdr>
              <w:divsChild>
                <w:div w:id="99491007">
                  <w:marLeft w:val="0"/>
                  <w:marRight w:val="0"/>
                  <w:marTop w:val="0"/>
                  <w:marBottom w:val="0"/>
                  <w:divBdr>
                    <w:top w:val="none" w:sz="0" w:space="0" w:color="auto"/>
                    <w:left w:val="none" w:sz="0" w:space="0" w:color="auto"/>
                    <w:bottom w:val="none" w:sz="0" w:space="0" w:color="auto"/>
                    <w:right w:val="none" w:sz="0" w:space="0" w:color="auto"/>
                  </w:divBdr>
                </w:div>
              </w:divsChild>
            </w:div>
            <w:div w:id="921259522">
              <w:marLeft w:val="0"/>
              <w:marRight w:val="0"/>
              <w:marTop w:val="0"/>
              <w:marBottom w:val="0"/>
              <w:divBdr>
                <w:top w:val="none" w:sz="0" w:space="0" w:color="auto"/>
                <w:left w:val="none" w:sz="0" w:space="0" w:color="auto"/>
                <w:bottom w:val="none" w:sz="0" w:space="0" w:color="auto"/>
                <w:right w:val="none" w:sz="0" w:space="0" w:color="auto"/>
              </w:divBdr>
              <w:divsChild>
                <w:div w:id="720398688">
                  <w:marLeft w:val="0"/>
                  <w:marRight w:val="0"/>
                  <w:marTop w:val="0"/>
                  <w:marBottom w:val="0"/>
                  <w:divBdr>
                    <w:top w:val="none" w:sz="0" w:space="0" w:color="auto"/>
                    <w:left w:val="none" w:sz="0" w:space="0" w:color="auto"/>
                    <w:bottom w:val="none" w:sz="0" w:space="0" w:color="auto"/>
                    <w:right w:val="none" w:sz="0" w:space="0" w:color="auto"/>
                  </w:divBdr>
                </w:div>
              </w:divsChild>
            </w:div>
            <w:div w:id="1085298385">
              <w:marLeft w:val="0"/>
              <w:marRight w:val="0"/>
              <w:marTop w:val="0"/>
              <w:marBottom w:val="0"/>
              <w:divBdr>
                <w:top w:val="none" w:sz="0" w:space="0" w:color="auto"/>
                <w:left w:val="none" w:sz="0" w:space="0" w:color="auto"/>
                <w:bottom w:val="none" w:sz="0" w:space="0" w:color="auto"/>
                <w:right w:val="none" w:sz="0" w:space="0" w:color="auto"/>
              </w:divBdr>
              <w:divsChild>
                <w:div w:id="967012305">
                  <w:marLeft w:val="0"/>
                  <w:marRight w:val="0"/>
                  <w:marTop w:val="0"/>
                  <w:marBottom w:val="0"/>
                  <w:divBdr>
                    <w:top w:val="none" w:sz="0" w:space="0" w:color="auto"/>
                    <w:left w:val="none" w:sz="0" w:space="0" w:color="auto"/>
                    <w:bottom w:val="none" w:sz="0" w:space="0" w:color="auto"/>
                    <w:right w:val="none" w:sz="0" w:space="0" w:color="auto"/>
                  </w:divBdr>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sChild>
                <w:div w:id="788427331">
                  <w:marLeft w:val="0"/>
                  <w:marRight w:val="0"/>
                  <w:marTop w:val="0"/>
                  <w:marBottom w:val="0"/>
                  <w:divBdr>
                    <w:top w:val="none" w:sz="0" w:space="0" w:color="auto"/>
                    <w:left w:val="none" w:sz="0" w:space="0" w:color="auto"/>
                    <w:bottom w:val="none" w:sz="0" w:space="0" w:color="auto"/>
                    <w:right w:val="none" w:sz="0" w:space="0" w:color="auto"/>
                  </w:divBdr>
                </w:div>
              </w:divsChild>
            </w:div>
            <w:div w:id="1112474104">
              <w:marLeft w:val="0"/>
              <w:marRight w:val="0"/>
              <w:marTop w:val="0"/>
              <w:marBottom w:val="0"/>
              <w:divBdr>
                <w:top w:val="none" w:sz="0" w:space="0" w:color="auto"/>
                <w:left w:val="none" w:sz="0" w:space="0" w:color="auto"/>
                <w:bottom w:val="none" w:sz="0" w:space="0" w:color="auto"/>
                <w:right w:val="none" w:sz="0" w:space="0" w:color="auto"/>
              </w:divBdr>
              <w:divsChild>
                <w:div w:id="1964311470">
                  <w:marLeft w:val="0"/>
                  <w:marRight w:val="0"/>
                  <w:marTop w:val="0"/>
                  <w:marBottom w:val="0"/>
                  <w:divBdr>
                    <w:top w:val="none" w:sz="0" w:space="0" w:color="auto"/>
                    <w:left w:val="none" w:sz="0" w:space="0" w:color="auto"/>
                    <w:bottom w:val="none" w:sz="0" w:space="0" w:color="auto"/>
                    <w:right w:val="none" w:sz="0" w:space="0" w:color="auto"/>
                  </w:divBdr>
                </w:div>
              </w:divsChild>
            </w:div>
            <w:div w:id="924076941">
              <w:marLeft w:val="0"/>
              <w:marRight w:val="0"/>
              <w:marTop w:val="0"/>
              <w:marBottom w:val="0"/>
              <w:divBdr>
                <w:top w:val="none" w:sz="0" w:space="0" w:color="auto"/>
                <w:left w:val="none" w:sz="0" w:space="0" w:color="auto"/>
                <w:bottom w:val="none" w:sz="0" w:space="0" w:color="auto"/>
                <w:right w:val="none" w:sz="0" w:space="0" w:color="auto"/>
              </w:divBdr>
              <w:divsChild>
                <w:div w:id="68120642">
                  <w:marLeft w:val="0"/>
                  <w:marRight w:val="0"/>
                  <w:marTop w:val="0"/>
                  <w:marBottom w:val="0"/>
                  <w:divBdr>
                    <w:top w:val="none" w:sz="0" w:space="0" w:color="auto"/>
                    <w:left w:val="none" w:sz="0" w:space="0" w:color="auto"/>
                    <w:bottom w:val="none" w:sz="0" w:space="0" w:color="auto"/>
                    <w:right w:val="none" w:sz="0" w:space="0" w:color="auto"/>
                  </w:divBdr>
                </w:div>
              </w:divsChild>
            </w:div>
            <w:div w:id="793400366">
              <w:marLeft w:val="0"/>
              <w:marRight w:val="0"/>
              <w:marTop w:val="0"/>
              <w:marBottom w:val="0"/>
              <w:divBdr>
                <w:top w:val="none" w:sz="0" w:space="0" w:color="auto"/>
                <w:left w:val="none" w:sz="0" w:space="0" w:color="auto"/>
                <w:bottom w:val="none" w:sz="0" w:space="0" w:color="auto"/>
                <w:right w:val="none" w:sz="0" w:space="0" w:color="auto"/>
              </w:divBdr>
              <w:divsChild>
                <w:div w:id="186214835">
                  <w:marLeft w:val="0"/>
                  <w:marRight w:val="0"/>
                  <w:marTop w:val="0"/>
                  <w:marBottom w:val="0"/>
                  <w:divBdr>
                    <w:top w:val="none" w:sz="0" w:space="0" w:color="auto"/>
                    <w:left w:val="none" w:sz="0" w:space="0" w:color="auto"/>
                    <w:bottom w:val="none" w:sz="0" w:space="0" w:color="auto"/>
                    <w:right w:val="none" w:sz="0" w:space="0" w:color="auto"/>
                  </w:divBdr>
                </w:div>
              </w:divsChild>
            </w:div>
            <w:div w:id="88163149">
              <w:marLeft w:val="0"/>
              <w:marRight w:val="0"/>
              <w:marTop w:val="0"/>
              <w:marBottom w:val="0"/>
              <w:divBdr>
                <w:top w:val="none" w:sz="0" w:space="0" w:color="auto"/>
                <w:left w:val="none" w:sz="0" w:space="0" w:color="auto"/>
                <w:bottom w:val="none" w:sz="0" w:space="0" w:color="auto"/>
                <w:right w:val="none" w:sz="0" w:space="0" w:color="auto"/>
              </w:divBdr>
              <w:divsChild>
                <w:div w:id="329337938">
                  <w:marLeft w:val="0"/>
                  <w:marRight w:val="0"/>
                  <w:marTop w:val="0"/>
                  <w:marBottom w:val="0"/>
                  <w:divBdr>
                    <w:top w:val="none" w:sz="0" w:space="0" w:color="auto"/>
                    <w:left w:val="none" w:sz="0" w:space="0" w:color="auto"/>
                    <w:bottom w:val="none" w:sz="0" w:space="0" w:color="auto"/>
                    <w:right w:val="none" w:sz="0" w:space="0" w:color="auto"/>
                  </w:divBdr>
                </w:div>
              </w:divsChild>
            </w:div>
            <w:div w:id="567110481">
              <w:marLeft w:val="0"/>
              <w:marRight w:val="0"/>
              <w:marTop w:val="0"/>
              <w:marBottom w:val="0"/>
              <w:divBdr>
                <w:top w:val="none" w:sz="0" w:space="0" w:color="auto"/>
                <w:left w:val="none" w:sz="0" w:space="0" w:color="auto"/>
                <w:bottom w:val="none" w:sz="0" w:space="0" w:color="auto"/>
                <w:right w:val="none" w:sz="0" w:space="0" w:color="auto"/>
              </w:divBdr>
              <w:divsChild>
                <w:div w:id="68237740">
                  <w:marLeft w:val="0"/>
                  <w:marRight w:val="0"/>
                  <w:marTop w:val="0"/>
                  <w:marBottom w:val="0"/>
                  <w:divBdr>
                    <w:top w:val="none" w:sz="0" w:space="0" w:color="auto"/>
                    <w:left w:val="none" w:sz="0" w:space="0" w:color="auto"/>
                    <w:bottom w:val="none" w:sz="0" w:space="0" w:color="auto"/>
                    <w:right w:val="none" w:sz="0" w:space="0" w:color="auto"/>
                  </w:divBdr>
                </w:div>
              </w:divsChild>
            </w:div>
            <w:div w:id="78017398">
              <w:marLeft w:val="0"/>
              <w:marRight w:val="0"/>
              <w:marTop w:val="0"/>
              <w:marBottom w:val="0"/>
              <w:divBdr>
                <w:top w:val="none" w:sz="0" w:space="0" w:color="auto"/>
                <w:left w:val="none" w:sz="0" w:space="0" w:color="auto"/>
                <w:bottom w:val="none" w:sz="0" w:space="0" w:color="auto"/>
                <w:right w:val="none" w:sz="0" w:space="0" w:color="auto"/>
              </w:divBdr>
              <w:divsChild>
                <w:div w:id="663119509">
                  <w:marLeft w:val="0"/>
                  <w:marRight w:val="0"/>
                  <w:marTop w:val="0"/>
                  <w:marBottom w:val="0"/>
                  <w:divBdr>
                    <w:top w:val="none" w:sz="0" w:space="0" w:color="auto"/>
                    <w:left w:val="none" w:sz="0" w:space="0" w:color="auto"/>
                    <w:bottom w:val="none" w:sz="0" w:space="0" w:color="auto"/>
                    <w:right w:val="none" w:sz="0" w:space="0" w:color="auto"/>
                  </w:divBdr>
                </w:div>
              </w:divsChild>
            </w:div>
            <w:div w:id="1197113309">
              <w:marLeft w:val="0"/>
              <w:marRight w:val="0"/>
              <w:marTop w:val="0"/>
              <w:marBottom w:val="0"/>
              <w:divBdr>
                <w:top w:val="none" w:sz="0" w:space="0" w:color="auto"/>
                <w:left w:val="none" w:sz="0" w:space="0" w:color="auto"/>
                <w:bottom w:val="none" w:sz="0" w:space="0" w:color="auto"/>
                <w:right w:val="none" w:sz="0" w:space="0" w:color="auto"/>
              </w:divBdr>
              <w:divsChild>
                <w:div w:id="1955673450">
                  <w:marLeft w:val="0"/>
                  <w:marRight w:val="0"/>
                  <w:marTop w:val="0"/>
                  <w:marBottom w:val="0"/>
                  <w:divBdr>
                    <w:top w:val="none" w:sz="0" w:space="0" w:color="auto"/>
                    <w:left w:val="none" w:sz="0" w:space="0" w:color="auto"/>
                    <w:bottom w:val="none" w:sz="0" w:space="0" w:color="auto"/>
                    <w:right w:val="none" w:sz="0" w:space="0" w:color="auto"/>
                  </w:divBdr>
                </w:div>
              </w:divsChild>
            </w:div>
            <w:div w:id="803084820">
              <w:marLeft w:val="0"/>
              <w:marRight w:val="0"/>
              <w:marTop w:val="0"/>
              <w:marBottom w:val="0"/>
              <w:divBdr>
                <w:top w:val="none" w:sz="0" w:space="0" w:color="auto"/>
                <w:left w:val="none" w:sz="0" w:space="0" w:color="auto"/>
                <w:bottom w:val="none" w:sz="0" w:space="0" w:color="auto"/>
                <w:right w:val="none" w:sz="0" w:space="0" w:color="auto"/>
              </w:divBdr>
              <w:divsChild>
                <w:div w:id="1766224064">
                  <w:marLeft w:val="0"/>
                  <w:marRight w:val="0"/>
                  <w:marTop w:val="0"/>
                  <w:marBottom w:val="0"/>
                  <w:divBdr>
                    <w:top w:val="none" w:sz="0" w:space="0" w:color="auto"/>
                    <w:left w:val="none" w:sz="0" w:space="0" w:color="auto"/>
                    <w:bottom w:val="none" w:sz="0" w:space="0" w:color="auto"/>
                    <w:right w:val="none" w:sz="0" w:space="0" w:color="auto"/>
                  </w:divBdr>
                </w:div>
              </w:divsChild>
            </w:div>
            <w:div w:id="1275406497">
              <w:marLeft w:val="0"/>
              <w:marRight w:val="0"/>
              <w:marTop w:val="0"/>
              <w:marBottom w:val="0"/>
              <w:divBdr>
                <w:top w:val="none" w:sz="0" w:space="0" w:color="auto"/>
                <w:left w:val="none" w:sz="0" w:space="0" w:color="auto"/>
                <w:bottom w:val="none" w:sz="0" w:space="0" w:color="auto"/>
                <w:right w:val="none" w:sz="0" w:space="0" w:color="auto"/>
              </w:divBdr>
              <w:divsChild>
                <w:div w:id="287707719">
                  <w:marLeft w:val="0"/>
                  <w:marRight w:val="0"/>
                  <w:marTop w:val="0"/>
                  <w:marBottom w:val="0"/>
                  <w:divBdr>
                    <w:top w:val="none" w:sz="0" w:space="0" w:color="auto"/>
                    <w:left w:val="none" w:sz="0" w:space="0" w:color="auto"/>
                    <w:bottom w:val="none" w:sz="0" w:space="0" w:color="auto"/>
                    <w:right w:val="none" w:sz="0" w:space="0" w:color="auto"/>
                  </w:divBdr>
                </w:div>
              </w:divsChild>
            </w:div>
            <w:div w:id="305208334">
              <w:marLeft w:val="0"/>
              <w:marRight w:val="0"/>
              <w:marTop w:val="0"/>
              <w:marBottom w:val="0"/>
              <w:divBdr>
                <w:top w:val="none" w:sz="0" w:space="0" w:color="auto"/>
                <w:left w:val="none" w:sz="0" w:space="0" w:color="auto"/>
                <w:bottom w:val="none" w:sz="0" w:space="0" w:color="auto"/>
                <w:right w:val="none" w:sz="0" w:space="0" w:color="auto"/>
              </w:divBdr>
              <w:divsChild>
                <w:div w:id="820922503">
                  <w:marLeft w:val="0"/>
                  <w:marRight w:val="0"/>
                  <w:marTop w:val="0"/>
                  <w:marBottom w:val="0"/>
                  <w:divBdr>
                    <w:top w:val="none" w:sz="0" w:space="0" w:color="auto"/>
                    <w:left w:val="none" w:sz="0" w:space="0" w:color="auto"/>
                    <w:bottom w:val="none" w:sz="0" w:space="0" w:color="auto"/>
                    <w:right w:val="none" w:sz="0" w:space="0" w:color="auto"/>
                  </w:divBdr>
                </w:div>
              </w:divsChild>
            </w:div>
            <w:div w:id="1101414733">
              <w:marLeft w:val="0"/>
              <w:marRight w:val="0"/>
              <w:marTop w:val="0"/>
              <w:marBottom w:val="0"/>
              <w:divBdr>
                <w:top w:val="none" w:sz="0" w:space="0" w:color="auto"/>
                <w:left w:val="none" w:sz="0" w:space="0" w:color="auto"/>
                <w:bottom w:val="none" w:sz="0" w:space="0" w:color="auto"/>
                <w:right w:val="none" w:sz="0" w:space="0" w:color="auto"/>
              </w:divBdr>
              <w:divsChild>
                <w:div w:id="1508641988">
                  <w:marLeft w:val="0"/>
                  <w:marRight w:val="0"/>
                  <w:marTop w:val="0"/>
                  <w:marBottom w:val="0"/>
                  <w:divBdr>
                    <w:top w:val="none" w:sz="0" w:space="0" w:color="auto"/>
                    <w:left w:val="none" w:sz="0" w:space="0" w:color="auto"/>
                    <w:bottom w:val="none" w:sz="0" w:space="0" w:color="auto"/>
                    <w:right w:val="none" w:sz="0" w:space="0" w:color="auto"/>
                  </w:divBdr>
                </w:div>
              </w:divsChild>
            </w:div>
            <w:div w:id="1594704045">
              <w:marLeft w:val="0"/>
              <w:marRight w:val="0"/>
              <w:marTop w:val="0"/>
              <w:marBottom w:val="0"/>
              <w:divBdr>
                <w:top w:val="none" w:sz="0" w:space="0" w:color="auto"/>
                <w:left w:val="none" w:sz="0" w:space="0" w:color="auto"/>
                <w:bottom w:val="none" w:sz="0" w:space="0" w:color="auto"/>
                <w:right w:val="none" w:sz="0" w:space="0" w:color="auto"/>
              </w:divBdr>
              <w:divsChild>
                <w:div w:id="960302130">
                  <w:marLeft w:val="0"/>
                  <w:marRight w:val="0"/>
                  <w:marTop w:val="0"/>
                  <w:marBottom w:val="0"/>
                  <w:divBdr>
                    <w:top w:val="none" w:sz="0" w:space="0" w:color="auto"/>
                    <w:left w:val="none" w:sz="0" w:space="0" w:color="auto"/>
                    <w:bottom w:val="none" w:sz="0" w:space="0" w:color="auto"/>
                    <w:right w:val="none" w:sz="0" w:space="0" w:color="auto"/>
                  </w:divBdr>
                </w:div>
              </w:divsChild>
            </w:div>
            <w:div w:id="1853883082">
              <w:marLeft w:val="0"/>
              <w:marRight w:val="0"/>
              <w:marTop w:val="0"/>
              <w:marBottom w:val="0"/>
              <w:divBdr>
                <w:top w:val="none" w:sz="0" w:space="0" w:color="auto"/>
                <w:left w:val="none" w:sz="0" w:space="0" w:color="auto"/>
                <w:bottom w:val="none" w:sz="0" w:space="0" w:color="auto"/>
                <w:right w:val="none" w:sz="0" w:space="0" w:color="auto"/>
              </w:divBdr>
              <w:divsChild>
                <w:div w:id="968172643">
                  <w:marLeft w:val="0"/>
                  <w:marRight w:val="0"/>
                  <w:marTop w:val="0"/>
                  <w:marBottom w:val="0"/>
                  <w:divBdr>
                    <w:top w:val="none" w:sz="0" w:space="0" w:color="auto"/>
                    <w:left w:val="none" w:sz="0" w:space="0" w:color="auto"/>
                    <w:bottom w:val="none" w:sz="0" w:space="0" w:color="auto"/>
                    <w:right w:val="none" w:sz="0" w:space="0" w:color="auto"/>
                  </w:divBdr>
                </w:div>
              </w:divsChild>
            </w:div>
            <w:div w:id="1170945823">
              <w:marLeft w:val="0"/>
              <w:marRight w:val="0"/>
              <w:marTop w:val="0"/>
              <w:marBottom w:val="0"/>
              <w:divBdr>
                <w:top w:val="none" w:sz="0" w:space="0" w:color="auto"/>
                <w:left w:val="none" w:sz="0" w:space="0" w:color="auto"/>
                <w:bottom w:val="none" w:sz="0" w:space="0" w:color="auto"/>
                <w:right w:val="none" w:sz="0" w:space="0" w:color="auto"/>
              </w:divBdr>
              <w:divsChild>
                <w:div w:id="185944354">
                  <w:marLeft w:val="0"/>
                  <w:marRight w:val="0"/>
                  <w:marTop w:val="0"/>
                  <w:marBottom w:val="0"/>
                  <w:divBdr>
                    <w:top w:val="none" w:sz="0" w:space="0" w:color="auto"/>
                    <w:left w:val="none" w:sz="0" w:space="0" w:color="auto"/>
                    <w:bottom w:val="none" w:sz="0" w:space="0" w:color="auto"/>
                    <w:right w:val="none" w:sz="0" w:space="0" w:color="auto"/>
                  </w:divBdr>
                </w:div>
              </w:divsChild>
            </w:div>
            <w:div w:id="1281108280">
              <w:marLeft w:val="0"/>
              <w:marRight w:val="0"/>
              <w:marTop w:val="0"/>
              <w:marBottom w:val="0"/>
              <w:divBdr>
                <w:top w:val="none" w:sz="0" w:space="0" w:color="auto"/>
                <w:left w:val="none" w:sz="0" w:space="0" w:color="auto"/>
                <w:bottom w:val="none" w:sz="0" w:space="0" w:color="auto"/>
                <w:right w:val="none" w:sz="0" w:space="0" w:color="auto"/>
              </w:divBdr>
              <w:divsChild>
                <w:div w:id="677925876">
                  <w:marLeft w:val="0"/>
                  <w:marRight w:val="0"/>
                  <w:marTop w:val="0"/>
                  <w:marBottom w:val="0"/>
                  <w:divBdr>
                    <w:top w:val="none" w:sz="0" w:space="0" w:color="auto"/>
                    <w:left w:val="none" w:sz="0" w:space="0" w:color="auto"/>
                    <w:bottom w:val="none" w:sz="0" w:space="0" w:color="auto"/>
                    <w:right w:val="none" w:sz="0" w:space="0" w:color="auto"/>
                  </w:divBdr>
                </w:div>
              </w:divsChild>
            </w:div>
            <w:div w:id="1125346057">
              <w:marLeft w:val="0"/>
              <w:marRight w:val="0"/>
              <w:marTop w:val="0"/>
              <w:marBottom w:val="0"/>
              <w:divBdr>
                <w:top w:val="none" w:sz="0" w:space="0" w:color="auto"/>
                <w:left w:val="none" w:sz="0" w:space="0" w:color="auto"/>
                <w:bottom w:val="none" w:sz="0" w:space="0" w:color="auto"/>
                <w:right w:val="none" w:sz="0" w:space="0" w:color="auto"/>
              </w:divBdr>
              <w:divsChild>
                <w:div w:id="1679846222">
                  <w:marLeft w:val="0"/>
                  <w:marRight w:val="0"/>
                  <w:marTop w:val="0"/>
                  <w:marBottom w:val="0"/>
                  <w:divBdr>
                    <w:top w:val="none" w:sz="0" w:space="0" w:color="auto"/>
                    <w:left w:val="none" w:sz="0" w:space="0" w:color="auto"/>
                    <w:bottom w:val="none" w:sz="0" w:space="0" w:color="auto"/>
                    <w:right w:val="none" w:sz="0" w:space="0" w:color="auto"/>
                  </w:divBdr>
                </w:div>
              </w:divsChild>
            </w:div>
            <w:div w:id="736706212">
              <w:marLeft w:val="0"/>
              <w:marRight w:val="0"/>
              <w:marTop w:val="0"/>
              <w:marBottom w:val="0"/>
              <w:divBdr>
                <w:top w:val="none" w:sz="0" w:space="0" w:color="auto"/>
                <w:left w:val="none" w:sz="0" w:space="0" w:color="auto"/>
                <w:bottom w:val="none" w:sz="0" w:space="0" w:color="auto"/>
                <w:right w:val="none" w:sz="0" w:space="0" w:color="auto"/>
              </w:divBdr>
              <w:divsChild>
                <w:div w:id="1883058404">
                  <w:marLeft w:val="0"/>
                  <w:marRight w:val="0"/>
                  <w:marTop w:val="0"/>
                  <w:marBottom w:val="0"/>
                  <w:divBdr>
                    <w:top w:val="none" w:sz="0" w:space="0" w:color="auto"/>
                    <w:left w:val="none" w:sz="0" w:space="0" w:color="auto"/>
                    <w:bottom w:val="none" w:sz="0" w:space="0" w:color="auto"/>
                    <w:right w:val="none" w:sz="0" w:space="0" w:color="auto"/>
                  </w:divBdr>
                </w:div>
              </w:divsChild>
            </w:div>
            <w:div w:id="195587252">
              <w:marLeft w:val="0"/>
              <w:marRight w:val="0"/>
              <w:marTop w:val="0"/>
              <w:marBottom w:val="0"/>
              <w:divBdr>
                <w:top w:val="none" w:sz="0" w:space="0" w:color="auto"/>
                <w:left w:val="none" w:sz="0" w:space="0" w:color="auto"/>
                <w:bottom w:val="none" w:sz="0" w:space="0" w:color="auto"/>
                <w:right w:val="none" w:sz="0" w:space="0" w:color="auto"/>
              </w:divBdr>
              <w:divsChild>
                <w:div w:id="1002392141">
                  <w:marLeft w:val="0"/>
                  <w:marRight w:val="0"/>
                  <w:marTop w:val="0"/>
                  <w:marBottom w:val="0"/>
                  <w:divBdr>
                    <w:top w:val="none" w:sz="0" w:space="0" w:color="auto"/>
                    <w:left w:val="none" w:sz="0" w:space="0" w:color="auto"/>
                    <w:bottom w:val="none" w:sz="0" w:space="0" w:color="auto"/>
                    <w:right w:val="none" w:sz="0" w:space="0" w:color="auto"/>
                  </w:divBdr>
                </w:div>
              </w:divsChild>
            </w:div>
            <w:div w:id="362050996">
              <w:marLeft w:val="0"/>
              <w:marRight w:val="0"/>
              <w:marTop w:val="0"/>
              <w:marBottom w:val="0"/>
              <w:divBdr>
                <w:top w:val="none" w:sz="0" w:space="0" w:color="auto"/>
                <w:left w:val="none" w:sz="0" w:space="0" w:color="auto"/>
                <w:bottom w:val="none" w:sz="0" w:space="0" w:color="auto"/>
                <w:right w:val="none" w:sz="0" w:space="0" w:color="auto"/>
              </w:divBdr>
              <w:divsChild>
                <w:div w:id="16004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931">
          <w:marLeft w:val="0"/>
          <w:marRight w:val="0"/>
          <w:marTop w:val="0"/>
          <w:marBottom w:val="600"/>
          <w:divBdr>
            <w:top w:val="none" w:sz="0" w:space="0" w:color="auto"/>
            <w:left w:val="none" w:sz="0" w:space="0" w:color="auto"/>
            <w:bottom w:val="none" w:sz="0" w:space="0" w:color="auto"/>
            <w:right w:val="none" w:sz="0" w:space="0" w:color="auto"/>
          </w:divBdr>
        </w:div>
      </w:divsChild>
    </w:div>
    <w:div w:id="1716656560">
      <w:marLeft w:val="0"/>
      <w:marRight w:val="0"/>
      <w:marTop w:val="0"/>
      <w:marBottom w:val="0"/>
      <w:divBdr>
        <w:top w:val="none" w:sz="0" w:space="0" w:color="auto"/>
        <w:left w:val="none" w:sz="0" w:space="0" w:color="auto"/>
        <w:bottom w:val="none" w:sz="0" w:space="0" w:color="auto"/>
        <w:right w:val="none" w:sz="0" w:space="0" w:color="auto"/>
      </w:divBdr>
      <w:divsChild>
        <w:div w:id="263612538">
          <w:marLeft w:val="0"/>
          <w:marRight w:val="0"/>
          <w:marTop w:val="600"/>
          <w:marBottom w:val="0"/>
          <w:divBdr>
            <w:top w:val="none" w:sz="0" w:space="0" w:color="auto"/>
            <w:left w:val="none" w:sz="0" w:space="0" w:color="auto"/>
            <w:bottom w:val="none" w:sz="0" w:space="0" w:color="auto"/>
            <w:right w:val="none" w:sz="0" w:space="0" w:color="auto"/>
          </w:divBdr>
        </w:div>
        <w:div w:id="276572436">
          <w:marLeft w:val="0"/>
          <w:marRight w:val="0"/>
          <w:marTop w:val="0"/>
          <w:marBottom w:val="0"/>
          <w:divBdr>
            <w:top w:val="none" w:sz="0" w:space="0" w:color="auto"/>
            <w:left w:val="none" w:sz="0" w:space="0" w:color="auto"/>
            <w:bottom w:val="none" w:sz="0" w:space="0" w:color="auto"/>
            <w:right w:val="none" w:sz="0" w:space="0" w:color="auto"/>
          </w:divBdr>
          <w:divsChild>
            <w:div w:id="1205825039">
              <w:marLeft w:val="547"/>
              <w:marRight w:val="0"/>
              <w:marTop w:val="0"/>
              <w:marBottom w:val="96"/>
              <w:divBdr>
                <w:top w:val="none" w:sz="0" w:space="0" w:color="auto"/>
                <w:left w:val="none" w:sz="0" w:space="0" w:color="auto"/>
                <w:bottom w:val="none" w:sz="0" w:space="0" w:color="auto"/>
                <w:right w:val="none" w:sz="0" w:space="0" w:color="auto"/>
              </w:divBdr>
            </w:div>
            <w:div w:id="1637835182">
              <w:marLeft w:val="547"/>
              <w:marRight w:val="0"/>
              <w:marTop w:val="0"/>
              <w:marBottom w:val="96"/>
              <w:divBdr>
                <w:top w:val="none" w:sz="0" w:space="0" w:color="auto"/>
                <w:left w:val="none" w:sz="0" w:space="0" w:color="auto"/>
                <w:bottom w:val="none" w:sz="0" w:space="0" w:color="auto"/>
                <w:right w:val="none" w:sz="0" w:space="0" w:color="auto"/>
              </w:divBdr>
            </w:div>
            <w:div w:id="1736513183">
              <w:marLeft w:val="547"/>
              <w:marRight w:val="0"/>
              <w:marTop w:val="0"/>
              <w:marBottom w:val="96"/>
              <w:divBdr>
                <w:top w:val="none" w:sz="0" w:space="0" w:color="auto"/>
                <w:left w:val="none" w:sz="0" w:space="0" w:color="auto"/>
                <w:bottom w:val="none" w:sz="0" w:space="0" w:color="auto"/>
                <w:right w:val="none" w:sz="0" w:space="0" w:color="auto"/>
              </w:divBdr>
            </w:div>
            <w:div w:id="1316568759">
              <w:marLeft w:val="547"/>
              <w:marRight w:val="0"/>
              <w:marTop w:val="0"/>
              <w:marBottom w:val="0"/>
              <w:divBdr>
                <w:top w:val="none" w:sz="0" w:space="0" w:color="auto"/>
                <w:left w:val="none" w:sz="0" w:space="0" w:color="auto"/>
                <w:bottom w:val="none" w:sz="0" w:space="0" w:color="auto"/>
                <w:right w:val="none" w:sz="0" w:space="0" w:color="auto"/>
              </w:divBdr>
            </w:div>
          </w:divsChild>
        </w:div>
        <w:div w:id="176232782">
          <w:marLeft w:val="0"/>
          <w:marRight w:val="0"/>
          <w:marTop w:val="0"/>
          <w:marBottom w:val="600"/>
          <w:divBdr>
            <w:top w:val="none" w:sz="0" w:space="0" w:color="auto"/>
            <w:left w:val="none" w:sz="0" w:space="0" w:color="auto"/>
            <w:bottom w:val="none" w:sz="0" w:space="0" w:color="auto"/>
            <w:right w:val="none" w:sz="0" w:space="0" w:color="auto"/>
          </w:divBdr>
        </w:div>
      </w:divsChild>
    </w:div>
    <w:div w:id="1768967511">
      <w:marLeft w:val="0"/>
      <w:marRight w:val="0"/>
      <w:marTop w:val="0"/>
      <w:marBottom w:val="0"/>
      <w:divBdr>
        <w:top w:val="none" w:sz="0" w:space="0" w:color="auto"/>
        <w:left w:val="none" w:sz="0" w:space="0" w:color="auto"/>
        <w:bottom w:val="none" w:sz="0" w:space="0" w:color="auto"/>
        <w:right w:val="none" w:sz="0" w:space="0" w:color="auto"/>
      </w:divBdr>
      <w:divsChild>
        <w:div w:id="1868135239">
          <w:marLeft w:val="0"/>
          <w:marRight w:val="0"/>
          <w:marTop w:val="600"/>
          <w:marBottom w:val="0"/>
          <w:divBdr>
            <w:top w:val="none" w:sz="0" w:space="0" w:color="auto"/>
            <w:left w:val="none" w:sz="0" w:space="0" w:color="auto"/>
            <w:bottom w:val="none" w:sz="0" w:space="0" w:color="auto"/>
            <w:right w:val="none" w:sz="0" w:space="0" w:color="auto"/>
          </w:divBdr>
        </w:div>
        <w:div w:id="564296031">
          <w:marLeft w:val="0"/>
          <w:marRight w:val="0"/>
          <w:marTop w:val="0"/>
          <w:marBottom w:val="0"/>
          <w:divBdr>
            <w:top w:val="none" w:sz="0" w:space="0" w:color="auto"/>
            <w:left w:val="none" w:sz="0" w:space="0" w:color="auto"/>
            <w:bottom w:val="none" w:sz="0" w:space="0" w:color="auto"/>
            <w:right w:val="none" w:sz="0" w:space="0" w:color="auto"/>
          </w:divBdr>
          <w:divsChild>
            <w:div w:id="1257985357">
              <w:marLeft w:val="0"/>
              <w:marRight w:val="0"/>
              <w:marTop w:val="0"/>
              <w:marBottom w:val="0"/>
              <w:divBdr>
                <w:top w:val="none" w:sz="0" w:space="0" w:color="auto"/>
                <w:left w:val="none" w:sz="0" w:space="0" w:color="auto"/>
                <w:bottom w:val="none" w:sz="0" w:space="0" w:color="auto"/>
                <w:right w:val="none" w:sz="0" w:space="0" w:color="auto"/>
              </w:divBdr>
              <w:divsChild>
                <w:div w:id="137498670">
                  <w:marLeft w:val="0"/>
                  <w:marRight w:val="0"/>
                  <w:marTop w:val="0"/>
                  <w:marBottom w:val="0"/>
                  <w:divBdr>
                    <w:top w:val="none" w:sz="0" w:space="0" w:color="auto"/>
                    <w:left w:val="none" w:sz="0" w:space="0" w:color="auto"/>
                    <w:bottom w:val="none" w:sz="0" w:space="0" w:color="auto"/>
                    <w:right w:val="none" w:sz="0" w:space="0" w:color="auto"/>
                  </w:divBdr>
                </w:div>
              </w:divsChild>
            </w:div>
            <w:div w:id="727262723">
              <w:marLeft w:val="0"/>
              <w:marRight w:val="0"/>
              <w:marTop w:val="0"/>
              <w:marBottom w:val="0"/>
              <w:divBdr>
                <w:top w:val="none" w:sz="0" w:space="0" w:color="auto"/>
                <w:left w:val="none" w:sz="0" w:space="0" w:color="auto"/>
                <w:bottom w:val="none" w:sz="0" w:space="0" w:color="auto"/>
                <w:right w:val="none" w:sz="0" w:space="0" w:color="auto"/>
              </w:divBdr>
              <w:divsChild>
                <w:div w:id="228923234">
                  <w:marLeft w:val="0"/>
                  <w:marRight w:val="0"/>
                  <w:marTop w:val="0"/>
                  <w:marBottom w:val="0"/>
                  <w:divBdr>
                    <w:top w:val="none" w:sz="0" w:space="0" w:color="auto"/>
                    <w:left w:val="none" w:sz="0" w:space="0" w:color="auto"/>
                    <w:bottom w:val="none" w:sz="0" w:space="0" w:color="auto"/>
                    <w:right w:val="none" w:sz="0" w:space="0" w:color="auto"/>
                  </w:divBdr>
                </w:div>
              </w:divsChild>
            </w:div>
            <w:div w:id="355423320">
              <w:marLeft w:val="0"/>
              <w:marRight w:val="0"/>
              <w:marTop w:val="0"/>
              <w:marBottom w:val="0"/>
              <w:divBdr>
                <w:top w:val="none" w:sz="0" w:space="0" w:color="auto"/>
                <w:left w:val="none" w:sz="0" w:space="0" w:color="auto"/>
                <w:bottom w:val="none" w:sz="0" w:space="0" w:color="auto"/>
                <w:right w:val="none" w:sz="0" w:space="0" w:color="auto"/>
              </w:divBdr>
              <w:divsChild>
                <w:div w:id="1715426877">
                  <w:marLeft w:val="0"/>
                  <w:marRight w:val="0"/>
                  <w:marTop w:val="0"/>
                  <w:marBottom w:val="0"/>
                  <w:divBdr>
                    <w:top w:val="none" w:sz="0" w:space="0" w:color="auto"/>
                    <w:left w:val="none" w:sz="0" w:space="0" w:color="auto"/>
                    <w:bottom w:val="none" w:sz="0" w:space="0" w:color="auto"/>
                    <w:right w:val="none" w:sz="0" w:space="0" w:color="auto"/>
                  </w:divBdr>
                </w:div>
              </w:divsChild>
            </w:div>
            <w:div w:id="791484353">
              <w:marLeft w:val="0"/>
              <w:marRight w:val="0"/>
              <w:marTop w:val="0"/>
              <w:marBottom w:val="0"/>
              <w:divBdr>
                <w:top w:val="none" w:sz="0" w:space="0" w:color="auto"/>
                <w:left w:val="none" w:sz="0" w:space="0" w:color="auto"/>
                <w:bottom w:val="none" w:sz="0" w:space="0" w:color="auto"/>
                <w:right w:val="none" w:sz="0" w:space="0" w:color="auto"/>
              </w:divBdr>
              <w:divsChild>
                <w:div w:id="1460760962">
                  <w:marLeft w:val="0"/>
                  <w:marRight w:val="0"/>
                  <w:marTop w:val="0"/>
                  <w:marBottom w:val="0"/>
                  <w:divBdr>
                    <w:top w:val="none" w:sz="0" w:space="0" w:color="auto"/>
                    <w:left w:val="none" w:sz="0" w:space="0" w:color="auto"/>
                    <w:bottom w:val="none" w:sz="0" w:space="0" w:color="auto"/>
                    <w:right w:val="none" w:sz="0" w:space="0" w:color="auto"/>
                  </w:divBdr>
                </w:div>
              </w:divsChild>
            </w:div>
            <w:div w:id="1620994471">
              <w:marLeft w:val="0"/>
              <w:marRight w:val="0"/>
              <w:marTop w:val="0"/>
              <w:marBottom w:val="0"/>
              <w:divBdr>
                <w:top w:val="none" w:sz="0" w:space="0" w:color="auto"/>
                <w:left w:val="none" w:sz="0" w:space="0" w:color="auto"/>
                <w:bottom w:val="none" w:sz="0" w:space="0" w:color="auto"/>
                <w:right w:val="none" w:sz="0" w:space="0" w:color="auto"/>
              </w:divBdr>
              <w:divsChild>
                <w:div w:id="1264724210">
                  <w:marLeft w:val="0"/>
                  <w:marRight w:val="0"/>
                  <w:marTop w:val="0"/>
                  <w:marBottom w:val="0"/>
                  <w:divBdr>
                    <w:top w:val="none" w:sz="0" w:space="0" w:color="auto"/>
                    <w:left w:val="none" w:sz="0" w:space="0" w:color="auto"/>
                    <w:bottom w:val="none" w:sz="0" w:space="0" w:color="auto"/>
                    <w:right w:val="none" w:sz="0" w:space="0" w:color="auto"/>
                  </w:divBdr>
                </w:div>
              </w:divsChild>
            </w:div>
            <w:div w:id="142158557">
              <w:marLeft w:val="0"/>
              <w:marRight w:val="0"/>
              <w:marTop w:val="0"/>
              <w:marBottom w:val="0"/>
              <w:divBdr>
                <w:top w:val="none" w:sz="0" w:space="0" w:color="auto"/>
                <w:left w:val="none" w:sz="0" w:space="0" w:color="auto"/>
                <w:bottom w:val="none" w:sz="0" w:space="0" w:color="auto"/>
                <w:right w:val="none" w:sz="0" w:space="0" w:color="auto"/>
              </w:divBdr>
              <w:divsChild>
                <w:div w:id="1699086366">
                  <w:marLeft w:val="0"/>
                  <w:marRight w:val="0"/>
                  <w:marTop w:val="0"/>
                  <w:marBottom w:val="0"/>
                  <w:divBdr>
                    <w:top w:val="none" w:sz="0" w:space="0" w:color="auto"/>
                    <w:left w:val="none" w:sz="0" w:space="0" w:color="auto"/>
                    <w:bottom w:val="none" w:sz="0" w:space="0" w:color="auto"/>
                    <w:right w:val="none" w:sz="0" w:space="0" w:color="auto"/>
                  </w:divBdr>
                </w:div>
              </w:divsChild>
            </w:div>
            <w:div w:id="1512597350">
              <w:marLeft w:val="0"/>
              <w:marRight w:val="0"/>
              <w:marTop w:val="0"/>
              <w:marBottom w:val="0"/>
              <w:divBdr>
                <w:top w:val="none" w:sz="0" w:space="0" w:color="auto"/>
                <w:left w:val="none" w:sz="0" w:space="0" w:color="auto"/>
                <w:bottom w:val="none" w:sz="0" w:space="0" w:color="auto"/>
                <w:right w:val="none" w:sz="0" w:space="0" w:color="auto"/>
              </w:divBdr>
              <w:divsChild>
                <w:div w:id="132454234">
                  <w:marLeft w:val="0"/>
                  <w:marRight w:val="0"/>
                  <w:marTop w:val="0"/>
                  <w:marBottom w:val="0"/>
                  <w:divBdr>
                    <w:top w:val="none" w:sz="0" w:space="0" w:color="auto"/>
                    <w:left w:val="none" w:sz="0" w:space="0" w:color="auto"/>
                    <w:bottom w:val="none" w:sz="0" w:space="0" w:color="auto"/>
                    <w:right w:val="none" w:sz="0" w:space="0" w:color="auto"/>
                  </w:divBdr>
                </w:div>
              </w:divsChild>
            </w:div>
            <w:div w:id="1578251035">
              <w:marLeft w:val="0"/>
              <w:marRight w:val="0"/>
              <w:marTop w:val="0"/>
              <w:marBottom w:val="0"/>
              <w:divBdr>
                <w:top w:val="none" w:sz="0" w:space="0" w:color="auto"/>
                <w:left w:val="none" w:sz="0" w:space="0" w:color="auto"/>
                <w:bottom w:val="none" w:sz="0" w:space="0" w:color="auto"/>
                <w:right w:val="none" w:sz="0" w:space="0" w:color="auto"/>
              </w:divBdr>
              <w:divsChild>
                <w:div w:id="1368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870">
          <w:marLeft w:val="0"/>
          <w:marRight w:val="0"/>
          <w:marTop w:val="0"/>
          <w:marBottom w:val="600"/>
          <w:divBdr>
            <w:top w:val="none" w:sz="0" w:space="0" w:color="auto"/>
            <w:left w:val="none" w:sz="0" w:space="0" w:color="auto"/>
            <w:bottom w:val="none" w:sz="0" w:space="0" w:color="auto"/>
            <w:right w:val="none" w:sz="0" w:space="0" w:color="auto"/>
          </w:divBdr>
        </w:div>
      </w:divsChild>
    </w:div>
    <w:div w:id="1781801631">
      <w:marLeft w:val="0"/>
      <w:marRight w:val="0"/>
      <w:marTop w:val="0"/>
      <w:marBottom w:val="0"/>
      <w:divBdr>
        <w:top w:val="none" w:sz="0" w:space="0" w:color="auto"/>
        <w:left w:val="none" w:sz="0" w:space="0" w:color="auto"/>
        <w:bottom w:val="none" w:sz="0" w:space="0" w:color="auto"/>
        <w:right w:val="none" w:sz="0" w:space="0" w:color="auto"/>
      </w:divBdr>
      <w:divsChild>
        <w:div w:id="1849245768">
          <w:marLeft w:val="0"/>
          <w:marRight w:val="0"/>
          <w:marTop w:val="600"/>
          <w:marBottom w:val="0"/>
          <w:divBdr>
            <w:top w:val="none" w:sz="0" w:space="0" w:color="auto"/>
            <w:left w:val="none" w:sz="0" w:space="0" w:color="auto"/>
            <w:bottom w:val="none" w:sz="0" w:space="0" w:color="auto"/>
            <w:right w:val="none" w:sz="0" w:space="0" w:color="auto"/>
          </w:divBdr>
        </w:div>
        <w:div w:id="1743520894">
          <w:marLeft w:val="0"/>
          <w:marRight w:val="0"/>
          <w:marTop w:val="0"/>
          <w:marBottom w:val="0"/>
          <w:divBdr>
            <w:top w:val="none" w:sz="0" w:space="0" w:color="auto"/>
            <w:left w:val="none" w:sz="0" w:space="0" w:color="auto"/>
            <w:bottom w:val="none" w:sz="0" w:space="0" w:color="auto"/>
            <w:right w:val="none" w:sz="0" w:space="0" w:color="auto"/>
          </w:divBdr>
          <w:divsChild>
            <w:div w:id="1860704187">
              <w:marLeft w:val="0"/>
              <w:marRight w:val="0"/>
              <w:marTop w:val="0"/>
              <w:marBottom w:val="0"/>
              <w:divBdr>
                <w:top w:val="none" w:sz="0" w:space="0" w:color="auto"/>
                <w:left w:val="none" w:sz="0" w:space="0" w:color="auto"/>
                <w:bottom w:val="none" w:sz="0" w:space="0" w:color="auto"/>
                <w:right w:val="none" w:sz="0" w:space="0" w:color="auto"/>
              </w:divBdr>
              <w:divsChild>
                <w:div w:id="7846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784">
          <w:marLeft w:val="0"/>
          <w:marRight w:val="0"/>
          <w:marTop w:val="0"/>
          <w:marBottom w:val="600"/>
          <w:divBdr>
            <w:top w:val="none" w:sz="0" w:space="0" w:color="auto"/>
            <w:left w:val="none" w:sz="0" w:space="0" w:color="auto"/>
            <w:bottom w:val="none" w:sz="0" w:space="0" w:color="auto"/>
            <w:right w:val="none" w:sz="0" w:space="0" w:color="auto"/>
          </w:divBdr>
        </w:div>
      </w:divsChild>
    </w:div>
    <w:div w:id="1787431784">
      <w:marLeft w:val="0"/>
      <w:marRight w:val="0"/>
      <w:marTop w:val="0"/>
      <w:marBottom w:val="0"/>
      <w:divBdr>
        <w:top w:val="none" w:sz="0" w:space="0" w:color="auto"/>
        <w:left w:val="none" w:sz="0" w:space="0" w:color="auto"/>
        <w:bottom w:val="none" w:sz="0" w:space="0" w:color="auto"/>
        <w:right w:val="none" w:sz="0" w:space="0" w:color="auto"/>
      </w:divBdr>
      <w:divsChild>
        <w:div w:id="1114515968">
          <w:marLeft w:val="0"/>
          <w:marRight w:val="0"/>
          <w:marTop w:val="600"/>
          <w:marBottom w:val="0"/>
          <w:divBdr>
            <w:top w:val="none" w:sz="0" w:space="0" w:color="auto"/>
            <w:left w:val="none" w:sz="0" w:space="0" w:color="auto"/>
            <w:bottom w:val="none" w:sz="0" w:space="0" w:color="auto"/>
            <w:right w:val="none" w:sz="0" w:space="0" w:color="auto"/>
          </w:divBdr>
        </w:div>
        <w:div w:id="1396470811">
          <w:marLeft w:val="0"/>
          <w:marRight w:val="0"/>
          <w:marTop w:val="0"/>
          <w:marBottom w:val="0"/>
          <w:divBdr>
            <w:top w:val="none" w:sz="0" w:space="0" w:color="auto"/>
            <w:left w:val="none" w:sz="0" w:space="0" w:color="auto"/>
            <w:bottom w:val="none" w:sz="0" w:space="0" w:color="auto"/>
            <w:right w:val="none" w:sz="0" w:space="0" w:color="auto"/>
          </w:divBdr>
        </w:div>
        <w:div w:id="1779058349">
          <w:marLeft w:val="0"/>
          <w:marRight w:val="0"/>
          <w:marTop w:val="0"/>
          <w:marBottom w:val="600"/>
          <w:divBdr>
            <w:top w:val="none" w:sz="0" w:space="0" w:color="auto"/>
            <w:left w:val="none" w:sz="0" w:space="0" w:color="auto"/>
            <w:bottom w:val="none" w:sz="0" w:space="0" w:color="auto"/>
            <w:right w:val="none" w:sz="0" w:space="0" w:color="auto"/>
          </w:divBdr>
        </w:div>
      </w:divsChild>
    </w:div>
    <w:div w:id="1789735515">
      <w:marLeft w:val="0"/>
      <w:marRight w:val="0"/>
      <w:marTop w:val="0"/>
      <w:marBottom w:val="0"/>
      <w:divBdr>
        <w:top w:val="none" w:sz="0" w:space="0" w:color="auto"/>
        <w:left w:val="none" w:sz="0" w:space="0" w:color="auto"/>
        <w:bottom w:val="none" w:sz="0" w:space="0" w:color="auto"/>
        <w:right w:val="none" w:sz="0" w:space="0" w:color="auto"/>
      </w:divBdr>
      <w:divsChild>
        <w:div w:id="527763848">
          <w:marLeft w:val="0"/>
          <w:marRight w:val="0"/>
          <w:marTop w:val="600"/>
          <w:marBottom w:val="0"/>
          <w:divBdr>
            <w:top w:val="none" w:sz="0" w:space="0" w:color="auto"/>
            <w:left w:val="none" w:sz="0" w:space="0" w:color="auto"/>
            <w:bottom w:val="none" w:sz="0" w:space="0" w:color="auto"/>
            <w:right w:val="none" w:sz="0" w:space="0" w:color="auto"/>
          </w:divBdr>
        </w:div>
        <w:div w:id="83887047">
          <w:marLeft w:val="0"/>
          <w:marRight w:val="0"/>
          <w:marTop w:val="0"/>
          <w:marBottom w:val="0"/>
          <w:divBdr>
            <w:top w:val="none" w:sz="0" w:space="0" w:color="auto"/>
            <w:left w:val="none" w:sz="0" w:space="0" w:color="auto"/>
            <w:bottom w:val="none" w:sz="0" w:space="0" w:color="auto"/>
            <w:right w:val="none" w:sz="0" w:space="0" w:color="auto"/>
          </w:divBdr>
          <w:divsChild>
            <w:div w:id="1660421807">
              <w:marLeft w:val="0"/>
              <w:marRight w:val="0"/>
              <w:marTop w:val="0"/>
              <w:marBottom w:val="0"/>
              <w:divBdr>
                <w:top w:val="none" w:sz="0" w:space="0" w:color="auto"/>
                <w:left w:val="none" w:sz="0" w:space="0" w:color="auto"/>
                <w:bottom w:val="none" w:sz="0" w:space="0" w:color="auto"/>
                <w:right w:val="none" w:sz="0" w:space="0" w:color="auto"/>
              </w:divBdr>
              <w:divsChild>
                <w:div w:id="954026105">
                  <w:marLeft w:val="0"/>
                  <w:marRight w:val="0"/>
                  <w:marTop w:val="0"/>
                  <w:marBottom w:val="0"/>
                  <w:divBdr>
                    <w:top w:val="none" w:sz="0" w:space="0" w:color="auto"/>
                    <w:left w:val="none" w:sz="0" w:space="0" w:color="auto"/>
                    <w:bottom w:val="none" w:sz="0" w:space="0" w:color="auto"/>
                    <w:right w:val="none" w:sz="0" w:space="0" w:color="auto"/>
                  </w:divBdr>
                </w:div>
              </w:divsChild>
            </w:div>
            <w:div w:id="2001154279">
              <w:marLeft w:val="0"/>
              <w:marRight w:val="0"/>
              <w:marTop w:val="0"/>
              <w:marBottom w:val="0"/>
              <w:divBdr>
                <w:top w:val="none" w:sz="0" w:space="0" w:color="auto"/>
                <w:left w:val="none" w:sz="0" w:space="0" w:color="auto"/>
                <w:bottom w:val="none" w:sz="0" w:space="0" w:color="auto"/>
                <w:right w:val="none" w:sz="0" w:space="0" w:color="auto"/>
              </w:divBdr>
              <w:divsChild>
                <w:div w:id="1662849325">
                  <w:marLeft w:val="0"/>
                  <w:marRight w:val="0"/>
                  <w:marTop w:val="0"/>
                  <w:marBottom w:val="0"/>
                  <w:divBdr>
                    <w:top w:val="none" w:sz="0" w:space="0" w:color="auto"/>
                    <w:left w:val="none" w:sz="0" w:space="0" w:color="auto"/>
                    <w:bottom w:val="none" w:sz="0" w:space="0" w:color="auto"/>
                    <w:right w:val="none" w:sz="0" w:space="0" w:color="auto"/>
                  </w:divBdr>
                </w:div>
              </w:divsChild>
            </w:div>
            <w:div w:id="1394154802">
              <w:marLeft w:val="0"/>
              <w:marRight w:val="0"/>
              <w:marTop w:val="0"/>
              <w:marBottom w:val="0"/>
              <w:divBdr>
                <w:top w:val="none" w:sz="0" w:space="0" w:color="auto"/>
                <w:left w:val="none" w:sz="0" w:space="0" w:color="auto"/>
                <w:bottom w:val="none" w:sz="0" w:space="0" w:color="auto"/>
                <w:right w:val="none" w:sz="0" w:space="0" w:color="auto"/>
              </w:divBdr>
              <w:divsChild>
                <w:div w:id="905189336">
                  <w:marLeft w:val="0"/>
                  <w:marRight w:val="0"/>
                  <w:marTop w:val="0"/>
                  <w:marBottom w:val="0"/>
                  <w:divBdr>
                    <w:top w:val="none" w:sz="0" w:space="0" w:color="auto"/>
                    <w:left w:val="none" w:sz="0" w:space="0" w:color="auto"/>
                    <w:bottom w:val="none" w:sz="0" w:space="0" w:color="auto"/>
                    <w:right w:val="none" w:sz="0" w:space="0" w:color="auto"/>
                  </w:divBdr>
                </w:div>
              </w:divsChild>
            </w:div>
            <w:div w:id="897590726">
              <w:marLeft w:val="0"/>
              <w:marRight w:val="0"/>
              <w:marTop w:val="0"/>
              <w:marBottom w:val="0"/>
              <w:divBdr>
                <w:top w:val="none" w:sz="0" w:space="0" w:color="auto"/>
                <w:left w:val="none" w:sz="0" w:space="0" w:color="auto"/>
                <w:bottom w:val="none" w:sz="0" w:space="0" w:color="auto"/>
                <w:right w:val="none" w:sz="0" w:space="0" w:color="auto"/>
              </w:divBdr>
              <w:divsChild>
                <w:div w:id="485560746">
                  <w:marLeft w:val="0"/>
                  <w:marRight w:val="0"/>
                  <w:marTop w:val="0"/>
                  <w:marBottom w:val="0"/>
                  <w:divBdr>
                    <w:top w:val="none" w:sz="0" w:space="0" w:color="auto"/>
                    <w:left w:val="none" w:sz="0" w:space="0" w:color="auto"/>
                    <w:bottom w:val="none" w:sz="0" w:space="0" w:color="auto"/>
                    <w:right w:val="none" w:sz="0" w:space="0" w:color="auto"/>
                  </w:divBdr>
                </w:div>
              </w:divsChild>
            </w:div>
            <w:div w:id="1729566813">
              <w:marLeft w:val="0"/>
              <w:marRight w:val="0"/>
              <w:marTop w:val="0"/>
              <w:marBottom w:val="0"/>
              <w:divBdr>
                <w:top w:val="none" w:sz="0" w:space="0" w:color="auto"/>
                <w:left w:val="none" w:sz="0" w:space="0" w:color="auto"/>
                <w:bottom w:val="none" w:sz="0" w:space="0" w:color="auto"/>
                <w:right w:val="none" w:sz="0" w:space="0" w:color="auto"/>
              </w:divBdr>
              <w:divsChild>
                <w:div w:id="777872801">
                  <w:marLeft w:val="0"/>
                  <w:marRight w:val="0"/>
                  <w:marTop w:val="0"/>
                  <w:marBottom w:val="0"/>
                  <w:divBdr>
                    <w:top w:val="none" w:sz="0" w:space="0" w:color="auto"/>
                    <w:left w:val="none" w:sz="0" w:space="0" w:color="auto"/>
                    <w:bottom w:val="none" w:sz="0" w:space="0" w:color="auto"/>
                    <w:right w:val="none" w:sz="0" w:space="0" w:color="auto"/>
                  </w:divBdr>
                </w:div>
              </w:divsChild>
            </w:div>
            <w:div w:id="1120493252">
              <w:marLeft w:val="0"/>
              <w:marRight w:val="0"/>
              <w:marTop w:val="0"/>
              <w:marBottom w:val="0"/>
              <w:divBdr>
                <w:top w:val="none" w:sz="0" w:space="0" w:color="auto"/>
                <w:left w:val="none" w:sz="0" w:space="0" w:color="auto"/>
                <w:bottom w:val="none" w:sz="0" w:space="0" w:color="auto"/>
                <w:right w:val="none" w:sz="0" w:space="0" w:color="auto"/>
              </w:divBdr>
              <w:divsChild>
                <w:div w:id="1242638264">
                  <w:marLeft w:val="0"/>
                  <w:marRight w:val="0"/>
                  <w:marTop w:val="0"/>
                  <w:marBottom w:val="0"/>
                  <w:divBdr>
                    <w:top w:val="none" w:sz="0" w:space="0" w:color="auto"/>
                    <w:left w:val="none" w:sz="0" w:space="0" w:color="auto"/>
                    <w:bottom w:val="none" w:sz="0" w:space="0" w:color="auto"/>
                    <w:right w:val="none" w:sz="0" w:space="0" w:color="auto"/>
                  </w:divBdr>
                </w:div>
              </w:divsChild>
            </w:div>
            <w:div w:id="1222247634">
              <w:marLeft w:val="0"/>
              <w:marRight w:val="0"/>
              <w:marTop w:val="0"/>
              <w:marBottom w:val="0"/>
              <w:divBdr>
                <w:top w:val="none" w:sz="0" w:space="0" w:color="auto"/>
                <w:left w:val="none" w:sz="0" w:space="0" w:color="auto"/>
                <w:bottom w:val="none" w:sz="0" w:space="0" w:color="auto"/>
                <w:right w:val="none" w:sz="0" w:space="0" w:color="auto"/>
              </w:divBdr>
              <w:divsChild>
                <w:div w:id="911428205">
                  <w:marLeft w:val="0"/>
                  <w:marRight w:val="0"/>
                  <w:marTop w:val="0"/>
                  <w:marBottom w:val="0"/>
                  <w:divBdr>
                    <w:top w:val="none" w:sz="0" w:space="0" w:color="auto"/>
                    <w:left w:val="none" w:sz="0" w:space="0" w:color="auto"/>
                    <w:bottom w:val="none" w:sz="0" w:space="0" w:color="auto"/>
                    <w:right w:val="none" w:sz="0" w:space="0" w:color="auto"/>
                  </w:divBdr>
                </w:div>
              </w:divsChild>
            </w:div>
            <w:div w:id="1430734298">
              <w:marLeft w:val="0"/>
              <w:marRight w:val="0"/>
              <w:marTop w:val="0"/>
              <w:marBottom w:val="0"/>
              <w:divBdr>
                <w:top w:val="none" w:sz="0" w:space="0" w:color="auto"/>
                <w:left w:val="none" w:sz="0" w:space="0" w:color="auto"/>
                <w:bottom w:val="none" w:sz="0" w:space="0" w:color="auto"/>
                <w:right w:val="none" w:sz="0" w:space="0" w:color="auto"/>
              </w:divBdr>
              <w:divsChild>
                <w:div w:id="2041126890">
                  <w:marLeft w:val="0"/>
                  <w:marRight w:val="0"/>
                  <w:marTop w:val="0"/>
                  <w:marBottom w:val="0"/>
                  <w:divBdr>
                    <w:top w:val="none" w:sz="0" w:space="0" w:color="auto"/>
                    <w:left w:val="none" w:sz="0" w:space="0" w:color="auto"/>
                    <w:bottom w:val="none" w:sz="0" w:space="0" w:color="auto"/>
                    <w:right w:val="none" w:sz="0" w:space="0" w:color="auto"/>
                  </w:divBdr>
                </w:div>
              </w:divsChild>
            </w:div>
            <w:div w:id="1842427007">
              <w:marLeft w:val="0"/>
              <w:marRight w:val="0"/>
              <w:marTop w:val="0"/>
              <w:marBottom w:val="0"/>
              <w:divBdr>
                <w:top w:val="none" w:sz="0" w:space="0" w:color="auto"/>
                <w:left w:val="none" w:sz="0" w:space="0" w:color="auto"/>
                <w:bottom w:val="none" w:sz="0" w:space="0" w:color="auto"/>
                <w:right w:val="none" w:sz="0" w:space="0" w:color="auto"/>
              </w:divBdr>
              <w:divsChild>
                <w:div w:id="1445686105">
                  <w:marLeft w:val="0"/>
                  <w:marRight w:val="0"/>
                  <w:marTop w:val="0"/>
                  <w:marBottom w:val="0"/>
                  <w:divBdr>
                    <w:top w:val="none" w:sz="0" w:space="0" w:color="auto"/>
                    <w:left w:val="none" w:sz="0" w:space="0" w:color="auto"/>
                    <w:bottom w:val="none" w:sz="0" w:space="0" w:color="auto"/>
                    <w:right w:val="none" w:sz="0" w:space="0" w:color="auto"/>
                  </w:divBdr>
                </w:div>
              </w:divsChild>
            </w:div>
            <w:div w:id="136069672">
              <w:marLeft w:val="0"/>
              <w:marRight w:val="0"/>
              <w:marTop w:val="0"/>
              <w:marBottom w:val="0"/>
              <w:divBdr>
                <w:top w:val="none" w:sz="0" w:space="0" w:color="auto"/>
                <w:left w:val="none" w:sz="0" w:space="0" w:color="auto"/>
                <w:bottom w:val="none" w:sz="0" w:space="0" w:color="auto"/>
                <w:right w:val="none" w:sz="0" w:space="0" w:color="auto"/>
              </w:divBdr>
              <w:divsChild>
                <w:div w:id="214203391">
                  <w:marLeft w:val="0"/>
                  <w:marRight w:val="0"/>
                  <w:marTop w:val="0"/>
                  <w:marBottom w:val="0"/>
                  <w:divBdr>
                    <w:top w:val="none" w:sz="0" w:space="0" w:color="auto"/>
                    <w:left w:val="none" w:sz="0" w:space="0" w:color="auto"/>
                    <w:bottom w:val="none" w:sz="0" w:space="0" w:color="auto"/>
                    <w:right w:val="none" w:sz="0" w:space="0" w:color="auto"/>
                  </w:divBdr>
                </w:div>
              </w:divsChild>
            </w:div>
            <w:div w:id="333530637">
              <w:marLeft w:val="0"/>
              <w:marRight w:val="0"/>
              <w:marTop w:val="0"/>
              <w:marBottom w:val="0"/>
              <w:divBdr>
                <w:top w:val="none" w:sz="0" w:space="0" w:color="auto"/>
                <w:left w:val="none" w:sz="0" w:space="0" w:color="auto"/>
                <w:bottom w:val="none" w:sz="0" w:space="0" w:color="auto"/>
                <w:right w:val="none" w:sz="0" w:space="0" w:color="auto"/>
              </w:divBdr>
              <w:divsChild>
                <w:div w:id="579633148">
                  <w:marLeft w:val="0"/>
                  <w:marRight w:val="0"/>
                  <w:marTop w:val="0"/>
                  <w:marBottom w:val="0"/>
                  <w:divBdr>
                    <w:top w:val="none" w:sz="0" w:space="0" w:color="auto"/>
                    <w:left w:val="none" w:sz="0" w:space="0" w:color="auto"/>
                    <w:bottom w:val="none" w:sz="0" w:space="0" w:color="auto"/>
                    <w:right w:val="none" w:sz="0" w:space="0" w:color="auto"/>
                  </w:divBdr>
                </w:div>
              </w:divsChild>
            </w:div>
            <w:div w:id="693072880">
              <w:marLeft w:val="0"/>
              <w:marRight w:val="0"/>
              <w:marTop w:val="0"/>
              <w:marBottom w:val="0"/>
              <w:divBdr>
                <w:top w:val="none" w:sz="0" w:space="0" w:color="auto"/>
                <w:left w:val="none" w:sz="0" w:space="0" w:color="auto"/>
                <w:bottom w:val="none" w:sz="0" w:space="0" w:color="auto"/>
                <w:right w:val="none" w:sz="0" w:space="0" w:color="auto"/>
              </w:divBdr>
              <w:divsChild>
                <w:div w:id="2095005368">
                  <w:marLeft w:val="0"/>
                  <w:marRight w:val="0"/>
                  <w:marTop w:val="0"/>
                  <w:marBottom w:val="0"/>
                  <w:divBdr>
                    <w:top w:val="none" w:sz="0" w:space="0" w:color="auto"/>
                    <w:left w:val="none" w:sz="0" w:space="0" w:color="auto"/>
                    <w:bottom w:val="none" w:sz="0" w:space="0" w:color="auto"/>
                    <w:right w:val="none" w:sz="0" w:space="0" w:color="auto"/>
                  </w:divBdr>
                </w:div>
              </w:divsChild>
            </w:div>
            <w:div w:id="253829965">
              <w:marLeft w:val="0"/>
              <w:marRight w:val="0"/>
              <w:marTop w:val="0"/>
              <w:marBottom w:val="0"/>
              <w:divBdr>
                <w:top w:val="none" w:sz="0" w:space="0" w:color="auto"/>
                <w:left w:val="none" w:sz="0" w:space="0" w:color="auto"/>
                <w:bottom w:val="none" w:sz="0" w:space="0" w:color="auto"/>
                <w:right w:val="none" w:sz="0" w:space="0" w:color="auto"/>
              </w:divBdr>
              <w:divsChild>
                <w:div w:id="1816949745">
                  <w:marLeft w:val="0"/>
                  <w:marRight w:val="0"/>
                  <w:marTop w:val="0"/>
                  <w:marBottom w:val="0"/>
                  <w:divBdr>
                    <w:top w:val="none" w:sz="0" w:space="0" w:color="auto"/>
                    <w:left w:val="none" w:sz="0" w:space="0" w:color="auto"/>
                    <w:bottom w:val="none" w:sz="0" w:space="0" w:color="auto"/>
                    <w:right w:val="none" w:sz="0" w:space="0" w:color="auto"/>
                  </w:divBdr>
                </w:div>
              </w:divsChild>
            </w:div>
            <w:div w:id="1837648293">
              <w:marLeft w:val="0"/>
              <w:marRight w:val="0"/>
              <w:marTop w:val="0"/>
              <w:marBottom w:val="0"/>
              <w:divBdr>
                <w:top w:val="none" w:sz="0" w:space="0" w:color="auto"/>
                <w:left w:val="none" w:sz="0" w:space="0" w:color="auto"/>
                <w:bottom w:val="none" w:sz="0" w:space="0" w:color="auto"/>
                <w:right w:val="none" w:sz="0" w:space="0" w:color="auto"/>
              </w:divBdr>
              <w:divsChild>
                <w:div w:id="1347757185">
                  <w:marLeft w:val="0"/>
                  <w:marRight w:val="0"/>
                  <w:marTop w:val="0"/>
                  <w:marBottom w:val="0"/>
                  <w:divBdr>
                    <w:top w:val="none" w:sz="0" w:space="0" w:color="auto"/>
                    <w:left w:val="none" w:sz="0" w:space="0" w:color="auto"/>
                    <w:bottom w:val="none" w:sz="0" w:space="0" w:color="auto"/>
                    <w:right w:val="none" w:sz="0" w:space="0" w:color="auto"/>
                  </w:divBdr>
                </w:div>
              </w:divsChild>
            </w:div>
            <w:div w:id="1743258117">
              <w:marLeft w:val="0"/>
              <w:marRight w:val="0"/>
              <w:marTop w:val="0"/>
              <w:marBottom w:val="0"/>
              <w:divBdr>
                <w:top w:val="none" w:sz="0" w:space="0" w:color="auto"/>
                <w:left w:val="none" w:sz="0" w:space="0" w:color="auto"/>
                <w:bottom w:val="none" w:sz="0" w:space="0" w:color="auto"/>
                <w:right w:val="none" w:sz="0" w:space="0" w:color="auto"/>
              </w:divBdr>
              <w:divsChild>
                <w:div w:id="1247887494">
                  <w:marLeft w:val="0"/>
                  <w:marRight w:val="0"/>
                  <w:marTop w:val="0"/>
                  <w:marBottom w:val="0"/>
                  <w:divBdr>
                    <w:top w:val="none" w:sz="0" w:space="0" w:color="auto"/>
                    <w:left w:val="none" w:sz="0" w:space="0" w:color="auto"/>
                    <w:bottom w:val="none" w:sz="0" w:space="0" w:color="auto"/>
                    <w:right w:val="none" w:sz="0" w:space="0" w:color="auto"/>
                  </w:divBdr>
                </w:div>
              </w:divsChild>
            </w:div>
            <w:div w:id="229727868">
              <w:marLeft w:val="0"/>
              <w:marRight w:val="0"/>
              <w:marTop w:val="0"/>
              <w:marBottom w:val="0"/>
              <w:divBdr>
                <w:top w:val="none" w:sz="0" w:space="0" w:color="auto"/>
                <w:left w:val="none" w:sz="0" w:space="0" w:color="auto"/>
                <w:bottom w:val="none" w:sz="0" w:space="0" w:color="auto"/>
                <w:right w:val="none" w:sz="0" w:space="0" w:color="auto"/>
              </w:divBdr>
              <w:divsChild>
                <w:div w:id="1870793475">
                  <w:marLeft w:val="0"/>
                  <w:marRight w:val="0"/>
                  <w:marTop w:val="0"/>
                  <w:marBottom w:val="0"/>
                  <w:divBdr>
                    <w:top w:val="none" w:sz="0" w:space="0" w:color="auto"/>
                    <w:left w:val="none" w:sz="0" w:space="0" w:color="auto"/>
                    <w:bottom w:val="none" w:sz="0" w:space="0" w:color="auto"/>
                    <w:right w:val="none" w:sz="0" w:space="0" w:color="auto"/>
                  </w:divBdr>
                </w:div>
              </w:divsChild>
            </w:div>
            <w:div w:id="1742824570">
              <w:marLeft w:val="0"/>
              <w:marRight w:val="0"/>
              <w:marTop w:val="0"/>
              <w:marBottom w:val="0"/>
              <w:divBdr>
                <w:top w:val="none" w:sz="0" w:space="0" w:color="auto"/>
                <w:left w:val="none" w:sz="0" w:space="0" w:color="auto"/>
                <w:bottom w:val="none" w:sz="0" w:space="0" w:color="auto"/>
                <w:right w:val="none" w:sz="0" w:space="0" w:color="auto"/>
              </w:divBdr>
              <w:divsChild>
                <w:div w:id="1323197470">
                  <w:marLeft w:val="0"/>
                  <w:marRight w:val="0"/>
                  <w:marTop w:val="0"/>
                  <w:marBottom w:val="0"/>
                  <w:divBdr>
                    <w:top w:val="none" w:sz="0" w:space="0" w:color="auto"/>
                    <w:left w:val="none" w:sz="0" w:space="0" w:color="auto"/>
                    <w:bottom w:val="none" w:sz="0" w:space="0" w:color="auto"/>
                    <w:right w:val="none" w:sz="0" w:space="0" w:color="auto"/>
                  </w:divBdr>
                </w:div>
              </w:divsChild>
            </w:div>
            <w:div w:id="1128206045">
              <w:marLeft w:val="0"/>
              <w:marRight w:val="0"/>
              <w:marTop w:val="0"/>
              <w:marBottom w:val="0"/>
              <w:divBdr>
                <w:top w:val="none" w:sz="0" w:space="0" w:color="auto"/>
                <w:left w:val="none" w:sz="0" w:space="0" w:color="auto"/>
                <w:bottom w:val="none" w:sz="0" w:space="0" w:color="auto"/>
                <w:right w:val="none" w:sz="0" w:space="0" w:color="auto"/>
              </w:divBdr>
              <w:divsChild>
                <w:div w:id="1134249584">
                  <w:marLeft w:val="0"/>
                  <w:marRight w:val="0"/>
                  <w:marTop w:val="0"/>
                  <w:marBottom w:val="0"/>
                  <w:divBdr>
                    <w:top w:val="none" w:sz="0" w:space="0" w:color="auto"/>
                    <w:left w:val="none" w:sz="0" w:space="0" w:color="auto"/>
                    <w:bottom w:val="none" w:sz="0" w:space="0" w:color="auto"/>
                    <w:right w:val="none" w:sz="0" w:space="0" w:color="auto"/>
                  </w:divBdr>
                </w:div>
              </w:divsChild>
            </w:div>
            <w:div w:id="300354679">
              <w:marLeft w:val="0"/>
              <w:marRight w:val="0"/>
              <w:marTop w:val="0"/>
              <w:marBottom w:val="0"/>
              <w:divBdr>
                <w:top w:val="none" w:sz="0" w:space="0" w:color="auto"/>
                <w:left w:val="none" w:sz="0" w:space="0" w:color="auto"/>
                <w:bottom w:val="none" w:sz="0" w:space="0" w:color="auto"/>
                <w:right w:val="none" w:sz="0" w:space="0" w:color="auto"/>
              </w:divBdr>
              <w:divsChild>
                <w:div w:id="1221096426">
                  <w:marLeft w:val="0"/>
                  <w:marRight w:val="0"/>
                  <w:marTop w:val="0"/>
                  <w:marBottom w:val="0"/>
                  <w:divBdr>
                    <w:top w:val="none" w:sz="0" w:space="0" w:color="auto"/>
                    <w:left w:val="none" w:sz="0" w:space="0" w:color="auto"/>
                    <w:bottom w:val="none" w:sz="0" w:space="0" w:color="auto"/>
                    <w:right w:val="none" w:sz="0" w:space="0" w:color="auto"/>
                  </w:divBdr>
                </w:div>
              </w:divsChild>
            </w:div>
            <w:div w:id="851183774">
              <w:marLeft w:val="0"/>
              <w:marRight w:val="0"/>
              <w:marTop w:val="0"/>
              <w:marBottom w:val="0"/>
              <w:divBdr>
                <w:top w:val="none" w:sz="0" w:space="0" w:color="auto"/>
                <w:left w:val="none" w:sz="0" w:space="0" w:color="auto"/>
                <w:bottom w:val="none" w:sz="0" w:space="0" w:color="auto"/>
                <w:right w:val="none" w:sz="0" w:space="0" w:color="auto"/>
              </w:divBdr>
              <w:divsChild>
                <w:div w:id="1068771122">
                  <w:marLeft w:val="0"/>
                  <w:marRight w:val="0"/>
                  <w:marTop w:val="0"/>
                  <w:marBottom w:val="0"/>
                  <w:divBdr>
                    <w:top w:val="none" w:sz="0" w:space="0" w:color="auto"/>
                    <w:left w:val="none" w:sz="0" w:space="0" w:color="auto"/>
                    <w:bottom w:val="none" w:sz="0" w:space="0" w:color="auto"/>
                    <w:right w:val="none" w:sz="0" w:space="0" w:color="auto"/>
                  </w:divBdr>
                </w:div>
              </w:divsChild>
            </w:div>
            <w:div w:id="1078134875">
              <w:marLeft w:val="0"/>
              <w:marRight w:val="0"/>
              <w:marTop w:val="0"/>
              <w:marBottom w:val="0"/>
              <w:divBdr>
                <w:top w:val="none" w:sz="0" w:space="0" w:color="auto"/>
                <w:left w:val="none" w:sz="0" w:space="0" w:color="auto"/>
                <w:bottom w:val="none" w:sz="0" w:space="0" w:color="auto"/>
                <w:right w:val="none" w:sz="0" w:space="0" w:color="auto"/>
              </w:divBdr>
              <w:divsChild>
                <w:div w:id="503938629">
                  <w:marLeft w:val="0"/>
                  <w:marRight w:val="0"/>
                  <w:marTop w:val="0"/>
                  <w:marBottom w:val="0"/>
                  <w:divBdr>
                    <w:top w:val="none" w:sz="0" w:space="0" w:color="auto"/>
                    <w:left w:val="none" w:sz="0" w:space="0" w:color="auto"/>
                    <w:bottom w:val="none" w:sz="0" w:space="0" w:color="auto"/>
                    <w:right w:val="none" w:sz="0" w:space="0" w:color="auto"/>
                  </w:divBdr>
                </w:div>
              </w:divsChild>
            </w:div>
            <w:div w:id="1379205973">
              <w:marLeft w:val="0"/>
              <w:marRight w:val="0"/>
              <w:marTop w:val="0"/>
              <w:marBottom w:val="0"/>
              <w:divBdr>
                <w:top w:val="none" w:sz="0" w:space="0" w:color="auto"/>
                <w:left w:val="none" w:sz="0" w:space="0" w:color="auto"/>
                <w:bottom w:val="none" w:sz="0" w:space="0" w:color="auto"/>
                <w:right w:val="none" w:sz="0" w:space="0" w:color="auto"/>
              </w:divBdr>
              <w:divsChild>
                <w:div w:id="616911586">
                  <w:marLeft w:val="0"/>
                  <w:marRight w:val="0"/>
                  <w:marTop w:val="0"/>
                  <w:marBottom w:val="0"/>
                  <w:divBdr>
                    <w:top w:val="none" w:sz="0" w:space="0" w:color="auto"/>
                    <w:left w:val="none" w:sz="0" w:space="0" w:color="auto"/>
                    <w:bottom w:val="none" w:sz="0" w:space="0" w:color="auto"/>
                    <w:right w:val="none" w:sz="0" w:space="0" w:color="auto"/>
                  </w:divBdr>
                </w:div>
              </w:divsChild>
            </w:div>
            <w:div w:id="1891765203">
              <w:marLeft w:val="0"/>
              <w:marRight w:val="0"/>
              <w:marTop w:val="0"/>
              <w:marBottom w:val="0"/>
              <w:divBdr>
                <w:top w:val="none" w:sz="0" w:space="0" w:color="auto"/>
                <w:left w:val="none" w:sz="0" w:space="0" w:color="auto"/>
                <w:bottom w:val="none" w:sz="0" w:space="0" w:color="auto"/>
                <w:right w:val="none" w:sz="0" w:space="0" w:color="auto"/>
              </w:divBdr>
              <w:divsChild>
                <w:div w:id="1523932570">
                  <w:marLeft w:val="0"/>
                  <w:marRight w:val="0"/>
                  <w:marTop w:val="0"/>
                  <w:marBottom w:val="0"/>
                  <w:divBdr>
                    <w:top w:val="none" w:sz="0" w:space="0" w:color="auto"/>
                    <w:left w:val="none" w:sz="0" w:space="0" w:color="auto"/>
                    <w:bottom w:val="none" w:sz="0" w:space="0" w:color="auto"/>
                    <w:right w:val="none" w:sz="0" w:space="0" w:color="auto"/>
                  </w:divBdr>
                </w:div>
              </w:divsChild>
            </w:div>
            <w:div w:id="586156306">
              <w:marLeft w:val="0"/>
              <w:marRight w:val="0"/>
              <w:marTop w:val="0"/>
              <w:marBottom w:val="0"/>
              <w:divBdr>
                <w:top w:val="none" w:sz="0" w:space="0" w:color="auto"/>
                <w:left w:val="none" w:sz="0" w:space="0" w:color="auto"/>
                <w:bottom w:val="none" w:sz="0" w:space="0" w:color="auto"/>
                <w:right w:val="none" w:sz="0" w:space="0" w:color="auto"/>
              </w:divBdr>
              <w:divsChild>
                <w:div w:id="822088142">
                  <w:marLeft w:val="0"/>
                  <w:marRight w:val="0"/>
                  <w:marTop w:val="0"/>
                  <w:marBottom w:val="0"/>
                  <w:divBdr>
                    <w:top w:val="none" w:sz="0" w:space="0" w:color="auto"/>
                    <w:left w:val="none" w:sz="0" w:space="0" w:color="auto"/>
                    <w:bottom w:val="none" w:sz="0" w:space="0" w:color="auto"/>
                    <w:right w:val="none" w:sz="0" w:space="0" w:color="auto"/>
                  </w:divBdr>
                </w:div>
              </w:divsChild>
            </w:div>
            <w:div w:id="1292402473">
              <w:marLeft w:val="0"/>
              <w:marRight w:val="0"/>
              <w:marTop w:val="0"/>
              <w:marBottom w:val="0"/>
              <w:divBdr>
                <w:top w:val="none" w:sz="0" w:space="0" w:color="auto"/>
                <w:left w:val="none" w:sz="0" w:space="0" w:color="auto"/>
                <w:bottom w:val="none" w:sz="0" w:space="0" w:color="auto"/>
                <w:right w:val="none" w:sz="0" w:space="0" w:color="auto"/>
              </w:divBdr>
              <w:divsChild>
                <w:div w:id="20327029">
                  <w:marLeft w:val="0"/>
                  <w:marRight w:val="0"/>
                  <w:marTop w:val="0"/>
                  <w:marBottom w:val="0"/>
                  <w:divBdr>
                    <w:top w:val="none" w:sz="0" w:space="0" w:color="auto"/>
                    <w:left w:val="none" w:sz="0" w:space="0" w:color="auto"/>
                    <w:bottom w:val="none" w:sz="0" w:space="0" w:color="auto"/>
                    <w:right w:val="none" w:sz="0" w:space="0" w:color="auto"/>
                  </w:divBdr>
                </w:div>
              </w:divsChild>
            </w:div>
            <w:div w:id="1813519903">
              <w:marLeft w:val="0"/>
              <w:marRight w:val="0"/>
              <w:marTop w:val="0"/>
              <w:marBottom w:val="0"/>
              <w:divBdr>
                <w:top w:val="none" w:sz="0" w:space="0" w:color="auto"/>
                <w:left w:val="none" w:sz="0" w:space="0" w:color="auto"/>
                <w:bottom w:val="none" w:sz="0" w:space="0" w:color="auto"/>
                <w:right w:val="none" w:sz="0" w:space="0" w:color="auto"/>
              </w:divBdr>
              <w:divsChild>
                <w:div w:id="2096125994">
                  <w:marLeft w:val="0"/>
                  <w:marRight w:val="0"/>
                  <w:marTop w:val="0"/>
                  <w:marBottom w:val="0"/>
                  <w:divBdr>
                    <w:top w:val="none" w:sz="0" w:space="0" w:color="auto"/>
                    <w:left w:val="none" w:sz="0" w:space="0" w:color="auto"/>
                    <w:bottom w:val="none" w:sz="0" w:space="0" w:color="auto"/>
                    <w:right w:val="none" w:sz="0" w:space="0" w:color="auto"/>
                  </w:divBdr>
                </w:div>
              </w:divsChild>
            </w:div>
            <w:div w:id="254555524">
              <w:marLeft w:val="0"/>
              <w:marRight w:val="0"/>
              <w:marTop w:val="0"/>
              <w:marBottom w:val="0"/>
              <w:divBdr>
                <w:top w:val="none" w:sz="0" w:space="0" w:color="auto"/>
                <w:left w:val="none" w:sz="0" w:space="0" w:color="auto"/>
                <w:bottom w:val="none" w:sz="0" w:space="0" w:color="auto"/>
                <w:right w:val="none" w:sz="0" w:space="0" w:color="auto"/>
              </w:divBdr>
              <w:divsChild>
                <w:div w:id="636303915">
                  <w:marLeft w:val="0"/>
                  <w:marRight w:val="0"/>
                  <w:marTop w:val="0"/>
                  <w:marBottom w:val="0"/>
                  <w:divBdr>
                    <w:top w:val="none" w:sz="0" w:space="0" w:color="auto"/>
                    <w:left w:val="none" w:sz="0" w:space="0" w:color="auto"/>
                    <w:bottom w:val="none" w:sz="0" w:space="0" w:color="auto"/>
                    <w:right w:val="none" w:sz="0" w:space="0" w:color="auto"/>
                  </w:divBdr>
                </w:div>
              </w:divsChild>
            </w:div>
            <w:div w:id="1390961177">
              <w:marLeft w:val="0"/>
              <w:marRight w:val="0"/>
              <w:marTop w:val="0"/>
              <w:marBottom w:val="0"/>
              <w:divBdr>
                <w:top w:val="none" w:sz="0" w:space="0" w:color="auto"/>
                <w:left w:val="none" w:sz="0" w:space="0" w:color="auto"/>
                <w:bottom w:val="none" w:sz="0" w:space="0" w:color="auto"/>
                <w:right w:val="none" w:sz="0" w:space="0" w:color="auto"/>
              </w:divBdr>
              <w:divsChild>
                <w:div w:id="871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734">
          <w:marLeft w:val="0"/>
          <w:marRight w:val="0"/>
          <w:marTop w:val="0"/>
          <w:marBottom w:val="600"/>
          <w:divBdr>
            <w:top w:val="none" w:sz="0" w:space="0" w:color="auto"/>
            <w:left w:val="none" w:sz="0" w:space="0" w:color="auto"/>
            <w:bottom w:val="none" w:sz="0" w:space="0" w:color="auto"/>
            <w:right w:val="none" w:sz="0" w:space="0" w:color="auto"/>
          </w:divBdr>
        </w:div>
      </w:divsChild>
    </w:div>
    <w:div w:id="1791243873">
      <w:marLeft w:val="0"/>
      <w:marRight w:val="0"/>
      <w:marTop w:val="0"/>
      <w:marBottom w:val="0"/>
      <w:divBdr>
        <w:top w:val="none" w:sz="0" w:space="0" w:color="auto"/>
        <w:left w:val="none" w:sz="0" w:space="0" w:color="auto"/>
        <w:bottom w:val="none" w:sz="0" w:space="0" w:color="auto"/>
        <w:right w:val="none" w:sz="0" w:space="0" w:color="auto"/>
      </w:divBdr>
      <w:divsChild>
        <w:div w:id="74909432">
          <w:marLeft w:val="0"/>
          <w:marRight w:val="0"/>
          <w:marTop w:val="600"/>
          <w:marBottom w:val="0"/>
          <w:divBdr>
            <w:top w:val="none" w:sz="0" w:space="0" w:color="auto"/>
            <w:left w:val="none" w:sz="0" w:space="0" w:color="auto"/>
            <w:bottom w:val="none" w:sz="0" w:space="0" w:color="auto"/>
            <w:right w:val="none" w:sz="0" w:space="0" w:color="auto"/>
          </w:divBdr>
        </w:div>
        <w:div w:id="1676766294">
          <w:marLeft w:val="0"/>
          <w:marRight w:val="0"/>
          <w:marTop w:val="0"/>
          <w:marBottom w:val="0"/>
          <w:divBdr>
            <w:top w:val="none" w:sz="0" w:space="0" w:color="auto"/>
            <w:left w:val="none" w:sz="0" w:space="0" w:color="auto"/>
            <w:bottom w:val="none" w:sz="0" w:space="0" w:color="auto"/>
            <w:right w:val="none" w:sz="0" w:space="0" w:color="auto"/>
          </w:divBdr>
        </w:div>
        <w:div w:id="1431050525">
          <w:marLeft w:val="0"/>
          <w:marRight w:val="0"/>
          <w:marTop w:val="0"/>
          <w:marBottom w:val="600"/>
          <w:divBdr>
            <w:top w:val="none" w:sz="0" w:space="0" w:color="auto"/>
            <w:left w:val="none" w:sz="0" w:space="0" w:color="auto"/>
            <w:bottom w:val="none" w:sz="0" w:space="0" w:color="auto"/>
            <w:right w:val="none" w:sz="0" w:space="0" w:color="auto"/>
          </w:divBdr>
        </w:div>
      </w:divsChild>
    </w:div>
    <w:div w:id="1815832796">
      <w:marLeft w:val="0"/>
      <w:marRight w:val="0"/>
      <w:marTop w:val="0"/>
      <w:marBottom w:val="0"/>
      <w:divBdr>
        <w:top w:val="none" w:sz="0" w:space="0" w:color="auto"/>
        <w:left w:val="none" w:sz="0" w:space="0" w:color="auto"/>
        <w:bottom w:val="none" w:sz="0" w:space="0" w:color="auto"/>
        <w:right w:val="none" w:sz="0" w:space="0" w:color="auto"/>
      </w:divBdr>
      <w:divsChild>
        <w:div w:id="1477066064">
          <w:marLeft w:val="0"/>
          <w:marRight w:val="0"/>
          <w:marTop w:val="600"/>
          <w:marBottom w:val="0"/>
          <w:divBdr>
            <w:top w:val="none" w:sz="0" w:space="0" w:color="auto"/>
            <w:left w:val="none" w:sz="0" w:space="0" w:color="auto"/>
            <w:bottom w:val="none" w:sz="0" w:space="0" w:color="auto"/>
            <w:right w:val="none" w:sz="0" w:space="0" w:color="auto"/>
          </w:divBdr>
        </w:div>
        <w:div w:id="987633502">
          <w:marLeft w:val="0"/>
          <w:marRight w:val="0"/>
          <w:marTop w:val="0"/>
          <w:marBottom w:val="0"/>
          <w:divBdr>
            <w:top w:val="none" w:sz="0" w:space="0" w:color="auto"/>
            <w:left w:val="none" w:sz="0" w:space="0" w:color="auto"/>
            <w:bottom w:val="none" w:sz="0" w:space="0" w:color="auto"/>
            <w:right w:val="none" w:sz="0" w:space="0" w:color="auto"/>
          </w:divBdr>
        </w:div>
        <w:div w:id="66079061">
          <w:marLeft w:val="0"/>
          <w:marRight w:val="0"/>
          <w:marTop w:val="0"/>
          <w:marBottom w:val="600"/>
          <w:divBdr>
            <w:top w:val="none" w:sz="0" w:space="0" w:color="auto"/>
            <w:left w:val="none" w:sz="0" w:space="0" w:color="auto"/>
            <w:bottom w:val="none" w:sz="0" w:space="0" w:color="auto"/>
            <w:right w:val="none" w:sz="0" w:space="0" w:color="auto"/>
          </w:divBdr>
        </w:div>
      </w:divsChild>
    </w:div>
    <w:div w:id="1861888437">
      <w:marLeft w:val="0"/>
      <w:marRight w:val="0"/>
      <w:marTop w:val="0"/>
      <w:marBottom w:val="0"/>
      <w:divBdr>
        <w:top w:val="none" w:sz="0" w:space="0" w:color="auto"/>
        <w:left w:val="none" w:sz="0" w:space="0" w:color="auto"/>
        <w:bottom w:val="none" w:sz="0" w:space="0" w:color="auto"/>
        <w:right w:val="none" w:sz="0" w:space="0" w:color="auto"/>
      </w:divBdr>
      <w:divsChild>
        <w:div w:id="581373407">
          <w:marLeft w:val="0"/>
          <w:marRight w:val="0"/>
          <w:marTop w:val="600"/>
          <w:marBottom w:val="0"/>
          <w:divBdr>
            <w:top w:val="none" w:sz="0" w:space="0" w:color="auto"/>
            <w:left w:val="none" w:sz="0" w:space="0" w:color="auto"/>
            <w:bottom w:val="none" w:sz="0" w:space="0" w:color="auto"/>
            <w:right w:val="none" w:sz="0" w:space="0" w:color="auto"/>
          </w:divBdr>
        </w:div>
        <w:div w:id="1061976844">
          <w:marLeft w:val="0"/>
          <w:marRight w:val="0"/>
          <w:marTop w:val="0"/>
          <w:marBottom w:val="0"/>
          <w:divBdr>
            <w:top w:val="none" w:sz="0" w:space="0" w:color="auto"/>
            <w:left w:val="none" w:sz="0" w:space="0" w:color="auto"/>
            <w:bottom w:val="none" w:sz="0" w:space="0" w:color="auto"/>
            <w:right w:val="none" w:sz="0" w:space="0" w:color="auto"/>
          </w:divBdr>
        </w:div>
        <w:div w:id="559442003">
          <w:marLeft w:val="0"/>
          <w:marRight w:val="0"/>
          <w:marTop w:val="0"/>
          <w:marBottom w:val="600"/>
          <w:divBdr>
            <w:top w:val="none" w:sz="0" w:space="0" w:color="auto"/>
            <w:left w:val="none" w:sz="0" w:space="0" w:color="auto"/>
            <w:bottom w:val="none" w:sz="0" w:space="0" w:color="auto"/>
            <w:right w:val="none" w:sz="0" w:space="0" w:color="auto"/>
          </w:divBdr>
        </w:div>
      </w:divsChild>
    </w:div>
    <w:div w:id="1864048387">
      <w:marLeft w:val="0"/>
      <w:marRight w:val="0"/>
      <w:marTop w:val="0"/>
      <w:marBottom w:val="0"/>
      <w:divBdr>
        <w:top w:val="none" w:sz="0" w:space="0" w:color="auto"/>
        <w:left w:val="none" w:sz="0" w:space="0" w:color="auto"/>
        <w:bottom w:val="none" w:sz="0" w:space="0" w:color="auto"/>
        <w:right w:val="none" w:sz="0" w:space="0" w:color="auto"/>
      </w:divBdr>
      <w:divsChild>
        <w:div w:id="717050024">
          <w:marLeft w:val="0"/>
          <w:marRight w:val="0"/>
          <w:marTop w:val="600"/>
          <w:marBottom w:val="0"/>
          <w:divBdr>
            <w:top w:val="none" w:sz="0" w:space="0" w:color="auto"/>
            <w:left w:val="none" w:sz="0" w:space="0" w:color="auto"/>
            <w:bottom w:val="none" w:sz="0" w:space="0" w:color="auto"/>
            <w:right w:val="none" w:sz="0" w:space="0" w:color="auto"/>
          </w:divBdr>
        </w:div>
        <w:div w:id="1283028085">
          <w:marLeft w:val="0"/>
          <w:marRight w:val="0"/>
          <w:marTop w:val="0"/>
          <w:marBottom w:val="0"/>
          <w:divBdr>
            <w:top w:val="none" w:sz="0" w:space="0" w:color="auto"/>
            <w:left w:val="none" w:sz="0" w:space="0" w:color="auto"/>
            <w:bottom w:val="none" w:sz="0" w:space="0" w:color="auto"/>
            <w:right w:val="none" w:sz="0" w:space="0" w:color="auto"/>
          </w:divBdr>
        </w:div>
        <w:div w:id="1706248150">
          <w:marLeft w:val="0"/>
          <w:marRight w:val="0"/>
          <w:marTop w:val="0"/>
          <w:marBottom w:val="600"/>
          <w:divBdr>
            <w:top w:val="none" w:sz="0" w:space="0" w:color="auto"/>
            <w:left w:val="none" w:sz="0" w:space="0" w:color="auto"/>
            <w:bottom w:val="none" w:sz="0" w:space="0" w:color="auto"/>
            <w:right w:val="none" w:sz="0" w:space="0" w:color="auto"/>
          </w:divBdr>
        </w:div>
      </w:divsChild>
    </w:div>
    <w:div w:id="1865826529">
      <w:marLeft w:val="0"/>
      <w:marRight w:val="0"/>
      <w:marTop w:val="0"/>
      <w:marBottom w:val="0"/>
      <w:divBdr>
        <w:top w:val="none" w:sz="0" w:space="0" w:color="auto"/>
        <w:left w:val="none" w:sz="0" w:space="0" w:color="auto"/>
        <w:bottom w:val="none" w:sz="0" w:space="0" w:color="auto"/>
        <w:right w:val="none" w:sz="0" w:space="0" w:color="auto"/>
      </w:divBdr>
      <w:divsChild>
        <w:div w:id="1951207557">
          <w:marLeft w:val="0"/>
          <w:marRight w:val="0"/>
          <w:marTop w:val="600"/>
          <w:marBottom w:val="0"/>
          <w:divBdr>
            <w:top w:val="none" w:sz="0" w:space="0" w:color="auto"/>
            <w:left w:val="none" w:sz="0" w:space="0" w:color="auto"/>
            <w:bottom w:val="none" w:sz="0" w:space="0" w:color="auto"/>
            <w:right w:val="none" w:sz="0" w:space="0" w:color="auto"/>
          </w:divBdr>
        </w:div>
        <w:div w:id="1521043517">
          <w:marLeft w:val="0"/>
          <w:marRight w:val="0"/>
          <w:marTop w:val="0"/>
          <w:marBottom w:val="0"/>
          <w:divBdr>
            <w:top w:val="none" w:sz="0" w:space="0" w:color="auto"/>
            <w:left w:val="none" w:sz="0" w:space="0" w:color="auto"/>
            <w:bottom w:val="none" w:sz="0" w:space="0" w:color="auto"/>
            <w:right w:val="none" w:sz="0" w:space="0" w:color="auto"/>
          </w:divBdr>
        </w:div>
        <w:div w:id="1743211018">
          <w:marLeft w:val="0"/>
          <w:marRight w:val="0"/>
          <w:marTop w:val="0"/>
          <w:marBottom w:val="600"/>
          <w:divBdr>
            <w:top w:val="none" w:sz="0" w:space="0" w:color="auto"/>
            <w:left w:val="none" w:sz="0" w:space="0" w:color="auto"/>
            <w:bottom w:val="none" w:sz="0" w:space="0" w:color="auto"/>
            <w:right w:val="none" w:sz="0" w:space="0" w:color="auto"/>
          </w:divBdr>
        </w:div>
      </w:divsChild>
    </w:div>
    <w:div w:id="1892811347">
      <w:marLeft w:val="0"/>
      <w:marRight w:val="0"/>
      <w:marTop w:val="0"/>
      <w:marBottom w:val="0"/>
      <w:divBdr>
        <w:top w:val="none" w:sz="0" w:space="0" w:color="auto"/>
        <w:left w:val="none" w:sz="0" w:space="0" w:color="auto"/>
        <w:bottom w:val="none" w:sz="0" w:space="0" w:color="auto"/>
        <w:right w:val="none" w:sz="0" w:space="0" w:color="auto"/>
      </w:divBdr>
      <w:divsChild>
        <w:div w:id="1233272418">
          <w:marLeft w:val="0"/>
          <w:marRight w:val="0"/>
          <w:marTop w:val="600"/>
          <w:marBottom w:val="0"/>
          <w:divBdr>
            <w:top w:val="none" w:sz="0" w:space="0" w:color="auto"/>
            <w:left w:val="none" w:sz="0" w:space="0" w:color="auto"/>
            <w:bottom w:val="none" w:sz="0" w:space="0" w:color="auto"/>
            <w:right w:val="none" w:sz="0" w:space="0" w:color="auto"/>
          </w:divBdr>
        </w:div>
        <w:div w:id="1706909546">
          <w:marLeft w:val="0"/>
          <w:marRight w:val="0"/>
          <w:marTop w:val="0"/>
          <w:marBottom w:val="0"/>
          <w:divBdr>
            <w:top w:val="none" w:sz="0" w:space="0" w:color="auto"/>
            <w:left w:val="none" w:sz="0" w:space="0" w:color="auto"/>
            <w:bottom w:val="none" w:sz="0" w:space="0" w:color="auto"/>
            <w:right w:val="none" w:sz="0" w:space="0" w:color="auto"/>
          </w:divBdr>
        </w:div>
        <w:div w:id="2134249633">
          <w:marLeft w:val="0"/>
          <w:marRight w:val="0"/>
          <w:marTop w:val="0"/>
          <w:marBottom w:val="600"/>
          <w:divBdr>
            <w:top w:val="none" w:sz="0" w:space="0" w:color="auto"/>
            <w:left w:val="none" w:sz="0" w:space="0" w:color="auto"/>
            <w:bottom w:val="none" w:sz="0" w:space="0" w:color="auto"/>
            <w:right w:val="none" w:sz="0" w:space="0" w:color="auto"/>
          </w:divBdr>
        </w:div>
      </w:divsChild>
    </w:div>
    <w:div w:id="1911111615">
      <w:marLeft w:val="0"/>
      <w:marRight w:val="0"/>
      <w:marTop w:val="0"/>
      <w:marBottom w:val="0"/>
      <w:divBdr>
        <w:top w:val="none" w:sz="0" w:space="0" w:color="auto"/>
        <w:left w:val="none" w:sz="0" w:space="0" w:color="auto"/>
        <w:bottom w:val="none" w:sz="0" w:space="0" w:color="auto"/>
        <w:right w:val="none" w:sz="0" w:space="0" w:color="auto"/>
      </w:divBdr>
      <w:divsChild>
        <w:div w:id="1226457303">
          <w:marLeft w:val="0"/>
          <w:marRight w:val="0"/>
          <w:marTop w:val="600"/>
          <w:marBottom w:val="0"/>
          <w:divBdr>
            <w:top w:val="none" w:sz="0" w:space="0" w:color="auto"/>
            <w:left w:val="none" w:sz="0" w:space="0" w:color="auto"/>
            <w:bottom w:val="none" w:sz="0" w:space="0" w:color="auto"/>
            <w:right w:val="none" w:sz="0" w:space="0" w:color="auto"/>
          </w:divBdr>
        </w:div>
        <w:div w:id="920678356">
          <w:marLeft w:val="0"/>
          <w:marRight w:val="0"/>
          <w:marTop w:val="0"/>
          <w:marBottom w:val="0"/>
          <w:divBdr>
            <w:top w:val="none" w:sz="0" w:space="0" w:color="auto"/>
            <w:left w:val="none" w:sz="0" w:space="0" w:color="auto"/>
            <w:bottom w:val="none" w:sz="0" w:space="0" w:color="auto"/>
            <w:right w:val="none" w:sz="0" w:space="0" w:color="auto"/>
          </w:divBdr>
          <w:divsChild>
            <w:div w:id="1378552779">
              <w:marLeft w:val="0"/>
              <w:marRight w:val="0"/>
              <w:marTop w:val="0"/>
              <w:marBottom w:val="0"/>
              <w:divBdr>
                <w:top w:val="none" w:sz="0" w:space="0" w:color="auto"/>
                <w:left w:val="none" w:sz="0" w:space="0" w:color="auto"/>
                <w:bottom w:val="none" w:sz="0" w:space="0" w:color="auto"/>
                <w:right w:val="none" w:sz="0" w:space="0" w:color="auto"/>
              </w:divBdr>
              <w:divsChild>
                <w:div w:id="508065779">
                  <w:marLeft w:val="0"/>
                  <w:marRight w:val="0"/>
                  <w:marTop w:val="0"/>
                  <w:marBottom w:val="0"/>
                  <w:divBdr>
                    <w:top w:val="none" w:sz="0" w:space="0" w:color="auto"/>
                    <w:left w:val="none" w:sz="0" w:space="0" w:color="auto"/>
                    <w:bottom w:val="none" w:sz="0" w:space="0" w:color="auto"/>
                    <w:right w:val="none" w:sz="0" w:space="0" w:color="auto"/>
                  </w:divBdr>
                </w:div>
              </w:divsChild>
            </w:div>
            <w:div w:id="599993535">
              <w:marLeft w:val="0"/>
              <w:marRight w:val="0"/>
              <w:marTop w:val="0"/>
              <w:marBottom w:val="0"/>
              <w:divBdr>
                <w:top w:val="none" w:sz="0" w:space="0" w:color="auto"/>
                <w:left w:val="none" w:sz="0" w:space="0" w:color="auto"/>
                <w:bottom w:val="none" w:sz="0" w:space="0" w:color="auto"/>
                <w:right w:val="none" w:sz="0" w:space="0" w:color="auto"/>
              </w:divBdr>
              <w:divsChild>
                <w:div w:id="2367254">
                  <w:marLeft w:val="0"/>
                  <w:marRight w:val="0"/>
                  <w:marTop w:val="0"/>
                  <w:marBottom w:val="0"/>
                  <w:divBdr>
                    <w:top w:val="none" w:sz="0" w:space="0" w:color="auto"/>
                    <w:left w:val="none" w:sz="0" w:space="0" w:color="auto"/>
                    <w:bottom w:val="none" w:sz="0" w:space="0" w:color="auto"/>
                    <w:right w:val="none" w:sz="0" w:space="0" w:color="auto"/>
                  </w:divBdr>
                </w:div>
              </w:divsChild>
            </w:div>
            <w:div w:id="1593508626">
              <w:marLeft w:val="0"/>
              <w:marRight w:val="0"/>
              <w:marTop w:val="0"/>
              <w:marBottom w:val="0"/>
              <w:divBdr>
                <w:top w:val="none" w:sz="0" w:space="0" w:color="auto"/>
                <w:left w:val="none" w:sz="0" w:space="0" w:color="auto"/>
                <w:bottom w:val="none" w:sz="0" w:space="0" w:color="auto"/>
                <w:right w:val="none" w:sz="0" w:space="0" w:color="auto"/>
              </w:divBdr>
              <w:divsChild>
                <w:div w:id="701789234">
                  <w:marLeft w:val="0"/>
                  <w:marRight w:val="0"/>
                  <w:marTop w:val="0"/>
                  <w:marBottom w:val="0"/>
                  <w:divBdr>
                    <w:top w:val="none" w:sz="0" w:space="0" w:color="auto"/>
                    <w:left w:val="none" w:sz="0" w:space="0" w:color="auto"/>
                    <w:bottom w:val="none" w:sz="0" w:space="0" w:color="auto"/>
                    <w:right w:val="none" w:sz="0" w:space="0" w:color="auto"/>
                  </w:divBdr>
                </w:div>
              </w:divsChild>
            </w:div>
            <w:div w:id="1690715471">
              <w:marLeft w:val="0"/>
              <w:marRight w:val="0"/>
              <w:marTop w:val="0"/>
              <w:marBottom w:val="0"/>
              <w:divBdr>
                <w:top w:val="none" w:sz="0" w:space="0" w:color="auto"/>
                <w:left w:val="none" w:sz="0" w:space="0" w:color="auto"/>
                <w:bottom w:val="none" w:sz="0" w:space="0" w:color="auto"/>
                <w:right w:val="none" w:sz="0" w:space="0" w:color="auto"/>
              </w:divBdr>
              <w:divsChild>
                <w:div w:id="1094083964">
                  <w:marLeft w:val="0"/>
                  <w:marRight w:val="0"/>
                  <w:marTop w:val="0"/>
                  <w:marBottom w:val="0"/>
                  <w:divBdr>
                    <w:top w:val="none" w:sz="0" w:space="0" w:color="auto"/>
                    <w:left w:val="none" w:sz="0" w:space="0" w:color="auto"/>
                    <w:bottom w:val="none" w:sz="0" w:space="0" w:color="auto"/>
                    <w:right w:val="none" w:sz="0" w:space="0" w:color="auto"/>
                  </w:divBdr>
                </w:div>
              </w:divsChild>
            </w:div>
            <w:div w:id="2107580656">
              <w:marLeft w:val="0"/>
              <w:marRight w:val="0"/>
              <w:marTop w:val="0"/>
              <w:marBottom w:val="0"/>
              <w:divBdr>
                <w:top w:val="none" w:sz="0" w:space="0" w:color="auto"/>
                <w:left w:val="none" w:sz="0" w:space="0" w:color="auto"/>
                <w:bottom w:val="none" w:sz="0" w:space="0" w:color="auto"/>
                <w:right w:val="none" w:sz="0" w:space="0" w:color="auto"/>
              </w:divBdr>
              <w:divsChild>
                <w:div w:id="76294020">
                  <w:marLeft w:val="0"/>
                  <w:marRight w:val="0"/>
                  <w:marTop w:val="0"/>
                  <w:marBottom w:val="0"/>
                  <w:divBdr>
                    <w:top w:val="none" w:sz="0" w:space="0" w:color="auto"/>
                    <w:left w:val="none" w:sz="0" w:space="0" w:color="auto"/>
                    <w:bottom w:val="none" w:sz="0" w:space="0" w:color="auto"/>
                    <w:right w:val="none" w:sz="0" w:space="0" w:color="auto"/>
                  </w:divBdr>
                </w:div>
              </w:divsChild>
            </w:div>
            <w:div w:id="1475952280">
              <w:marLeft w:val="0"/>
              <w:marRight w:val="0"/>
              <w:marTop w:val="0"/>
              <w:marBottom w:val="0"/>
              <w:divBdr>
                <w:top w:val="none" w:sz="0" w:space="0" w:color="auto"/>
                <w:left w:val="none" w:sz="0" w:space="0" w:color="auto"/>
                <w:bottom w:val="none" w:sz="0" w:space="0" w:color="auto"/>
                <w:right w:val="none" w:sz="0" w:space="0" w:color="auto"/>
              </w:divBdr>
              <w:divsChild>
                <w:div w:id="937568261">
                  <w:marLeft w:val="0"/>
                  <w:marRight w:val="0"/>
                  <w:marTop w:val="0"/>
                  <w:marBottom w:val="0"/>
                  <w:divBdr>
                    <w:top w:val="none" w:sz="0" w:space="0" w:color="auto"/>
                    <w:left w:val="none" w:sz="0" w:space="0" w:color="auto"/>
                    <w:bottom w:val="none" w:sz="0" w:space="0" w:color="auto"/>
                    <w:right w:val="none" w:sz="0" w:space="0" w:color="auto"/>
                  </w:divBdr>
                </w:div>
              </w:divsChild>
            </w:div>
            <w:div w:id="583417866">
              <w:marLeft w:val="0"/>
              <w:marRight w:val="0"/>
              <w:marTop w:val="0"/>
              <w:marBottom w:val="0"/>
              <w:divBdr>
                <w:top w:val="none" w:sz="0" w:space="0" w:color="auto"/>
                <w:left w:val="none" w:sz="0" w:space="0" w:color="auto"/>
                <w:bottom w:val="none" w:sz="0" w:space="0" w:color="auto"/>
                <w:right w:val="none" w:sz="0" w:space="0" w:color="auto"/>
              </w:divBdr>
              <w:divsChild>
                <w:div w:id="1839689883">
                  <w:marLeft w:val="0"/>
                  <w:marRight w:val="0"/>
                  <w:marTop w:val="0"/>
                  <w:marBottom w:val="0"/>
                  <w:divBdr>
                    <w:top w:val="none" w:sz="0" w:space="0" w:color="auto"/>
                    <w:left w:val="none" w:sz="0" w:space="0" w:color="auto"/>
                    <w:bottom w:val="none" w:sz="0" w:space="0" w:color="auto"/>
                    <w:right w:val="none" w:sz="0" w:space="0" w:color="auto"/>
                  </w:divBdr>
                </w:div>
              </w:divsChild>
            </w:div>
            <w:div w:id="1777751063">
              <w:marLeft w:val="0"/>
              <w:marRight w:val="0"/>
              <w:marTop w:val="0"/>
              <w:marBottom w:val="0"/>
              <w:divBdr>
                <w:top w:val="none" w:sz="0" w:space="0" w:color="auto"/>
                <w:left w:val="none" w:sz="0" w:space="0" w:color="auto"/>
                <w:bottom w:val="none" w:sz="0" w:space="0" w:color="auto"/>
                <w:right w:val="none" w:sz="0" w:space="0" w:color="auto"/>
              </w:divBdr>
              <w:divsChild>
                <w:div w:id="1557934820">
                  <w:marLeft w:val="0"/>
                  <w:marRight w:val="0"/>
                  <w:marTop w:val="0"/>
                  <w:marBottom w:val="0"/>
                  <w:divBdr>
                    <w:top w:val="none" w:sz="0" w:space="0" w:color="auto"/>
                    <w:left w:val="none" w:sz="0" w:space="0" w:color="auto"/>
                    <w:bottom w:val="none" w:sz="0" w:space="0" w:color="auto"/>
                    <w:right w:val="none" w:sz="0" w:space="0" w:color="auto"/>
                  </w:divBdr>
                </w:div>
              </w:divsChild>
            </w:div>
            <w:div w:id="1987935145">
              <w:marLeft w:val="0"/>
              <w:marRight w:val="0"/>
              <w:marTop w:val="0"/>
              <w:marBottom w:val="0"/>
              <w:divBdr>
                <w:top w:val="none" w:sz="0" w:space="0" w:color="auto"/>
                <w:left w:val="none" w:sz="0" w:space="0" w:color="auto"/>
                <w:bottom w:val="none" w:sz="0" w:space="0" w:color="auto"/>
                <w:right w:val="none" w:sz="0" w:space="0" w:color="auto"/>
              </w:divBdr>
              <w:divsChild>
                <w:div w:id="556547673">
                  <w:marLeft w:val="0"/>
                  <w:marRight w:val="0"/>
                  <w:marTop w:val="0"/>
                  <w:marBottom w:val="0"/>
                  <w:divBdr>
                    <w:top w:val="none" w:sz="0" w:space="0" w:color="auto"/>
                    <w:left w:val="none" w:sz="0" w:space="0" w:color="auto"/>
                    <w:bottom w:val="none" w:sz="0" w:space="0" w:color="auto"/>
                    <w:right w:val="none" w:sz="0" w:space="0" w:color="auto"/>
                  </w:divBdr>
                </w:div>
              </w:divsChild>
            </w:div>
            <w:div w:id="1417246530">
              <w:marLeft w:val="0"/>
              <w:marRight w:val="0"/>
              <w:marTop w:val="0"/>
              <w:marBottom w:val="0"/>
              <w:divBdr>
                <w:top w:val="none" w:sz="0" w:space="0" w:color="auto"/>
                <w:left w:val="none" w:sz="0" w:space="0" w:color="auto"/>
                <w:bottom w:val="none" w:sz="0" w:space="0" w:color="auto"/>
                <w:right w:val="none" w:sz="0" w:space="0" w:color="auto"/>
              </w:divBdr>
              <w:divsChild>
                <w:div w:id="839854509">
                  <w:marLeft w:val="0"/>
                  <w:marRight w:val="0"/>
                  <w:marTop w:val="0"/>
                  <w:marBottom w:val="0"/>
                  <w:divBdr>
                    <w:top w:val="none" w:sz="0" w:space="0" w:color="auto"/>
                    <w:left w:val="none" w:sz="0" w:space="0" w:color="auto"/>
                    <w:bottom w:val="none" w:sz="0" w:space="0" w:color="auto"/>
                    <w:right w:val="none" w:sz="0" w:space="0" w:color="auto"/>
                  </w:divBdr>
                </w:div>
              </w:divsChild>
            </w:div>
            <w:div w:id="1502281849">
              <w:marLeft w:val="0"/>
              <w:marRight w:val="0"/>
              <w:marTop w:val="0"/>
              <w:marBottom w:val="0"/>
              <w:divBdr>
                <w:top w:val="none" w:sz="0" w:space="0" w:color="auto"/>
                <w:left w:val="none" w:sz="0" w:space="0" w:color="auto"/>
                <w:bottom w:val="none" w:sz="0" w:space="0" w:color="auto"/>
                <w:right w:val="none" w:sz="0" w:space="0" w:color="auto"/>
              </w:divBdr>
              <w:divsChild>
                <w:div w:id="1260407529">
                  <w:marLeft w:val="0"/>
                  <w:marRight w:val="0"/>
                  <w:marTop w:val="0"/>
                  <w:marBottom w:val="0"/>
                  <w:divBdr>
                    <w:top w:val="none" w:sz="0" w:space="0" w:color="auto"/>
                    <w:left w:val="none" w:sz="0" w:space="0" w:color="auto"/>
                    <w:bottom w:val="none" w:sz="0" w:space="0" w:color="auto"/>
                    <w:right w:val="none" w:sz="0" w:space="0" w:color="auto"/>
                  </w:divBdr>
                </w:div>
              </w:divsChild>
            </w:div>
            <w:div w:id="562986969">
              <w:marLeft w:val="0"/>
              <w:marRight w:val="0"/>
              <w:marTop w:val="0"/>
              <w:marBottom w:val="0"/>
              <w:divBdr>
                <w:top w:val="none" w:sz="0" w:space="0" w:color="auto"/>
                <w:left w:val="none" w:sz="0" w:space="0" w:color="auto"/>
                <w:bottom w:val="none" w:sz="0" w:space="0" w:color="auto"/>
                <w:right w:val="none" w:sz="0" w:space="0" w:color="auto"/>
              </w:divBdr>
              <w:divsChild>
                <w:div w:id="5877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284">
          <w:marLeft w:val="0"/>
          <w:marRight w:val="0"/>
          <w:marTop w:val="0"/>
          <w:marBottom w:val="600"/>
          <w:divBdr>
            <w:top w:val="none" w:sz="0" w:space="0" w:color="auto"/>
            <w:left w:val="none" w:sz="0" w:space="0" w:color="auto"/>
            <w:bottom w:val="none" w:sz="0" w:space="0" w:color="auto"/>
            <w:right w:val="none" w:sz="0" w:space="0" w:color="auto"/>
          </w:divBdr>
        </w:div>
      </w:divsChild>
    </w:div>
    <w:div w:id="1924335628">
      <w:marLeft w:val="0"/>
      <w:marRight w:val="0"/>
      <w:marTop w:val="0"/>
      <w:marBottom w:val="0"/>
      <w:divBdr>
        <w:top w:val="none" w:sz="0" w:space="0" w:color="auto"/>
        <w:left w:val="none" w:sz="0" w:space="0" w:color="auto"/>
        <w:bottom w:val="none" w:sz="0" w:space="0" w:color="auto"/>
        <w:right w:val="none" w:sz="0" w:space="0" w:color="auto"/>
      </w:divBdr>
      <w:divsChild>
        <w:div w:id="952787195">
          <w:marLeft w:val="0"/>
          <w:marRight w:val="0"/>
          <w:marTop w:val="600"/>
          <w:marBottom w:val="0"/>
          <w:divBdr>
            <w:top w:val="none" w:sz="0" w:space="0" w:color="auto"/>
            <w:left w:val="none" w:sz="0" w:space="0" w:color="auto"/>
            <w:bottom w:val="none" w:sz="0" w:space="0" w:color="auto"/>
            <w:right w:val="none" w:sz="0" w:space="0" w:color="auto"/>
          </w:divBdr>
        </w:div>
        <w:div w:id="1183396614">
          <w:marLeft w:val="0"/>
          <w:marRight w:val="0"/>
          <w:marTop w:val="0"/>
          <w:marBottom w:val="0"/>
          <w:divBdr>
            <w:top w:val="none" w:sz="0" w:space="0" w:color="auto"/>
            <w:left w:val="none" w:sz="0" w:space="0" w:color="auto"/>
            <w:bottom w:val="none" w:sz="0" w:space="0" w:color="auto"/>
            <w:right w:val="none" w:sz="0" w:space="0" w:color="auto"/>
          </w:divBdr>
          <w:divsChild>
            <w:div w:id="1673143305">
              <w:marLeft w:val="0"/>
              <w:marRight w:val="0"/>
              <w:marTop w:val="0"/>
              <w:marBottom w:val="0"/>
              <w:divBdr>
                <w:top w:val="none" w:sz="0" w:space="0" w:color="auto"/>
                <w:left w:val="none" w:sz="0" w:space="0" w:color="auto"/>
                <w:bottom w:val="none" w:sz="0" w:space="0" w:color="auto"/>
                <w:right w:val="none" w:sz="0" w:space="0" w:color="auto"/>
              </w:divBdr>
              <w:divsChild>
                <w:div w:id="712116477">
                  <w:marLeft w:val="0"/>
                  <w:marRight w:val="0"/>
                  <w:marTop w:val="0"/>
                  <w:marBottom w:val="0"/>
                  <w:divBdr>
                    <w:top w:val="none" w:sz="0" w:space="0" w:color="auto"/>
                    <w:left w:val="none" w:sz="0" w:space="0" w:color="auto"/>
                    <w:bottom w:val="none" w:sz="0" w:space="0" w:color="auto"/>
                    <w:right w:val="none" w:sz="0" w:space="0" w:color="auto"/>
                  </w:divBdr>
                </w:div>
              </w:divsChild>
            </w:div>
            <w:div w:id="827138584">
              <w:marLeft w:val="0"/>
              <w:marRight w:val="0"/>
              <w:marTop w:val="0"/>
              <w:marBottom w:val="0"/>
              <w:divBdr>
                <w:top w:val="none" w:sz="0" w:space="0" w:color="auto"/>
                <w:left w:val="none" w:sz="0" w:space="0" w:color="auto"/>
                <w:bottom w:val="none" w:sz="0" w:space="0" w:color="auto"/>
                <w:right w:val="none" w:sz="0" w:space="0" w:color="auto"/>
              </w:divBdr>
              <w:divsChild>
                <w:div w:id="202407522">
                  <w:marLeft w:val="0"/>
                  <w:marRight w:val="0"/>
                  <w:marTop w:val="0"/>
                  <w:marBottom w:val="0"/>
                  <w:divBdr>
                    <w:top w:val="none" w:sz="0" w:space="0" w:color="auto"/>
                    <w:left w:val="none" w:sz="0" w:space="0" w:color="auto"/>
                    <w:bottom w:val="none" w:sz="0" w:space="0" w:color="auto"/>
                    <w:right w:val="none" w:sz="0" w:space="0" w:color="auto"/>
                  </w:divBdr>
                </w:div>
              </w:divsChild>
            </w:div>
            <w:div w:id="1780955085">
              <w:marLeft w:val="0"/>
              <w:marRight w:val="0"/>
              <w:marTop w:val="0"/>
              <w:marBottom w:val="0"/>
              <w:divBdr>
                <w:top w:val="none" w:sz="0" w:space="0" w:color="auto"/>
                <w:left w:val="none" w:sz="0" w:space="0" w:color="auto"/>
                <w:bottom w:val="none" w:sz="0" w:space="0" w:color="auto"/>
                <w:right w:val="none" w:sz="0" w:space="0" w:color="auto"/>
              </w:divBdr>
              <w:divsChild>
                <w:div w:id="2109158183">
                  <w:marLeft w:val="0"/>
                  <w:marRight w:val="0"/>
                  <w:marTop w:val="0"/>
                  <w:marBottom w:val="0"/>
                  <w:divBdr>
                    <w:top w:val="none" w:sz="0" w:space="0" w:color="auto"/>
                    <w:left w:val="none" w:sz="0" w:space="0" w:color="auto"/>
                    <w:bottom w:val="none" w:sz="0" w:space="0" w:color="auto"/>
                    <w:right w:val="none" w:sz="0" w:space="0" w:color="auto"/>
                  </w:divBdr>
                </w:div>
              </w:divsChild>
            </w:div>
            <w:div w:id="1176454694">
              <w:marLeft w:val="0"/>
              <w:marRight w:val="0"/>
              <w:marTop w:val="0"/>
              <w:marBottom w:val="0"/>
              <w:divBdr>
                <w:top w:val="none" w:sz="0" w:space="0" w:color="auto"/>
                <w:left w:val="none" w:sz="0" w:space="0" w:color="auto"/>
                <w:bottom w:val="none" w:sz="0" w:space="0" w:color="auto"/>
                <w:right w:val="none" w:sz="0" w:space="0" w:color="auto"/>
              </w:divBdr>
              <w:divsChild>
                <w:div w:id="1565791906">
                  <w:marLeft w:val="0"/>
                  <w:marRight w:val="0"/>
                  <w:marTop w:val="0"/>
                  <w:marBottom w:val="0"/>
                  <w:divBdr>
                    <w:top w:val="none" w:sz="0" w:space="0" w:color="auto"/>
                    <w:left w:val="none" w:sz="0" w:space="0" w:color="auto"/>
                    <w:bottom w:val="none" w:sz="0" w:space="0" w:color="auto"/>
                    <w:right w:val="none" w:sz="0" w:space="0" w:color="auto"/>
                  </w:divBdr>
                </w:div>
              </w:divsChild>
            </w:div>
            <w:div w:id="1229153369">
              <w:marLeft w:val="0"/>
              <w:marRight w:val="0"/>
              <w:marTop w:val="0"/>
              <w:marBottom w:val="0"/>
              <w:divBdr>
                <w:top w:val="none" w:sz="0" w:space="0" w:color="auto"/>
                <w:left w:val="none" w:sz="0" w:space="0" w:color="auto"/>
                <w:bottom w:val="none" w:sz="0" w:space="0" w:color="auto"/>
                <w:right w:val="none" w:sz="0" w:space="0" w:color="auto"/>
              </w:divBdr>
              <w:divsChild>
                <w:div w:id="1218780511">
                  <w:marLeft w:val="0"/>
                  <w:marRight w:val="0"/>
                  <w:marTop w:val="0"/>
                  <w:marBottom w:val="0"/>
                  <w:divBdr>
                    <w:top w:val="none" w:sz="0" w:space="0" w:color="auto"/>
                    <w:left w:val="none" w:sz="0" w:space="0" w:color="auto"/>
                    <w:bottom w:val="none" w:sz="0" w:space="0" w:color="auto"/>
                    <w:right w:val="none" w:sz="0" w:space="0" w:color="auto"/>
                  </w:divBdr>
                </w:div>
              </w:divsChild>
            </w:div>
            <w:div w:id="879512617">
              <w:marLeft w:val="0"/>
              <w:marRight w:val="0"/>
              <w:marTop w:val="0"/>
              <w:marBottom w:val="0"/>
              <w:divBdr>
                <w:top w:val="none" w:sz="0" w:space="0" w:color="auto"/>
                <w:left w:val="none" w:sz="0" w:space="0" w:color="auto"/>
                <w:bottom w:val="none" w:sz="0" w:space="0" w:color="auto"/>
                <w:right w:val="none" w:sz="0" w:space="0" w:color="auto"/>
              </w:divBdr>
              <w:divsChild>
                <w:div w:id="1368289319">
                  <w:marLeft w:val="0"/>
                  <w:marRight w:val="0"/>
                  <w:marTop w:val="0"/>
                  <w:marBottom w:val="0"/>
                  <w:divBdr>
                    <w:top w:val="none" w:sz="0" w:space="0" w:color="auto"/>
                    <w:left w:val="none" w:sz="0" w:space="0" w:color="auto"/>
                    <w:bottom w:val="none" w:sz="0" w:space="0" w:color="auto"/>
                    <w:right w:val="none" w:sz="0" w:space="0" w:color="auto"/>
                  </w:divBdr>
                </w:div>
              </w:divsChild>
            </w:div>
            <w:div w:id="1056272936">
              <w:marLeft w:val="0"/>
              <w:marRight w:val="0"/>
              <w:marTop w:val="0"/>
              <w:marBottom w:val="0"/>
              <w:divBdr>
                <w:top w:val="none" w:sz="0" w:space="0" w:color="auto"/>
                <w:left w:val="none" w:sz="0" w:space="0" w:color="auto"/>
                <w:bottom w:val="none" w:sz="0" w:space="0" w:color="auto"/>
                <w:right w:val="none" w:sz="0" w:space="0" w:color="auto"/>
              </w:divBdr>
              <w:divsChild>
                <w:div w:id="16941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556">
          <w:marLeft w:val="0"/>
          <w:marRight w:val="0"/>
          <w:marTop w:val="0"/>
          <w:marBottom w:val="600"/>
          <w:divBdr>
            <w:top w:val="none" w:sz="0" w:space="0" w:color="auto"/>
            <w:left w:val="none" w:sz="0" w:space="0" w:color="auto"/>
            <w:bottom w:val="none" w:sz="0" w:space="0" w:color="auto"/>
            <w:right w:val="none" w:sz="0" w:space="0" w:color="auto"/>
          </w:divBdr>
        </w:div>
      </w:divsChild>
    </w:div>
    <w:div w:id="1933735152">
      <w:marLeft w:val="0"/>
      <w:marRight w:val="0"/>
      <w:marTop w:val="0"/>
      <w:marBottom w:val="0"/>
      <w:divBdr>
        <w:top w:val="none" w:sz="0" w:space="0" w:color="auto"/>
        <w:left w:val="none" w:sz="0" w:space="0" w:color="auto"/>
        <w:bottom w:val="none" w:sz="0" w:space="0" w:color="auto"/>
        <w:right w:val="none" w:sz="0" w:space="0" w:color="auto"/>
      </w:divBdr>
      <w:divsChild>
        <w:div w:id="1132675154">
          <w:marLeft w:val="0"/>
          <w:marRight w:val="0"/>
          <w:marTop w:val="600"/>
          <w:marBottom w:val="0"/>
          <w:divBdr>
            <w:top w:val="none" w:sz="0" w:space="0" w:color="auto"/>
            <w:left w:val="none" w:sz="0" w:space="0" w:color="auto"/>
            <w:bottom w:val="none" w:sz="0" w:space="0" w:color="auto"/>
            <w:right w:val="none" w:sz="0" w:space="0" w:color="auto"/>
          </w:divBdr>
        </w:div>
        <w:div w:id="768702173">
          <w:marLeft w:val="0"/>
          <w:marRight w:val="0"/>
          <w:marTop w:val="0"/>
          <w:marBottom w:val="0"/>
          <w:divBdr>
            <w:top w:val="none" w:sz="0" w:space="0" w:color="auto"/>
            <w:left w:val="none" w:sz="0" w:space="0" w:color="auto"/>
            <w:bottom w:val="none" w:sz="0" w:space="0" w:color="auto"/>
            <w:right w:val="none" w:sz="0" w:space="0" w:color="auto"/>
          </w:divBdr>
        </w:div>
        <w:div w:id="842672337">
          <w:marLeft w:val="0"/>
          <w:marRight w:val="0"/>
          <w:marTop w:val="0"/>
          <w:marBottom w:val="600"/>
          <w:divBdr>
            <w:top w:val="none" w:sz="0" w:space="0" w:color="auto"/>
            <w:left w:val="none" w:sz="0" w:space="0" w:color="auto"/>
            <w:bottom w:val="none" w:sz="0" w:space="0" w:color="auto"/>
            <w:right w:val="none" w:sz="0" w:space="0" w:color="auto"/>
          </w:divBdr>
        </w:div>
      </w:divsChild>
    </w:div>
    <w:div w:id="1997563196">
      <w:marLeft w:val="0"/>
      <w:marRight w:val="0"/>
      <w:marTop w:val="0"/>
      <w:marBottom w:val="0"/>
      <w:divBdr>
        <w:top w:val="none" w:sz="0" w:space="0" w:color="auto"/>
        <w:left w:val="none" w:sz="0" w:space="0" w:color="auto"/>
        <w:bottom w:val="none" w:sz="0" w:space="0" w:color="auto"/>
        <w:right w:val="none" w:sz="0" w:space="0" w:color="auto"/>
      </w:divBdr>
      <w:divsChild>
        <w:div w:id="1239709710">
          <w:marLeft w:val="0"/>
          <w:marRight w:val="0"/>
          <w:marTop w:val="600"/>
          <w:marBottom w:val="0"/>
          <w:divBdr>
            <w:top w:val="none" w:sz="0" w:space="0" w:color="auto"/>
            <w:left w:val="none" w:sz="0" w:space="0" w:color="auto"/>
            <w:bottom w:val="none" w:sz="0" w:space="0" w:color="auto"/>
            <w:right w:val="none" w:sz="0" w:space="0" w:color="auto"/>
          </w:divBdr>
        </w:div>
        <w:div w:id="1975410034">
          <w:marLeft w:val="0"/>
          <w:marRight w:val="0"/>
          <w:marTop w:val="0"/>
          <w:marBottom w:val="0"/>
          <w:divBdr>
            <w:top w:val="none" w:sz="0" w:space="0" w:color="auto"/>
            <w:left w:val="none" w:sz="0" w:space="0" w:color="auto"/>
            <w:bottom w:val="none" w:sz="0" w:space="0" w:color="auto"/>
            <w:right w:val="none" w:sz="0" w:space="0" w:color="auto"/>
          </w:divBdr>
          <w:divsChild>
            <w:div w:id="333844178">
              <w:marLeft w:val="0"/>
              <w:marRight w:val="0"/>
              <w:marTop w:val="0"/>
              <w:marBottom w:val="0"/>
              <w:divBdr>
                <w:top w:val="none" w:sz="0" w:space="0" w:color="auto"/>
                <w:left w:val="none" w:sz="0" w:space="0" w:color="auto"/>
                <w:bottom w:val="none" w:sz="0" w:space="0" w:color="auto"/>
                <w:right w:val="none" w:sz="0" w:space="0" w:color="auto"/>
              </w:divBdr>
              <w:divsChild>
                <w:div w:id="1812402171">
                  <w:marLeft w:val="0"/>
                  <w:marRight w:val="0"/>
                  <w:marTop w:val="0"/>
                  <w:marBottom w:val="0"/>
                  <w:divBdr>
                    <w:top w:val="none" w:sz="0" w:space="0" w:color="auto"/>
                    <w:left w:val="none" w:sz="0" w:space="0" w:color="auto"/>
                    <w:bottom w:val="none" w:sz="0" w:space="0" w:color="auto"/>
                    <w:right w:val="none" w:sz="0" w:space="0" w:color="auto"/>
                  </w:divBdr>
                </w:div>
              </w:divsChild>
            </w:div>
            <w:div w:id="2068412165">
              <w:marLeft w:val="0"/>
              <w:marRight w:val="0"/>
              <w:marTop w:val="0"/>
              <w:marBottom w:val="0"/>
              <w:divBdr>
                <w:top w:val="none" w:sz="0" w:space="0" w:color="auto"/>
                <w:left w:val="none" w:sz="0" w:space="0" w:color="auto"/>
                <w:bottom w:val="none" w:sz="0" w:space="0" w:color="auto"/>
                <w:right w:val="none" w:sz="0" w:space="0" w:color="auto"/>
              </w:divBdr>
              <w:divsChild>
                <w:div w:id="213808536">
                  <w:marLeft w:val="0"/>
                  <w:marRight w:val="0"/>
                  <w:marTop w:val="0"/>
                  <w:marBottom w:val="0"/>
                  <w:divBdr>
                    <w:top w:val="none" w:sz="0" w:space="0" w:color="auto"/>
                    <w:left w:val="none" w:sz="0" w:space="0" w:color="auto"/>
                    <w:bottom w:val="none" w:sz="0" w:space="0" w:color="auto"/>
                    <w:right w:val="none" w:sz="0" w:space="0" w:color="auto"/>
                  </w:divBdr>
                </w:div>
              </w:divsChild>
            </w:div>
            <w:div w:id="2037804238">
              <w:marLeft w:val="0"/>
              <w:marRight w:val="0"/>
              <w:marTop w:val="0"/>
              <w:marBottom w:val="0"/>
              <w:divBdr>
                <w:top w:val="none" w:sz="0" w:space="0" w:color="auto"/>
                <w:left w:val="none" w:sz="0" w:space="0" w:color="auto"/>
                <w:bottom w:val="none" w:sz="0" w:space="0" w:color="auto"/>
                <w:right w:val="none" w:sz="0" w:space="0" w:color="auto"/>
              </w:divBdr>
              <w:divsChild>
                <w:div w:id="672101974">
                  <w:marLeft w:val="0"/>
                  <w:marRight w:val="0"/>
                  <w:marTop w:val="0"/>
                  <w:marBottom w:val="0"/>
                  <w:divBdr>
                    <w:top w:val="none" w:sz="0" w:space="0" w:color="auto"/>
                    <w:left w:val="none" w:sz="0" w:space="0" w:color="auto"/>
                    <w:bottom w:val="none" w:sz="0" w:space="0" w:color="auto"/>
                    <w:right w:val="none" w:sz="0" w:space="0" w:color="auto"/>
                  </w:divBdr>
                </w:div>
              </w:divsChild>
            </w:div>
            <w:div w:id="693532064">
              <w:marLeft w:val="0"/>
              <w:marRight w:val="0"/>
              <w:marTop w:val="0"/>
              <w:marBottom w:val="0"/>
              <w:divBdr>
                <w:top w:val="none" w:sz="0" w:space="0" w:color="auto"/>
                <w:left w:val="none" w:sz="0" w:space="0" w:color="auto"/>
                <w:bottom w:val="none" w:sz="0" w:space="0" w:color="auto"/>
                <w:right w:val="none" w:sz="0" w:space="0" w:color="auto"/>
              </w:divBdr>
              <w:divsChild>
                <w:div w:id="1333219618">
                  <w:marLeft w:val="0"/>
                  <w:marRight w:val="0"/>
                  <w:marTop w:val="0"/>
                  <w:marBottom w:val="0"/>
                  <w:divBdr>
                    <w:top w:val="none" w:sz="0" w:space="0" w:color="auto"/>
                    <w:left w:val="none" w:sz="0" w:space="0" w:color="auto"/>
                    <w:bottom w:val="none" w:sz="0" w:space="0" w:color="auto"/>
                    <w:right w:val="none" w:sz="0" w:space="0" w:color="auto"/>
                  </w:divBdr>
                </w:div>
              </w:divsChild>
            </w:div>
            <w:div w:id="962540923">
              <w:marLeft w:val="0"/>
              <w:marRight w:val="0"/>
              <w:marTop w:val="0"/>
              <w:marBottom w:val="0"/>
              <w:divBdr>
                <w:top w:val="none" w:sz="0" w:space="0" w:color="auto"/>
                <w:left w:val="none" w:sz="0" w:space="0" w:color="auto"/>
                <w:bottom w:val="none" w:sz="0" w:space="0" w:color="auto"/>
                <w:right w:val="none" w:sz="0" w:space="0" w:color="auto"/>
              </w:divBdr>
              <w:divsChild>
                <w:div w:id="411784206">
                  <w:marLeft w:val="0"/>
                  <w:marRight w:val="0"/>
                  <w:marTop w:val="0"/>
                  <w:marBottom w:val="0"/>
                  <w:divBdr>
                    <w:top w:val="none" w:sz="0" w:space="0" w:color="auto"/>
                    <w:left w:val="none" w:sz="0" w:space="0" w:color="auto"/>
                    <w:bottom w:val="none" w:sz="0" w:space="0" w:color="auto"/>
                    <w:right w:val="none" w:sz="0" w:space="0" w:color="auto"/>
                  </w:divBdr>
                </w:div>
              </w:divsChild>
            </w:div>
            <w:div w:id="987050332">
              <w:marLeft w:val="0"/>
              <w:marRight w:val="0"/>
              <w:marTop w:val="0"/>
              <w:marBottom w:val="0"/>
              <w:divBdr>
                <w:top w:val="none" w:sz="0" w:space="0" w:color="auto"/>
                <w:left w:val="none" w:sz="0" w:space="0" w:color="auto"/>
                <w:bottom w:val="none" w:sz="0" w:space="0" w:color="auto"/>
                <w:right w:val="none" w:sz="0" w:space="0" w:color="auto"/>
              </w:divBdr>
              <w:divsChild>
                <w:div w:id="920720750">
                  <w:marLeft w:val="0"/>
                  <w:marRight w:val="0"/>
                  <w:marTop w:val="0"/>
                  <w:marBottom w:val="0"/>
                  <w:divBdr>
                    <w:top w:val="none" w:sz="0" w:space="0" w:color="auto"/>
                    <w:left w:val="none" w:sz="0" w:space="0" w:color="auto"/>
                    <w:bottom w:val="none" w:sz="0" w:space="0" w:color="auto"/>
                    <w:right w:val="none" w:sz="0" w:space="0" w:color="auto"/>
                  </w:divBdr>
                </w:div>
              </w:divsChild>
            </w:div>
            <w:div w:id="1527477157">
              <w:marLeft w:val="0"/>
              <w:marRight w:val="0"/>
              <w:marTop w:val="0"/>
              <w:marBottom w:val="0"/>
              <w:divBdr>
                <w:top w:val="none" w:sz="0" w:space="0" w:color="auto"/>
                <w:left w:val="none" w:sz="0" w:space="0" w:color="auto"/>
                <w:bottom w:val="none" w:sz="0" w:space="0" w:color="auto"/>
                <w:right w:val="none" w:sz="0" w:space="0" w:color="auto"/>
              </w:divBdr>
              <w:divsChild>
                <w:div w:id="796264724">
                  <w:marLeft w:val="0"/>
                  <w:marRight w:val="0"/>
                  <w:marTop w:val="0"/>
                  <w:marBottom w:val="0"/>
                  <w:divBdr>
                    <w:top w:val="none" w:sz="0" w:space="0" w:color="auto"/>
                    <w:left w:val="none" w:sz="0" w:space="0" w:color="auto"/>
                    <w:bottom w:val="none" w:sz="0" w:space="0" w:color="auto"/>
                    <w:right w:val="none" w:sz="0" w:space="0" w:color="auto"/>
                  </w:divBdr>
                </w:div>
              </w:divsChild>
            </w:div>
            <w:div w:id="1770471489">
              <w:marLeft w:val="0"/>
              <w:marRight w:val="0"/>
              <w:marTop w:val="0"/>
              <w:marBottom w:val="0"/>
              <w:divBdr>
                <w:top w:val="none" w:sz="0" w:space="0" w:color="auto"/>
                <w:left w:val="none" w:sz="0" w:space="0" w:color="auto"/>
                <w:bottom w:val="none" w:sz="0" w:space="0" w:color="auto"/>
                <w:right w:val="none" w:sz="0" w:space="0" w:color="auto"/>
              </w:divBdr>
              <w:divsChild>
                <w:div w:id="711005465">
                  <w:marLeft w:val="0"/>
                  <w:marRight w:val="0"/>
                  <w:marTop w:val="0"/>
                  <w:marBottom w:val="0"/>
                  <w:divBdr>
                    <w:top w:val="none" w:sz="0" w:space="0" w:color="auto"/>
                    <w:left w:val="none" w:sz="0" w:space="0" w:color="auto"/>
                    <w:bottom w:val="none" w:sz="0" w:space="0" w:color="auto"/>
                    <w:right w:val="none" w:sz="0" w:space="0" w:color="auto"/>
                  </w:divBdr>
                </w:div>
              </w:divsChild>
            </w:div>
            <w:div w:id="801266512">
              <w:marLeft w:val="0"/>
              <w:marRight w:val="0"/>
              <w:marTop w:val="0"/>
              <w:marBottom w:val="0"/>
              <w:divBdr>
                <w:top w:val="none" w:sz="0" w:space="0" w:color="auto"/>
                <w:left w:val="none" w:sz="0" w:space="0" w:color="auto"/>
                <w:bottom w:val="none" w:sz="0" w:space="0" w:color="auto"/>
                <w:right w:val="none" w:sz="0" w:space="0" w:color="auto"/>
              </w:divBdr>
              <w:divsChild>
                <w:div w:id="534267840">
                  <w:marLeft w:val="0"/>
                  <w:marRight w:val="0"/>
                  <w:marTop w:val="0"/>
                  <w:marBottom w:val="0"/>
                  <w:divBdr>
                    <w:top w:val="none" w:sz="0" w:space="0" w:color="auto"/>
                    <w:left w:val="none" w:sz="0" w:space="0" w:color="auto"/>
                    <w:bottom w:val="none" w:sz="0" w:space="0" w:color="auto"/>
                    <w:right w:val="none" w:sz="0" w:space="0" w:color="auto"/>
                  </w:divBdr>
                </w:div>
              </w:divsChild>
            </w:div>
            <w:div w:id="1313800577">
              <w:marLeft w:val="0"/>
              <w:marRight w:val="0"/>
              <w:marTop w:val="0"/>
              <w:marBottom w:val="0"/>
              <w:divBdr>
                <w:top w:val="none" w:sz="0" w:space="0" w:color="auto"/>
                <w:left w:val="none" w:sz="0" w:space="0" w:color="auto"/>
                <w:bottom w:val="none" w:sz="0" w:space="0" w:color="auto"/>
                <w:right w:val="none" w:sz="0" w:space="0" w:color="auto"/>
              </w:divBdr>
              <w:divsChild>
                <w:div w:id="720247879">
                  <w:marLeft w:val="0"/>
                  <w:marRight w:val="0"/>
                  <w:marTop w:val="0"/>
                  <w:marBottom w:val="0"/>
                  <w:divBdr>
                    <w:top w:val="none" w:sz="0" w:space="0" w:color="auto"/>
                    <w:left w:val="none" w:sz="0" w:space="0" w:color="auto"/>
                    <w:bottom w:val="none" w:sz="0" w:space="0" w:color="auto"/>
                    <w:right w:val="none" w:sz="0" w:space="0" w:color="auto"/>
                  </w:divBdr>
                </w:div>
              </w:divsChild>
            </w:div>
            <w:div w:id="1533763808">
              <w:marLeft w:val="0"/>
              <w:marRight w:val="0"/>
              <w:marTop w:val="0"/>
              <w:marBottom w:val="0"/>
              <w:divBdr>
                <w:top w:val="none" w:sz="0" w:space="0" w:color="auto"/>
                <w:left w:val="none" w:sz="0" w:space="0" w:color="auto"/>
                <w:bottom w:val="none" w:sz="0" w:space="0" w:color="auto"/>
                <w:right w:val="none" w:sz="0" w:space="0" w:color="auto"/>
              </w:divBdr>
              <w:divsChild>
                <w:div w:id="669530078">
                  <w:marLeft w:val="0"/>
                  <w:marRight w:val="0"/>
                  <w:marTop w:val="0"/>
                  <w:marBottom w:val="0"/>
                  <w:divBdr>
                    <w:top w:val="none" w:sz="0" w:space="0" w:color="auto"/>
                    <w:left w:val="none" w:sz="0" w:space="0" w:color="auto"/>
                    <w:bottom w:val="none" w:sz="0" w:space="0" w:color="auto"/>
                    <w:right w:val="none" w:sz="0" w:space="0" w:color="auto"/>
                  </w:divBdr>
                </w:div>
              </w:divsChild>
            </w:div>
            <w:div w:id="1276400734">
              <w:marLeft w:val="0"/>
              <w:marRight w:val="0"/>
              <w:marTop w:val="0"/>
              <w:marBottom w:val="0"/>
              <w:divBdr>
                <w:top w:val="none" w:sz="0" w:space="0" w:color="auto"/>
                <w:left w:val="none" w:sz="0" w:space="0" w:color="auto"/>
                <w:bottom w:val="none" w:sz="0" w:space="0" w:color="auto"/>
                <w:right w:val="none" w:sz="0" w:space="0" w:color="auto"/>
              </w:divBdr>
              <w:divsChild>
                <w:div w:id="465591661">
                  <w:marLeft w:val="0"/>
                  <w:marRight w:val="0"/>
                  <w:marTop w:val="0"/>
                  <w:marBottom w:val="0"/>
                  <w:divBdr>
                    <w:top w:val="none" w:sz="0" w:space="0" w:color="auto"/>
                    <w:left w:val="none" w:sz="0" w:space="0" w:color="auto"/>
                    <w:bottom w:val="none" w:sz="0" w:space="0" w:color="auto"/>
                    <w:right w:val="none" w:sz="0" w:space="0" w:color="auto"/>
                  </w:divBdr>
                </w:div>
              </w:divsChild>
            </w:div>
            <w:div w:id="814833032">
              <w:marLeft w:val="0"/>
              <w:marRight w:val="0"/>
              <w:marTop w:val="0"/>
              <w:marBottom w:val="0"/>
              <w:divBdr>
                <w:top w:val="none" w:sz="0" w:space="0" w:color="auto"/>
                <w:left w:val="none" w:sz="0" w:space="0" w:color="auto"/>
                <w:bottom w:val="none" w:sz="0" w:space="0" w:color="auto"/>
                <w:right w:val="none" w:sz="0" w:space="0" w:color="auto"/>
              </w:divBdr>
              <w:divsChild>
                <w:div w:id="741223955">
                  <w:marLeft w:val="0"/>
                  <w:marRight w:val="0"/>
                  <w:marTop w:val="0"/>
                  <w:marBottom w:val="0"/>
                  <w:divBdr>
                    <w:top w:val="none" w:sz="0" w:space="0" w:color="auto"/>
                    <w:left w:val="none" w:sz="0" w:space="0" w:color="auto"/>
                    <w:bottom w:val="none" w:sz="0" w:space="0" w:color="auto"/>
                    <w:right w:val="none" w:sz="0" w:space="0" w:color="auto"/>
                  </w:divBdr>
                </w:div>
              </w:divsChild>
            </w:div>
            <w:div w:id="446461614">
              <w:marLeft w:val="0"/>
              <w:marRight w:val="0"/>
              <w:marTop w:val="0"/>
              <w:marBottom w:val="0"/>
              <w:divBdr>
                <w:top w:val="none" w:sz="0" w:space="0" w:color="auto"/>
                <w:left w:val="none" w:sz="0" w:space="0" w:color="auto"/>
                <w:bottom w:val="none" w:sz="0" w:space="0" w:color="auto"/>
                <w:right w:val="none" w:sz="0" w:space="0" w:color="auto"/>
              </w:divBdr>
              <w:divsChild>
                <w:div w:id="16039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84">
          <w:marLeft w:val="0"/>
          <w:marRight w:val="0"/>
          <w:marTop w:val="0"/>
          <w:marBottom w:val="600"/>
          <w:divBdr>
            <w:top w:val="none" w:sz="0" w:space="0" w:color="auto"/>
            <w:left w:val="none" w:sz="0" w:space="0" w:color="auto"/>
            <w:bottom w:val="none" w:sz="0" w:space="0" w:color="auto"/>
            <w:right w:val="none" w:sz="0" w:space="0" w:color="auto"/>
          </w:divBdr>
        </w:div>
      </w:divsChild>
    </w:div>
    <w:div w:id="2030570224">
      <w:marLeft w:val="0"/>
      <w:marRight w:val="0"/>
      <w:marTop w:val="0"/>
      <w:marBottom w:val="0"/>
      <w:divBdr>
        <w:top w:val="none" w:sz="0" w:space="0" w:color="auto"/>
        <w:left w:val="none" w:sz="0" w:space="0" w:color="auto"/>
        <w:bottom w:val="none" w:sz="0" w:space="0" w:color="auto"/>
        <w:right w:val="none" w:sz="0" w:space="0" w:color="auto"/>
      </w:divBdr>
      <w:divsChild>
        <w:div w:id="1305236257">
          <w:marLeft w:val="0"/>
          <w:marRight w:val="0"/>
          <w:marTop w:val="600"/>
          <w:marBottom w:val="0"/>
          <w:divBdr>
            <w:top w:val="none" w:sz="0" w:space="0" w:color="auto"/>
            <w:left w:val="none" w:sz="0" w:space="0" w:color="auto"/>
            <w:bottom w:val="none" w:sz="0" w:space="0" w:color="auto"/>
            <w:right w:val="none" w:sz="0" w:space="0" w:color="auto"/>
          </w:divBdr>
        </w:div>
        <w:div w:id="1039821597">
          <w:marLeft w:val="0"/>
          <w:marRight w:val="0"/>
          <w:marTop w:val="0"/>
          <w:marBottom w:val="0"/>
          <w:divBdr>
            <w:top w:val="none" w:sz="0" w:space="0" w:color="auto"/>
            <w:left w:val="none" w:sz="0" w:space="0" w:color="auto"/>
            <w:bottom w:val="none" w:sz="0" w:space="0" w:color="auto"/>
            <w:right w:val="none" w:sz="0" w:space="0" w:color="auto"/>
          </w:divBdr>
        </w:div>
        <w:div w:id="1311714507">
          <w:marLeft w:val="0"/>
          <w:marRight w:val="0"/>
          <w:marTop w:val="0"/>
          <w:marBottom w:val="600"/>
          <w:divBdr>
            <w:top w:val="none" w:sz="0" w:space="0" w:color="auto"/>
            <w:left w:val="none" w:sz="0" w:space="0" w:color="auto"/>
            <w:bottom w:val="none" w:sz="0" w:space="0" w:color="auto"/>
            <w:right w:val="none" w:sz="0" w:space="0" w:color="auto"/>
          </w:divBdr>
        </w:div>
      </w:divsChild>
    </w:div>
    <w:div w:id="2034573023">
      <w:marLeft w:val="0"/>
      <w:marRight w:val="0"/>
      <w:marTop w:val="0"/>
      <w:marBottom w:val="0"/>
      <w:divBdr>
        <w:top w:val="none" w:sz="0" w:space="0" w:color="auto"/>
        <w:left w:val="none" w:sz="0" w:space="0" w:color="auto"/>
        <w:bottom w:val="none" w:sz="0" w:space="0" w:color="auto"/>
        <w:right w:val="none" w:sz="0" w:space="0" w:color="auto"/>
      </w:divBdr>
      <w:divsChild>
        <w:div w:id="853768861">
          <w:marLeft w:val="0"/>
          <w:marRight w:val="0"/>
          <w:marTop w:val="600"/>
          <w:marBottom w:val="0"/>
          <w:divBdr>
            <w:top w:val="none" w:sz="0" w:space="0" w:color="auto"/>
            <w:left w:val="none" w:sz="0" w:space="0" w:color="auto"/>
            <w:bottom w:val="none" w:sz="0" w:space="0" w:color="auto"/>
            <w:right w:val="none" w:sz="0" w:space="0" w:color="auto"/>
          </w:divBdr>
        </w:div>
        <w:div w:id="1079525148">
          <w:marLeft w:val="0"/>
          <w:marRight w:val="0"/>
          <w:marTop w:val="0"/>
          <w:marBottom w:val="0"/>
          <w:divBdr>
            <w:top w:val="none" w:sz="0" w:space="0" w:color="auto"/>
            <w:left w:val="none" w:sz="0" w:space="0" w:color="auto"/>
            <w:bottom w:val="none" w:sz="0" w:space="0" w:color="auto"/>
            <w:right w:val="none" w:sz="0" w:space="0" w:color="auto"/>
          </w:divBdr>
          <w:divsChild>
            <w:div w:id="2053923084">
              <w:marLeft w:val="547"/>
              <w:marRight w:val="0"/>
              <w:marTop w:val="0"/>
              <w:marBottom w:val="0"/>
              <w:divBdr>
                <w:top w:val="none" w:sz="0" w:space="0" w:color="auto"/>
                <w:left w:val="none" w:sz="0" w:space="0" w:color="auto"/>
                <w:bottom w:val="none" w:sz="0" w:space="0" w:color="auto"/>
                <w:right w:val="none" w:sz="0" w:space="0" w:color="auto"/>
              </w:divBdr>
            </w:div>
            <w:div w:id="662586804">
              <w:marLeft w:val="547"/>
              <w:marRight w:val="0"/>
              <w:marTop w:val="0"/>
              <w:marBottom w:val="0"/>
              <w:divBdr>
                <w:top w:val="none" w:sz="0" w:space="0" w:color="auto"/>
                <w:left w:val="none" w:sz="0" w:space="0" w:color="auto"/>
                <w:bottom w:val="none" w:sz="0" w:space="0" w:color="auto"/>
                <w:right w:val="none" w:sz="0" w:space="0" w:color="auto"/>
              </w:divBdr>
            </w:div>
            <w:div w:id="601301997">
              <w:marLeft w:val="547"/>
              <w:marRight w:val="0"/>
              <w:marTop w:val="0"/>
              <w:marBottom w:val="0"/>
              <w:divBdr>
                <w:top w:val="none" w:sz="0" w:space="0" w:color="auto"/>
                <w:left w:val="none" w:sz="0" w:space="0" w:color="auto"/>
                <w:bottom w:val="none" w:sz="0" w:space="0" w:color="auto"/>
                <w:right w:val="none" w:sz="0" w:space="0" w:color="auto"/>
              </w:divBdr>
            </w:div>
            <w:div w:id="1034428176">
              <w:marLeft w:val="547"/>
              <w:marRight w:val="0"/>
              <w:marTop w:val="0"/>
              <w:marBottom w:val="0"/>
              <w:divBdr>
                <w:top w:val="none" w:sz="0" w:space="0" w:color="auto"/>
                <w:left w:val="none" w:sz="0" w:space="0" w:color="auto"/>
                <w:bottom w:val="none" w:sz="0" w:space="0" w:color="auto"/>
                <w:right w:val="none" w:sz="0" w:space="0" w:color="auto"/>
              </w:divBdr>
            </w:div>
            <w:div w:id="839127625">
              <w:marLeft w:val="547"/>
              <w:marRight w:val="0"/>
              <w:marTop w:val="0"/>
              <w:marBottom w:val="0"/>
              <w:divBdr>
                <w:top w:val="none" w:sz="0" w:space="0" w:color="auto"/>
                <w:left w:val="none" w:sz="0" w:space="0" w:color="auto"/>
                <w:bottom w:val="none" w:sz="0" w:space="0" w:color="auto"/>
                <w:right w:val="none" w:sz="0" w:space="0" w:color="auto"/>
              </w:divBdr>
            </w:div>
            <w:div w:id="429936890">
              <w:marLeft w:val="547"/>
              <w:marRight w:val="0"/>
              <w:marTop w:val="0"/>
              <w:marBottom w:val="0"/>
              <w:divBdr>
                <w:top w:val="none" w:sz="0" w:space="0" w:color="auto"/>
                <w:left w:val="none" w:sz="0" w:space="0" w:color="auto"/>
                <w:bottom w:val="none" w:sz="0" w:space="0" w:color="auto"/>
                <w:right w:val="none" w:sz="0" w:space="0" w:color="auto"/>
              </w:divBdr>
            </w:div>
            <w:div w:id="429279538">
              <w:marLeft w:val="547"/>
              <w:marRight w:val="0"/>
              <w:marTop w:val="0"/>
              <w:marBottom w:val="0"/>
              <w:divBdr>
                <w:top w:val="none" w:sz="0" w:space="0" w:color="auto"/>
                <w:left w:val="none" w:sz="0" w:space="0" w:color="auto"/>
                <w:bottom w:val="none" w:sz="0" w:space="0" w:color="auto"/>
                <w:right w:val="none" w:sz="0" w:space="0" w:color="auto"/>
              </w:divBdr>
            </w:div>
            <w:div w:id="712733706">
              <w:marLeft w:val="547"/>
              <w:marRight w:val="0"/>
              <w:marTop w:val="0"/>
              <w:marBottom w:val="0"/>
              <w:divBdr>
                <w:top w:val="none" w:sz="0" w:space="0" w:color="auto"/>
                <w:left w:val="none" w:sz="0" w:space="0" w:color="auto"/>
                <w:bottom w:val="none" w:sz="0" w:space="0" w:color="auto"/>
                <w:right w:val="none" w:sz="0" w:space="0" w:color="auto"/>
              </w:divBdr>
            </w:div>
            <w:div w:id="1163740853">
              <w:marLeft w:val="547"/>
              <w:marRight w:val="0"/>
              <w:marTop w:val="0"/>
              <w:marBottom w:val="0"/>
              <w:divBdr>
                <w:top w:val="none" w:sz="0" w:space="0" w:color="auto"/>
                <w:left w:val="none" w:sz="0" w:space="0" w:color="auto"/>
                <w:bottom w:val="none" w:sz="0" w:space="0" w:color="auto"/>
                <w:right w:val="none" w:sz="0" w:space="0" w:color="auto"/>
              </w:divBdr>
            </w:div>
            <w:div w:id="673192108">
              <w:marLeft w:val="547"/>
              <w:marRight w:val="0"/>
              <w:marTop w:val="0"/>
              <w:marBottom w:val="0"/>
              <w:divBdr>
                <w:top w:val="none" w:sz="0" w:space="0" w:color="auto"/>
                <w:left w:val="none" w:sz="0" w:space="0" w:color="auto"/>
                <w:bottom w:val="none" w:sz="0" w:space="0" w:color="auto"/>
                <w:right w:val="none" w:sz="0" w:space="0" w:color="auto"/>
              </w:divBdr>
            </w:div>
            <w:div w:id="377973262">
              <w:marLeft w:val="547"/>
              <w:marRight w:val="0"/>
              <w:marTop w:val="0"/>
              <w:marBottom w:val="0"/>
              <w:divBdr>
                <w:top w:val="none" w:sz="0" w:space="0" w:color="auto"/>
                <w:left w:val="none" w:sz="0" w:space="0" w:color="auto"/>
                <w:bottom w:val="none" w:sz="0" w:space="0" w:color="auto"/>
                <w:right w:val="none" w:sz="0" w:space="0" w:color="auto"/>
              </w:divBdr>
            </w:div>
          </w:divsChild>
        </w:div>
        <w:div w:id="563564756">
          <w:marLeft w:val="0"/>
          <w:marRight w:val="0"/>
          <w:marTop w:val="0"/>
          <w:marBottom w:val="600"/>
          <w:divBdr>
            <w:top w:val="none" w:sz="0" w:space="0" w:color="auto"/>
            <w:left w:val="none" w:sz="0" w:space="0" w:color="auto"/>
            <w:bottom w:val="none" w:sz="0" w:space="0" w:color="auto"/>
            <w:right w:val="none" w:sz="0" w:space="0" w:color="auto"/>
          </w:divBdr>
        </w:div>
      </w:divsChild>
    </w:div>
    <w:div w:id="2061007541">
      <w:marLeft w:val="0"/>
      <w:marRight w:val="0"/>
      <w:marTop w:val="0"/>
      <w:marBottom w:val="0"/>
      <w:divBdr>
        <w:top w:val="none" w:sz="0" w:space="0" w:color="auto"/>
        <w:left w:val="none" w:sz="0" w:space="0" w:color="auto"/>
        <w:bottom w:val="none" w:sz="0" w:space="0" w:color="auto"/>
        <w:right w:val="none" w:sz="0" w:space="0" w:color="auto"/>
      </w:divBdr>
      <w:divsChild>
        <w:div w:id="508258066">
          <w:marLeft w:val="0"/>
          <w:marRight w:val="0"/>
          <w:marTop w:val="600"/>
          <w:marBottom w:val="0"/>
          <w:divBdr>
            <w:top w:val="none" w:sz="0" w:space="0" w:color="auto"/>
            <w:left w:val="none" w:sz="0" w:space="0" w:color="auto"/>
            <w:bottom w:val="none" w:sz="0" w:space="0" w:color="auto"/>
            <w:right w:val="none" w:sz="0" w:space="0" w:color="auto"/>
          </w:divBdr>
        </w:div>
        <w:div w:id="1762215534">
          <w:marLeft w:val="0"/>
          <w:marRight w:val="0"/>
          <w:marTop w:val="0"/>
          <w:marBottom w:val="0"/>
          <w:divBdr>
            <w:top w:val="none" w:sz="0" w:space="0" w:color="auto"/>
            <w:left w:val="none" w:sz="0" w:space="0" w:color="auto"/>
            <w:bottom w:val="none" w:sz="0" w:space="0" w:color="auto"/>
            <w:right w:val="none" w:sz="0" w:space="0" w:color="auto"/>
          </w:divBdr>
          <w:divsChild>
            <w:div w:id="867261907">
              <w:marLeft w:val="547"/>
              <w:marRight w:val="0"/>
              <w:marTop w:val="0"/>
              <w:marBottom w:val="0"/>
              <w:divBdr>
                <w:top w:val="none" w:sz="0" w:space="0" w:color="auto"/>
                <w:left w:val="none" w:sz="0" w:space="0" w:color="auto"/>
                <w:bottom w:val="none" w:sz="0" w:space="0" w:color="auto"/>
                <w:right w:val="none" w:sz="0" w:space="0" w:color="auto"/>
              </w:divBdr>
            </w:div>
            <w:div w:id="515266698">
              <w:marLeft w:val="547"/>
              <w:marRight w:val="0"/>
              <w:marTop w:val="0"/>
              <w:marBottom w:val="0"/>
              <w:divBdr>
                <w:top w:val="none" w:sz="0" w:space="0" w:color="auto"/>
                <w:left w:val="none" w:sz="0" w:space="0" w:color="auto"/>
                <w:bottom w:val="none" w:sz="0" w:space="0" w:color="auto"/>
                <w:right w:val="none" w:sz="0" w:space="0" w:color="auto"/>
              </w:divBdr>
            </w:div>
            <w:div w:id="1299385257">
              <w:marLeft w:val="547"/>
              <w:marRight w:val="0"/>
              <w:marTop w:val="0"/>
              <w:marBottom w:val="0"/>
              <w:divBdr>
                <w:top w:val="none" w:sz="0" w:space="0" w:color="auto"/>
                <w:left w:val="none" w:sz="0" w:space="0" w:color="auto"/>
                <w:bottom w:val="none" w:sz="0" w:space="0" w:color="auto"/>
                <w:right w:val="none" w:sz="0" w:space="0" w:color="auto"/>
              </w:divBdr>
            </w:div>
            <w:div w:id="1785076978">
              <w:marLeft w:val="547"/>
              <w:marRight w:val="0"/>
              <w:marTop w:val="0"/>
              <w:marBottom w:val="0"/>
              <w:divBdr>
                <w:top w:val="none" w:sz="0" w:space="0" w:color="auto"/>
                <w:left w:val="none" w:sz="0" w:space="0" w:color="auto"/>
                <w:bottom w:val="none" w:sz="0" w:space="0" w:color="auto"/>
                <w:right w:val="none" w:sz="0" w:space="0" w:color="auto"/>
              </w:divBdr>
            </w:div>
            <w:div w:id="53311654">
              <w:marLeft w:val="547"/>
              <w:marRight w:val="0"/>
              <w:marTop w:val="0"/>
              <w:marBottom w:val="0"/>
              <w:divBdr>
                <w:top w:val="none" w:sz="0" w:space="0" w:color="auto"/>
                <w:left w:val="none" w:sz="0" w:space="0" w:color="auto"/>
                <w:bottom w:val="none" w:sz="0" w:space="0" w:color="auto"/>
                <w:right w:val="none" w:sz="0" w:space="0" w:color="auto"/>
              </w:divBdr>
            </w:div>
            <w:div w:id="325594433">
              <w:marLeft w:val="547"/>
              <w:marRight w:val="0"/>
              <w:marTop w:val="0"/>
              <w:marBottom w:val="0"/>
              <w:divBdr>
                <w:top w:val="none" w:sz="0" w:space="0" w:color="auto"/>
                <w:left w:val="none" w:sz="0" w:space="0" w:color="auto"/>
                <w:bottom w:val="none" w:sz="0" w:space="0" w:color="auto"/>
                <w:right w:val="none" w:sz="0" w:space="0" w:color="auto"/>
              </w:divBdr>
            </w:div>
            <w:div w:id="946690540">
              <w:marLeft w:val="547"/>
              <w:marRight w:val="0"/>
              <w:marTop w:val="0"/>
              <w:marBottom w:val="0"/>
              <w:divBdr>
                <w:top w:val="none" w:sz="0" w:space="0" w:color="auto"/>
                <w:left w:val="none" w:sz="0" w:space="0" w:color="auto"/>
                <w:bottom w:val="none" w:sz="0" w:space="0" w:color="auto"/>
                <w:right w:val="none" w:sz="0" w:space="0" w:color="auto"/>
              </w:divBdr>
            </w:div>
            <w:div w:id="1474133228">
              <w:marLeft w:val="547"/>
              <w:marRight w:val="0"/>
              <w:marTop w:val="0"/>
              <w:marBottom w:val="0"/>
              <w:divBdr>
                <w:top w:val="none" w:sz="0" w:space="0" w:color="auto"/>
                <w:left w:val="none" w:sz="0" w:space="0" w:color="auto"/>
                <w:bottom w:val="none" w:sz="0" w:space="0" w:color="auto"/>
                <w:right w:val="none" w:sz="0" w:space="0" w:color="auto"/>
              </w:divBdr>
            </w:div>
            <w:div w:id="462501830">
              <w:marLeft w:val="547"/>
              <w:marRight w:val="0"/>
              <w:marTop w:val="0"/>
              <w:marBottom w:val="0"/>
              <w:divBdr>
                <w:top w:val="none" w:sz="0" w:space="0" w:color="auto"/>
                <w:left w:val="none" w:sz="0" w:space="0" w:color="auto"/>
                <w:bottom w:val="none" w:sz="0" w:space="0" w:color="auto"/>
                <w:right w:val="none" w:sz="0" w:space="0" w:color="auto"/>
              </w:divBdr>
            </w:div>
            <w:div w:id="1349411050">
              <w:marLeft w:val="547"/>
              <w:marRight w:val="0"/>
              <w:marTop w:val="0"/>
              <w:marBottom w:val="0"/>
              <w:divBdr>
                <w:top w:val="none" w:sz="0" w:space="0" w:color="auto"/>
                <w:left w:val="none" w:sz="0" w:space="0" w:color="auto"/>
                <w:bottom w:val="none" w:sz="0" w:space="0" w:color="auto"/>
                <w:right w:val="none" w:sz="0" w:space="0" w:color="auto"/>
              </w:divBdr>
            </w:div>
            <w:div w:id="637347478">
              <w:marLeft w:val="547"/>
              <w:marRight w:val="0"/>
              <w:marTop w:val="0"/>
              <w:marBottom w:val="0"/>
              <w:divBdr>
                <w:top w:val="none" w:sz="0" w:space="0" w:color="auto"/>
                <w:left w:val="none" w:sz="0" w:space="0" w:color="auto"/>
                <w:bottom w:val="none" w:sz="0" w:space="0" w:color="auto"/>
                <w:right w:val="none" w:sz="0" w:space="0" w:color="auto"/>
              </w:divBdr>
            </w:div>
          </w:divsChild>
        </w:div>
        <w:div w:id="379403748">
          <w:marLeft w:val="0"/>
          <w:marRight w:val="0"/>
          <w:marTop w:val="0"/>
          <w:marBottom w:val="600"/>
          <w:divBdr>
            <w:top w:val="none" w:sz="0" w:space="0" w:color="auto"/>
            <w:left w:val="none" w:sz="0" w:space="0" w:color="auto"/>
            <w:bottom w:val="none" w:sz="0" w:space="0" w:color="auto"/>
            <w:right w:val="none" w:sz="0" w:space="0" w:color="auto"/>
          </w:divBdr>
        </w:div>
      </w:divsChild>
    </w:div>
    <w:div w:id="2064206679">
      <w:marLeft w:val="0"/>
      <w:marRight w:val="0"/>
      <w:marTop w:val="0"/>
      <w:marBottom w:val="0"/>
      <w:divBdr>
        <w:top w:val="none" w:sz="0" w:space="0" w:color="auto"/>
        <w:left w:val="none" w:sz="0" w:space="0" w:color="auto"/>
        <w:bottom w:val="none" w:sz="0" w:space="0" w:color="auto"/>
        <w:right w:val="none" w:sz="0" w:space="0" w:color="auto"/>
      </w:divBdr>
      <w:divsChild>
        <w:div w:id="1079254840">
          <w:marLeft w:val="0"/>
          <w:marRight w:val="0"/>
          <w:marTop w:val="600"/>
          <w:marBottom w:val="0"/>
          <w:divBdr>
            <w:top w:val="none" w:sz="0" w:space="0" w:color="auto"/>
            <w:left w:val="none" w:sz="0" w:space="0" w:color="auto"/>
            <w:bottom w:val="none" w:sz="0" w:space="0" w:color="auto"/>
            <w:right w:val="none" w:sz="0" w:space="0" w:color="auto"/>
          </w:divBdr>
        </w:div>
        <w:div w:id="807406223">
          <w:marLeft w:val="0"/>
          <w:marRight w:val="0"/>
          <w:marTop w:val="0"/>
          <w:marBottom w:val="0"/>
          <w:divBdr>
            <w:top w:val="none" w:sz="0" w:space="0" w:color="auto"/>
            <w:left w:val="none" w:sz="0" w:space="0" w:color="auto"/>
            <w:bottom w:val="none" w:sz="0" w:space="0" w:color="auto"/>
            <w:right w:val="none" w:sz="0" w:space="0" w:color="auto"/>
          </w:divBdr>
        </w:div>
        <w:div w:id="405231602">
          <w:marLeft w:val="0"/>
          <w:marRight w:val="0"/>
          <w:marTop w:val="0"/>
          <w:marBottom w:val="600"/>
          <w:divBdr>
            <w:top w:val="none" w:sz="0" w:space="0" w:color="auto"/>
            <w:left w:val="none" w:sz="0" w:space="0" w:color="auto"/>
            <w:bottom w:val="none" w:sz="0" w:space="0" w:color="auto"/>
            <w:right w:val="none" w:sz="0" w:space="0" w:color="auto"/>
          </w:divBdr>
        </w:div>
      </w:divsChild>
    </w:div>
    <w:div w:id="2083142793">
      <w:marLeft w:val="0"/>
      <w:marRight w:val="0"/>
      <w:marTop w:val="0"/>
      <w:marBottom w:val="0"/>
      <w:divBdr>
        <w:top w:val="none" w:sz="0" w:space="0" w:color="auto"/>
        <w:left w:val="none" w:sz="0" w:space="0" w:color="auto"/>
        <w:bottom w:val="none" w:sz="0" w:space="0" w:color="auto"/>
        <w:right w:val="none" w:sz="0" w:space="0" w:color="auto"/>
      </w:divBdr>
      <w:divsChild>
        <w:div w:id="1744446867">
          <w:marLeft w:val="0"/>
          <w:marRight w:val="0"/>
          <w:marTop w:val="600"/>
          <w:marBottom w:val="0"/>
          <w:divBdr>
            <w:top w:val="none" w:sz="0" w:space="0" w:color="auto"/>
            <w:left w:val="none" w:sz="0" w:space="0" w:color="auto"/>
            <w:bottom w:val="none" w:sz="0" w:space="0" w:color="auto"/>
            <w:right w:val="none" w:sz="0" w:space="0" w:color="auto"/>
          </w:divBdr>
        </w:div>
        <w:div w:id="1784107661">
          <w:marLeft w:val="0"/>
          <w:marRight w:val="0"/>
          <w:marTop w:val="0"/>
          <w:marBottom w:val="0"/>
          <w:divBdr>
            <w:top w:val="none" w:sz="0" w:space="0" w:color="auto"/>
            <w:left w:val="none" w:sz="0" w:space="0" w:color="auto"/>
            <w:bottom w:val="none" w:sz="0" w:space="0" w:color="auto"/>
            <w:right w:val="none" w:sz="0" w:space="0" w:color="auto"/>
          </w:divBdr>
          <w:divsChild>
            <w:div w:id="394549308">
              <w:marLeft w:val="547"/>
              <w:marRight w:val="0"/>
              <w:marTop w:val="0"/>
              <w:marBottom w:val="0"/>
              <w:divBdr>
                <w:top w:val="none" w:sz="0" w:space="0" w:color="auto"/>
                <w:left w:val="none" w:sz="0" w:space="0" w:color="auto"/>
                <w:bottom w:val="none" w:sz="0" w:space="0" w:color="auto"/>
                <w:right w:val="none" w:sz="0" w:space="0" w:color="auto"/>
              </w:divBdr>
            </w:div>
            <w:div w:id="699362290">
              <w:marLeft w:val="547"/>
              <w:marRight w:val="0"/>
              <w:marTop w:val="0"/>
              <w:marBottom w:val="0"/>
              <w:divBdr>
                <w:top w:val="none" w:sz="0" w:space="0" w:color="auto"/>
                <w:left w:val="none" w:sz="0" w:space="0" w:color="auto"/>
                <w:bottom w:val="none" w:sz="0" w:space="0" w:color="auto"/>
                <w:right w:val="none" w:sz="0" w:space="0" w:color="auto"/>
              </w:divBdr>
            </w:div>
            <w:div w:id="1342468293">
              <w:marLeft w:val="547"/>
              <w:marRight w:val="0"/>
              <w:marTop w:val="0"/>
              <w:marBottom w:val="0"/>
              <w:divBdr>
                <w:top w:val="none" w:sz="0" w:space="0" w:color="auto"/>
                <w:left w:val="none" w:sz="0" w:space="0" w:color="auto"/>
                <w:bottom w:val="none" w:sz="0" w:space="0" w:color="auto"/>
                <w:right w:val="none" w:sz="0" w:space="0" w:color="auto"/>
              </w:divBdr>
            </w:div>
            <w:div w:id="1704667751">
              <w:marLeft w:val="547"/>
              <w:marRight w:val="0"/>
              <w:marTop w:val="0"/>
              <w:marBottom w:val="0"/>
              <w:divBdr>
                <w:top w:val="none" w:sz="0" w:space="0" w:color="auto"/>
                <w:left w:val="none" w:sz="0" w:space="0" w:color="auto"/>
                <w:bottom w:val="none" w:sz="0" w:space="0" w:color="auto"/>
                <w:right w:val="none" w:sz="0" w:space="0" w:color="auto"/>
              </w:divBdr>
            </w:div>
            <w:div w:id="1343043674">
              <w:marLeft w:val="547"/>
              <w:marRight w:val="0"/>
              <w:marTop w:val="0"/>
              <w:marBottom w:val="0"/>
              <w:divBdr>
                <w:top w:val="none" w:sz="0" w:space="0" w:color="auto"/>
                <w:left w:val="none" w:sz="0" w:space="0" w:color="auto"/>
                <w:bottom w:val="none" w:sz="0" w:space="0" w:color="auto"/>
                <w:right w:val="none" w:sz="0" w:space="0" w:color="auto"/>
              </w:divBdr>
            </w:div>
            <w:div w:id="2070642593">
              <w:marLeft w:val="547"/>
              <w:marRight w:val="0"/>
              <w:marTop w:val="0"/>
              <w:marBottom w:val="0"/>
              <w:divBdr>
                <w:top w:val="none" w:sz="0" w:space="0" w:color="auto"/>
                <w:left w:val="none" w:sz="0" w:space="0" w:color="auto"/>
                <w:bottom w:val="none" w:sz="0" w:space="0" w:color="auto"/>
                <w:right w:val="none" w:sz="0" w:space="0" w:color="auto"/>
              </w:divBdr>
            </w:div>
            <w:div w:id="2038046891">
              <w:marLeft w:val="547"/>
              <w:marRight w:val="0"/>
              <w:marTop w:val="0"/>
              <w:marBottom w:val="0"/>
              <w:divBdr>
                <w:top w:val="none" w:sz="0" w:space="0" w:color="auto"/>
                <w:left w:val="none" w:sz="0" w:space="0" w:color="auto"/>
                <w:bottom w:val="none" w:sz="0" w:space="0" w:color="auto"/>
                <w:right w:val="none" w:sz="0" w:space="0" w:color="auto"/>
              </w:divBdr>
            </w:div>
            <w:div w:id="1463116681">
              <w:marLeft w:val="547"/>
              <w:marRight w:val="0"/>
              <w:marTop w:val="0"/>
              <w:marBottom w:val="0"/>
              <w:divBdr>
                <w:top w:val="none" w:sz="0" w:space="0" w:color="auto"/>
                <w:left w:val="none" w:sz="0" w:space="0" w:color="auto"/>
                <w:bottom w:val="none" w:sz="0" w:space="0" w:color="auto"/>
                <w:right w:val="none" w:sz="0" w:space="0" w:color="auto"/>
              </w:divBdr>
            </w:div>
            <w:div w:id="296955276">
              <w:marLeft w:val="547"/>
              <w:marRight w:val="0"/>
              <w:marTop w:val="0"/>
              <w:marBottom w:val="0"/>
              <w:divBdr>
                <w:top w:val="none" w:sz="0" w:space="0" w:color="auto"/>
                <w:left w:val="none" w:sz="0" w:space="0" w:color="auto"/>
                <w:bottom w:val="none" w:sz="0" w:space="0" w:color="auto"/>
                <w:right w:val="none" w:sz="0" w:space="0" w:color="auto"/>
              </w:divBdr>
            </w:div>
            <w:div w:id="1781030049">
              <w:marLeft w:val="547"/>
              <w:marRight w:val="0"/>
              <w:marTop w:val="0"/>
              <w:marBottom w:val="0"/>
              <w:divBdr>
                <w:top w:val="none" w:sz="0" w:space="0" w:color="auto"/>
                <w:left w:val="none" w:sz="0" w:space="0" w:color="auto"/>
                <w:bottom w:val="none" w:sz="0" w:space="0" w:color="auto"/>
                <w:right w:val="none" w:sz="0" w:space="0" w:color="auto"/>
              </w:divBdr>
            </w:div>
            <w:div w:id="1128357464">
              <w:marLeft w:val="547"/>
              <w:marRight w:val="0"/>
              <w:marTop w:val="0"/>
              <w:marBottom w:val="0"/>
              <w:divBdr>
                <w:top w:val="none" w:sz="0" w:space="0" w:color="auto"/>
                <w:left w:val="none" w:sz="0" w:space="0" w:color="auto"/>
                <w:bottom w:val="none" w:sz="0" w:space="0" w:color="auto"/>
                <w:right w:val="none" w:sz="0" w:space="0" w:color="auto"/>
              </w:divBdr>
            </w:div>
          </w:divsChild>
        </w:div>
        <w:div w:id="163136109">
          <w:marLeft w:val="0"/>
          <w:marRight w:val="0"/>
          <w:marTop w:val="0"/>
          <w:marBottom w:val="600"/>
          <w:divBdr>
            <w:top w:val="none" w:sz="0" w:space="0" w:color="auto"/>
            <w:left w:val="none" w:sz="0" w:space="0" w:color="auto"/>
            <w:bottom w:val="none" w:sz="0" w:space="0" w:color="auto"/>
            <w:right w:val="none" w:sz="0" w:space="0" w:color="auto"/>
          </w:divBdr>
        </w:div>
      </w:divsChild>
    </w:div>
    <w:div w:id="2143764141">
      <w:marLeft w:val="0"/>
      <w:marRight w:val="0"/>
      <w:marTop w:val="0"/>
      <w:marBottom w:val="0"/>
      <w:divBdr>
        <w:top w:val="none" w:sz="0" w:space="0" w:color="auto"/>
        <w:left w:val="none" w:sz="0" w:space="0" w:color="auto"/>
        <w:bottom w:val="none" w:sz="0" w:space="0" w:color="auto"/>
        <w:right w:val="none" w:sz="0" w:space="0" w:color="auto"/>
      </w:divBdr>
      <w:divsChild>
        <w:div w:id="965232012">
          <w:marLeft w:val="0"/>
          <w:marRight w:val="0"/>
          <w:marTop w:val="600"/>
          <w:marBottom w:val="0"/>
          <w:divBdr>
            <w:top w:val="none" w:sz="0" w:space="0" w:color="auto"/>
            <w:left w:val="none" w:sz="0" w:space="0" w:color="auto"/>
            <w:bottom w:val="none" w:sz="0" w:space="0" w:color="auto"/>
            <w:right w:val="none" w:sz="0" w:space="0" w:color="auto"/>
          </w:divBdr>
        </w:div>
        <w:div w:id="749692964">
          <w:marLeft w:val="0"/>
          <w:marRight w:val="0"/>
          <w:marTop w:val="0"/>
          <w:marBottom w:val="0"/>
          <w:divBdr>
            <w:top w:val="none" w:sz="0" w:space="0" w:color="auto"/>
            <w:left w:val="none" w:sz="0" w:space="0" w:color="auto"/>
            <w:bottom w:val="none" w:sz="0" w:space="0" w:color="auto"/>
            <w:right w:val="none" w:sz="0" w:space="0" w:color="auto"/>
          </w:divBdr>
        </w:div>
        <w:div w:id="171804486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20630xex31d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iova-20220630xex10d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ova-20220630xex10d1.htm" TargetMode="External"/><Relationship Id="rId11" Type="http://schemas.openxmlformats.org/officeDocument/2006/relationships/hyperlink" Target="iova-20220630xex32d2.htm" TargetMode="External"/><Relationship Id="rId5" Type="http://schemas.openxmlformats.org/officeDocument/2006/relationships/hyperlink" Target="https://www.sec.gov/Archives/edgar/data/0001425205/000110465922053819/tm2214002d1_ex3-1.htm" TargetMode="External"/><Relationship Id="rId10" Type="http://schemas.openxmlformats.org/officeDocument/2006/relationships/hyperlink" Target="iova-20220630xex32d1.htm" TargetMode="External"/><Relationship Id="rId4" Type="http://schemas.openxmlformats.org/officeDocument/2006/relationships/image" Target="file:///E:\projects\LLMs\new_data_collection\data_new\htm\IOVANCE%20BIOTHERAPEUTICS,%20INC\iova-20220630x10q001.jpg" TargetMode="External"/><Relationship Id="rId9" Type="http://schemas.openxmlformats.org/officeDocument/2006/relationships/hyperlink" Target="iova-20220630xex31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64426</Words>
  <Characters>367229</Characters>
  <Application>Microsoft Office Word</Application>
  <DocSecurity>0</DocSecurity>
  <Lines>3060</Lines>
  <Paragraphs>861</Paragraphs>
  <ScaleCrop>false</ScaleCrop>
  <Company/>
  <LinksUpToDate>false</LinksUpToDate>
  <CharactersWithSpaces>430794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